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F6048D" w:rsidRDefault="001A59F9" w:rsidP="00026C9C">
      <w:pPr>
        <w:autoSpaceDE w:val="0"/>
        <w:autoSpaceDN w:val="0"/>
        <w:adjustRightInd w:val="0"/>
        <w:spacing w:line="360" w:lineRule="auto"/>
        <w:jc w:val="left"/>
        <w:rPr>
          <w:rFonts w:eastAsiaTheme="minorEastAsia" w:hint="eastAsia"/>
          <w:kern w:val="0"/>
          <w:szCs w:val="21"/>
        </w:rPr>
      </w:pPr>
    </w:p>
    <w:p w:rsidR="001A59F9" w:rsidRPr="00F6048D" w:rsidRDefault="001A59F9" w:rsidP="00026C9C">
      <w:pPr>
        <w:autoSpaceDE w:val="0"/>
        <w:autoSpaceDN w:val="0"/>
        <w:adjustRightInd w:val="0"/>
        <w:spacing w:line="360" w:lineRule="auto"/>
        <w:jc w:val="left"/>
        <w:rPr>
          <w:rFonts w:eastAsiaTheme="minorEastAsia"/>
          <w:kern w:val="0"/>
          <w:szCs w:val="21"/>
        </w:rPr>
      </w:pPr>
    </w:p>
    <w:p w:rsidR="001A59F9" w:rsidRPr="00F6048D" w:rsidRDefault="001A59F9" w:rsidP="00026C9C">
      <w:pPr>
        <w:autoSpaceDE w:val="0"/>
        <w:autoSpaceDN w:val="0"/>
        <w:adjustRightInd w:val="0"/>
        <w:spacing w:line="360" w:lineRule="auto"/>
        <w:jc w:val="left"/>
        <w:rPr>
          <w:rFonts w:eastAsiaTheme="minorEastAsia"/>
          <w:kern w:val="0"/>
          <w:szCs w:val="21"/>
        </w:rPr>
      </w:pPr>
    </w:p>
    <w:p w:rsidR="001A59F9" w:rsidRPr="00F6048D" w:rsidRDefault="001A59F9" w:rsidP="00026C9C">
      <w:pPr>
        <w:autoSpaceDE w:val="0"/>
        <w:autoSpaceDN w:val="0"/>
        <w:adjustRightInd w:val="0"/>
        <w:spacing w:line="360" w:lineRule="auto"/>
        <w:jc w:val="left"/>
        <w:rPr>
          <w:rFonts w:eastAsiaTheme="minorEastAsia"/>
          <w:kern w:val="0"/>
          <w:szCs w:val="21"/>
        </w:rPr>
      </w:pPr>
    </w:p>
    <w:p w:rsidR="001A59F9" w:rsidRPr="00F6048D" w:rsidRDefault="001A59F9" w:rsidP="00C10D7E">
      <w:pPr>
        <w:spacing w:line="288" w:lineRule="auto"/>
        <w:jc w:val="center"/>
        <w:rPr>
          <w:rFonts w:eastAsiaTheme="minorEastAsia"/>
          <w:b/>
          <w:sz w:val="44"/>
          <w:szCs w:val="44"/>
        </w:rPr>
      </w:pPr>
      <w:bookmarkStart w:id="0" w:name="_Toc361324840"/>
      <w:r w:rsidRPr="00F6048D">
        <w:rPr>
          <w:rFonts w:eastAsiaTheme="minorEastAsia"/>
          <w:b/>
          <w:sz w:val="44"/>
          <w:szCs w:val="44"/>
        </w:rPr>
        <w:t>摩根中债</w:t>
      </w:r>
      <w:r w:rsidRPr="00F6048D">
        <w:rPr>
          <w:rFonts w:eastAsiaTheme="minorEastAsia"/>
          <w:b/>
          <w:sz w:val="44"/>
          <w:szCs w:val="44"/>
        </w:rPr>
        <w:t>1-3</w:t>
      </w:r>
      <w:r w:rsidRPr="00F6048D">
        <w:rPr>
          <w:rFonts w:eastAsiaTheme="minorEastAsia"/>
          <w:b/>
          <w:sz w:val="44"/>
          <w:szCs w:val="44"/>
        </w:rPr>
        <w:t>年国开行债券指数证券投资基金</w:t>
      </w:r>
      <w:bookmarkEnd w:id="0"/>
    </w:p>
    <w:p w:rsidR="001A59F9" w:rsidRPr="00F6048D" w:rsidRDefault="001A59F9" w:rsidP="00C10D7E">
      <w:pPr>
        <w:spacing w:line="288" w:lineRule="auto"/>
        <w:jc w:val="center"/>
        <w:rPr>
          <w:rFonts w:eastAsiaTheme="minorEastAsia"/>
          <w:b/>
          <w:sz w:val="44"/>
          <w:szCs w:val="44"/>
        </w:rPr>
      </w:pPr>
      <w:bookmarkStart w:id="1" w:name="_Toc361324841"/>
      <w:r w:rsidRPr="00F6048D">
        <w:rPr>
          <w:rFonts w:eastAsiaTheme="minorEastAsia"/>
          <w:b/>
          <w:sz w:val="44"/>
          <w:szCs w:val="44"/>
        </w:rPr>
        <w:t>2023</w:t>
      </w:r>
      <w:r w:rsidRPr="00F6048D">
        <w:rPr>
          <w:rFonts w:eastAsiaTheme="minorEastAsia"/>
          <w:b/>
          <w:sz w:val="44"/>
          <w:szCs w:val="44"/>
        </w:rPr>
        <w:t>年年度报告</w:t>
      </w:r>
      <w:bookmarkEnd w:id="1"/>
    </w:p>
    <w:p w:rsidR="001A59F9" w:rsidRPr="00F6048D" w:rsidRDefault="00F64FAD" w:rsidP="00C10D7E">
      <w:pPr>
        <w:spacing w:line="288" w:lineRule="auto"/>
        <w:jc w:val="center"/>
        <w:rPr>
          <w:rFonts w:eastAsiaTheme="minorEastAsia"/>
          <w:kern w:val="0"/>
          <w:sz w:val="36"/>
          <w:szCs w:val="36"/>
        </w:rPr>
      </w:pPr>
      <w:r w:rsidRPr="00F6048D">
        <w:rPr>
          <w:rFonts w:eastAsiaTheme="minorEastAsia"/>
          <w:b/>
          <w:sz w:val="36"/>
          <w:szCs w:val="36"/>
        </w:rPr>
        <w:t>2023</w:t>
      </w:r>
      <w:r w:rsidRPr="00F6048D">
        <w:rPr>
          <w:rFonts w:eastAsiaTheme="minorEastAsia"/>
          <w:b/>
          <w:sz w:val="36"/>
          <w:szCs w:val="36"/>
        </w:rPr>
        <w:t>年</w:t>
      </w:r>
      <w:r w:rsidRPr="00F6048D">
        <w:rPr>
          <w:rFonts w:eastAsiaTheme="minorEastAsia"/>
          <w:b/>
          <w:sz w:val="36"/>
          <w:szCs w:val="36"/>
        </w:rPr>
        <w:t>12</w:t>
      </w:r>
      <w:r w:rsidRPr="00F6048D">
        <w:rPr>
          <w:rFonts w:eastAsiaTheme="minorEastAsia"/>
          <w:b/>
          <w:sz w:val="36"/>
          <w:szCs w:val="36"/>
        </w:rPr>
        <w:t>月</w:t>
      </w:r>
      <w:r w:rsidRPr="00F6048D">
        <w:rPr>
          <w:rFonts w:eastAsiaTheme="minorEastAsia"/>
          <w:b/>
          <w:sz w:val="36"/>
          <w:szCs w:val="36"/>
        </w:rPr>
        <w:t>31</w:t>
      </w:r>
      <w:r w:rsidRPr="00F6048D">
        <w:rPr>
          <w:rFonts w:eastAsiaTheme="minorEastAsia"/>
          <w:b/>
          <w:sz w:val="36"/>
          <w:szCs w:val="36"/>
        </w:rPr>
        <w:t>日</w:t>
      </w:r>
      <w:bookmarkStart w:id="2" w:name="_GoBack"/>
      <w:bookmarkEnd w:id="2"/>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rPr>
          <w:rFonts w:eastAsiaTheme="minorEastAsia"/>
          <w:b/>
          <w:szCs w:val="21"/>
        </w:rPr>
      </w:pPr>
    </w:p>
    <w:p w:rsidR="001A59F9" w:rsidRPr="00F6048D" w:rsidRDefault="001A59F9" w:rsidP="00545239">
      <w:pPr>
        <w:spacing w:line="360" w:lineRule="auto"/>
        <w:ind w:firstLineChars="900" w:firstLine="2168"/>
        <w:rPr>
          <w:rFonts w:eastAsiaTheme="minorEastAsia"/>
          <w:kern w:val="0"/>
          <w:sz w:val="24"/>
        </w:rPr>
      </w:pPr>
      <w:r w:rsidRPr="00F6048D">
        <w:rPr>
          <w:rFonts w:eastAsiaTheme="minorEastAsia"/>
          <w:b/>
          <w:sz w:val="24"/>
        </w:rPr>
        <w:t>基金管理人：摩根基金管理（中国）有限公司</w:t>
      </w:r>
    </w:p>
    <w:p w:rsidR="001A59F9" w:rsidRPr="00F6048D" w:rsidRDefault="001A59F9" w:rsidP="00545239">
      <w:pPr>
        <w:spacing w:line="360" w:lineRule="auto"/>
        <w:ind w:firstLineChars="900" w:firstLine="2168"/>
        <w:rPr>
          <w:rFonts w:eastAsiaTheme="minorEastAsia"/>
          <w:kern w:val="0"/>
          <w:sz w:val="24"/>
        </w:rPr>
      </w:pPr>
      <w:r w:rsidRPr="00F6048D">
        <w:rPr>
          <w:rFonts w:eastAsiaTheme="minorEastAsia"/>
          <w:b/>
          <w:sz w:val="24"/>
        </w:rPr>
        <w:t>基金托管人：中国建设银行股份有限公司</w:t>
      </w:r>
    </w:p>
    <w:p w:rsidR="001A59F9" w:rsidRPr="00F6048D" w:rsidRDefault="001A59F9" w:rsidP="00545239">
      <w:pPr>
        <w:spacing w:line="360" w:lineRule="auto"/>
        <w:ind w:firstLineChars="900" w:firstLine="2168"/>
        <w:rPr>
          <w:rFonts w:eastAsiaTheme="minorEastAsia"/>
          <w:sz w:val="24"/>
        </w:rPr>
        <w:sectPr w:rsidR="001A59F9" w:rsidRPr="00F6048D">
          <w:headerReference w:type="default" r:id="rId8"/>
          <w:pgSz w:w="11926" w:h="15840"/>
          <w:pgMar w:top="1418" w:right="1418" w:bottom="851" w:left="1418" w:header="851" w:footer="992" w:gutter="0"/>
          <w:cols w:space="720"/>
        </w:sectPr>
      </w:pPr>
      <w:r w:rsidRPr="00F6048D">
        <w:rPr>
          <w:rFonts w:eastAsiaTheme="minorEastAsia"/>
          <w:b/>
          <w:sz w:val="24"/>
        </w:rPr>
        <w:t>送出日期：二〇二四年三月二十八日</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3" w:name="_Toc225498243"/>
      <w:bookmarkStart w:id="4" w:name="_Toc361324842"/>
      <w:bookmarkStart w:id="5" w:name="_Toc161660162"/>
      <w:r w:rsidRPr="00F6048D">
        <w:rPr>
          <w:rFonts w:ascii="Times New Roman" w:hAnsi="Times New Roman"/>
          <w:sz w:val="21"/>
          <w:szCs w:val="21"/>
        </w:rPr>
        <w:lastRenderedPageBreak/>
        <w:t>§1</w:t>
      </w:r>
      <w:r w:rsidR="005B5C28" w:rsidRPr="00F6048D">
        <w:rPr>
          <w:rFonts w:ascii="Times New Roman" w:hAnsi="Times New Roman"/>
          <w:sz w:val="21"/>
          <w:szCs w:val="21"/>
        </w:rPr>
        <w:tab/>
      </w:r>
      <w:r w:rsidRPr="00F6048D">
        <w:rPr>
          <w:rFonts w:ascii="Times New Roman" w:hAnsi="Times New Roman"/>
          <w:sz w:val="21"/>
          <w:szCs w:val="21"/>
        </w:rPr>
        <w:t>重要提示及目录</w:t>
      </w:r>
      <w:bookmarkEnd w:id="3"/>
      <w:bookmarkEnd w:id="4"/>
      <w:bookmarkEnd w:id="5"/>
    </w:p>
    <w:p w:rsidR="001A59F9" w:rsidRPr="00F6048D"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1660163"/>
      <w:r w:rsidRPr="00F6048D">
        <w:rPr>
          <w:rFonts w:ascii="Times New Roman" w:eastAsiaTheme="minorEastAsia" w:hAnsi="Times New Roman"/>
          <w:kern w:val="0"/>
          <w:sz w:val="21"/>
          <w:szCs w:val="21"/>
        </w:rPr>
        <w:t>1.1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重要提示</w:t>
      </w:r>
      <w:bookmarkEnd w:id="6"/>
      <w:bookmarkEnd w:id="7"/>
    </w:p>
    <w:p w:rsidR="000A0BB5" w:rsidRDefault="008F498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0A0BB5" w:rsidRDefault="008F4980">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0A0BB5" w:rsidRDefault="008F498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0A0BB5" w:rsidRDefault="008F498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0A0BB5" w:rsidRDefault="008F4980">
      <w:pPr>
        <w:spacing w:line="360" w:lineRule="auto"/>
        <w:ind w:firstLineChars="200" w:firstLine="420"/>
        <w:rPr>
          <w:rFonts w:eastAsiaTheme="minorEastAsia"/>
          <w:szCs w:val="21"/>
        </w:rPr>
      </w:pPr>
      <w:r>
        <w:rPr>
          <w:rFonts w:eastAsiaTheme="minorEastAsia"/>
          <w:szCs w:val="21"/>
        </w:rPr>
        <w:t>本报告中财务资料已经审计。普华永道中天会计师事务所（特殊普通合伙）为本基金出具了标准无保留意见的审计报告，请投资者注意阅读。</w:t>
      </w:r>
    </w:p>
    <w:p w:rsidR="007B0EDA" w:rsidRPr="00F6048D" w:rsidRDefault="001A59F9" w:rsidP="00EF6E92">
      <w:pPr>
        <w:spacing w:line="360" w:lineRule="auto"/>
        <w:ind w:firstLineChars="200" w:firstLine="420"/>
        <w:rPr>
          <w:rFonts w:eastAsiaTheme="minorEastAsia"/>
          <w:szCs w:val="21"/>
        </w:rPr>
      </w:pPr>
      <w:r w:rsidRPr="00F6048D">
        <w:rPr>
          <w:rFonts w:eastAsiaTheme="minorEastAsia"/>
          <w:szCs w:val="21"/>
        </w:rPr>
        <w:t>本报告期自</w:t>
      </w: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日起至</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日止。</w:t>
      </w:r>
    </w:p>
    <w:p w:rsidR="001A59F9" w:rsidRPr="00F6048D" w:rsidRDefault="007B0EDA" w:rsidP="007B0EDA">
      <w:pPr>
        <w:widowControl/>
        <w:jc w:val="left"/>
        <w:rPr>
          <w:rFonts w:eastAsiaTheme="minorEastAsia"/>
          <w:szCs w:val="21"/>
        </w:rPr>
      </w:pPr>
      <w:r w:rsidRPr="00F6048D">
        <w:rPr>
          <w:rFonts w:eastAsiaTheme="minorEastAsia"/>
          <w:szCs w:val="21"/>
        </w:rPr>
        <w:br w:type="page"/>
      </w:r>
    </w:p>
    <w:p w:rsidR="00352EBB" w:rsidRPr="00F6048D" w:rsidRDefault="00352EBB" w:rsidP="00E84F07">
      <w:pPr>
        <w:pStyle w:val="20"/>
        <w:spacing w:before="0" w:after="0"/>
        <w:rPr>
          <w:rFonts w:ascii="Times New Roman" w:eastAsiaTheme="minorEastAsia" w:hAnsi="Times New Roman"/>
          <w:kern w:val="0"/>
          <w:sz w:val="21"/>
          <w:szCs w:val="21"/>
        </w:rPr>
      </w:pPr>
      <w:bookmarkStart w:id="8" w:name="_Toc245193808"/>
      <w:bookmarkStart w:id="9" w:name="_Toc161660164"/>
      <w:r w:rsidRPr="00F6048D">
        <w:rPr>
          <w:rFonts w:ascii="Times New Roman" w:eastAsiaTheme="minorEastAsia" w:hAnsi="Times New Roman"/>
          <w:kern w:val="0"/>
          <w:sz w:val="21"/>
          <w:szCs w:val="21"/>
        </w:rPr>
        <w:lastRenderedPageBreak/>
        <w:t>1.2</w:t>
      </w:r>
      <w:r w:rsidR="00E05F7E"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目录</w:t>
      </w:r>
      <w:bookmarkEnd w:id="8"/>
      <w:bookmarkEnd w:id="9"/>
    </w:p>
    <w:p w:rsidR="003C488C" w:rsidRPr="00F6048D" w:rsidRDefault="003C488C" w:rsidP="00D564C7">
      <w:pPr>
        <w:spacing w:line="360" w:lineRule="auto"/>
        <w:ind w:firstLineChars="50" w:firstLine="105"/>
        <w:rPr>
          <w:b/>
          <w:szCs w:val="21"/>
        </w:rPr>
      </w:pPr>
    </w:p>
    <w:p w:rsidR="008F4980" w:rsidRDefault="00731393">
      <w:pPr>
        <w:pStyle w:val="24"/>
        <w:ind w:left="420"/>
        <w:rPr>
          <w:rFonts w:asciiTheme="minorHAnsi" w:eastAsiaTheme="minorEastAsia" w:hAnsiTheme="minorHAnsi" w:cstheme="minorBidi"/>
          <w:noProof/>
          <w:kern w:val="2"/>
          <w:szCs w:val="22"/>
        </w:rPr>
      </w:pPr>
      <w:r w:rsidRPr="00F6048D">
        <w:fldChar w:fldCharType="begin"/>
      </w:r>
      <w:r w:rsidR="00D43325" w:rsidRPr="00F6048D">
        <w:instrText xml:space="preserve"> TOC \o "1-3" \h \z \u </w:instrText>
      </w:r>
      <w:r w:rsidRPr="00F6048D">
        <w:fldChar w:fldCharType="separate"/>
      </w:r>
      <w:hyperlink w:anchor="_Toc161660162" w:history="1">
        <w:r w:rsidR="008F4980" w:rsidRPr="002C5A3B">
          <w:rPr>
            <w:rStyle w:val="ad"/>
            <w:noProof/>
          </w:rPr>
          <w:t>§1</w:t>
        </w:r>
        <w:r w:rsidR="008F4980">
          <w:rPr>
            <w:rFonts w:asciiTheme="minorHAnsi" w:eastAsiaTheme="minorEastAsia" w:hAnsiTheme="minorHAnsi" w:cstheme="minorBidi"/>
            <w:noProof/>
            <w:kern w:val="2"/>
            <w:szCs w:val="22"/>
          </w:rPr>
          <w:tab/>
        </w:r>
        <w:r w:rsidR="008F4980" w:rsidRPr="002C5A3B">
          <w:rPr>
            <w:rStyle w:val="ad"/>
            <w:noProof/>
          </w:rPr>
          <w:t>重要提示及目录</w:t>
        </w:r>
        <w:r w:rsidR="008F4980">
          <w:rPr>
            <w:noProof/>
            <w:webHidden/>
          </w:rPr>
          <w:tab/>
        </w:r>
        <w:r w:rsidR="008F4980">
          <w:rPr>
            <w:noProof/>
            <w:webHidden/>
          </w:rPr>
          <w:fldChar w:fldCharType="begin"/>
        </w:r>
        <w:r w:rsidR="008F4980">
          <w:rPr>
            <w:noProof/>
            <w:webHidden/>
          </w:rPr>
          <w:instrText xml:space="preserve"> PAGEREF _Toc161660162 \h </w:instrText>
        </w:r>
        <w:r w:rsidR="008F4980">
          <w:rPr>
            <w:noProof/>
            <w:webHidden/>
          </w:rPr>
        </w:r>
        <w:r w:rsidR="008F4980">
          <w:rPr>
            <w:noProof/>
            <w:webHidden/>
          </w:rPr>
          <w:fldChar w:fldCharType="separate"/>
        </w:r>
        <w:r w:rsidR="00F57E86">
          <w:rPr>
            <w:noProof/>
            <w:webHidden/>
          </w:rPr>
          <w:t>2</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63" w:history="1">
        <w:r w:rsidR="008F4980" w:rsidRPr="002C5A3B">
          <w:rPr>
            <w:rStyle w:val="ad"/>
            <w:noProof/>
          </w:rPr>
          <w:t>1.1</w:t>
        </w:r>
        <w:r w:rsidR="008F4980">
          <w:rPr>
            <w:rFonts w:asciiTheme="minorHAnsi" w:eastAsiaTheme="minorEastAsia" w:hAnsiTheme="minorHAnsi" w:cstheme="minorBidi"/>
            <w:noProof/>
            <w:kern w:val="2"/>
            <w:szCs w:val="22"/>
          </w:rPr>
          <w:tab/>
        </w:r>
        <w:r w:rsidR="008F4980" w:rsidRPr="002C5A3B">
          <w:rPr>
            <w:rStyle w:val="ad"/>
            <w:noProof/>
          </w:rPr>
          <w:t>重要提示</w:t>
        </w:r>
        <w:r w:rsidR="008F4980">
          <w:rPr>
            <w:noProof/>
            <w:webHidden/>
          </w:rPr>
          <w:tab/>
        </w:r>
        <w:r w:rsidR="008F4980">
          <w:rPr>
            <w:noProof/>
            <w:webHidden/>
          </w:rPr>
          <w:fldChar w:fldCharType="begin"/>
        </w:r>
        <w:r w:rsidR="008F4980">
          <w:rPr>
            <w:noProof/>
            <w:webHidden/>
          </w:rPr>
          <w:instrText xml:space="preserve"> PAGEREF _Toc161660163 \h </w:instrText>
        </w:r>
        <w:r w:rsidR="008F4980">
          <w:rPr>
            <w:noProof/>
            <w:webHidden/>
          </w:rPr>
        </w:r>
        <w:r w:rsidR="008F4980">
          <w:rPr>
            <w:noProof/>
            <w:webHidden/>
          </w:rPr>
          <w:fldChar w:fldCharType="separate"/>
        </w:r>
        <w:r>
          <w:rPr>
            <w:noProof/>
            <w:webHidden/>
          </w:rPr>
          <w:t>2</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64" w:history="1">
        <w:r w:rsidR="008F4980" w:rsidRPr="002C5A3B">
          <w:rPr>
            <w:rStyle w:val="ad"/>
            <w:noProof/>
          </w:rPr>
          <w:t>1.2</w:t>
        </w:r>
        <w:r w:rsidR="008F4980">
          <w:rPr>
            <w:rFonts w:asciiTheme="minorHAnsi" w:eastAsiaTheme="minorEastAsia" w:hAnsiTheme="minorHAnsi" w:cstheme="minorBidi"/>
            <w:noProof/>
            <w:kern w:val="2"/>
            <w:szCs w:val="22"/>
          </w:rPr>
          <w:tab/>
        </w:r>
        <w:r w:rsidR="008F4980" w:rsidRPr="002C5A3B">
          <w:rPr>
            <w:rStyle w:val="ad"/>
            <w:noProof/>
          </w:rPr>
          <w:t>目录</w:t>
        </w:r>
        <w:r w:rsidR="008F4980">
          <w:rPr>
            <w:noProof/>
            <w:webHidden/>
          </w:rPr>
          <w:tab/>
        </w:r>
        <w:r w:rsidR="008F4980">
          <w:rPr>
            <w:noProof/>
            <w:webHidden/>
          </w:rPr>
          <w:fldChar w:fldCharType="begin"/>
        </w:r>
        <w:r w:rsidR="008F4980">
          <w:rPr>
            <w:noProof/>
            <w:webHidden/>
          </w:rPr>
          <w:instrText xml:space="preserve"> PAGEREF _Toc161660164 \h </w:instrText>
        </w:r>
        <w:r w:rsidR="008F4980">
          <w:rPr>
            <w:noProof/>
            <w:webHidden/>
          </w:rPr>
        </w:r>
        <w:r w:rsidR="008F4980">
          <w:rPr>
            <w:noProof/>
            <w:webHidden/>
          </w:rPr>
          <w:fldChar w:fldCharType="separate"/>
        </w:r>
        <w:r>
          <w:rPr>
            <w:noProof/>
            <w:webHidden/>
          </w:rPr>
          <w:t>3</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65" w:history="1">
        <w:r w:rsidR="008F4980" w:rsidRPr="002C5A3B">
          <w:rPr>
            <w:rStyle w:val="ad"/>
            <w:noProof/>
          </w:rPr>
          <w:t>§2</w:t>
        </w:r>
        <w:r w:rsidR="008F4980">
          <w:rPr>
            <w:rFonts w:asciiTheme="minorHAnsi" w:eastAsiaTheme="minorEastAsia" w:hAnsiTheme="minorHAnsi" w:cstheme="minorBidi"/>
            <w:noProof/>
            <w:kern w:val="2"/>
            <w:szCs w:val="22"/>
          </w:rPr>
          <w:tab/>
        </w:r>
        <w:r w:rsidR="008F4980" w:rsidRPr="002C5A3B">
          <w:rPr>
            <w:rStyle w:val="ad"/>
            <w:noProof/>
          </w:rPr>
          <w:t>基金简介</w:t>
        </w:r>
        <w:r w:rsidR="008F4980">
          <w:rPr>
            <w:noProof/>
            <w:webHidden/>
          </w:rPr>
          <w:tab/>
        </w:r>
        <w:r w:rsidR="008F4980">
          <w:rPr>
            <w:noProof/>
            <w:webHidden/>
          </w:rPr>
          <w:fldChar w:fldCharType="begin"/>
        </w:r>
        <w:r w:rsidR="008F4980">
          <w:rPr>
            <w:noProof/>
            <w:webHidden/>
          </w:rPr>
          <w:instrText xml:space="preserve"> PAGEREF _Toc161660165 \h </w:instrText>
        </w:r>
        <w:r w:rsidR="008F4980">
          <w:rPr>
            <w:noProof/>
            <w:webHidden/>
          </w:rPr>
        </w:r>
        <w:r w:rsidR="008F4980">
          <w:rPr>
            <w:noProof/>
            <w:webHidden/>
          </w:rPr>
          <w:fldChar w:fldCharType="separate"/>
        </w:r>
        <w:r>
          <w:rPr>
            <w:noProof/>
            <w:webHidden/>
          </w:rPr>
          <w:t>5</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66" w:history="1">
        <w:r w:rsidR="008F4980" w:rsidRPr="002C5A3B">
          <w:rPr>
            <w:rStyle w:val="ad"/>
            <w:noProof/>
          </w:rPr>
          <w:t>2.1</w:t>
        </w:r>
        <w:r w:rsidR="008F4980">
          <w:rPr>
            <w:rFonts w:asciiTheme="minorHAnsi" w:eastAsiaTheme="minorEastAsia" w:hAnsiTheme="minorHAnsi" w:cstheme="minorBidi"/>
            <w:noProof/>
            <w:kern w:val="2"/>
            <w:szCs w:val="22"/>
          </w:rPr>
          <w:tab/>
        </w:r>
        <w:r w:rsidR="008F4980" w:rsidRPr="002C5A3B">
          <w:rPr>
            <w:rStyle w:val="ad"/>
            <w:noProof/>
          </w:rPr>
          <w:t>基金基本情况</w:t>
        </w:r>
        <w:r w:rsidR="008F4980">
          <w:rPr>
            <w:noProof/>
            <w:webHidden/>
          </w:rPr>
          <w:tab/>
        </w:r>
        <w:r w:rsidR="008F4980">
          <w:rPr>
            <w:noProof/>
            <w:webHidden/>
          </w:rPr>
          <w:fldChar w:fldCharType="begin"/>
        </w:r>
        <w:r w:rsidR="008F4980">
          <w:rPr>
            <w:noProof/>
            <w:webHidden/>
          </w:rPr>
          <w:instrText xml:space="preserve"> PAGEREF _Toc161660166 \h </w:instrText>
        </w:r>
        <w:r w:rsidR="008F4980">
          <w:rPr>
            <w:noProof/>
            <w:webHidden/>
          </w:rPr>
        </w:r>
        <w:r w:rsidR="008F4980">
          <w:rPr>
            <w:noProof/>
            <w:webHidden/>
          </w:rPr>
          <w:fldChar w:fldCharType="separate"/>
        </w:r>
        <w:r>
          <w:rPr>
            <w:noProof/>
            <w:webHidden/>
          </w:rPr>
          <w:t>5</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67" w:history="1">
        <w:r w:rsidR="008F4980" w:rsidRPr="002C5A3B">
          <w:rPr>
            <w:rStyle w:val="ad"/>
            <w:noProof/>
          </w:rPr>
          <w:t>2.2</w:t>
        </w:r>
        <w:r w:rsidR="008F4980">
          <w:rPr>
            <w:rFonts w:asciiTheme="minorHAnsi" w:eastAsiaTheme="minorEastAsia" w:hAnsiTheme="minorHAnsi" w:cstheme="minorBidi"/>
            <w:noProof/>
            <w:kern w:val="2"/>
            <w:szCs w:val="22"/>
          </w:rPr>
          <w:tab/>
        </w:r>
        <w:r w:rsidR="008F4980" w:rsidRPr="002C5A3B">
          <w:rPr>
            <w:rStyle w:val="ad"/>
            <w:noProof/>
          </w:rPr>
          <w:t>基金产品说明</w:t>
        </w:r>
        <w:r w:rsidR="008F4980">
          <w:rPr>
            <w:noProof/>
            <w:webHidden/>
          </w:rPr>
          <w:tab/>
        </w:r>
        <w:r w:rsidR="008F4980">
          <w:rPr>
            <w:noProof/>
            <w:webHidden/>
          </w:rPr>
          <w:fldChar w:fldCharType="begin"/>
        </w:r>
        <w:r w:rsidR="008F4980">
          <w:rPr>
            <w:noProof/>
            <w:webHidden/>
          </w:rPr>
          <w:instrText xml:space="preserve"> PAGEREF _Toc161660167 \h </w:instrText>
        </w:r>
        <w:r w:rsidR="008F4980">
          <w:rPr>
            <w:noProof/>
            <w:webHidden/>
          </w:rPr>
        </w:r>
        <w:r w:rsidR="008F4980">
          <w:rPr>
            <w:noProof/>
            <w:webHidden/>
          </w:rPr>
          <w:fldChar w:fldCharType="separate"/>
        </w:r>
        <w:r>
          <w:rPr>
            <w:noProof/>
            <w:webHidden/>
          </w:rPr>
          <w:t>5</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68" w:history="1">
        <w:r w:rsidR="008F4980" w:rsidRPr="002C5A3B">
          <w:rPr>
            <w:rStyle w:val="ad"/>
            <w:noProof/>
          </w:rPr>
          <w:t>2.3</w:t>
        </w:r>
        <w:r w:rsidR="008F4980">
          <w:rPr>
            <w:rFonts w:asciiTheme="minorHAnsi" w:eastAsiaTheme="minorEastAsia" w:hAnsiTheme="minorHAnsi" w:cstheme="minorBidi"/>
            <w:noProof/>
            <w:kern w:val="2"/>
            <w:szCs w:val="22"/>
          </w:rPr>
          <w:tab/>
        </w:r>
        <w:r w:rsidR="008F4980" w:rsidRPr="002C5A3B">
          <w:rPr>
            <w:rStyle w:val="ad"/>
            <w:noProof/>
          </w:rPr>
          <w:t>基金管理人和基金托管人</w:t>
        </w:r>
        <w:r w:rsidR="008F4980">
          <w:rPr>
            <w:noProof/>
            <w:webHidden/>
          </w:rPr>
          <w:tab/>
        </w:r>
        <w:r w:rsidR="008F4980">
          <w:rPr>
            <w:noProof/>
            <w:webHidden/>
          </w:rPr>
          <w:fldChar w:fldCharType="begin"/>
        </w:r>
        <w:r w:rsidR="008F4980">
          <w:rPr>
            <w:noProof/>
            <w:webHidden/>
          </w:rPr>
          <w:instrText xml:space="preserve"> PAGEREF _Toc161660168 \h </w:instrText>
        </w:r>
        <w:r w:rsidR="008F4980">
          <w:rPr>
            <w:noProof/>
            <w:webHidden/>
          </w:rPr>
        </w:r>
        <w:r w:rsidR="008F4980">
          <w:rPr>
            <w:noProof/>
            <w:webHidden/>
          </w:rPr>
          <w:fldChar w:fldCharType="separate"/>
        </w:r>
        <w:r>
          <w:rPr>
            <w:noProof/>
            <w:webHidden/>
          </w:rPr>
          <w:t>6</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69" w:history="1">
        <w:r w:rsidR="008F4980" w:rsidRPr="002C5A3B">
          <w:rPr>
            <w:rStyle w:val="ad"/>
            <w:noProof/>
          </w:rPr>
          <w:t>2.4</w:t>
        </w:r>
        <w:r w:rsidR="008F4980">
          <w:rPr>
            <w:rFonts w:asciiTheme="minorHAnsi" w:eastAsiaTheme="minorEastAsia" w:hAnsiTheme="minorHAnsi" w:cstheme="minorBidi"/>
            <w:noProof/>
            <w:kern w:val="2"/>
            <w:szCs w:val="22"/>
          </w:rPr>
          <w:tab/>
        </w:r>
        <w:r w:rsidR="008F4980" w:rsidRPr="002C5A3B">
          <w:rPr>
            <w:rStyle w:val="ad"/>
            <w:noProof/>
          </w:rPr>
          <w:t>信息披露方式</w:t>
        </w:r>
        <w:r w:rsidR="008F4980">
          <w:rPr>
            <w:noProof/>
            <w:webHidden/>
          </w:rPr>
          <w:tab/>
        </w:r>
        <w:r w:rsidR="008F4980">
          <w:rPr>
            <w:noProof/>
            <w:webHidden/>
          </w:rPr>
          <w:fldChar w:fldCharType="begin"/>
        </w:r>
        <w:r w:rsidR="008F4980">
          <w:rPr>
            <w:noProof/>
            <w:webHidden/>
          </w:rPr>
          <w:instrText xml:space="preserve"> PAGEREF _Toc161660169 \h </w:instrText>
        </w:r>
        <w:r w:rsidR="008F4980">
          <w:rPr>
            <w:noProof/>
            <w:webHidden/>
          </w:rPr>
        </w:r>
        <w:r w:rsidR="008F4980">
          <w:rPr>
            <w:noProof/>
            <w:webHidden/>
          </w:rPr>
          <w:fldChar w:fldCharType="separate"/>
        </w:r>
        <w:r>
          <w:rPr>
            <w:noProof/>
            <w:webHidden/>
          </w:rPr>
          <w:t>6</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70" w:history="1">
        <w:r w:rsidR="008F4980" w:rsidRPr="002C5A3B">
          <w:rPr>
            <w:rStyle w:val="ad"/>
            <w:noProof/>
          </w:rPr>
          <w:t>2.5</w:t>
        </w:r>
        <w:r w:rsidR="008F4980">
          <w:rPr>
            <w:rFonts w:asciiTheme="minorHAnsi" w:eastAsiaTheme="minorEastAsia" w:hAnsiTheme="minorHAnsi" w:cstheme="minorBidi"/>
            <w:noProof/>
            <w:kern w:val="2"/>
            <w:szCs w:val="22"/>
          </w:rPr>
          <w:tab/>
        </w:r>
        <w:r w:rsidR="008F4980" w:rsidRPr="002C5A3B">
          <w:rPr>
            <w:rStyle w:val="ad"/>
            <w:noProof/>
          </w:rPr>
          <w:t>其他相关资料</w:t>
        </w:r>
        <w:r w:rsidR="008F4980">
          <w:rPr>
            <w:noProof/>
            <w:webHidden/>
          </w:rPr>
          <w:tab/>
        </w:r>
        <w:r w:rsidR="008F4980">
          <w:rPr>
            <w:noProof/>
            <w:webHidden/>
          </w:rPr>
          <w:fldChar w:fldCharType="begin"/>
        </w:r>
        <w:r w:rsidR="008F4980">
          <w:rPr>
            <w:noProof/>
            <w:webHidden/>
          </w:rPr>
          <w:instrText xml:space="preserve"> PAGEREF _Toc161660170 \h </w:instrText>
        </w:r>
        <w:r w:rsidR="008F4980">
          <w:rPr>
            <w:noProof/>
            <w:webHidden/>
          </w:rPr>
        </w:r>
        <w:r w:rsidR="008F4980">
          <w:rPr>
            <w:noProof/>
            <w:webHidden/>
          </w:rPr>
          <w:fldChar w:fldCharType="separate"/>
        </w:r>
        <w:r>
          <w:rPr>
            <w:noProof/>
            <w:webHidden/>
          </w:rPr>
          <w:t>7</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71" w:history="1">
        <w:r w:rsidR="008F4980" w:rsidRPr="002C5A3B">
          <w:rPr>
            <w:rStyle w:val="ad"/>
            <w:noProof/>
          </w:rPr>
          <w:t>§3</w:t>
        </w:r>
        <w:r w:rsidR="008F4980">
          <w:rPr>
            <w:rFonts w:asciiTheme="minorHAnsi" w:eastAsiaTheme="minorEastAsia" w:hAnsiTheme="minorHAnsi" w:cstheme="minorBidi"/>
            <w:noProof/>
            <w:kern w:val="2"/>
            <w:szCs w:val="22"/>
          </w:rPr>
          <w:tab/>
        </w:r>
        <w:r w:rsidR="008F4980" w:rsidRPr="002C5A3B">
          <w:rPr>
            <w:rStyle w:val="ad"/>
            <w:noProof/>
          </w:rPr>
          <w:t>主要财务指标、基金净值表现及利润分配情况</w:t>
        </w:r>
        <w:r w:rsidR="008F4980">
          <w:rPr>
            <w:noProof/>
            <w:webHidden/>
          </w:rPr>
          <w:tab/>
        </w:r>
        <w:r w:rsidR="008F4980">
          <w:rPr>
            <w:noProof/>
            <w:webHidden/>
          </w:rPr>
          <w:fldChar w:fldCharType="begin"/>
        </w:r>
        <w:r w:rsidR="008F4980">
          <w:rPr>
            <w:noProof/>
            <w:webHidden/>
          </w:rPr>
          <w:instrText xml:space="preserve"> PAGEREF _Toc161660171 \h </w:instrText>
        </w:r>
        <w:r w:rsidR="008F4980">
          <w:rPr>
            <w:noProof/>
            <w:webHidden/>
          </w:rPr>
        </w:r>
        <w:r w:rsidR="008F4980">
          <w:rPr>
            <w:noProof/>
            <w:webHidden/>
          </w:rPr>
          <w:fldChar w:fldCharType="separate"/>
        </w:r>
        <w:r>
          <w:rPr>
            <w:noProof/>
            <w:webHidden/>
          </w:rPr>
          <w:t>7</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72" w:history="1">
        <w:r w:rsidR="008F4980" w:rsidRPr="002C5A3B">
          <w:rPr>
            <w:rStyle w:val="ad"/>
            <w:noProof/>
          </w:rPr>
          <w:t>3.1</w:t>
        </w:r>
        <w:r w:rsidR="008F4980">
          <w:rPr>
            <w:rFonts w:asciiTheme="minorHAnsi" w:eastAsiaTheme="minorEastAsia" w:hAnsiTheme="minorHAnsi" w:cstheme="minorBidi"/>
            <w:noProof/>
            <w:kern w:val="2"/>
            <w:szCs w:val="22"/>
          </w:rPr>
          <w:tab/>
        </w:r>
        <w:r w:rsidR="008F4980" w:rsidRPr="002C5A3B">
          <w:rPr>
            <w:rStyle w:val="ad"/>
            <w:noProof/>
          </w:rPr>
          <w:t>主要会计数据和财务指标</w:t>
        </w:r>
        <w:r w:rsidR="008F4980">
          <w:rPr>
            <w:noProof/>
            <w:webHidden/>
          </w:rPr>
          <w:tab/>
        </w:r>
        <w:r w:rsidR="008F4980">
          <w:rPr>
            <w:noProof/>
            <w:webHidden/>
          </w:rPr>
          <w:fldChar w:fldCharType="begin"/>
        </w:r>
        <w:r w:rsidR="008F4980">
          <w:rPr>
            <w:noProof/>
            <w:webHidden/>
          </w:rPr>
          <w:instrText xml:space="preserve"> PAGEREF _Toc161660172 \h </w:instrText>
        </w:r>
        <w:r w:rsidR="008F4980">
          <w:rPr>
            <w:noProof/>
            <w:webHidden/>
          </w:rPr>
        </w:r>
        <w:r w:rsidR="008F4980">
          <w:rPr>
            <w:noProof/>
            <w:webHidden/>
          </w:rPr>
          <w:fldChar w:fldCharType="separate"/>
        </w:r>
        <w:r>
          <w:rPr>
            <w:noProof/>
            <w:webHidden/>
          </w:rPr>
          <w:t>7</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73" w:history="1">
        <w:r w:rsidR="008F4980" w:rsidRPr="002C5A3B">
          <w:rPr>
            <w:rStyle w:val="ad"/>
            <w:noProof/>
          </w:rPr>
          <w:t>3.2</w:t>
        </w:r>
        <w:r w:rsidR="008F4980">
          <w:rPr>
            <w:rFonts w:asciiTheme="minorHAnsi" w:eastAsiaTheme="minorEastAsia" w:hAnsiTheme="minorHAnsi" w:cstheme="minorBidi"/>
            <w:noProof/>
            <w:kern w:val="2"/>
            <w:szCs w:val="22"/>
          </w:rPr>
          <w:tab/>
        </w:r>
        <w:r w:rsidR="008F4980" w:rsidRPr="002C5A3B">
          <w:rPr>
            <w:rStyle w:val="ad"/>
            <w:noProof/>
          </w:rPr>
          <w:t>基金净值表现</w:t>
        </w:r>
        <w:r w:rsidR="008F4980">
          <w:rPr>
            <w:noProof/>
            <w:webHidden/>
          </w:rPr>
          <w:tab/>
        </w:r>
        <w:r w:rsidR="008F4980">
          <w:rPr>
            <w:noProof/>
            <w:webHidden/>
          </w:rPr>
          <w:fldChar w:fldCharType="begin"/>
        </w:r>
        <w:r w:rsidR="008F4980">
          <w:rPr>
            <w:noProof/>
            <w:webHidden/>
          </w:rPr>
          <w:instrText xml:space="preserve"> PAGEREF _Toc161660173 \h </w:instrText>
        </w:r>
        <w:r w:rsidR="008F4980">
          <w:rPr>
            <w:noProof/>
            <w:webHidden/>
          </w:rPr>
        </w:r>
        <w:r w:rsidR="008F4980">
          <w:rPr>
            <w:noProof/>
            <w:webHidden/>
          </w:rPr>
          <w:fldChar w:fldCharType="separate"/>
        </w:r>
        <w:r>
          <w:rPr>
            <w:noProof/>
            <w:webHidden/>
          </w:rPr>
          <w:t>8</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74" w:history="1">
        <w:r w:rsidR="008F4980" w:rsidRPr="002C5A3B">
          <w:rPr>
            <w:rStyle w:val="ad"/>
            <w:noProof/>
          </w:rPr>
          <w:t>3.3</w:t>
        </w:r>
        <w:r w:rsidR="008F4980">
          <w:rPr>
            <w:rFonts w:asciiTheme="minorHAnsi" w:eastAsiaTheme="minorEastAsia" w:hAnsiTheme="minorHAnsi" w:cstheme="minorBidi"/>
            <w:noProof/>
            <w:kern w:val="2"/>
            <w:szCs w:val="22"/>
          </w:rPr>
          <w:tab/>
        </w:r>
        <w:r w:rsidR="008F4980" w:rsidRPr="002C5A3B">
          <w:rPr>
            <w:rStyle w:val="ad"/>
            <w:noProof/>
          </w:rPr>
          <w:t>过去三年基金的利润分配情况</w:t>
        </w:r>
        <w:r w:rsidR="008F4980">
          <w:rPr>
            <w:noProof/>
            <w:webHidden/>
          </w:rPr>
          <w:tab/>
        </w:r>
        <w:r w:rsidR="008F4980">
          <w:rPr>
            <w:noProof/>
            <w:webHidden/>
          </w:rPr>
          <w:fldChar w:fldCharType="begin"/>
        </w:r>
        <w:r w:rsidR="008F4980">
          <w:rPr>
            <w:noProof/>
            <w:webHidden/>
          </w:rPr>
          <w:instrText xml:space="preserve"> PAGEREF _Toc161660174 \h </w:instrText>
        </w:r>
        <w:r w:rsidR="008F4980">
          <w:rPr>
            <w:noProof/>
            <w:webHidden/>
          </w:rPr>
        </w:r>
        <w:r w:rsidR="008F4980">
          <w:rPr>
            <w:noProof/>
            <w:webHidden/>
          </w:rPr>
          <w:fldChar w:fldCharType="separate"/>
        </w:r>
        <w:r>
          <w:rPr>
            <w:noProof/>
            <w:webHidden/>
          </w:rPr>
          <w:t>11</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75" w:history="1">
        <w:r w:rsidR="008F4980" w:rsidRPr="002C5A3B">
          <w:rPr>
            <w:rStyle w:val="ad"/>
            <w:noProof/>
          </w:rPr>
          <w:t>§4</w:t>
        </w:r>
        <w:r w:rsidR="008F4980">
          <w:rPr>
            <w:rFonts w:asciiTheme="minorHAnsi" w:eastAsiaTheme="minorEastAsia" w:hAnsiTheme="minorHAnsi" w:cstheme="minorBidi"/>
            <w:noProof/>
            <w:kern w:val="2"/>
            <w:szCs w:val="22"/>
          </w:rPr>
          <w:tab/>
        </w:r>
        <w:r w:rsidR="008F4980" w:rsidRPr="002C5A3B">
          <w:rPr>
            <w:rStyle w:val="ad"/>
            <w:noProof/>
          </w:rPr>
          <w:t>管理人报告</w:t>
        </w:r>
        <w:r w:rsidR="008F4980">
          <w:rPr>
            <w:noProof/>
            <w:webHidden/>
          </w:rPr>
          <w:tab/>
        </w:r>
        <w:r w:rsidR="008F4980">
          <w:rPr>
            <w:noProof/>
            <w:webHidden/>
          </w:rPr>
          <w:fldChar w:fldCharType="begin"/>
        </w:r>
        <w:r w:rsidR="008F4980">
          <w:rPr>
            <w:noProof/>
            <w:webHidden/>
          </w:rPr>
          <w:instrText xml:space="preserve"> PAGEREF _Toc161660175 \h </w:instrText>
        </w:r>
        <w:r w:rsidR="008F4980">
          <w:rPr>
            <w:noProof/>
            <w:webHidden/>
          </w:rPr>
        </w:r>
        <w:r w:rsidR="008F4980">
          <w:rPr>
            <w:noProof/>
            <w:webHidden/>
          </w:rPr>
          <w:fldChar w:fldCharType="separate"/>
        </w:r>
        <w:r>
          <w:rPr>
            <w:noProof/>
            <w:webHidden/>
          </w:rPr>
          <w:t>12</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76" w:history="1">
        <w:r w:rsidR="008F4980" w:rsidRPr="002C5A3B">
          <w:rPr>
            <w:rStyle w:val="ad"/>
            <w:noProof/>
          </w:rPr>
          <w:t>4.1</w:t>
        </w:r>
        <w:r w:rsidR="008F4980">
          <w:rPr>
            <w:rFonts w:asciiTheme="minorHAnsi" w:eastAsiaTheme="minorEastAsia" w:hAnsiTheme="minorHAnsi" w:cstheme="minorBidi"/>
            <w:noProof/>
            <w:kern w:val="2"/>
            <w:szCs w:val="22"/>
          </w:rPr>
          <w:tab/>
        </w:r>
        <w:r w:rsidR="008F4980" w:rsidRPr="002C5A3B">
          <w:rPr>
            <w:rStyle w:val="ad"/>
            <w:noProof/>
          </w:rPr>
          <w:t>基金管理人及基金经理情况</w:t>
        </w:r>
        <w:r w:rsidR="008F4980">
          <w:rPr>
            <w:noProof/>
            <w:webHidden/>
          </w:rPr>
          <w:tab/>
        </w:r>
        <w:r w:rsidR="008F4980">
          <w:rPr>
            <w:noProof/>
            <w:webHidden/>
          </w:rPr>
          <w:fldChar w:fldCharType="begin"/>
        </w:r>
        <w:r w:rsidR="008F4980">
          <w:rPr>
            <w:noProof/>
            <w:webHidden/>
          </w:rPr>
          <w:instrText xml:space="preserve"> PAGEREF _Toc161660176 \h </w:instrText>
        </w:r>
        <w:r w:rsidR="008F4980">
          <w:rPr>
            <w:noProof/>
            <w:webHidden/>
          </w:rPr>
        </w:r>
        <w:r w:rsidR="008F4980">
          <w:rPr>
            <w:noProof/>
            <w:webHidden/>
          </w:rPr>
          <w:fldChar w:fldCharType="separate"/>
        </w:r>
        <w:r>
          <w:rPr>
            <w:noProof/>
            <w:webHidden/>
          </w:rPr>
          <w:t>12</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77" w:history="1">
        <w:r w:rsidR="008F4980" w:rsidRPr="002C5A3B">
          <w:rPr>
            <w:rStyle w:val="ad"/>
            <w:noProof/>
          </w:rPr>
          <w:t>4.2</w:t>
        </w:r>
        <w:r w:rsidR="008F4980">
          <w:rPr>
            <w:rFonts w:asciiTheme="minorHAnsi" w:eastAsiaTheme="minorEastAsia" w:hAnsiTheme="minorHAnsi" w:cstheme="minorBidi"/>
            <w:noProof/>
            <w:kern w:val="2"/>
            <w:szCs w:val="22"/>
          </w:rPr>
          <w:tab/>
        </w:r>
        <w:r w:rsidR="008F4980" w:rsidRPr="002C5A3B">
          <w:rPr>
            <w:rStyle w:val="ad"/>
            <w:noProof/>
          </w:rPr>
          <w:t>管理人对报告期内本基金运作遵规守信情况的说明</w:t>
        </w:r>
        <w:r w:rsidR="008F4980">
          <w:rPr>
            <w:noProof/>
            <w:webHidden/>
          </w:rPr>
          <w:tab/>
        </w:r>
        <w:r w:rsidR="008F4980">
          <w:rPr>
            <w:noProof/>
            <w:webHidden/>
          </w:rPr>
          <w:fldChar w:fldCharType="begin"/>
        </w:r>
        <w:r w:rsidR="008F4980">
          <w:rPr>
            <w:noProof/>
            <w:webHidden/>
          </w:rPr>
          <w:instrText xml:space="preserve"> PAGEREF _Toc161660177 \h </w:instrText>
        </w:r>
        <w:r w:rsidR="008F4980">
          <w:rPr>
            <w:noProof/>
            <w:webHidden/>
          </w:rPr>
        </w:r>
        <w:r w:rsidR="008F4980">
          <w:rPr>
            <w:noProof/>
            <w:webHidden/>
          </w:rPr>
          <w:fldChar w:fldCharType="separate"/>
        </w:r>
        <w:r>
          <w:rPr>
            <w:noProof/>
            <w:webHidden/>
          </w:rPr>
          <w:t>15</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78" w:history="1">
        <w:r w:rsidR="008F4980" w:rsidRPr="002C5A3B">
          <w:rPr>
            <w:rStyle w:val="ad"/>
            <w:noProof/>
          </w:rPr>
          <w:t>4.3</w:t>
        </w:r>
        <w:r w:rsidR="008F4980">
          <w:rPr>
            <w:rFonts w:asciiTheme="minorHAnsi" w:eastAsiaTheme="minorEastAsia" w:hAnsiTheme="minorHAnsi" w:cstheme="minorBidi"/>
            <w:noProof/>
            <w:kern w:val="2"/>
            <w:szCs w:val="22"/>
          </w:rPr>
          <w:tab/>
        </w:r>
        <w:r w:rsidR="008F4980" w:rsidRPr="002C5A3B">
          <w:rPr>
            <w:rStyle w:val="ad"/>
            <w:noProof/>
          </w:rPr>
          <w:t>管理人对报告期内公平交易情况的专项说明</w:t>
        </w:r>
        <w:r w:rsidR="008F4980">
          <w:rPr>
            <w:noProof/>
            <w:webHidden/>
          </w:rPr>
          <w:tab/>
        </w:r>
        <w:r w:rsidR="008F4980">
          <w:rPr>
            <w:noProof/>
            <w:webHidden/>
          </w:rPr>
          <w:fldChar w:fldCharType="begin"/>
        </w:r>
        <w:r w:rsidR="008F4980">
          <w:rPr>
            <w:noProof/>
            <w:webHidden/>
          </w:rPr>
          <w:instrText xml:space="preserve"> PAGEREF _Toc161660178 \h </w:instrText>
        </w:r>
        <w:r w:rsidR="008F4980">
          <w:rPr>
            <w:noProof/>
            <w:webHidden/>
          </w:rPr>
        </w:r>
        <w:r w:rsidR="008F4980">
          <w:rPr>
            <w:noProof/>
            <w:webHidden/>
          </w:rPr>
          <w:fldChar w:fldCharType="separate"/>
        </w:r>
        <w:r>
          <w:rPr>
            <w:noProof/>
            <w:webHidden/>
          </w:rPr>
          <w:t>15</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79" w:history="1">
        <w:r w:rsidR="008F4980" w:rsidRPr="002C5A3B">
          <w:rPr>
            <w:rStyle w:val="ad"/>
            <w:noProof/>
          </w:rPr>
          <w:t>4.4</w:t>
        </w:r>
        <w:r w:rsidR="008F4980">
          <w:rPr>
            <w:rFonts w:asciiTheme="minorHAnsi" w:eastAsiaTheme="minorEastAsia" w:hAnsiTheme="minorHAnsi" w:cstheme="minorBidi"/>
            <w:noProof/>
            <w:kern w:val="2"/>
            <w:szCs w:val="22"/>
          </w:rPr>
          <w:tab/>
        </w:r>
        <w:r w:rsidR="008F4980" w:rsidRPr="002C5A3B">
          <w:rPr>
            <w:rStyle w:val="ad"/>
            <w:noProof/>
          </w:rPr>
          <w:t>管理人对报告期内基金的投资策略和业绩表现的说明</w:t>
        </w:r>
        <w:r w:rsidR="008F4980">
          <w:rPr>
            <w:noProof/>
            <w:webHidden/>
          </w:rPr>
          <w:tab/>
        </w:r>
        <w:r w:rsidR="008F4980">
          <w:rPr>
            <w:noProof/>
            <w:webHidden/>
          </w:rPr>
          <w:fldChar w:fldCharType="begin"/>
        </w:r>
        <w:r w:rsidR="008F4980">
          <w:rPr>
            <w:noProof/>
            <w:webHidden/>
          </w:rPr>
          <w:instrText xml:space="preserve"> PAGEREF _Toc161660179 \h </w:instrText>
        </w:r>
        <w:r w:rsidR="008F4980">
          <w:rPr>
            <w:noProof/>
            <w:webHidden/>
          </w:rPr>
        </w:r>
        <w:r w:rsidR="008F4980">
          <w:rPr>
            <w:noProof/>
            <w:webHidden/>
          </w:rPr>
          <w:fldChar w:fldCharType="separate"/>
        </w:r>
        <w:r>
          <w:rPr>
            <w:noProof/>
            <w:webHidden/>
          </w:rPr>
          <w:t>16</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80" w:history="1">
        <w:r w:rsidR="008F4980" w:rsidRPr="002C5A3B">
          <w:rPr>
            <w:rStyle w:val="ad"/>
            <w:noProof/>
          </w:rPr>
          <w:t>4.5</w:t>
        </w:r>
        <w:r w:rsidR="008F4980">
          <w:rPr>
            <w:rFonts w:asciiTheme="minorHAnsi" w:eastAsiaTheme="minorEastAsia" w:hAnsiTheme="minorHAnsi" w:cstheme="minorBidi"/>
            <w:noProof/>
            <w:kern w:val="2"/>
            <w:szCs w:val="22"/>
          </w:rPr>
          <w:tab/>
        </w:r>
        <w:r w:rsidR="008F4980" w:rsidRPr="002C5A3B">
          <w:rPr>
            <w:rStyle w:val="ad"/>
            <w:noProof/>
          </w:rPr>
          <w:t>管理人对宏观经济、证券市场及行业走势的简要展望</w:t>
        </w:r>
        <w:r w:rsidR="008F4980">
          <w:rPr>
            <w:noProof/>
            <w:webHidden/>
          </w:rPr>
          <w:tab/>
        </w:r>
        <w:r w:rsidR="008F4980">
          <w:rPr>
            <w:noProof/>
            <w:webHidden/>
          </w:rPr>
          <w:fldChar w:fldCharType="begin"/>
        </w:r>
        <w:r w:rsidR="008F4980">
          <w:rPr>
            <w:noProof/>
            <w:webHidden/>
          </w:rPr>
          <w:instrText xml:space="preserve"> PAGEREF _Toc161660180 \h </w:instrText>
        </w:r>
        <w:r w:rsidR="008F4980">
          <w:rPr>
            <w:noProof/>
            <w:webHidden/>
          </w:rPr>
        </w:r>
        <w:r w:rsidR="008F4980">
          <w:rPr>
            <w:noProof/>
            <w:webHidden/>
          </w:rPr>
          <w:fldChar w:fldCharType="separate"/>
        </w:r>
        <w:r>
          <w:rPr>
            <w:noProof/>
            <w:webHidden/>
          </w:rPr>
          <w:t>17</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81" w:history="1">
        <w:r w:rsidR="008F4980" w:rsidRPr="002C5A3B">
          <w:rPr>
            <w:rStyle w:val="ad"/>
            <w:noProof/>
          </w:rPr>
          <w:t>4.6</w:t>
        </w:r>
        <w:r w:rsidR="008F4980">
          <w:rPr>
            <w:rFonts w:asciiTheme="minorHAnsi" w:eastAsiaTheme="minorEastAsia" w:hAnsiTheme="minorHAnsi" w:cstheme="minorBidi"/>
            <w:noProof/>
            <w:kern w:val="2"/>
            <w:szCs w:val="22"/>
          </w:rPr>
          <w:tab/>
        </w:r>
        <w:r w:rsidR="008F4980" w:rsidRPr="002C5A3B">
          <w:rPr>
            <w:rStyle w:val="ad"/>
            <w:noProof/>
          </w:rPr>
          <w:t>管理人内部有关本基金的监察稽核工作情况</w:t>
        </w:r>
        <w:r w:rsidR="008F4980">
          <w:rPr>
            <w:noProof/>
            <w:webHidden/>
          </w:rPr>
          <w:tab/>
        </w:r>
        <w:r w:rsidR="008F4980">
          <w:rPr>
            <w:noProof/>
            <w:webHidden/>
          </w:rPr>
          <w:fldChar w:fldCharType="begin"/>
        </w:r>
        <w:r w:rsidR="008F4980">
          <w:rPr>
            <w:noProof/>
            <w:webHidden/>
          </w:rPr>
          <w:instrText xml:space="preserve"> PAGEREF _Toc161660181 \h </w:instrText>
        </w:r>
        <w:r w:rsidR="008F4980">
          <w:rPr>
            <w:noProof/>
            <w:webHidden/>
          </w:rPr>
        </w:r>
        <w:r w:rsidR="008F4980">
          <w:rPr>
            <w:noProof/>
            <w:webHidden/>
          </w:rPr>
          <w:fldChar w:fldCharType="separate"/>
        </w:r>
        <w:r>
          <w:rPr>
            <w:noProof/>
            <w:webHidden/>
          </w:rPr>
          <w:t>17</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82" w:history="1">
        <w:r w:rsidR="008F4980" w:rsidRPr="002C5A3B">
          <w:rPr>
            <w:rStyle w:val="ad"/>
            <w:noProof/>
          </w:rPr>
          <w:t>4.7</w:t>
        </w:r>
        <w:r w:rsidR="008F4980">
          <w:rPr>
            <w:rFonts w:asciiTheme="minorHAnsi" w:eastAsiaTheme="minorEastAsia" w:hAnsiTheme="minorHAnsi" w:cstheme="minorBidi"/>
            <w:noProof/>
            <w:kern w:val="2"/>
            <w:szCs w:val="22"/>
          </w:rPr>
          <w:tab/>
        </w:r>
        <w:r w:rsidR="008F4980" w:rsidRPr="002C5A3B">
          <w:rPr>
            <w:rStyle w:val="ad"/>
            <w:noProof/>
          </w:rPr>
          <w:t>管理人对报告期内基金估值程序等事项的说明</w:t>
        </w:r>
        <w:r w:rsidR="008F4980">
          <w:rPr>
            <w:noProof/>
            <w:webHidden/>
          </w:rPr>
          <w:tab/>
        </w:r>
        <w:r w:rsidR="008F4980">
          <w:rPr>
            <w:noProof/>
            <w:webHidden/>
          </w:rPr>
          <w:fldChar w:fldCharType="begin"/>
        </w:r>
        <w:r w:rsidR="008F4980">
          <w:rPr>
            <w:noProof/>
            <w:webHidden/>
          </w:rPr>
          <w:instrText xml:space="preserve"> PAGEREF _Toc161660182 \h </w:instrText>
        </w:r>
        <w:r w:rsidR="008F4980">
          <w:rPr>
            <w:noProof/>
            <w:webHidden/>
          </w:rPr>
        </w:r>
        <w:r w:rsidR="008F4980">
          <w:rPr>
            <w:noProof/>
            <w:webHidden/>
          </w:rPr>
          <w:fldChar w:fldCharType="separate"/>
        </w:r>
        <w:r>
          <w:rPr>
            <w:noProof/>
            <w:webHidden/>
          </w:rPr>
          <w:t>18</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83" w:history="1">
        <w:r w:rsidR="008F4980" w:rsidRPr="002C5A3B">
          <w:rPr>
            <w:rStyle w:val="ad"/>
            <w:noProof/>
          </w:rPr>
          <w:t>4.8</w:t>
        </w:r>
        <w:r w:rsidR="008F4980">
          <w:rPr>
            <w:rFonts w:asciiTheme="minorHAnsi" w:eastAsiaTheme="minorEastAsia" w:hAnsiTheme="minorHAnsi" w:cstheme="minorBidi"/>
            <w:noProof/>
            <w:kern w:val="2"/>
            <w:szCs w:val="22"/>
          </w:rPr>
          <w:tab/>
        </w:r>
        <w:r w:rsidR="008F4980" w:rsidRPr="002C5A3B">
          <w:rPr>
            <w:rStyle w:val="ad"/>
            <w:noProof/>
          </w:rPr>
          <w:t>管理人对报告期内基金利润分配情况的说明</w:t>
        </w:r>
        <w:r w:rsidR="008F4980">
          <w:rPr>
            <w:noProof/>
            <w:webHidden/>
          </w:rPr>
          <w:tab/>
        </w:r>
        <w:r w:rsidR="008F4980">
          <w:rPr>
            <w:noProof/>
            <w:webHidden/>
          </w:rPr>
          <w:fldChar w:fldCharType="begin"/>
        </w:r>
        <w:r w:rsidR="008F4980">
          <w:rPr>
            <w:noProof/>
            <w:webHidden/>
          </w:rPr>
          <w:instrText xml:space="preserve"> PAGEREF _Toc161660183 \h </w:instrText>
        </w:r>
        <w:r w:rsidR="008F4980">
          <w:rPr>
            <w:noProof/>
            <w:webHidden/>
          </w:rPr>
        </w:r>
        <w:r w:rsidR="008F4980">
          <w:rPr>
            <w:noProof/>
            <w:webHidden/>
          </w:rPr>
          <w:fldChar w:fldCharType="separate"/>
        </w:r>
        <w:r>
          <w:rPr>
            <w:noProof/>
            <w:webHidden/>
          </w:rPr>
          <w:t>18</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84" w:history="1">
        <w:r w:rsidR="008F4980" w:rsidRPr="002C5A3B">
          <w:rPr>
            <w:rStyle w:val="ad"/>
            <w:noProof/>
          </w:rPr>
          <w:t xml:space="preserve">4.9 </w:t>
        </w:r>
        <w:r w:rsidR="00682EFA">
          <w:rPr>
            <w:rStyle w:val="ad"/>
            <w:noProof/>
          </w:rPr>
          <w:t xml:space="preserve">    </w:t>
        </w:r>
        <w:r w:rsidR="008F4980" w:rsidRPr="002C5A3B">
          <w:rPr>
            <w:rStyle w:val="ad"/>
            <w:noProof/>
          </w:rPr>
          <w:t>报告期内管理人对本基金持有人数或基金资产净值预警情形的说明</w:t>
        </w:r>
        <w:r w:rsidR="008F4980">
          <w:rPr>
            <w:noProof/>
            <w:webHidden/>
          </w:rPr>
          <w:tab/>
        </w:r>
        <w:r w:rsidR="008F4980">
          <w:rPr>
            <w:noProof/>
            <w:webHidden/>
          </w:rPr>
          <w:fldChar w:fldCharType="begin"/>
        </w:r>
        <w:r w:rsidR="008F4980">
          <w:rPr>
            <w:noProof/>
            <w:webHidden/>
          </w:rPr>
          <w:instrText xml:space="preserve"> PAGEREF _Toc161660184 \h </w:instrText>
        </w:r>
        <w:r w:rsidR="008F4980">
          <w:rPr>
            <w:noProof/>
            <w:webHidden/>
          </w:rPr>
        </w:r>
        <w:r w:rsidR="008F4980">
          <w:rPr>
            <w:noProof/>
            <w:webHidden/>
          </w:rPr>
          <w:fldChar w:fldCharType="separate"/>
        </w:r>
        <w:r>
          <w:rPr>
            <w:noProof/>
            <w:webHidden/>
          </w:rPr>
          <w:t>18</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85" w:history="1">
        <w:r w:rsidR="008F4980" w:rsidRPr="002C5A3B">
          <w:rPr>
            <w:rStyle w:val="ad"/>
            <w:noProof/>
          </w:rPr>
          <w:t>§5</w:t>
        </w:r>
        <w:r w:rsidR="008F4980">
          <w:rPr>
            <w:rFonts w:asciiTheme="minorHAnsi" w:eastAsiaTheme="minorEastAsia" w:hAnsiTheme="minorHAnsi" w:cstheme="minorBidi"/>
            <w:noProof/>
            <w:kern w:val="2"/>
            <w:szCs w:val="22"/>
          </w:rPr>
          <w:tab/>
        </w:r>
        <w:r w:rsidR="008F4980" w:rsidRPr="002C5A3B">
          <w:rPr>
            <w:rStyle w:val="ad"/>
            <w:noProof/>
          </w:rPr>
          <w:t>托管人报告</w:t>
        </w:r>
        <w:r w:rsidR="008F4980">
          <w:rPr>
            <w:noProof/>
            <w:webHidden/>
          </w:rPr>
          <w:tab/>
        </w:r>
        <w:r w:rsidR="008F4980">
          <w:rPr>
            <w:noProof/>
            <w:webHidden/>
          </w:rPr>
          <w:fldChar w:fldCharType="begin"/>
        </w:r>
        <w:r w:rsidR="008F4980">
          <w:rPr>
            <w:noProof/>
            <w:webHidden/>
          </w:rPr>
          <w:instrText xml:space="preserve"> PAGEREF _Toc161660185 \h </w:instrText>
        </w:r>
        <w:r w:rsidR="008F4980">
          <w:rPr>
            <w:noProof/>
            <w:webHidden/>
          </w:rPr>
        </w:r>
        <w:r w:rsidR="008F4980">
          <w:rPr>
            <w:noProof/>
            <w:webHidden/>
          </w:rPr>
          <w:fldChar w:fldCharType="separate"/>
        </w:r>
        <w:r>
          <w:rPr>
            <w:noProof/>
            <w:webHidden/>
          </w:rPr>
          <w:t>18</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86" w:history="1">
        <w:r w:rsidR="008F4980" w:rsidRPr="002C5A3B">
          <w:rPr>
            <w:rStyle w:val="ad"/>
            <w:noProof/>
          </w:rPr>
          <w:t>5.1</w:t>
        </w:r>
        <w:r w:rsidR="008F4980">
          <w:rPr>
            <w:rFonts w:asciiTheme="minorHAnsi" w:eastAsiaTheme="minorEastAsia" w:hAnsiTheme="minorHAnsi" w:cstheme="minorBidi"/>
            <w:noProof/>
            <w:kern w:val="2"/>
            <w:szCs w:val="22"/>
          </w:rPr>
          <w:tab/>
        </w:r>
        <w:r w:rsidR="008F4980" w:rsidRPr="002C5A3B">
          <w:rPr>
            <w:rStyle w:val="ad"/>
            <w:noProof/>
          </w:rPr>
          <w:t>报告期内本基金托管人遵规守信情况声明</w:t>
        </w:r>
        <w:r w:rsidR="008F4980">
          <w:rPr>
            <w:noProof/>
            <w:webHidden/>
          </w:rPr>
          <w:tab/>
        </w:r>
        <w:r w:rsidR="008F4980">
          <w:rPr>
            <w:noProof/>
            <w:webHidden/>
          </w:rPr>
          <w:fldChar w:fldCharType="begin"/>
        </w:r>
        <w:r w:rsidR="008F4980">
          <w:rPr>
            <w:noProof/>
            <w:webHidden/>
          </w:rPr>
          <w:instrText xml:space="preserve"> PAGEREF _Toc161660186 \h </w:instrText>
        </w:r>
        <w:r w:rsidR="008F4980">
          <w:rPr>
            <w:noProof/>
            <w:webHidden/>
          </w:rPr>
        </w:r>
        <w:r w:rsidR="008F4980">
          <w:rPr>
            <w:noProof/>
            <w:webHidden/>
          </w:rPr>
          <w:fldChar w:fldCharType="separate"/>
        </w:r>
        <w:r>
          <w:rPr>
            <w:noProof/>
            <w:webHidden/>
          </w:rPr>
          <w:t>18</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87" w:history="1">
        <w:r w:rsidR="008F4980" w:rsidRPr="002C5A3B">
          <w:rPr>
            <w:rStyle w:val="ad"/>
            <w:noProof/>
          </w:rPr>
          <w:t>5.2</w:t>
        </w:r>
        <w:r w:rsidR="008F4980">
          <w:rPr>
            <w:rFonts w:asciiTheme="minorHAnsi" w:eastAsiaTheme="minorEastAsia" w:hAnsiTheme="minorHAnsi" w:cstheme="minorBidi"/>
            <w:noProof/>
            <w:kern w:val="2"/>
            <w:szCs w:val="22"/>
          </w:rPr>
          <w:tab/>
        </w:r>
        <w:r w:rsidR="008F4980" w:rsidRPr="002C5A3B">
          <w:rPr>
            <w:rStyle w:val="ad"/>
            <w:noProof/>
          </w:rPr>
          <w:t>托管人对报告期内本基金投资运作遵规守信、净值计算、利润分配等情况的说明</w:t>
        </w:r>
        <w:r w:rsidR="008F4980">
          <w:rPr>
            <w:noProof/>
            <w:webHidden/>
          </w:rPr>
          <w:tab/>
        </w:r>
        <w:r w:rsidR="008F4980">
          <w:rPr>
            <w:noProof/>
            <w:webHidden/>
          </w:rPr>
          <w:fldChar w:fldCharType="begin"/>
        </w:r>
        <w:r w:rsidR="008F4980">
          <w:rPr>
            <w:noProof/>
            <w:webHidden/>
          </w:rPr>
          <w:instrText xml:space="preserve"> PAGEREF _Toc161660187 \h </w:instrText>
        </w:r>
        <w:r w:rsidR="008F4980">
          <w:rPr>
            <w:noProof/>
            <w:webHidden/>
          </w:rPr>
        </w:r>
        <w:r w:rsidR="008F4980">
          <w:rPr>
            <w:noProof/>
            <w:webHidden/>
          </w:rPr>
          <w:fldChar w:fldCharType="separate"/>
        </w:r>
        <w:r>
          <w:rPr>
            <w:noProof/>
            <w:webHidden/>
          </w:rPr>
          <w:t>18</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88" w:history="1">
        <w:r w:rsidR="008F4980" w:rsidRPr="002C5A3B">
          <w:rPr>
            <w:rStyle w:val="ad"/>
            <w:noProof/>
          </w:rPr>
          <w:t>5.3</w:t>
        </w:r>
        <w:r w:rsidR="008F4980">
          <w:rPr>
            <w:rFonts w:asciiTheme="minorHAnsi" w:eastAsiaTheme="minorEastAsia" w:hAnsiTheme="minorHAnsi" w:cstheme="minorBidi"/>
            <w:noProof/>
            <w:kern w:val="2"/>
            <w:szCs w:val="22"/>
          </w:rPr>
          <w:tab/>
        </w:r>
        <w:r w:rsidR="008F4980" w:rsidRPr="002C5A3B">
          <w:rPr>
            <w:rStyle w:val="ad"/>
            <w:noProof/>
          </w:rPr>
          <w:t>托管人对本年度报告中财务信息等内容的真实、准确和完整发表意见</w:t>
        </w:r>
        <w:r w:rsidR="008F4980">
          <w:rPr>
            <w:noProof/>
            <w:webHidden/>
          </w:rPr>
          <w:tab/>
        </w:r>
        <w:r w:rsidR="008F4980">
          <w:rPr>
            <w:noProof/>
            <w:webHidden/>
          </w:rPr>
          <w:fldChar w:fldCharType="begin"/>
        </w:r>
        <w:r w:rsidR="008F4980">
          <w:rPr>
            <w:noProof/>
            <w:webHidden/>
          </w:rPr>
          <w:instrText xml:space="preserve"> PAGEREF _Toc161660188 \h </w:instrText>
        </w:r>
        <w:r w:rsidR="008F4980">
          <w:rPr>
            <w:noProof/>
            <w:webHidden/>
          </w:rPr>
        </w:r>
        <w:r w:rsidR="008F4980">
          <w:rPr>
            <w:noProof/>
            <w:webHidden/>
          </w:rPr>
          <w:fldChar w:fldCharType="separate"/>
        </w:r>
        <w:r>
          <w:rPr>
            <w:noProof/>
            <w:webHidden/>
          </w:rPr>
          <w:t>19</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89" w:history="1">
        <w:r w:rsidR="008F4980" w:rsidRPr="002C5A3B">
          <w:rPr>
            <w:rStyle w:val="ad"/>
            <w:noProof/>
          </w:rPr>
          <w:t>§6</w:t>
        </w:r>
        <w:r w:rsidR="008F4980">
          <w:rPr>
            <w:rFonts w:asciiTheme="minorHAnsi" w:eastAsiaTheme="minorEastAsia" w:hAnsiTheme="minorHAnsi" w:cstheme="minorBidi"/>
            <w:noProof/>
            <w:kern w:val="2"/>
            <w:szCs w:val="22"/>
          </w:rPr>
          <w:tab/>
        </w:r>
        <w:r w:rsidR="008F4980" w:rsidRPr="002C5A3B">
          <w:rPr>
            <w:rStyle w:val="ad"/>
            <w:noProof/>
          </w:rPr>
          <w:t>审计报告</w:t>
        </w:r>
        <w:r w:rsidR="008F4980">
          <w:rPr>
            <w:noProof/>
            <w:webHidden/>
          </w:rPr>
          <w:tab/>
        </w:r>
        <w:r w:rsidR="008F4980">
          <w:rPr>
            <w:noProof/>
            <w:webHidden/>
          </w:rPr>
          <w:fldChar w:fldCharType="begin"/>
        </w:r>
        <w:r w:rsidR="008F4980">
          <w:rPr>
            <w:noProof/>
            <w:webHidden/>
          </w:rPr>
          <w:instrText xml:space="preserve"> PAGEREF _Toc161660189 \h </w:instrText>
        </w:r>
        <w:r w:rsidR="008F4980">
          <w:rPr>
            <w:noProof/>
            <w:webHidden/>
          </w:rPr>
        </w:r>
        <w:r w:rsidR="008F4980">
          <w:rPr>
            <w:noProof/>
            <w:webHidden/>
          </w:rPr>
          <w:fldChar w:fldCharType="separate"/>
        </w:r>
        <w:r>
          <w:rPr>
            <w:noProof/>
            <w:webHidden/>
          </w:rPr>
          <w:t>19</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90" w:history="1">
        <w:r w:rsidR="008F4980" w:rsidRPr="002C5A3B">
          <w:rPr>
            <w:rStyle w:val="ad"/>
            <w:noProof/>
          </w:rPr>
          <w:t xml:space="preserve">6.1 </w:t>
        </w:r>
        <w:r w:rsidR="00682EFA">
          <w:rPr>
            <w:rStyle w:val="ad"/>
            <w:noProof/>
          </w:rPr>
          <w:t xml:space="preserve">    </w:t>
        </w:r>
        <w:r w:rsidR="008F4980" w:rsidRPr="002C5A3B">
          <w:rPr>
            <w:rStyle w:val="ad"/>
            <w:noProof/>
          </w:rPr>
          <w:t>审计意见</w:t>
        </w:r>
        <w:r w:rsidR="008F4980">
          <w:rPr>
            <w:noProof/>
            <w:webHidden/>
          </w:rPr>
          <w:tab/>
        </w:r>
        <w:r w:rsidR="008F4980">
          <w:rPr>
            <w:noProof/>
            <w:webHidden/>
          </w:rPr>
          <w:fldChar w:fldCharType="begin"/>
        </w:r>
        <w:r w:rsidR="008F4980">
          <w:rPr>
            <w:noProof/>
            <w:webHidden/>
          </w:rPr>
          <w:instrText xml:space="preserve"> PAGEREF _Toc161660190 \h </w:instrText>
        </w:r>
        <w:r w:rsidR="008F4980">
          <w:rPr>
            <w:noProof/>
            <w:webHidden/>
          </w:rPr>
        </w:r>
        <w:r w:rsidR="008F4980">
          <w:rPr>
            <w:noProof/>
            <w:webHidden/>
          </w:rPr>
          <w:fldChar w:fldCharType="separate"/>
        </w:r>
        <w:r>
          <w:rPr>
            <w:noProof/>
            <w:webHidden/>
          </w:rPr>
          <w:t>19</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91" w:history="1">
        <w:r w:rsidR="008F4980" w:rsidRPr="002C5A3B">
          <w:rPr>
            <w:rStyle w:val="ad"/>
            <w:noProof/>
          </w:rPr>
          <w:t xml:space="preserve">6.2 </w:t>
        </w:r>
        <w:r w:rsidR="00682EFA">
          <w:rPr>
            <w:rStyle w:val="ad"/>
            <w:noProof/>
          </w:rPr>
          <w:t xml:space="preserve">    </w:t>
        </w:r>
        <w:r w:rsidR="008F4980" w:rsidRPr="002C5A3B">
          <w:rPr>
            <w:rStyle w:val="ad"/>
            <w:noProof/>
          </w:rPr>
          <w:t>形成审计意见的基础</w:t>
        </w:r>
        <w:r w:rsidR="008F4980">
          <w:rPr>
            <w:noProof/>
            <w:webHidden/>
          </w:rPr>
          <w:tab/>
        </w:r>
        <w:r w:rsidR="008F4980">
          <w:rPr>
            <w:noProof/>
            <w:webHidden/>
          </w:rPr>
          <w:fldChar w:fldCharType="begin"/>
        </w:r>
        <w:r w:rsidR="008F4980">
          <w:rPr>
            <w:noProof/>
            <w:webHidden/>
          </w:rPr>
          <w:instrText xml:space="preserve"> PAGEREF _Toc161660191 \h </w:instrText>
        </w:r>
        <w:r w:rsidR="008F4980">
          <w:rPr>
            <w:noProof/>
            <w:webHidden/>
          </w:rPr>
        </w:r>
        <w:r w:rsidR="008F4980">
          <w:rPr>
            <w:noProof/>
            <w:webHidden/>
          </w:rPr>
          <w:fldChar w:fldCharType="separate"/>
        </w:r>
        <w:r>
          <w:rPr>
            <w:noProof/>
            <w:webHidden/>
          </w:rPr>
          <w:t>19</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92" w:history="1">
        <w:r w:rsidR="008F4980" w:rsidRPr="002C5A3B">
          <w:rPr>
            <w:rStyle w:val="ad"/>
            <w:noProof/>
          </w:rPr>
          <w:t xml:space="preserve">6.3 </w:t>
        </w:r>
        <w:r w:rsidR="00682EFA">
          <w:rPr>
            <w:rStyle w:val="ad"/>
            <w:noProof/>
          </w:rPr>
          <w:t xml:space="preserve">    </w:t>
        </w:r>
        <w:r w:rsidR="008F4980" w:rsidRPr="002C5A3B">
          <w:rPr>
            <w:rStyle w:val="ad"/>
            <w:noProof/>
          </w:rPr>
          <w:t>管理层和治理层对财务报表的责任</w:t>
        </w:r>
        <w:r w:rsidR="008F4980">
          <w:rPr>
            <w:noProof/>
            <w:webHidden/>
          </w:rPr>
          <w:tab/>
        </w:r>
        <w:r w:rsidR="008F4980">
          <w:rPr>
            <w:noProof/>
            <w:webHidden/>
          </w:rPr>
          <w:fldChar w:fldCharType="begin"/>
        </w:r>
        <w:r w:rsidR="008F4980">
          <w:rPr>
            <w:noProof/>
            <w:webHidden/>
          </w:rPr>
          <w:instrText xml:space="preserve"> PAGEREF _Toc161660192 \h </w:instrText>
        </w:r>
        <w:r w:rsidR="008F4980">
          <w:rPr>
            <w:noProof/>
            <w:webHidden/>
          </w:rPr>
        </w:r>
        <w:r w:rsidR="008F4980">
          <w:rPr>
            <w:noProof/>
            <w:webHidden/>
          </w:rPr>
          <w:fldChar w:fldCharType="separate"/>
        </w:r>
        <w:r>
          <w:rPr>
            <w:noProof/>
            <w:webHidden/>
          </w:rPr>
          <w:t>19</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93" w:history="1">
        <w:r w:rsidR="008F4980" w:rsidRPr="002C5A3B">
          <w:rPr>
            <w:rStyle w:val="ad"/>
            <w:noProof/>
          </w:rPr>
          <w:t xml:space="preserve">6.4 </w:t>
        </w:r>
        <w:r w:rsidR="00682EFA">
          <w:rPr>
            <w:rStyle w:val="ad"/>
            <w:noProof/>
          </w:rPr>
          <w:t xml:space="preserve">    </w:t>
        </w:r>
        <w:r w:rsidR="008F4980" w:rsidRPr="002C5A3B">
          <w:rPr>
            <w:rStyle w:val="ad"/>
            <w:noProof/>
          </w:rPr>
          <w:t>注册会计师对财务报表审计的责任</w:t>
        </w:r>
        <w:r w:rsidR="008F4980">
          <w:rPr>
            <w:noProof/>
            <w:webHidden/>
          </w:rPr>
          <w:tab/>
        </w:r>
        <w:r w:rsidR="008F4980">
          <w:rPr>
            <w:noProof/>
            <w:webHidden/>
          </w:rPr>
          <w:fldChar w:fldCharType="begin"/>
        </w:r>
        <w:r w:rsidR="008F4980">
          <w:rPr>
            <w:noProof/>
            <w:webHidden/>
          </w:rPr>
          <w:instrText xml:space="preserve"> PAGEREF _Toc161660193 \h </w:instrText>
        </w:r>
        <w:r w:rsidR="008F4980">
          <w:rPr>
            <w:noProof/>
            <w:webHidden/>
          </w:rPr>
        </w:r>
        <w:r w:rsidR="008F4980">
          <w:rPr>
            <w:noProof/>
            <w:webHidden/>
          </w:rPr>
          <w:fldChar w:fldCharType="separate"/>
        </w:r>
        <w:r>
          <w:rPr>
            <w:noProof/>
            <w:webHidden/>
          </w:rPr>
          <w:t>20</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94" w:history="1">
        <w:r w:rsidR="008F4980" w:rsidRPr="002C5A3B">
          <w:rPr>
            <w:rStyle w:val="ad"/>
            <w:noProof/>
          </w:rPr>
          <w:t>§7</w:t>
        </w:r>
        <w:r w:rsidR="008F4980">
          <w:rPr>
            <w:rFonts w:asciiTheme="minorHAnsi" w:eastAsiaTheme="minorEastAsia" w:hAnsiTheme="minorHAnsi" w:cstheme="minorBidi"/>
            <w:noProof/>
            <w:kern w:val="2"/>
            <w:szCs w:val="22"/>
          </w:rPr>
          <w:tab/>
        </w:r>
        <w:r w:rsidR="008F4980" w:rsidRPr="002C5A3B">
          <w:rPr>
            <w:rStyle w:val="ad"/>
            <w:noProof/>
          </w:rPr>
          <w:t>年度财务报表</w:t>
        </w:r>
        <w:r w:rsidR="008F4980">
          <w:rPr>
            <w:noProof/>
            <w:webHidden/>
          </w:rPr>
          <w:tab/>
        </w:r>
        <w:r w:rsidR="008F4980">
          <w:rPr>
            <w:noProof/>
            <w:webHidden/>
          </w:rPr>
          <w:fldChar w:fldCharType="begin"/>
        </w:r>
        <w:r w:rsidR="008F4980">
          <w:rPr>
            <w:noProof/>
            <w:webHidden/>
          </w:rPr>
          <w:instrText xml:space="preserve"> PAGEREF _Toc161660194 \h </w:instrText>
        </w:r>
        <w:r w:rsidR="008F4980">
          <w:rPr>
            <w:noProof/>
            <w:webHidden/>
          </w:rPr>
        </w:r>
        <w:r w:rsidR="008F4980">
          <w:rPr>
            <w:noProof/>
            <w:webHidden/>
          </w:rPr>
          <w:fldChar w:fldCharType="separate"/>
        </w:r>
        <w:r>
          <w:rPr>
            <w:noProof/>
            <w:webHidden/>
          </w:rPr>
          <w:t>21</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95" w:history="1">
        <w:r w:rsidR="008F4980" w:rsidRPr="002C5A3B">
          <w:rPr>
            <w:rStyle w:val="ad"/>
            <w:noProof/>
          </w:rPr>
          <w:t>7.1</w:t>
        </w:r>
        <w:r w:rsidR="008F4980">
          <w:rPr>
            <w:rFonts w:asciiTheme="minorHAnsi" w:eastAsiaTheme="minorEastAsia" w:hAnsiTheme="minorHAnsi" w:cstheme="minorBidi"/>
            <w:noProof/>
            <w:kern w:val="2"/>
            <w:szCs w:val="22"/>
          </w:rPr>
          <w:tab/>
        </w:r>
        <w:r w:rsidR="008F4980" w:rsidRPr="002C5A3B">
          <w:rPr>
            <w:rStyle w:val="ad"/>
            <w:noProof/>
          </w:rPr>
          <w:t>资产负债表</w:t>
        </w:r>
        <w:r w:rsidR="008F4980">
          <w:rPr>
            <w:noProof/>
            <w:webHidden/>
          </w:rPr>
          <w:tab/>
        </w:r>
        <w:r w:rsidR="008F4980">
          <w:rPr>
            <w:noProof/>
            <w:webHidden/>
          </w:rPr>
          <w:fldChar w:fldCharType="begin"/>
        </w:r>
        <w:r w:rsidR="008F4980">
          <w:rPr>
            <w:noProof/>
            <w:webHidden/>
          </w:rPr>
          <w:instrText xml:space="preserve"> PAGEREF _Toc161660195 \h </w:instrText>
        </w:r>
        <w:r w:rsidR="008F4980">
          <w:rPr>
            <w:noProof/>
            <w:webHidden/>
          </w:rPr>
        </w:r>
        <w:r w:rsidR="008F4980">
          <w:rPr>
            <w:noProof/>
            <w:webHidden/>
          </w:rPr>
          <w:fldChar w:fldCharType="separate"/>
        </w:r>
        <w:r>
          <w:rPr>
            <w:noProof/>
            <w:webHidden/>
          </w:rPr>
          <w:t>21</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96" w:history="1">
        <w:r w:rsidR="008F4980" w:rsidRPr="002C5A3B">
          <w:rPr>
            <w:rStyle w:val="ad"/>
            <w:noProof/>
          </w:rPr>
          <w:t xml:space="preserve">7.2 </w:t>
        </w:r>
        <w:r w:rsidR="00682EFA">
          <w:rPr>
            <w:rStyle w:val="ad"/>
            <w:noProof/>
          </w:rPr>
          <w:t xml:space="preserve">    </w:t>
        </w:r>
        <w:r w:rsidR="008F4980" w:rsidRPr="002C5A3B">
          <w:rPr>
            <w:rStyle w:val="ad"/>
            <w:noProof/>
          </w:rPr>
          <w:t>利润表</w:t>
        </w:r>
        <w:r w:rsidR="008F4980">
          <w:rPr>
            <w:noProof/>
            <w:webHidden/>
          </w:rPr>
          <w:tab/>
        </w:r>
        <w:r w:rsidR="008F4980">
          <w:rPr>
            <w:noProof/>
            <w:webHidden/>
          </w:rPr>
          <w:fldChar w:fldCharType="begin"/>
        </w:r>
        <w:r w:rsidR="008F4980">
          <w:rPr>
            <w:noProof/>
            <w:webHidden/>
          </w:rPr>
          <w:instrText xml:space="preserve"> PAGEREF _Toc161660196 \h </w:instrText>
        </w:r>
        <w:r w:rsidR="008F4980">
          <w:rPr>
            <w:noProof/>
            <w:webHidden/>
          </w:rPr>
        </w:r>
        <w:r w:rsidR="008F4980">
          <w:rPr>
            <w:noProof/>
            <w:webHidden/>
          </w:rPr>
          <w:fldChar w:fldCharType="separate"/>
        </w:r>
        <w:r>
          <w:rPr>
            <w:noProof/>
            <w:webHidden/>
          </w:rPr>
          <w:t>23</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97" w:history="1">
        <w:r w:rsidR="008F4980" w:rsidRPr="002C5A3B">
          <w:rPr>
            <w:rStyle w:val="ad"/>
            <w:noProof/>
          </w:rPr>
          <w:t xml:space="preserve">7.3 </w:t>
        </w:r>
        <w:r w:rsidR="00682EFA">
          <w:rPr>
            <w:rStyle w:val="ad"/>
            <w:noProof/>
          </w:rPr>
          <w:t xml:space="preserve">    </w:t>
        </w:r>
        <w:r w:rsidR="008F4980" w:rsidRPr="002C5A3B">
          <w:rPr>
            <w:rStyle w:val="ad"/>
            <w:rFonts w:ascii="宋体" w:hAnsi="宋体"/>
            <w:noProof/>
          </w:rPr>
          <w:t>净资产变动表</w:t>
        </w:r>
        <w:r w:rsidR="008F4980">
          <w:rPr>
            <w:noProof/>
            <w:webHidden/>
          </w:rPr>
          <w:tab/>
        </w:r>
        <w:r w:rsidR="008F4980">
          <w:rPr>
            <w:noProof/>
            <w:webHidden/>
          </w:rPr>
          <w:fldChar w:fldCharType="begin"/>
        </w:r>
        <w:r w:rsidR="008F4980">
          <w:rPr>
            <w:noProof/>
            <w:webHidden/>
          </w:rPr>
          <w:instrText xml:space="preserve"> PAGEREF _Toc161660197 \h </w:instrText>
        </w:r>
        <w:r w:rsidR="008F4980">
          <w:rPr>
            <w:noProof/>
            <w:webHidden/>
          </w:rPr>
        </w:r>
        <w:r w:rsidR="008F4980">
          <w:rPr>
            <w:noProof/>
            <w:webHidden/>
          </w:rPr>
          <w:fldChar w:fldCharType="separate"/>
        </w:r>
        <w:r>
          <w:rPr>
            <w:noProof/>
            <w:webHidden/>
          </w:rPr>
          <w:t>24</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98" w:history="1">
        <w:r w:rsidR="008F4980" w:rsidRPr="002C5A3B">
          <w:rPr>
            <w:rStyle w:val="ad"/>
            <w:noProof/>
          </w:rPr>
          <w:t>7.4</w:t>
        </w:r>
        <w:r w:rsidR="008F4980">
          <w:rPr>
            <w:rFonts w:asciiTheme="minorHAnsi" w:eastAsiaTheme="minorEastAsia" w:hAnsiTheme="minorHAnsi" w:cstheme="minorBidi"/>
            <w:noProof/>
            <w:kern w:val="2"/>
            <w:szCs w:val="22"/>
          </w:rPr>
          <w:tab/>
        </w:r>
        <w:r w:rsidR="008F4980" w:rsidRPr="002C5A3B">
          <w:rPr>
            <w:rStyle w:val="ad"/>
            <w:noProof/>
          </w:rPr>
          <w:t>报表附注</w:t>
        </w:r>
        <w:r w:rsidR="008F4980">
          <w:rPr>
            <w:noProof/>
            <w:webHidden/>
          </w:rPr>
          <w:tab/>
        </w:r>
        <w:r w:rsidR="008F4980">
          <w:rPr>
            <w:noProof/>
            <w:webHidden/>
          </w:rPr>
          <w:fldChar w:fldCharType="begin"/>
        </w:r>
        <w:r w:rsidR="008F4980">
          <w:rPr>
            <w:noProof/>
            <w:webHidden/>
          </w:rPr>
          <w:instrText xml:space="preserve"> PAGEREF _Toc161660198 \h </w:instrText>
        </w:r>
        <w:r w:rsidR="008F4980">
          <w:rPr>
            <w:noProof/>
            <w:webHidden/>
          </w:rPr>
        </w:r>
        <w:r w:rsidR="008F4980">
          <w:rPr>
            <w:noProof/>
            <w:webHidden/>
          </w:rPr>
          <w:fldChar w:fldCharType="separate"/>
        </w:r>
        <w:r>
          <w:rPr>
            <w:noProof/>
            <w:webHidden/>
          </w:rPr>
          <w:t>26</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199" w:history="1">
        <w:r w:rsidR="008F4980" w:rsidRPr="002C5A3B">
          <w:rPr>
            <w:rStyle w:val="ad"/>
            <w:noProof/>
          </w:rPr>
          <w:t>§8</w:t>
        </w:r>
        <w:r w:rsidR="008F4980">
          <w:rPr>
            <w:rFonts w:asciiTheme="minorHAnsi" w:eastAsiaTheme="minorEastAsia" w:hAnsiTheme="minorHAnsi" w:cstheme="minorBidi"/>
            <w:noProof/>
            <w:kern w:val="2"/>
            <w:szCs w:val="22"/>
          </w:rPr>
          <w:tab/>
        </w:r>
        <w:r w:rsidR="008F4980" w:rsidRPr="002C5A3B">
          <w:rPr>
            <w:rStyle w:val="ad"/>
            <w:noProof/>
          </w:rPr>
          <w:t>投资组合报告</w:t>
        </w:r>
        <w:r w:rsidR="008F4980">
          <w:rPr>
            <w:noProof/>
            <w:webHidden/>
          </w:rPr>
          <w:tab/>
        </w:r>
        <w:r w:rsidR="008F4980">
          <w:rPr>
            <w:noProof/>
            <w:webHidden/>
          </w:rPr>
          <w:fldChar w:fldCharType="begin"/>
        </w:r>
        <w:r w:rsidR="008F4980">
          <w:rPr>
            <w:noProof/>
            <w:webHidden/>
          </w:rPr>
          <w:instrText xml:space="preserve"> PAGEREF _Toc161660199 \h </w:instrText>
        </w:r>
        <w:r w:rsidR="008F4980">
          <w:rPr>
            <w:noProof/>
            <w:webHidden/>
          </w:rPr>
        </w:r>
        <w:r w:rsidR="008F4980">
          <w:rPr>
            <w:noProof/>
            <w:webHidden/>
          </w:rPr>
          <w:fldChar w:fldCharType="separate"/>
        </w:r>
        <w:r>
          <w:rPr>
            <w:noProof/>
            <w:webHidden/>
          </w:rPr>
          <w:t>52</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00" w:history="1">
        <w:r w:rsidR="008F4980" w:rsidRPr="002C5A3B">
          <w:rPr>
            <w:rStyle w:val="ad"/>
            <w:noProof/>
          </w:rPr>
          <w:t>8.1</w:t>
        </w:r>
        <w:r w:rsidR="008F4980">
          <w:rPr>
            <w:rFonts w:asciiTheme="minorHAnsi" w:eastAsiaTheme="minorEastAsia" w:hAnsiTheme="minorHAnsi" w:cstheme="minorBidi"/>
            <w:noProof/>
            <w:kern w:val="2"/>
            <w:szCs w:val="22"/>
          </w:rPr>
          <w:tab/>
        </w:r>
        <w:r w:rsidR="008F4980" w:rsidRPr="002C5A3B">
          <w:rPr>
            <w:rStyle w:val="ad"/>
            <w:noProof/>
          </w:rPr>
          <w:t>期末基金资产组合情况</w:t>
        </w:r>
        <w:r w:rsidR="008F4980">
          <w:rPr>
            <w:noProof/>
            <w:webHidden/>
          </w:rPr>
          <w:tab/>
        </w:r>
        <w:r w:rsidR="008F4980">
          <w:rPr>
            <w:noProof/>
            <w:webHidden/>
          </w:rPr>
          <w:fldChar w:fldCharType="begin"/>
        </w:r>
        <w:r w:rsidR="008F4980">
          <w:rPr>
            <w:noProof/>
            <w:webHidden/>
          </w:rPr>
          <w:instrText xml:space="preserve"> PAGEREF _Toc161660200 \h </w:instrText>
        </w:r>
        <w:r w:rsidR="008F4980">
          <w:rPr>
            <w:noProof/>
            <w:webHidden/>
          </w:rPr>
        </w:r>
        <w:r w:rsidR="008F4980">
          <w:rPr>
            <w:noProof/>
            <w:webHidden/>
          </w:rPr>
          <w:fldChar w:fldCharType="separate"/>
        </w:r>
        <w:r>
          <w:rPr>
            <w:noProof/>
            <w:webHidden/>
          </w:rPr>
          <w:t>52</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01" w:history="1">
        <w:r w:rsidR="008F4980" w:rsidRPr="002C5A3B">
          <w:rPr>
            <w:rStyle w:val="ad"/>
            <w:noProof/>
          </w:rPr>
          <w:t xml:space="preserve">8.2 </w:t>
        </w:r>
        <w:r w:rsidR="00682EFA">
          <w:rPr>
            <w:rStyle w:val="ad"/>
            <w:noProof/>
          </w:rPr>
          <w:t xml:space="preserve">    </w:t>
        </w:r>
        <w:r w:rsidR="008F4980" w:rsidRPr="002C5A3B">
          <w:rPr>
            <w:rStyle w:val="ad"/>
            <w:noProof/>
          </w:rPr>
          <w:t>报告期末按行业分类的股票投资组合</w:t>
        </w:r>
        <w:r w:rsidR="008F4980">
          <w:rPr>
            <w:noProof/>
            <w:webHidden/>
          </w:rPr>
          <w:tab/>
        </w:r>
        <w:r w:rsidR="008F4980">
          <w:rPr>
            <w:noProof/>
            <w:webHidden/>
          </w:rPr>
          <w:fldChar w:fldCharType="begin"/>
        </w:r>
        <w:r w:rsidR="008F4980">
          <w:rPr>
            <w:noProof/>
            <w:webHidden/>
          </w:rPr>
          <w:instrText xml:space="preserve"> PAGEREF _Toc161660201 \h </w:instrText>
        </w:r>
        <w:r w:rsidR="008F4980">
          <w:rPr>
            <w:noProof/>
            <w:webHidden/>
          </w:rPr>
        </w:r>
        <w:r w:rsidR="008F4980">
          <w:rPr>
            <w:noProof/>
            <w:webHidden/>
          </w:rPr>
          <w:fldChar w:fldCharType="separate"/>
        </w:r>
        <w:r>
          <w:rPr>
            <w:noProof/>
            <w:webHidden/>
          </w:rPr>
          <w:t>52</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02" w:history="1">
        <w:r w:rsidR="008F4980" w:rsidRPr="002C5A3B">
          <w:rPr>
            <w:rStyle w:val="ad"/>
            <w:noProof/>
          </w:rPr>
          <w:t>8.3</w:t>
        </w:r>
        <w:r w:rsidR="008F4980">
          <w:rPr>
            <w:rFonts w:asciiTheme="minorHAnsi" w:eastAsiaTheme="minorEastAsia" w:hAnsiTheme="minorHAnsi" w:cstheme="minorBidi"/>
            <w:noProof/>
            <w:kern w:val="2"/>
            <w:szCs w:val="22"/>
          </w:rPr>
          <w:tab/>
        </w:r>
        <w:r w:rsidR="008F4980" w:rsidRPr="002C5A3B">
          <w:rPr>
            <w:rStyle w:val="ad"/>
            <w:noProof/>
          </w:rPr>
          <w:t>期末按公允价值占基金资产净值比例大小排序的所有股票投资明细</w:t>
        </w:r>
        <w:r w:rsidR="008F4980">
          <w:rPr>
            <w:noProof/>
            <w:webHidden/>
          </w:rPr>
          <w:tab/>
        </w:r>
        <w:r w:rsidR="008F4980">
          <w:rPr>
            <w:noProof/>
            <w:webHidden/>
          </w:rPr>
          <w:fldChar w:fldCharType="begin"/>
        </w:r>
        <w:r w:rsidR="008F4980">
          <w:rPr>
            <w:noProof/>
            <w:webHidden/>
          </w:rPr>
          <w:instrText xml:space="preserve"> PAGEREF _Toc161660202 \h </w:instrText>
        </w:r>
        <w:r w:rsidR="008F4980">
          <w:rPr>
            <w:noProof/>
            <w:webHidden/>
          </w:rPr>
        </w:r>
        <w:r w:rsidR="008F4980">
          <w:rPr>
            <w:noProof/>
            <w:webHidden/>
          </w:rPr>
          <w:fldChar w:fldCharType="separate"/>
        </w:r>
        <w:r>
          <w:rPr>
            <w:noProof/>
            <w:webHidden/>
          </w:rPr>
          <w:t>53</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03" w:history="1">
        <w:r w:rsidR="008F4980" w:rsidRPr="002C5A3B">
          <w:rPr>
            <w:rStyle w:val="ad"/>
            <w:noProof/>
          </w:rPr>
          <w:t>8.4</w:t>
        </w:r>
        <w:r w:rsidR="008F4980">
          <w:rPr>
            <w:rFonts w:asciiTheme="minorHAnsi" w:eastAsiaTheme="minorEastAsia" w:hAnsiTheme="minorHAnsi" w:cstheme="minorBidi"/>
            <w:noProof/>
            <w:kern w:val="2"/>
            <w:szCs w:val="22"/>
          </w:rPr>
          <w:tab/>
        </w:r>
        <w:r w:rsidR="008F4980" w:rsidRPr="002C5A3B">
          <w:rPr>
            <w:rStyle w:val="ad"/>
            <w:noProof/>
          </w:rPr>
          <w:t>报告期内股票投资组合的重大变动</w:t>
        </w:r>
        <w:r w:rsidR="008F4980">
          <w:rPr>
            <w:noProof/>
            <w:webHidden/>
          </w:rPr>
          <w:tab/>
        </w:r>
        <w:r w:rsidR="008F4980">
          <w:rPr>
            <w:noProof/>
            <w:webHidden/>
          </w:rPr>
          <w:fldChar w:fldCharType="begin"/>
        </w:r>
        <w:r w:rsidR="008F4980">
          <w:rPr>
            <w:noProof/>
            <w:webHidden/>
          </w:rPr>
          <w:instrText xml:space="preserve"> PAGEREF _Toc161660203 \h </w:instrText>
        </w:r>
        <w:r w:rsidR="008F4980">
          <w:rPr>
            <w:noProof/>
            <w:webHidden/>
          </w:rPr>
        </w:r>
        <w:r w:rsidR="008F4980">
          <w:rPr>
            <w:noProof/>
            <w:webHidden/>
          </w:rPr>
          <w:fldChar w:fldCharType="separate"/>
        </w:r>
        <w:r>
          <w:rPr>
            <w:noProof/>
            <w:webHidden/>
          </w:rPr>
          <w:t>53</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04" w:history="1">
        <w:r w:rsidR="008F4980" w:rsidRPr="002C5A3B">
          <w:rPr>
            <w:rStyle w:val="ad"/>
            <w:noProof/>
          </w:rPr>
          <w:t>8.5</w:t>
        </w:r>
        <w:r w:rsidR="008F4980">
          <w:rPr>
            <w:rFonts w:asciiTheme="minorHAnsi" w:eastAsiaTheme="minorEastAsia" w:hAnsiTheme="minorHAnsi" w:cstheme="minorBidi"/>
            <w:noProof/>
            <w:kern w:val="2"/>
            <w:szCs w:val="22"/>
          </w:rPr>
          <w:tab/>
        </w:r>
        <w:r w:rsidR="008F4980" w:rsidRPr="002C5A3B">
          <w:rPr>
            <w:rStyle w:val="ad"/>
            <w:noProof/>
          </w:rPr>
          <w:t>期末按债券品种分类的债券投资组合</w:t>
        </w:r>
        <w:r w:rsidR="008F4980">
          <w:rPr>
            <w:noProof/>
            <w:webHidden/>
          </w:rPr>
          <w:tab/>
        </w:r>
        <w:r w:rsidR="008F4980">
          <w:rPr>
            <w:noProof/>
            <w:webHidden/>
          </w:rPr>
          <w:fldChar w:fldCharType="begin"/>
        </w:r>
        <w:r w:rsidR="008F4980">
          <w:rPr>
            <w:noProof/>
            <w:webHidden/>
          </w:rPr>
          <w:instrText xml:space="preserve"> PAGEREF _Toc161660204 \h </w:instrText>
        </w:r>
        <w:r w:rsidR="008F4980">
          <w:rPr>
            <w:noProof/>
            <w:webHidden/>
          </w:rPr>
        </w:r>
        <w:r w:rsidR="008F4980">
          <w:rPr>
            <w:noProof/>
            <w:webHidden/>
          </w:rPr>
          <w:fldChar w:fldCharType="separate"/>
        </w:r>
        <w:r>
          <w:rPr>
            <w:noProof/>
            <w:webHidden/>
          </w:rPr>
          <w:t>53</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05" w:history="1">
        <w:r w:rsidR="008F4980" w:rsidRPr="002C5A3B">
          <w:rPr>
            <w:rStyle w:val="ad"/>
            <w:noProof/>
          </w:rPr>
          <w:t>8.6</w:t>
        </w:r>
        <w:r w:rsidR="008F4980">
          <w:rPr>
            <w:rFonts w:asciiTheme="minorHAnsi" w:eastAsiaTheme="minorEastAsia" w:hAnsiTheme="minorHAnsi" w:cstheme="minorBidi"/>
            <w:noProof/>
            <w:kern w:val="2"/>
            <w:szCs w:val="22"/>
          </w:rPr>
          <w:tab/>
        </w:r>
        <w:r w:rsidR="008F4980" w:rsidRPr="002C5A3B">
          <w:rPr>
            <w:rStyle w:val="ad"/>
            <w:noProof/>
          </w:rPr>
          <w:t>期末按公允价值占基金资产净值比例大小排序的前五名债券投资明细</w:t>
        </w:r>
        <w:r w:rsidR="008F4980">
          <w:rPr>
            <w:noProof/>
            <w:webHidden/>
          </w:rPr>
          <w:tab/>
        </w:r>
        <w:r w:rsidR="008F4980">
          <w:rPr>
            <w:noProof/>
            <w:webHidden/>
          </w:rPr>
          <w:fldChar w:fldCharType="begin"/>
        </w:r>
        <w:r w:rsidR="008F4980">
          <w:rPr>
            <w:noProof/>
            <w:webHidden/>
          </w:rPr>
          <w:instrText xml:space="preserve"> PAGEREF _Toc161660205 \h </w:instrText>
        </w:r>
        <w:r w:rsidR="008F4980">
          <w:rPr>
            <w:noProof/>
            <w:webHidden/>
          </w:rPr>
        </w:r>
        <w:r w:rsidR="008F4980">
          <w:rPr>
            <w:noProof/>
            <w:webHidden/>
          </w:rPr>
          <w:fldChar w:fldCharType="separate"/>
        </w:r>
        <w:r>
          <w:rPr>
            <w:noProof/>
            <w:webHidden/>
          </w:rPr>
          <w:t>53</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06" w:history="1">
        <w:r w:rsidR="008F4980" w:rsidRPr="002C5A3B">
          <w:rPr>
            <w:rStyle w:val="ad"/>
            <w:noProof/>
          </w:rPr>
          <w:t>8.7</w:t>
        </w:r>
        <w:r w:rsidR="008F4980">
          <w:rPr>
            <w:rFonts w:asciiTheme="minorHAnsi" w:eastAsiaTheme="minorEastAsia" w:hAnsiTheme="minorHAnsi" w:cstheme="minorBidi"/>
            <w:noProof/>
            <w:kern w:val="2"/>
            <w:szCs w:val="22"/>
          </w:rPr>
          <w:tab/>
        </w:r>
        <w:r w:rsidR="008F4980" w:rsidRPr="002C5A3B">
          <w:rPr>
            <w:rStyle w:val="ad"/>
            <w:noProof/>
          </w:rPr>
          <w:t>期末按公允价值占基金资产净值比例大小排序的所有资产支持证券投资明细</w:t>
        </w:r>
        <w:r w:rsidR="008F4980">
          <w:rPr>
            <w:noProof/>
            <w:webHidden/>
          </w:rPr>
          <w:tab/>
        </w:r>
        <w:r w:rsidR="008F4980">
          <w:rPr>
            <w:noProof/>
            <w:webHidden/>
          </w:rPr>
          <w:fldChar w:fldCharType="begin"/>
        </w:r>
        <w:r w:rsidR="008F4980">
          <w:rPr>
            <w:noProof/>
            <w:webHidden/>
          </w:rPr>
          <w:instrText xml:space="preserve"> PAGEREF _Toc161660206 \h </w:instrText>
        </w:r>
        <w:r w:rsidR="008F4980">
          <w:rPr>
            <w:noProof/>
            <w:webHidden/>
          </w:rPr>
        </w:r>
        <w:r w:rsidR="008F4980">
          <w:rPr>
            <w:noProof/>
            <w:webHidden/>
          </w:rPr>
          <w:fldChar w:fldCharType="separate"/>
        </w:r>
        <w:r>
          <w:rPr>
            <w:noProof/>
            <w:webHidden/>
          </w:rPr>
          <w:t>54</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07" w:history="1">
        <w:r w:rsidR="008F4980" w:rsidRPr="002C5A3B">
          <w:rPr>
            <w:rStyle w:val="ad"/>
            <w:noProof/>
          </w:rPr>
          <w:t>8.8</w:t>
        </w:r>
        <w:r w:rsidR="008F4980">
          <w:rPr>
            <w:rFonts w:asciiTheme="minorHAnsi" w:eastAsiaTheme="minorEastAsia" w:hAnsiTheme="minorHAnsi" w:cstheme="minorBidi"/>
            <w:noProof/>
            <w:kern w:val="2"/>
            <w:szCs w:val="22"/>
          </w:rPr>
          <w:tab/>
        </w:r>
        <w:r w:rsidR="008F4980" w:rsidRPr="002C5A3B">
          <w:rPr>
            <w:rStyle w:val="ad"/>
            <w:noProof/>
          </w:rPr>
          <w:t>报告期末按公允价值占基金资产净值比例大小排序的前五名贵金属投资明细</w:t>
        </w:r>
        <w:r w:rsidR="008F4980">
          <w:rPr>
            <w:noProof/>
            <w:webHidden/>
          </w:rPr>
          <w:tab/>
        </w:r>
        <w:r w:rsidR="008F4980">
          <w:rPr>
            <w:noProof/>
            <w:webHidden/>
          </w:rPr>
          <w:fldChar w:fldCharType="begin"/>
        </w:r>
        <w:r w:rsidR="008F4980">
          <w:rPr>
            <w:noProof/>
            <w:webHidden/>
          </w:rPr>
          <w:instrText xml:space="preserve"> PAGEREF _Toc161660207 \h </w:instrText>
        </w:r>
        <w:r w:rsidR="008F4980">
          <w:rPr>
            <w:noProof/>
            <w:webHidden/>
          </w:rPr>
        </w:r>
        <w:r w:rsidR="008F4980">
          <w:rPr>
            <w:noProof/>
            <w:webHidden/>
          </w:rPr>
          <w:fldChar w:fldCharType="separate"/>
        </w:r>
        <w:r>
          <w:rPr>
            <w:noProof/>
            <w:webHidden/>
          </w:rPr>
          <w:t>54</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08" w:history="1">
        <w:r w:rsidR="008F4980" w:rsidRPr="002C5A3B">
          <w:rPr>
            <w:rStyle w:val="ad"/>
            <w:noProof/>
          </w:rPr>
          <w:t>8.9</w:t>
        </w:r>
        <w:r w:rsidR="008F4980">
          <w:rPr>
            <w:rFonts w:asciiTheme="minorHAnsi" w:eastAsiaTheme="minorEastAsia" w:hAnsiTheme="minorHAnsi" w:cstheme="minorBidi"/>
            <w:noProof/>
            <w:kern w:val="2"/>
            <w:szCs w:val="22"/>
          </w:rPr>
          <w:tab/>
        </w:r>
        <w:r w:rsidR="008F4980" w:rsidRPr="002C5A3B">
          <w:rPr>
            <w:rStyle w:val="ad"/>
            <w:noProof/>
          </w:rPr>
          <w:t>期末按公允价值占基金资产净值比例大小排序的前五名权证投资明细</w:t>
        </w:r>
        <w:r w:rsidR="008F4980">
          <w:rPr>
            <w:noProof/>
            <w:webHidden/>
          </w:rPr>
          <w:tab/>
        </w:r>
        <w:r w:rsidR="008F4980">
          <w:rPr>
            <w:noProof/>
            <w:webHidden/>
          </w:rPr>
          <w:fldChar w:fldCharType="begin"/>
        </w:r>
        <w:r w:rsidR="008F4980">
          <w:rPr>
            <w:noProof/>
            <w:webHidden/>
          </w:rPr>
          <w:instrText xml:space="preserve"> PAGEREF _Toc161660208 \h </w:instrText>
        </w:r>
        <w:r w:rsidR="008F4980">
          <w:rPr>
            <w:noProof/>
            <w:webHidden/>
          </w:rPr>
        </w:r>
        <w:r w:rsidR="008F4980">
          <w:rPr>
            <w:noProof/>
            <w:webHidden/>
          </w:rPr>
          <w:fldChar w:fldCharType="separate"/>
        </w:r>
        <w:r>
          <w:rPr>
            <w:noProof/>
            <w:webHidden/>
          </w:rPr>
          <w:t>54</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09" w:history="1">
        <w:r w:rsidR="008F4980" w:rsidRPr="002C5A3B">
          <w:rPr>
            <w:rStyle w:val="ad"/>
            <w:noProof/>
          </w:rPr>
          <w:t xml:space="preserve">8.10 </w:t>
        </w:r>
        <w:r w:rsidR="00682EFA">
          <w:rPr>
            <w:rStyle w:val="ad"/>
            <w:noProof/>
          </w:rPr>
          <w:t xml:space="preserve">   </w:t>
        </w:r>
        <w:r w:rsidR="008F4980" w:rsidRPr="002C5A3B">
          <w:rPr>
            <w:rStyle w:val="ad"/>
            <w:noProof/>
          </w:rPr>
          <w:t>本基金投资股指期货的投资政策</w:t>
        </w:r>
        <w:r w:rsidR="008F4980">
          <w:rPr>
            <w:noProof/>
            <w:webHidden/>
          </w:rPr>
          <w:tab/>
        </w:r>
        <w:r w:rsidR="008F4980">
          <w:rPr>
            <w:noProof/>
            <w:webHidden/>
          </w:rPr>
          <w:fldChar w:fldCharType="begin"/>
        </w:r>
        <w:r w:rsidR="008F4980">
          <w:rPr>
            <w:noProof/>
            <w:webHidden/>
          </w:rPr>
          <w:instrText xml:space="preserve"> PAGEREF _Toc161660209 \h </w:instrText>
        </w:r>
        <w:r w:rsidR="008F4980">
          <w:rPr>
            <w:noProof/>
            <w:webHidden/>
          </w:rPr>
        </w:r>
        <w:r w:rsidR="008F4980">
          <w:rPr>
            <w:noProof/>
            <w:webHidden/>
          </w:rPr>
          <w:fldChar w:fldCharType="separate"/>
        </w:r>
        <w:r>
          <w:rPr>
            <w:noProof/>
            <w:webHidden/>
          </w:rPr>
          <w:t>54</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10" w:history="1">
        <w:r w:rsidR="008F4980" w:rsidRPr="002C5A3B">
          <w:rPr>
            <w:rStyle w:val="ad"/>
            <w:noProof/>
          </w:rPr>
          <w:t>8.11</w:t>
        </w:r>
        <w:r w:rsidR="008F4980">
          <w:rPr>
            <w:rFonts w:asciiTheme="minorHAnsi" w:eastAsiaTheme="minorEastAsia" w:hAnsiTheme="minorHAnsi" w:cstheme="minorBidi"/>
            <w:noProof/>
            <w:kern w:val="2"/>
            <w:szCs w:val="22"/>
          </w:rPr>
          <w:tab/>
        </w:r>
        <w:r w:rsidR="008F4980" w:rsidRPr="002C5A3B">
          <w:rPr>
            <w:rStyle w:val="ad"/>
            <w:noProof/>
          </w:rPr>
          <w:t>报告期末本基金投资的国债期货交易情况说明</w:t>
        </w:r>
        <w:r w:rsidR="008F4980">
          <w:rPr>
            <w:noProof/>
            <w:webHidden/>
          </w:rPr>
          <w:tab/>
        </w:r>
        <w:r w:rsidR="008F4980">
          <w:rPr>
            <w:noProof/>
            <w:webHidden/>
          </w:rPr>
          <w:fldChar w:fldCharType="begin"/>
        </w:r>
        <w:r w:rsidR="008F4980">
          <w:rPr>
            <w:noProof/>
            <w:webHidden/>
          </w:rPr>
          <w:instrText xml:space="preserve"> PAGEREF _Toc161660210 \h </w:instrText>
        </w:r>
        <w:r w:rsidR="008F4980">
          <w:rPr>
            <w:noProof/>
            <w:webHidden/>
          </w:rPr>
        </w:r>
        <w:r w:rsidR="008F4980">
          <w:rPr>
            <w:noProof/>
            <w:webHidden/>
          </w:rPr>
          <w:fldChar w:fldCharType="separate"/>
        </w:r>
        <w:r>
          <w:rPr>
            <w:noProof/>
            <w:webHidden/>
          </w:rPr>
          <w:t>54</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11" w:history="1">
        <w:r w:rsidR="008F4980" w:rsidRPr="002C5A3B">
          <w:rPr>
            <w:rStyle w:val="ad"/>
            <w:noProof/>
          </w:rPr>
          <w:t xml:space="preserve">8.12 </w:t>
        </w:r>
        <w:r w:rsidR="00682EFA">
          <w:rPr>
            <w:rStyle w:val="ad"/>
            <w:noProof/>
          </w:rPr>
          <w:t xml:space="preserve">   </w:t>
        </w:r>
        <w:r w:rsidR="008F4980" w:rsidRPr="002C5A3B">
          <w:rPr>
            <w:rStyle w:val="ad"/>
            <w:noProof/>
          </w:rPr>
          <w:t>本报告期投资基金情况</w:t>
        </w:r>
        <w:r w:rsidR="008F4980">
          <w:rPr>
            <w:noProof/>
            <w:webHidden/>
          </w:rPr>
          <w:tab/>
        </w:r>
        <w:r w:rsidR="008F4980">
          <w:rPr>
            <w:noProof/>
            <w:webHidden/>
          </w:rPr>
          <w:fldChar w:fldCharType="begin"/>
        </w:r>
        <w:r w:rsidR="008F4980">
          <w:rPr>
            <w:noProof/>
            <w:webHidden/>
          </w:rPr>
          <w:instrText xml:space="preserve"> PAGEREF _Toc161660211 \h </w:instrText>
        </w:r>
        <w:r w:rsidR="008F4980">
          <w:rPr>
            <w:noProof/>
            <w:webHidden/>
          </w:rPr>
        </w:r>
        <w:r w:rsidR="008F4980">
          <w:rPr>
            <w:noProof/>
            <w:webHidden/>
          </w:rPr>
          <w:fldChar w:fldCharType="separate"/>
        </w:r>
        <w:r>
          <w:rPr>
            <w:noProof/>
            <w:webHidden/>
          </w:rPr>
          <w:t>54</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12" w:history="1">
        <w:r w:rsidR="008F4980" w:rsidRPr="002C5A3B">
          <w:rPr>
            <w:rStyle w:val="ad"/>
            <w:noProof/>
          </w:rPr>
          <w:t>8.13</w:t>
        </w:r>
        <w:r w:rsidR="008F4980">
          <w:rPr>
            <w:rFonts w:asciiTheme="minorHAnsi" w:eastAsiaTheme="minorEastAsia" w:hAnsiTheme="minorHAnsi" w:cstheme="minorBidi"/>
            <w:noProof/>
            <w:kern w:val="2"/>
            <w:szCs w:val="22"/>
          </w:rPr>
          <w:tab/>
        </w:r>
        <w:r w:rsidR="008F4980" w:rsidRPr="002C5A3B">
          <w:rPr>
            <w:rStyle w:val="ad"/>
            <w:noProof/>
          </w:rPr>
          <w:t>投资组合报告附注</w:t>
        </w:r>
        <w:r w:rsidR="008F4980">
          <w:rPr>
            <w:noProof/>
            <w:webHidden/>
          </w:rPr>
          <w:tab/>
        </w:r>
        <w:r w:rsidR="008F4980">
          <w:rPr>
            <w:noProof/>
            <w:webHidden/>
          </w:rPr>
          <w:fldChar w:fldCharType="begin"/>
        </w:r>
        <w:r w:rsidR="008F4980">
          <w:rPr>
            <w:noProof/>
            <w:webHidden/>
          </w:rPr>
          <w:instrText xml:space="preserve"> PAGEREF _Toc161660212 \h </w:instrText>
        </w:r>
        <w:r w:rsidR="008F4980">
          <w:rPr>
            <w:noProof/>
            <w:webHidden/>
          </w:rPr>
        </w:r>
        <w:r w:rsidR="008F4980">
          <w:rPr>
            <w:noProof/>
            <w:webHidden/>
          </w:rPr>
          <w:fldChar w:fldCharType="separate"/>
        </w:r>
        <w:r>
          <w:rPr>
            <w:noProof/>
            <w:webHidden/>
          </w:rPr>
          <w:t>54</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13" w:history="1">
        <w:r w:rsidR="008F4980" w:rsidRPr="002C5A3B">
          <w:rPr>
            <w:rStyle w:val="ad"/>
            <w:noProof/>
          </w:rPr>
          <w:t>§9</w:t>
        </w:r>
        <w:r w:rsidR="008F4980">
          <w:rPr>
            <w:rFonts w:asciiTheme="minorHAnsi" w:eastAsiaTheme="minorEastAsia" w:hAnsiTheme="minorHAnsi" w:cstheme="minorBidi"/>
            <w:noProof/>
            <w:kern w:val="2"/>
            <w:szCs w:val="22"/>
          </w:rPr>
          <w:tab/>
        </w:r>
        <w:r w:rsidR="008F4980" w:rsidRPr="002C5A3B">
          <w:rPr>
            <w:rStyle w:val="ad"/>
            <w:noProof/>
          </w:rPr>
          <w:t>基金份额持有人信息</w:t>
        </w:r>
        <w:r w:rsidR="008F4980">
          <w:rPr>
            <w:noProof/>
            <w:webHidden/>
          </w:rPr>
          <w:tab/>
        </w:r>
        <w:r w:rsidR="008F4980">
          <w:rPr>
            <w:noProof/>
            <w:webHidden/>
          </w:rPr>
          <w:fldChar w:fldCharType="begin"/>
        </w:r>
        <w:r w:rsidR="008F4980">
          <w:rPr>
            <w:noProof/>
            <w:webHidden/>
          </w:rPr>
          <w:instrText xml:space="preserve"> PAGEREF _Toc161660213 \h </w:instrText>
        </w:r>
        <w:r w:rsidR="008F4980">
          <w:rPr>
            <w:noProof/>
            <w:webHidden/>
          </w:rPr>
        </w:r>
        <w:r w:rsidR="008F4980">
          <w:rPr>
            <w:noProof/>
            <w:webHidden/>
          </w:rPr>
          <w:fldChar w:fldCharType="separate"/>
        </w:r>
        <w:r>
          <w:rPr>
            <w:noProof/>
            <w:webHidden/>
          </w:rPr>
          <w:t>55</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14" w:history="1">
        <w:r w:rsidR="008F4980" w:rsidRPr="002C5A3B">
          <w:rPr>
            <w:rStyle w:val="ad"/>
            <w:noProof/>
          </w:rPr>
          <w:t>9.1</w:t>
        </w:r>
        <w:r w:rsidR="008F4980">
          <w:rPr>
            <w:rFonts w:asciiTheme="minorHAnsi" w:eastAsiaTheme="minorEastAsia" w:hAnsiTheme="minorHAnsi" w:cstheme="minorBidi"/>
            <w:noProof/>
            <w:kern w:val="2"/>
            <w:szCs w:val="22"/>
          </w:rPr>
          <w:tab/>
        </w:r>
        <w:r w:rsidR="008F4980" w:rsidRPr="002C5A3B">
          <w:rPr>
            <w:rStyle w:val="ad"/>
            <w:noProof/>
          </w:rPr>
          <w:t>期末基金份额持有人户数及持有人结构</w:t>
        </w:r>
        <w:r w:rsidR="008F4980">
          <w:rPr>
            <w:noProof/>
            <w:webHidden/>
          </w:rPr>
          <w:tab/>
        </w:r>
        <w:r w:rsidR="008F4980">
          <w:rPr>
            <w:noProof/>
            <w:webHidden/>
          </w:rPr>
          <w:fldChar w:fldCharType="begin"/>
        </w:r>
        <w:r w:rsidR="008F4980">
          <w:rPr>
            <w:noProof/>
            <w:webHidden/>
          </w:rPr>
          <w:instrText xml:space="preserve"> PAGEREF _Toc161660214 \h </w:instrText>
        </w:r>
        <w:r w:rsidR="008F4980">
          <w:rPr>
            <w:noProof/>
            <w:webHidden/>
          </w:rPr>
        </w:r>
        <w:r w:rsidR="008F4980">
          <w:rPr>
            <w:noProof/>
            <w:webHidden/>
          </w:rPr>
          <w:fldChar w:fldCharType="separate"/>
        </w:r>
        <w:r>
          <w:rPr>
            <w:noProof/>
            <w:webHidden/>
          </w:rPr>
          <w:t>55</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15" w:history="1">
        <w:r w:rsidR="008F4980" w:rsidRPr="002C5A3B">
          <w:rPr>
            <w:rStyle w:val="ad"/>
            <w:noProof/>
          </w:rPr>
          <w:t>9.2</w:t>
        </w:r>
        <w:r w:rsidR="008F4980">
          <w:rPr>
            <w:rFonts w:asciiTheme="minorHAnsi" w:eastAsiaTheme="minorEastAsia" w:hAnsiTheme="minorHAnsi" w:cstheme="minorBidi"/>
            <w:noProof/>
            <w:kern w:val="2"/>
            <w:szCs w:val="22"/>
          </w:rPr>
          <w:tab/>
        </w:r>
        <w:r w:rsidR="008F4980" w:rsidRPr="002C5A3B">
          <w:rPr>
            <w:rStyle w:val="ad"/>
            <w:noProof/>
          </w:rPr>
          <w:t>期末基金管理人的从业人员持有本基金的情况</w:t>
        </w:r>
        <w:r w:rsidR="008F4980">
          <w:rPr>
            <w:noProof/>
            <w:webHidden/>
          </w:rPr>
          <w:tab/>
        </w:r>
        <w:r w:rsidR="008F4980">
          <w:rPr>
            <w:noProof/>
            <w:webHidden/>
          </w:rPr>
          <w:fldChar w:fldCharType="begin"/>
        </w:r>
        <w:r w:rsidR="008F4980">
          <w:rPr>
            <w:noProof/>
            <w:webHidden/>
          </w:rPr>
          <w:instrText xml:space="preserve"> PAGEREF _Toc161660215 \h </w:instrText>
        </w:r>
        <w:r w:rsidR="008F4980">
          <w:rPr>
            <w:noProof/>
            <w:webHidden/>
          </w:rPr>
        </w:r>
        <w:r w:rsidR="008F4980">
          <w:rPr>
            <w:noProof/>
            <w:webHidden/>
          </w:rPr>
          <w:fldChar w:fldCharType="separate"/>
        </w:r>
        <w:r>
          <w:rPr>
            <w:noProof/>
            <w:webHidden/>
          </w:rPr>
          <w:t>56</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16" w:history="1">
        <w:r w:rsidR="008F4980" w:rsidRPr="002C5A3B">
          <w:rPr>
            <w:rStyle w:val="ad"/>
            <w:noProof/>
          </w:rPr>
          <w:t>9.3</w:t>
        </w:r>
        <w:r w:rsidR="008F4980">
          <w:rPr>
            <w:rFonts w:asciiTheme="minorHAnsi" w:eastAsiaTheme="minorEastAsia" w:hAnsiTheme="minorHAnsi" w:cstheme="minorBidi"/>
            <w:noProof/>
            <w:kern w:val="2"/>
            <w:szCs w:val="22"/>
          </w:rPr>
          <w:tab/>
        </w:r>
        <w:r w:rsidR="008F4980" w:rsidRPr="002C5A3B">
          <w:rPr>
            <w:rStyle w:val="ad"/>
            <w:noProof/>
          </w:rPr>
          <w:t>期末基金管理人的从业人员持有本开放式基金份额总量区间的情况</w:t>
        </w:r>
        <w:r w:rsidR="008F4980">
          <w:rPr>
            <w:noProof/>
            <w:webHidden/>
          </w:rPr>
          <w:tab/>
        </w:r>
        <w:r w:rsidR="008F4980">
          <w:rPr>
            <w:noProof/>
            <w:webHidden/>
          </w:rPr>
          <w:fldChar w:fldCharType="begin"/>
        </w:r>
        <w:r w:rsidR="008F4980">
          <w:rPr>
            <w:noProof/>
            <w:webHidden/>
          </w:rPr>
          <w:instrText xml:space="preserve"> PAGEREF _Toc161660216 \h </w:instrText>
        </w:r>
        <w:r w:rsidR="008F4980">
          <w:rPr>
            <w:noProof/>
            <w:webHidden/>
          </w:rPr>
        </w:r>
        <w:r w:rsidR="008F4980">
          <w:rPr>
            <w:noProof/>
            <w:webHidden/>
          </w:rPr>
          <w:fldChar w:fldCharType="separate"/>
        </w:r>
        <w:r>
          <w:rPr>
            <w:noProof/>
            <w:webHidden/>
          </w:rPr>
          <w:t>56</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17" w:history="1">
        <w:r w:rsidR="008F4980" w:rsidRPr="002C5A3B">
          <w:rPr>
            <w:rStyle w:val="ad"/>
            <w:noProof/>
          </w:rPr>
          <w:t>§10</w:t>
        </w:r>
        <w:r w:rsidR="008F4980">
          <w:rPr>
            <w:rFonts w:asciiTheme="minorHAnsi" w:eastAsiaTheme="minorEastAsia" w:hAnsiTheme="minorHAnsi" w:cstheme="minorBidi"/>
            <w:noProof/>
            <w:kern w:val="2"/>
            <w:szCs w:val="22"/>
          </w:rPr>
          <w:tab/>
        </w:r>
        <w:r w:rsidR="008F4980" w:rsidRPr="002C5A3B">
          <w:rPr>
            <w:rStyle w:val="ad"/>
            <w:noProof/>
          </w:rPr>
          <w:t>开放式基金份额变动</w:t>
        </w:r>
        <w:r w:rsidR="008F4980">
          <w:rPr>
            <w:noProof/>
            <w:webHidden/>
          </w:rPr>
          <w:tab/>
        </w:r>
        <w:r w:rsidR="008F4980">
          <w:rPr>
            <w:noProof/>
            <w:webHidden/>
          </w:rPr>
          <w:fldChar w:fldCharType="begin"/>
        </w:r>
        <w:r w:rsidR="008F4980">
          <w:rPr>
            <w:noProof/>
            <w:webHidden/>
          </w:rPr>
          <w:instrText xml:space="preserve"> PAGEREF _Toc161660217 \h </w:instrText>
        </w:r>
        <w:r w:rsidR="008F4980">
          <w:rPr>
            <w:noProof/>
            <w:webHidden/>
          </w:rPr>
        </w:r>
        <w:r w:rsidR="008F4980">
          <w:rPr>
            <w:noProof/>
            <w:webHidden/>
          </w:rPr>
          <w:fldChar w:fldCharType="separate"/>
        </w:r>
        <w:r>
          <w:rPr>
            <w:noProof/>
            <w:webHidden/>
          </w:rPr>
          <w:t>56</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18" w:history="1">
        <w:r w:rsidR="008F4980" w:rsidRPr="002C5A3B">
          <w:rPr>
            <w:rStyle w:val="ad"/>
            <w:noProof/>
          </w:rPr>
          <w:t>§11</w:t>
        </w:r>
        <w:r w:rsidR="008F4980">
          <w:rPr>
            <w:rFonts w:asciiTheme="minorHAnsi" w:eastAsiaTheme="minorEastAsia" w:hAnsiTheme="minorHAnsi" w:cstheme="minorBidi"/>
            <w:noProof/>
            <w:kern w:val="2"/>
            <w:szCs w:val="22"/>
          </w:rPr>
          <w:tab/>
        </w:r>
        <w:r w:rsidR="008F4980" w:rsidRPr="002C5A3B">
          <w:rPr>
            <w:rStyle w:val="ad"/>
            <w:noProof/>
          </w:rPr>
          <w:t>重大事件揭示</w:t>
        </w:r>
        <w:r w:rsidR="008F4980">
          <w:rPr>
            <w:noProof/>
            <w:webHidden/>
          </w:rPr>
          <w:tab/>
        </w:r>
        <w:r w:rsidR="008F4980">
          <w:rPr>
            <w:noProof/>
            <w:webHidden/>
          </w:rPr>
          <w:fldChar w:fldCharType="begin"/>
        </w:r>
        <w:r w:rsidR="008F4980">
          <w:rPr>
            <w:noProof/>
            <w:webHidden/>
          </w:rPr>
          <w:instrText xml:space="preserve"> PAGEREF _Toc161660218 \h </w:instrText>
        </w:r>
        <w:r w:rsidR="008F4980">
          <w:rPr>
            <w:noProof/>
            <w:webHidden/>
          </w:rPr>
        </w:r>
        <w:r w:rsidR="008F4980">
          <w:rPr>
            <w:noProof/>
            <w:webHidden/>
          </w:rPr>
          <w:fldChar w:fldCharType="separate"/>
        </w:r>
        <w:r>
          <w:rPr>
            <w:noProof/>
            <w:webHidden/>
          </w:rPr>
          <w:t>57</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19" w:history="1">
        <w:r w:rsidR="008F4980" w:rsidRPr="002C5A3B">
          <w:rPr>
            <w:rStyle w:val="ad"/>
            <w:noProof/>
          </w:rPr>
          <w:t>11.1</w:t>
        </w:r>
        <w:r w:rsidR="008F4980">
          <w:rPr>
            <w:rFonts w:asciiTheme="minorHAnsi" w:eastAsiaTheme="minorEastAsia" w:hAnsiTheme="minorHAnsi" w:cstheme="minorBidi"/>
            <w:noProof/>
            <w:kern w:val="2"/>
            <w:szCs w:val="22"/>
          </w:rPr>
          <w:tab/>
        </w:r>
        <w:r w:rsidR="008F4980" w:rsidRPr="002C5A3B">
          <w:rPr>
            <w:rStyle w:val="ad"/>
            <w:noProof/>
          </w:rPr>
          <w:t>基金份额持有人大会决议</w:t>
        </w:r>
        <w:r w:rsidR="008F4980">
          <w:rPr>
            <w:noProof/>
            <w:webHidden/>
          </w:rPr>
          <w:tab/>
        </w:r>
        <w:r w:rsidR="008F4980">
          <w:rPr>
            <w:noProof/>
            <w:webHidden/>
          </w:rPr>
          <w:fldChar w:fldCharType="begin"/>
        </w:r>
        <w:r w:rsidR="008F4980">
          <w:rPr>
            <w:noProof/>
            <w:webHidden/>
          </w:rPr>
          <w:instrText xml:space="preserve"> PAGEREF _Toc161660219 \h </w:instrText>
        </w:r>
        <w:r w:rsidR="008F4980">
          <w:rPr>
            <w:noProof/>
            <w:webHidden/>
          </w:rPr>
        </w:r>
        <w:r w:rsidR="008F4980">
          <w:rPr>
            <w:noProof/>
            <w:webHidden/>
          </w:rPr>
          <w:fldChar w:fldCharType="separate"/>
        </w:r>
        <w:r>
          <w:rPr>
            <w:noProof/>
            <w:webHidden/>
          </w:rPr>
          <w:t>57</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20" w:history="1">
        <w:r w:rsidR="008F4980" w:rsidRPr="002C5A3B">
          <w:rPr>
            <w:rStyle w:val="ad"/>
            <w:noProof/>
          </w:rPr>
          <w:t>11.2</w:t>
        </w:r>
        <w:r w:rsidR="008F4980">
          <w:rPr>
            <w:rFonts w:asciiTheme="minorHAnsi" w:eastAsiaTheme="minorEastAsia" w:hAnsiTheme="minorHAnsi" w:cstheme="minorBidi"/>
            <w:noProof/>
            <w:kern w:val="2"/>
            <w:szCs w:val="22"/>
          </w:rPr>
          <w:tab/>
        </w:r>
        <w:r w:rsidR="008F4980" w:rsidRPr="002C5A3B">
          <w:rPr>
            <w:rStyle w:val="ad"/>
            <w:noProof/>
          </w:rPr>
          <w:t>基金管理人、基金托管人的专门基金托管部门的重大人事变动</w:t>
        </w:r>
        <w:r w:rsidR="008F4980">
          <w:rPr>
            <w:noProof/>
            <w:webHidden/>
          </w:rPr>
          <w:tab/>
        </w:r>
        <w:r w:rsidR="008F4980">
          <w:rPr>
            <w:noProof/>
            <w:webHidden/>
          </w:rPr>
          <w:fldChar w:fldCharType="begin"/>
        </w:r>
        <w:r w:rsidR="008F4980">
          <w:rPr>
            <w:noProof/>
            <w:webHidden/>
          </w:rPr>
          <w:instrText xml:space="preserve"> PAGEREF _Toc161660220 \h </w:instrText>
        </w:r>
        <w:r w:rsidR="008F4980">
          <w:rPr>
            <w:noProof/>
            <w:webHidden/>
          </w:rPr>
        </w:r>
        <w:r w:rsidR="008F4980">
          <w:rPr>
            <w:noProof/>
            <w:webHidden/>
          </w:rPr>
          <w:fldChar w:fldCharType="separate"/>
        </w:r>
        <w:r>
          <w:rPr>
            <w:noProof/>
            <w:webHidden/>
          </w:rPr>
          <w:t>57</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21" w:history="1">
        <w:r w:rsidR="008F4980" w:rsidRPr="002C5A3B">
          <w:rPr>
            <w:rStyle w:val="ad"/>
            <w:noProof/>
          </w:rPr>
          <w:t>11.3</w:t>
        </w:r>
        <w:r w:rsidR="008F4980">
          <w:rPr>
            <w:rFonts w:asciiTheme="minorHAnsi" w:eastAsiaTheme="minorEastAsia" w:hAnsiTheme="minorHAnsi" w:cstheme="minorBidi"/>
            <w:noProof/>
            <w:kern w:val="2"/>
            <w:szCs w:val="22"/>
          </w:rPr>
          <w:tab/>
        </w:r>
        <w:r w:rsidR="008F4980" w:rsidRPr="002C5A3B">
          <w:rPr>
            <w:rStyle w:val="ad"/>
            <w:noProof/>
          </w:rPr>
          <w:t>涉及基金管理人、基金财产、基金托管业务的诉讼</w:t>
        </w:r>
        <w:r w:rsidR="008F4980">
          <w:rPr>
            <w:noProof/>
            <w:webHidden/>
          </w:rPr>
          <w:tab/>
        </w:r>
        <w:r w:rsidR="008F4980">
          <w:rPr>
            <w:noProof/>
            <w:webHidden/>
          </w:rPr>
          <w:fldChar w:fldCharType="begin"/>
        </w:r>
        <w:r w:rsidR="008F4980">
          <w:rPr>
            <w:noProof/>
            <w:webHidden/>
          </w:rPr>
          <w:instrText xml:space="preserve"> PAGEREF _Toc161660221 \h </w:instrText>
        </w:r>
        <w:r w:rsidR="008F4980">
          <w:rPr>
            <w:noProof/>
            <w:webHidden/>
          </w:rPr>
        </w:r>
        <w:r w:rsidR="008F4980">
          <w:rPr>
            <w:noProof/>
            <w:webHidden/>
          </w:rPr>
          <w:fldChar w:fldCharType="separate"/>
        </w:r>
        <w:r>
          <w:rPr>
            <w:noProof/>
            <w:webHidden/>
          </w:rPr>
          <w:t>57</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22" w:history="1">
        <w:r w:rsidR="008F4980" w:rsidRPr="002C5A3B">
          <w:rPr>
            <w:rStyle w:val="ad"/>
            <w:noProof/>
          </w:rPr>
          <w:t>11.4</w:t>
        </w:r>
        <w:r w:rsidR="008F4980">
          <w:rPr>
            <w:rFonts w:asciiTheme="minorHAnsi" w:eastAsiaTheme="minorEastAsia" w:hAnsiTheme="minorHAnsi" w:cstheme="minorBidi"/>
            <w:noProof/>
            <w:kern w:val="2"/>
            <w:szCs w:val="22"/>
          </w:rPr>
          <w:tab/>
        </w:r>
        <w:r w:rsidR="008F4980" w:rsidRPr="002C5A3B">
          <w:rPr>
            <w:rStyle w:val="ad"/>
            <w:noProof/>
          </w:rPr>
          <w:t>基金投资策略的改变</w:t>
        </w:r>
        <w:r w:rsidR="008F4980">
          <w:rPr>
            <w:noProof/>
            <w:webHidden/>
          </w:rPr>
          <w:tab/>
        </w:r>
        <w:r w:rsidR="008F4980">
          <w:rPr>
            <w:noProof/>
            <w:webHidden/>
          </w:rPr>
          <w:fldChar w:fldCharType="begin"/>
        </w:r>
        <w:r w:rsidR="008F4980">
          <w:rPr>
            <w:noProof/>
            <w:webHidden/>
          </w:rPr>
          <w:instrText xml:space="preserve"> PAGEREF _Toc161660222 \h </w:instrText>
        </w:r>
        <w:r w:rsidR="008F4980">
          <w:rPr>
            <w:noProof/>
            <w:webHidden/>
          </w:rPr>
        </w:r>
        <w:r w:rsidR="008F4980">
          <w:rPr>
            <w:noProof/>
            <w:webHidden/>
          </w:rPr>
          <w:fldChar w:fldCharType="separate"/>
        </w:r>
        <w:r>
          <w:rPr>
            <w:noProof/>
            <w:webHidden/>
          </w:rPr>
          <w:t>57</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23" w:history="1">
        <w:r w:rsidR="008F4980" w:rsidRPr="002C5A3B">
          <w:rPr>
            <w:rStyle w:val="ad"/>
            <w:noProof/>
          </w:rPr>
          <w:t>11.5</w:t>
        </w:r>
        <w:r w:rsidR="008F4980">
          <w:rPr>
            <w:rFonts w:asciiTheme="minorHAnsi" w:eastAsiaTheme="minorEastAsia" w:hAnsiTheme="minorHAnsi" w:cstheme="minorBidi"/>
            <w:noProof/>
            <w:kern w:val="2"/>
            <w:szCs w:val="22"/>
          </w:rPr>
          <w:tab/>
        </w:r>
        <w:r w:rsidR="008F4980" w:rsidRPr="002C5A3B">
          <w:rPr>
            <w:rStyle w:val="ad"/>
            <w:noProof/>
          </w:rPr>
          <w:t>为基金进行审计的会计师事务所情况</w:t>
        </w:r>
        <w:r w:rsidR="008F4980">
          <w:rPr>
            <w:noProof/>
            <w:webHidden/>
          </w:rPr>
          <w:tab/>
        </w:r>
        <w:r w:rsidR="008F4980">
          <w:rPr>
            <w:noProof/>
            <w:webHidden/>
          </w:rPr>
          <w:fldChar w:fldCharType="begin"/>
        </w:r>
        <w:r w:rsidR="008F4980">
          <w:rPr>
            <w:noProof/>
            <w:webHidden/>
          </w:rPr>
          <w:instrText xml:space="preserve"> PAGEREF _Toc161660223 \h </w:instrText>
        </w:r>
        <w:r w:rsidR="008F4980">
          <w:rPr>
            <w:noProof/>
            <w:webHidden/>
          </w:rPr>
        </w:r>
        <w:r w:rsidR="008F4980">
          <w:rPr>
            <w:noProof/>
            <w:webHidden/>
          </w:rPr>
          <w:fldChar w:fldCharType="separate"/>
        </w:r>
        <w:r>
          <w:rPr>
            <w:noProof/>
            <w:webHidden/>
          </w:rPr>
          <w:t>58</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24" w:history="1">
        <w:r w:rsidR="008F4980" w:rsidRPr="002C5A3B">
          <w:rPr>
            <w:rStyle w:val="ad"/>
            <w:noProof/>
          </w:rPr>
          <w:t xml:space="preserve">11.6 </w:t>
        </w:r>
        <w:r w:rsidR="00682EFA">
          <w:rPr>
            <w:rStyle w:val="ad"/>
            <w:noProof/>
          </w:rPr>
          <w:t xml:space="preserve">   </w:t>
        </w:r>
        <w:r w:rsidR="008F4980" w:rsidRPr="002C5A3B">
          <w:rPr>
            <w:rStyle w:val="ad"/>
            <w:noProof/>
          </w:rPr>
          <w:t>管理人、托管人及其高级管理人员受稽查或处罚等情况</w:t>
        </w:r>
        <w:r w:rsidR="008F4980">
          <w:rPr>
            <w:noProof/>
            <w:webHidden/>
          </w:rPr>
          <w:tab/>
        </w:r>
        <w:r w:rsidR="008F4980">
          <w:rPr>
            <w:noProof/>
            <w:webHidden/>
          </w:rPr>
          <w:fldChar w:fldCharType="begin"/>
        </w:r>
        <w:r w:rsidR="008F4980">
          <w:rPr>
            <w:noProof/>
            <w:webHidden/>
          </w:rPr>
          <w:instrText xml:space="preserve"> PAGEREF _Toc161660224 \h </w:instrText>
        </w:r>
        <w:r w:rsidR="008F4980">
          <w:rPr>
            <w:noProof/>
            <w:webHidden/>
          </w:rPr>
        </w:r>
        <w:r w:rsidR="008F4980">
          <w:rPr>
            <w:noProof/>
            <w:webHidden/>
          </w:rPr>
          <w:fldChar w:fldCharType="separate"/>
        </w:r>
        <w:r>
          <w:rPr>
            <w:noProof/>
            <w:webHidden/>
          </w:rPr>
          <w:t>58</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25" w:history="1">
        <w:r w:rsidR="008F4980" w:rsidRPr="002C5A3B">
          <w:rPr>
            <w:rStyle w:val="ad"/>
            <w:noProof/>
          </w:rPr>
          <w:t>11.6.1</w:t>
        </w:r>
        <w:r w:rsidR="00682EFA">
          <w:rPr>
            <w:rStyle w:val="ad"/>
            <w:noProof/>
          </w:rPr>
          <w:t xml:space="preserve"> </w:t>
        </w:r>
        <w:r w:rsidR="008F4980" w:rsidRPr="002C5A3B">
          <w:rPr>
            <w:rStyle w:val="ad"/>
            <w:noProof/>
          </w:rPr>
          <w:t xml:space="preserve"> </w:t>
        </w:r>
        <w:r w:rsidR="008F4980" w:rsidRPr="002C5A3B">
          <w:rPr>
            <w:rStyle w:val="ad"/>
            <w:noProof/>
          </w:rPr>
          <w:t>管理人及其高级管理人员受稽查或处罚等情况</w:t>
        </w:r>
        <w:r w:rsidR="008F4980">
          <w:rPr>
            <w:noProof/>
            <w:webHidden/>
          </w:rPr>
          <w:tab/>
        </w:r>
        <w:r w:rsidR="008F4980">
          <w:rPr>
            <w:noProof/>
            <w:webHidden/>
          </w:rPr>
          <w:fldChar w:fldCharType="begin"/>
        </w:r>
        <w:r w:rsidR="008F4980">
          <w:rPr>
            <w:noProof/>
            <w:webHidden/>
          </w:rPr>
          <w:instrText xml:space="preserve"> PAGEREF _Toc161660225 \h </w:instrText>
        </w:r>
        <w:r w:rsidR="008F4980">
          <w:rPr>
            <w:noProof/>
            <w:webHidden/>
          </w:rPr>
        </w:r>
        <w:r w:rsidR="008F4980">
          <w:rPr>
            <w:noProof/>
            <w:webHidden/>
          </w:rPr>
          <w:fldChar w:fldCharType="separate"/>
        </w:r>
        <w:r>
          <w:rPr>
            <w:noProof/>
            <w:webHidden/>
          </w:rPr>
          <w:t>58</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26" w:history="1">
        <w:r w:rsidR="008F4980" w:rsidRPr="002C5A3B">
          <w:rPr>
            <w:rStyle w:val="ad"/>
            <w:noProof/>
          </w:rPr>
          <w:t xml:space="preserve">11.6.2 </w:t>
        </w:r>
        <w:r w:rsidR="00682EFA">
          <w:rPr>
            <w:rStyle w:val="ad"/>
            <w:noProof/>
          </w:rPr>
          <w:t xml:space="preserve"> </w:t>
        </w:r>
        <w:r w:rsidR="008F4980" w:rsidRPr="002C5A3B">
          <w:rPr>
            <w:rStyle w:val="ad"/>
            <w:noProof/>
          </w:rPr>
          <w:t>托管人及其高级管理人员受稽查或处罚等情况</w:t>
        </w:r>
        <w:r w:rsidR="008F4980">
          <w:rPr>
            <w:noProof/>
            <w:webHidden/>
          </w:rPr>
          <w:tab/>
        </w:r>
        <w:r w:rsidR="008F4980">
          <w:rPr>
            <w:noProof/>
            <w:webHidden/>
          </w:rPr>
          <w:fldChar w:fldCharType="begin"/>
        </w:r>
        <w:r w:rsidR="008F4980">
          <w:rPr>
            <w:noProof/>
            <w:webHidden/>
          </w:rPr>
          <w:instrText xml:space="preserve"> PAGEREF _Toc161660226 \h </w:instrText>
        </w:r>
        <w:r w:rsidR="008F4980">
          <w:rPr>
            <w:noProof/>
            <w:webHidden/>
          </w:rPr>
        </w:r>
        <w:r w:rsidR="008F4980">
          <w:rPr>
            <w:noProof/>
            <w:webHidden/>
          </w:rPr>
          <w:fldChar w:fldCharType="separate"/>
        </w:r>
        <w:r>
          <w:rPr>
            <w:noProof/>
            <w:webHidden/>
          </w:rPr>
          <w:t>58</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27" w:history="1">
        <w:r w:rsidR="008F4980" w:rsidRPr="002C5A3B">
          <w:rPr>
            <w:rStyle w:val="ad"/>
            <w:noProof/>
          </w:rPr>
          <w:t>11.7</w:t>
        </w:r>
        <w:r w:rsidR="008F4980">
          <w:rPr>
            <w:rFonts w:asciiTheme="minorHAnsi" w:eastAsiaTheme="minorEastAsia" w:hAnsiTheme="minorHAnsi" w:cstheme="minorBidi"/>
            <w:noProof/>
            <w:kern w:val="2"/>
            <w:szCs w:val="22"/>
          </w:rPr>
          <w:tab/>
        </w:r>
        <w:r w:rsidR="008F4980" w:rsidRPr="002C5A3B">
          <w:rPr>
            <w:rStyle w:val="ad"/>
            <w:noProof/>
          </w:rPr>
          <w:t xml:space="preserve"> </w:t>
        </w:r>
        <w:r w:rsidR="008F4980" w:rsidRPr="002C5A3B">
          <w:rPr>
            <w:rStyle w:val="ad"/>
            <w:noProof/>
          </w:rPr>
          <w:t>基金租用证券公司交易单元的有关情况</w:t>
        </w:r>
        <w:r w:rsidR="008F4980">
          <w:rPr>
            <w:noProof/>
            <w:webHidden/>
          </w:rPr>
          <w:tab/>
        </w:r>
        <w:r w:rsidR="008F4980">
          <w:rPr>
            <w:noProof/>
            <w:webHidden/>
          </w:rPr>
          <w:fldChar w:fldCharType="begin"/>
        </w:r>
        <w:r w:rsidR="008F4980">
          <w:rPr>
            <w:noProof/>
            <w:webHidden/>
          </w:rPr>
          <w:instrText xml:space="preserve"> PAGEREF _Toc161660227 \h </w:instrText>
        </w:r>
        <w:r w:rsidR="008F4980">
          <w:rPr>
            <w:noProof/>
            <w:webHidden/>
          </w:rPr>
        </w:r>
        <w:r w:rsidR="008F4980">
          <w:rPr>
            <w:noProof/>
            <w:webHidden/>
          </w:rPr>
          <w:fldChar w:fldCharType="separate"/>
        </w:r>
        <w:r>
          <w:rPr>
            <w:noProof/>
            <w:webHidden/>
          </w:rPr>
          <w:t>58</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28" w:history="1">
        <w:r w:rsidR="008F4980" w:rsidRPr="002C5A3B">
          <w:rPr>
            <w:rStyle w:val="ad"/>
            <w:noProof/>
          </w:rPr>
          <w:t>11.8</w:t>
        </w:r>
        <w:r w:rsidR="008F4980">
          <w:rPr>
            <w:rFonts w:asciiTheme="minorHAnsi" w:eastAsiaTheme="minorEastAsia" w:hAnsiTheme="minorHAnsi" w:cstheme="minorBidi"/>
            <w:noProof/>
            <w:kern w:val="2"/>
            <w:szCs w:val="22"/>
          </w:rPr>
          <w:tab/>
        </w:r>
        <w:r w:rsidR="008F4980" w:rsidRPr="002C5A3B">
          <w:rPr>
            <w:rStyle w:val="ad"/>
            <w:noProof/>
          </w:rPr>
          <w:t>其他重大事件</w:t>
        </w:r>
        <w:r w:rsidR="008F4980">
          <w:rPr>
            <w:noProof/>
            <w:webHidden/>
          </w:rPr>
          <w:tab/>
        </w:r>
        <w:r w:rsidR="008F4980">
          <w:rPr>
            <w:noProof/>
            <w:webHidden/>
          </w:rPr>
          <w:fldChar w:fldCharType="begin"/>
        </w:r>
        <w:r w:rsidR="008F4980">
          <w:rPr>
            <w:noProof/>
            <w:webHidden/>
          </w:rPr>
          <w:instrText xml:space="preserve"> PAGEREF _Toc161660228 \h </w:instrText>
        </w:r>
        <w:r w:rsidR="008F4980">
          <w:rPr>
            <w:noProof/>
            <w:webHidden/>
          </w:rPr>
        </w:r>
        <w:r w:rsidR="008F4980">
          <w:rPr>
            <w:noProof/>
            <w:webHidden/>
          </w:rPr>
          <w:fldChar w:fldCharType="separate"/>
        </w:r>
        <w:r>
          <w:rPr>
            <w:noProof/>
            <w:webHidden/>
          </w:rPr>
          <w:t>59</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29" w:history="1">
        <w:r w:rsidR="008F4980" w:rsidRPr="002C5A3B">
          <w:rPr>
            <w:rStyle w:val="ad"/>
            <w:noProof/>
          </w:rPr>
          <w:t>§12</w:t>
        </w:r>
        <w:r w:rsidR="008F4980">
          <w:rPr>
            <w:rFonts w:asciiTheme="minorHAnsi" w:eastAsiaTheme="minorEastAsia" w:hAnsiTheme="minorHAnsi" w:cstheme="minorBidi"/>
            <w:noProof/>
            <w:kern w:val="2"/>
            <w:szCs w:val="22"/>
          </w:rPr>
          <w:tab/>
        </w:r>
        <w:r w:rsidR="008F4980" w:rsidRPr="002C5A3B">
          <w:rPr>
            <w:rStyle w:val="ad"/>
            <w:noProof/>
          </w:rPr>
          <w:t>影响投资者决策的其他重要信息</w:t>
        </w:r>
        <w:r w:rsidR="008F4980">
          <w:rPr>
            <w:noProof/>
            <w:webHidden/>
          </w:rPr>
          <w:tab/>
        </w:r>
        <w:r w:rsidR="008F4980">
          <w:rPr>
            <w:noProof/>
            <w:webHidden/>
          </w:rPr>
          <w:fldChar w:fldCharType="begin"/>
        </w:r>
        <w:r w:rsidR="008F4980">
          <w:rPr>
            <w:noProof/>
            <w:webHidden/>
          </w:rPr>
          <w:instrText xml:space="preserve"> PAGEREF _Toc161660229 \h </w:instrText>
        </w:r>
        <w:r w:rsidR="008F4980">
          <w:rPr>
            <w:noProof/>
            <w:webHidden/>
          </w:rPr>
        </w:r>
        <w:r w:rsidR="008F4980">
          <w:rPr>
            <w:noProof/>
            <w:webHidden/>
          </w:rPr>
          <w:fldChar w:fldCharType="separate"/>
        </w:r>
        <w:r>
          <w:rPr>
            <w:noProof/>
            <w:webHidden/>
          </w:rPr>
          <w:t>60</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30" w:history="1">
        <w:r w:rsidR="008F4980" w:rsidRPr="002C5A3B">
          <w:rPr>
            <w:rStyle w:val="ad"/>
            <w:noProof/>
          </w:rPr>
          <w:t>12.1</w:t>
        </w:r>
        <w:r w:rsidR="00682EFA">
          <w:rPr>
            <w:rStyle w:val="ad"/>
            <w:noProof/>
          </w:rPr>
          <w:t xml:space="preserve">  </w:t>
        </w:r>
        <w:r w:rsidR="008F4980" w:rsidRPr="002C5A3B">
          <w:rPr>
            <w:rStyle w:val="ad"/>
            <w:noProof/>
          </w:rPr>
          <w:t xml:space="preserve"> </w:t>
        </w:r>
        <w:r w:rsidR="008F4980" w:rsidRPr="002C5A3B">
          <w:rPr>
            <w:rStyle w:val="ad"/>
            <w:noProof/>
          </w:rPr>
          <w:t>报告期内单一投资者持有基金份额比例达到或超过</w:t>
        </w:r>
        <w:r w:rsidR="008F4980" w:rsidRPr="002C5A3B">
          <w:rPr>
            <w:rStyle w:val="ad"/>
            <w:noProof/>
          </w:rPr>
          <w:t>20%</w:t>
        </w:r>
        <w:r w:rsidR="008F4980" w:rsidRPr="002C5A3B">
          <w:rPr>
            <w:rStyle w:val="ad"/>
            <w:noProof/>
          </w:rPr>
          <w:t>的情况</w:t>
        </w:r>
        <w:r w:rsidR="008F4980">
          <w:rPr>
            <w:noProof/>
            <w:webHidden/>
          </w:rPr>
          <w:tab/>
        </w:r>
        <w:r w:rsidR="008F4980">
          <w:rPr>
            <w:noProof/>
            <w:webHidden/>
          </w:rPr>
          <w:fldChar w:fldCharType="begin"/>
        </w:r>
        <w:r w:rsidR="008F4980">
          <w:rPr>
            <w:noProof/>
            <w:webHidden/>
          </w:rPr>
          <w:instrText xml:space="preserve"> PAGEREF _Toc161660230 \h </w:instrText>
        </w:r>
        <w:r w:rsidR="008F4980">
          <w:rPr>
            <w:noProof/>
            <w:webHidden/>
          </w:rPr>
        </w:r>
        <w:r w:rsidR="008F4980">
          <w:rPr>
            <w:noProof/>
            <w:webHidden/>
          </w:rPr>
          <w:fldChar w:fldCharType="separate"/>
        </w:r>
        <w:r>
          <w:rPr>
            <w:noProof/>
            <w:webHidden/>
          </w:rPr>
          <w:t>60</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31" w:history="1">
        <w:r w:rsidR="008F4980" w:rsidRPr="002C5A3B">
          <w:rPr>
            <w:rStyle w:val="ad"/>
            <w:noProof/>
          </w:rPr>
          <w:t>§13</w:t>
        </w:r>
        <w:r w:rsidR="008F4980">
          <w:rPr>
            <w:rFonts w:asciiTheme="minorHAnsi" w:eastAsiaTheme="minorEastAsia" w:hAnsiTheme="minorHAnsi" w:cstheme="minorBidi"/>
            <w:noProof/>
            <w:kern w:val="2"/>
            <w:szCs w:val="22"/>
          </w:rPr>
          <w:tab/>
        </w:r>
        <w:r w:rsidR="008F4980" w:rsidRPr="002C5A3B">
          <w:rPr>
            <w:rStyle w:val="ad"/>
            <w:noProof/>
          </w:rPr>
          <w:t>备查文件目录</w:t>
        </w:r>
        <w:r w:rsidR="008F4980">
          <w:rPr>
            <w:noProof/>
            <w:webHidden/>
          </w:rPr>
          <w:tab/>
        </w:r>
        <w:r w:rsidR="008F4980">
          <w:rPr>
            <w:noProof/>
            <w:webHidden/>
          </w:rPr>
          <w:fldChar w:fldCharType="begin"/>
        </w:r>
        <w:r w:rsidR="008F4980">
          <w:rPr>
            <w:noProof/>
            <w:webHidden/>
          </w:rPr>
          <w:instrText xml:space="preserve"> PAGEREF _Toc161660231 \h </w:instrText>
        </w:r>
        <w:r w:rsidR="008F4980">
          <w:rPr>
            <w:noProof/>
            <w:webHidden/>
          </w:rPr>
        </w:r>
        <w:r w:rsidR="008F4980">
          <w:rPr>
            <w:noProof/>
            <w:webHidden/>
          </w:rPr>
          <w:fldChar w:fldCharType="separate"/>
        </w:r>
        <w:r>
          <w:rPr>
            <w:noProof/>
            <w:webHidden/>
          </w:rPr>
          <w:t>61</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32" w:history="1">
        <w:r w:rsidR="008F4980" w:rsidRPr="002C5A3B">
          <w:rPr>
            <w:rStyle w:val="ad"/>
            <w:noProof/>
          </w:rPr>
          <w:t>13.1</w:t>
        </w:r>
        <w:r w:rsidR="008F4980">
          <w:rPr>
            <w:rFonts w:asciiTheme="minorHAnsi" w:eastAsiaTheme="minorEastAsia" w:hAnsiTheme="minorHAnsi" w:cstheme="minorBidi"/>
            <w:noProof/>
            <w:kern w:val="2"/>
            <w:szCs w:val="22"/>
          </w:rPr>
          <w:tab/>
        </w:r>
        <w:r w:rsidR="008F4980" w:rsidRPr="002C5A3B">
          <w:rPr>
            <w:rStyle w:val="ad"/>
            <w:noProof/>
          </w:rPr>
          <w:t>备查文件目录</w:t>
        </w:r>
        <w:r w:rsidR="008F4980">
          <w:rPr>
            <w:noProof/>
            <w:webHidden/>
          </w:rPr>
          <w:tab/>
        </w:r>
        <w:r w:rsidR="008F4980">
          <w:rPr>
            <w:noProof/>
            <w:webHidden/>
          </w:rPr>
          <w:fldChar w:fldCharType="begin"/>
        </w:r>
        <w:r w:rsidR="008F4980">
          <w:rPr>
            <w:noProof/>
            <w:webHidden/>
          </w:rPr>
          <w:instrText xml:space="preserve"> PAGEREF _Toc161660232 \h </w:instrText>
        </w:r>
        <w:r w:rsidR="008F4980">
          <w:rPr>
            <w:noProof/>
            <w:webHidden/>
          </w:rPr>
        </w:r>
        <w:r w:rsidR="008F4980">
          <w:rPr>
            <w:noProof/>
            <w:webHidden/>
          </w:rPr>
          <w:fldChar w:fldCharType="separate"/>
        </w:r>
        <w:r>
          <w:rPr>
            <w:noProof/>
            <w:webHidden/>
          </w:rPr>
          <w:t>61</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33" w:history="1">
        <w:r w:rsidR="008F4980" w:rsidRPr="002C5A3B">
          <w:rPr>
            <w:rStyle w:val="ad"/>
            <w:noProof/>
          </w:rPr>
          <w:t>13.2</w:t>
        </w:r>
        <w:r w:rsidR="008F4980">
          <w:rPr>
            <w:rFonts w:asciiTheme="minorHAnsi" w:eastAsiaTheme="minorEastAsia" w:hAnsiTheme="minorHAnsi" w:cstheme="minorBidi"/>
            <w:noProof/>
            <w:kern w:val="2"/>
            <w:szCs w:val="22"/>
          </w:rPr>
          <w:tab/>
        </w:r>
        <w:r w:rsidR="008F4980" w:rsidRPr="002C5A3B">
          <w:rPr>
            <w:rStyle w:val="ad"/>
            <w:noProof/>
          </w:rPr>
          <w:t>存放地点</w:t>
        </w:r>
        <w:r w:rsidR="008F4980">
          <w:rPr>
            <w:noProof/>
            <w:webHidden/>
          </w:rPr>
          <w:tab/>
        </w:r>
        <w:r w:rsidR="008F4980">
          <w:rPr>
            <w:noProof/>
            <w:webHidden/>
          </w:rPr>
          <w:fldChar w:fldCharType="begin"/>
        </w:r>
        <w:r w:rsidR="008F4980">
          <w:rPr>
            <w:noProof/>
            <w:webHidden/>
          </w:rPr>
          <w:instrText xml:space="preserve"> PAGEREF _Toc161660233 \h </w:instrText>
        </w:r>
        <w:r w:rsidR="008F4980">
          <w:rPr>
            <w:noProof/>
            <w:webHidden/>
          </w:rPr>
        </w:r>
        <w:r w:rsidR="008F4980">
          <w:rPr>
            <w:noProof/>
            <w:webHidden/>
          </w:rPr>
          <w:fldChar w:fldCharType="separate"/>
        </w:r>
        <w:r>
          <w:rPr>
            <w:noProof/>
            <w:webHidden/>
          </w:rPr>
          <w:t>61</w:t>
        </w:r>
        <w:r w:rsidR="008F4980">
          <w:rPr>
            <w:noProof/>
            <w:webHidden/>
          </w:rPr>
          <w:fldChar w:fldCharType="end"/>
        </w:r>
      </w:hyperlink>
    </w:p>
    <w:p w:rsidR="008F4980" w:rsidRDefault="00F57E86">
      <w:pPr>
        <w:pStyle w:val="24"/>
        <w:ind w:left="420"/>
        <w:rPr>
          <w:rFonts w:asciiTheme="minorHAnsi" w:eastAsiaTheme="minorEastAsia" w:hAnsiTheme="minorHAnsi" w:cstheme="minorBidi"/>
          <w:noProof/>
          <w:kern w:val="2"/>
          <w:szCs w:val="22"/>
        </w:rPr>
      </w:pPr>
      <w:hyperlink w:anchor="_Toc161660234" w:history="1">
        <w:r w:rsidR="008F4980" w:rsidRPr="002C5A3B">
          <w:rPr>
            <w:rStyle w:val="ad"/>
            <w:noProof/>
          </w:rPr>
          <w:t>13.3</w:t>
        </w:r>
        <w:r w:rsidR="008F4980">
          <w:rPr>
            <w:rFonts w:asciiTheme="minorHAnsi" w:eastAsiaTheme="minorEastAsia" w:hAnsiTheme="minorHAnsi" w:cstheme="minorBidi"/>
            <w:noProof/>
            <w:kern w:val="2"/>
            <w:szCs w:val="22"/>
          </w:rPr>
          <w:tab/>
        </w:r>
        <w:r w:rsidR="008F4980" w:rsidRPr="002C5A3B">
          <w:rPr>
            <w:rStyle w:val="ad"/>
            <w:noProof/>
          </w:rPr>
          <w:t>查阅方式</w:t>
        </w:r>
        <w:r w:rsidR="008F4980">
          <w:rPr>
            <w:noProof/>
            <w:webHidden/>
          </w:rPr>
          <w:tab/>
        </w:r>
        <w:r w:rsidR="008F4980">
          <w:rPr>
            <w:noProof/>
            <w:webHidden/>
          </w:rPr>
          <w:fldChar w:fldCharType="begin"/>
        </w:r>
        <w:r w:rsidR="008F4980">
          <w:rPr>
            <w:noProof/>
            <w:webHidden/>
          </w:rPr>
          <w:instrText xml:space="preserve"> PAGEREF _Toc161660234 \h </w:instrText>
        </w:r>
        <w:r w:rsidR="008F4980">
          <w:rPr>
            <w:noProof/>
            <w:webHidden/>
          </w:rPr>
        </w:r>
        <w:r w:rsidR="008F4980">
          <w:rPr>
            <w:noProof/>
            <w:webHidden/>
          </w:rPr>
          <w:fldChar w:fldCharType="separate"/>
        </w:r>
        <w:r>
          <w:rPr>
            <w:noProof/>
            <w:webHidden/>
          </w:rPr>
          <w:t>61</w:t>
        </w:r>
        <w:r w:rsidR="008F4980">
          <w:rPr>
            <w:noProof/>
            <w:webHidden/>
          </w:rPr>
          <w:fldChar w:fldCharType="end"/>
        </w:r>
      </w:hyperlink>
    </w:p>
    <w:p w:rsidR="001A59F9" w:rsidRPr="00F6048D" w:rsidRDefault="00731393" w:rsidP="005C3EEC">
      <w:pPr>
        <w:spacing w:line="360" w:lineRule="auto"/>
        <w:ind w:firstLineChars="200" w:firstLine="420"/>
        <w:rPr>
          <w:rFonts w:eastAsiaTheme="minorEastAsia"/>
          <w:b/>
          <w:kern w:val="0"/>
          <w:szCs w:val="21"/>
        </w:rPr>
      </w:pPr>
      <w:r w:rsidRPr="00F6048D">
        <w:rPr>
          <w:kern w:val="0"/>
          <w:szCs w:val="21"/>
        </w:rPr>
        <w:fldChar w:fldCharType="end"/>
      </w: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8742C0" w:rsidP="00F57E86">
      <w:pPr>
        <w:widowControl/>
        <w:jc w:val="left"/>
        <w:rPr>
          <w:szCs w:val="21"/>
        </w:rPr>
      </w:pPr>
      <w:r w:rsidRPr="00F6048D">
        <w:rPr>
          <w:rFonts w:eastAsiaTheme="minorEastAsia"/>
          <w:b/>
          <w:kern w:val="0"/>
          <w:szCs w:val="21"/>
        </w:rPr>
        <w:br w:type="page"/>
      </w:r>
      <w:bookmarkStart w:id="10" w:name="_Toc225498244"/>
      <w:bookmarkStart w:id="11" w:name="_Toc361324844"/>
      <w:bookmarkStart w:id="12" w:name="_Toc161660165"/>
      <w:r w:rsidR="001A59F9" w:rsidRPr="00F6048D">
        <w:rPr>
          <w:szCs w:val="21"/>
        </w:rPr>
        <w:lastRenderedPageBreak/>
        <w:t>§2</w:t>
      </w:r>
      <w:r w:rsidR="005B5C28" w:rsidRPr="00F6048D">
        <w:rPr>
          <w:szCs w:val="21"/>
        </w:rPr>
        <w:tab/>
      </w:r>
      <w:r w:rsidR="001A59F9" w:rsidRPr="00F6048D">
        <w:rPr>
          <w:szCs w:val="21"/>
        </w:rPr>
        <w:t>基金简介</w:t>
      </w:r>
      <w:bookmarkEnd w:id="10"/>
      <w:bookmarkEnd w:id="11"/>
      <w:bookmarkEnd w:id="12"/>
    </w:p>
    <w:p w:rsidR="001A59F9" w:rsidRPr="00F6048D" w:rsidRDefault="001A59F9" w:rsidP="00976A4D">
      <w:pPr>
        <w:pStyle w:val="20"/>
        <w:spacing w:before="0" w:after="0"/>
        <w:rPr>
          <w:rFonts w:ascii="Times New Roman" w:eastAsiaTheme="minorEastAsia" w:hAnsi="Times New Roman"/>
          <w:kern w:val="0"/>
          <w:sz w:val="21"/>
          <w:szCs w:val="21"/>
        </w:rPr>
      </w:pPr>
      <w:bookmarkStart w:id="13" w:name="_Toc361324845"/>
      <w:bookmarkStart w:id="14" w:name="_Toc161660166"/>
      <w:r w:rsidRPr="00F6048D">
        <w:rPr>
          <w:rFonts w:ascii="Times New Roman" w:eastAsiaTheme="minorEastAsia" w:hAnsi="Times New Roman"/>
          <w:kern w:val="0"/>
          <w:sz w:val="21"/>
          <w:szCs w:val="21"/>
        </w:rPr>
        <w:t>2.1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5"/>
        <w:gridCol w:w="2664"/>
        <w:gridCol w:w="2553"/>
      </w:tblGrid>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基金名称</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年国开行债券指数证券投资基金</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基金简称</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基金主代码</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008844</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基金运作方式</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契约型开放式</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基金合同生效日</w:t>
            </w:r>
          </w:p>
        </w:tc>
        <w:tc>
          <w:tcPr>
            <w:tcW w:w="5217" w:type="dxa"/>
            <w:gridSpan w:val="2"/>
            <w:vAlign w:val="center"/>
          </w:tcPr>
          <w:p w:rsidR="001A59F9" w:rsidRPr="00F6048D" w:rsidRDefault="00146153" w:rsidP="002F4936">
            <w:pPr>
              <w:spacing w:line="360" w:lineRule="auto"/>
              <w:jc w:val="right"/>
              <w:rPr>
                <w:rFonts w:eastAsiaTheme="minorEastAsia"/>
                <w:szCs w:val="21"/>
              </w:rPr>
            </w:pPr>
            <w:r w:rsidRPr="00F6048D">
              <w:rPr>
                <w:rFonts w:eastAsiaTheme="minorEastAsia"/>
                <w:szCs w:val="21"/>
              </w:rPr>
              <w:t>2021</w:t>
            </w:r>
            <w:r w:rsidRPr="00F6048D">
              <w:rPr>
                <w:rFonts w:eastAsiaTheme="minorEastAsia"/>
                <w:szCs w:val="21"/>
              </w:rPr>
              <w:t>年</w:t>
            </w:r>
            <w:r w:rsidRPr="00F6048D">
              <w:rPr>
                <w:rFonts w:eastAsiaTheme="minorEastAsia"/>
                <w:szCs w:val="21"/>
              </w:rPr>
              <w:t>8</w:t>
            </w:r>
            <w:r w:rsidRPr="00F6048D">
              <w:rPr>
                <w:rFonts w:eastAsiaTheme="minorEastAsia"/>
                <w:szCs w:val="21"/>
              </w:rPr>
              <w:t>月</w:t>
            </w:r>
            <w:r w:rsidRPr="00F6048D">
              <w:rPr>
                <w:rFonts w:eastAsiaTheme="minorEastAsia"/>
                <w:szCs w:val="21"/>
              </w:rPr>
              <w:t>9</w:t>
            </w:r>
            <w:r w:rsidRPr="00F6048D">
              <w:rPr>
                <w:rFonts w:eastAsiaTheme="minorEastAsia"/>
                <w:szCs w:val="21"/>
              </w:rPr>
              <w:t>日</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基金管理人</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摩根基金管理（中国）有限公司</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基金托管人</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中国建设银行股份有限公司</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报告期末基金份额总额</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336,654,527.36</w:t>
            </w:r>
            <w:r w:rsidRPr="00F6048D">
              <w:rPr>
                <w:rFonts w:eastAsiaTheme="minorEastAsia"/>
                <w:szCs w:val="21"/>
              </w:rPr>
              <w:t>份</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基金合同存续期</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不定期</w:t>
            </w:r>
          </w:p>
        </w:tc>
      </w:tr>
      <w:tr w:rsidR="00973BAC" w:rsidRPr="00F6048D" w:rsidTr="00EC7BDC">
        <w:trPr>
          <w:trHeight w:val="369"/>
          <w:jc w:val="center"/>
        </w:trPr>
        <w:tc>
          <w:tcPr>
            <w:tcW w:w="3825" w:type="dxa"/>
            <w:vAlign w:val="center"/>
          </w:tcPr>
          <w:p w:rsidR="001A59F9" w:rsidRPr="00F6048D" w:rsidRDefault="001A59F9" w:rsidP="00CF6911">
            <w:pPr>
              <w:spacing w:line="360" w:lineRule="auto"/>
              <w:rPr>
                <w:rFonts w:eastAsiaTheme="minorEastAsia"/>
                <w:szCs w:val="21"/>
              </w:rPr>
            </w:pPr>
            <w:r w:rsidRPr="00F6048D">
              <w:rPr>
                <w:rFonts w:eastAsiaTheme="minorEastAsia"/>
                <w:szCs w:val="21"/>
              </w:rPr>
              <w:t>下属分级基金的基金简称</w:t>
            </w:r>
          </w:p>
        </w:tc>
        <w:tc>
          <w:tcPr>
            <w:tcW w:w="2664"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2553"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r>
      <w:tr w:rsidR="00973BAC" w:rsidRPr="00F6048D" w:rsidTr="00EC7BDC">
        <w:trPr>
          <w:trHeight w:val="369"/>
          <w:jc w:val="center"/>
        </w:trPr>
        <w:tc>
          <w:tcPr>
            <w:tcW w:w="3825" w:type="dxa"/>
            <w:vAlign w:val="center"/>
          </w:tcPr>
          <w:p w:rsidR="001A59F9" w:rsidRPr="00F6048D" w:rsidRDefault="001A59F9" w:rsidP="00CF6911">
            <w:pPr>
              <w:spacing w:line="360" w:lineRule="auto"/>
              <w:rPr>
                <w:rFonts w:eastAsiaTheme="minorEastAsia"/>
                <w:szCs w:val="21"/>
              </w:rPr>
            </w:pPr>
            <w:r w:rsidRPr="00F6048D">
              <w:rPr>
                <w:rFonts w:eastAsiaTheme="minorEastAsia"/>
                <w:szCs w:val="21"/>
              </w:rPr>
              <w:t>下属分级基金的交易代码</w:t>
            </w:r>
          </w:p>
        </w:tc>
        <w:tc>
          <w:tcPr>
            <w:tcW w:w="2664"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008844</w:t>
            </w:r>
          </w:p>
        </w:tc>
        <w:tc>
          <w:tcPr>
            <w:tcW w:w="2553"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008845</w:t>
            </w:r>
          </w:p>
        </w:tc>
      </w:tr>
      <w:tr w:rsidR="00973BAC" w:rsidRPr="00F6048D" w:rsidTr="00EC7BDC">
        <w:trPr>
          <w:trHeight w:val="369"/>
          <w:jc w:val="center"/>
        </w:trPr>
        <w:tc>
          <w:tcPr>
            <w:tcW w:w="3825" w:type="dxa"/>
            <w:vAlign w:val="center"/>
          </w:tcPr>
          <w:p w:rsidR="001A59F9" w:rsidRPr="00F6048D" w:rsidRDefault="001A59F9" w:rsidP="00CF6911">
            <w:pPr>
              <w:spacing w:line="360" w:lineRule="auto"/>
              <w:rPr>
                <w:rFonts w:eastAsiaTheme="minorEastAsia"/>
                <w:szCs w:val="21"/>
              </w:rPr>
            </w:pPr>
            <w:r w:rsidRPr="00F6048D">
              <w:rPr>
                <w:rFonts w:eastAsiaTheme="minorEastAsia"/>
                <w:szCs w:val="21"/>
              </w:rPr>
              <w:t>报告期末下属分级基金的份额总额</w:t>
            </w:r>
          </w:p>
        </w:tc>
        <w:tc>
          <w:tcPr>
            <w:tcW w:w="2664"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333,631,666.73</w:t>
            </w:r>
            <w:r w:rsidRPr="00F6048D">
              <w:rPr>
                <w:rFonts w:eastAsiaTheme="minorEastAsia"/>
                <w:szCs w:val="21"/>
              </w:rPr>
              <w:t>份</w:t>
            </w:r>
          </w:p>
        </w:tc>
        <w:tc>
          <w:tcPr>
            <w:tcW w:w="2553"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3,022,860.63</w:t>
            </w:r>
            <w:r w:rsidRPr="00F6048D">
              <w:rPr>
                <w:rFonts w:eastAsiaTheme="minorEastAsia"/>
                <w:szCs w:val="21"/>
              </w:rPr>
              <w:t>份</w:t>
            </w:r>
          </w:p>
        </w:tc>
      </w:tr>
    </w:tbl>
    <w:p w:rsidR="001A59F9" w:rsidRPr="00F6048D" w:rsidRDefault="001A59F9" w:rsidP="00976A4D">
      <w:pPr>
        <w:pStyle w:val="20"/>
        <w:spacing w:before="0" w:after="0"/>
        <w:rPr>
          <w:rFonts w:ascii="Times New Roman" w:eastAsiaTheme="minorEastAsia" w:hAnsi="Times New Roman"/>
          <w:sz w:val="21"/>
          <w:szCs w:val="21"/>
        </w:rPr>
      </w:pPr>
      <w:bookmarkStart w:id="15" w:name="_Toc361324846"/>
      <w:bookmarkStart w:id="16" w:name="_Toc161660167"/>
      <w:r w:rsidRPr="00F6048D">
        <w:rPr>
          <w:rFonts w:ascii="Times New Roman" w:eastAsiaTheme="minorEastAsia" w:hAnsi="Times New Roman"/>
          <w:kern w:val="0"/>
          <w:sz w:val="21"/>
          <w:szCs w:val="21"/>
        </w:rPr>
        <w:t>2.2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基金产品说明</w:t>
      </w:r>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973BAC" w:rsidRPr="00F6048D" w:rsidTr="00EC7BDC">
        <w:tc>
          <w:tcPr>
            <w:tcW w:w="2268"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投资目标</w:t>
            </w:r>
          </w:p>
        </w:tc>
        <w:tc>
          <w:tcPr>
            <w:tcW w:w="6804"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本基金通过指数化投资，争取在扣除各项费用之前获得与标的指数相似的总回报，追求跟踪偏离度及跟踪误差的最小化。</w:t>
            </w:r>
          </w:p>
        </w:tc>
      </w:tr>
      <w:tr w:rsidR="00973BAC" w:rsidRPr="00F6048D" w:rsidTr="00EC7BDC">
        <w:tc>
          <w:tcPr>
            <w:tcW w:w="2268"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投资策略</w:t>
            </w:r>
          </w:p>
        </w:tc>
        <w:tc>
          <w:tcPr>
            <w:tcW w:w="6804" w:type="dxa"/>
            <w:vAlign w:val="center"/>
          </w:tcPr>
          <w:p w:rsidR="000A0BB5" w:rsidRDefault="008F4980">
            <w:pPr>
              <w:spacing w:line="360" w:lineRule="auto"/>
              <w:rPr>
                <w:rFonts w:eastAsiaTheme="minorEastAsia"/>
                <w:szCs w:val="21"/>
              </w:rPr>
            </w:pPr>
            <w:r>
              <w:rPr>
                <w:rFonts w:eastAsiaTheme="minorEastAsia"/>
                <w:szCs w:val="21"/>
              </w:rPr>
              <w:t>1</w:t>
            </w:r>
            <w:r>
              <w:rPr>
                <w:rFonts w:eastAsiaTheme="minorEastAsia"/>
                <w:szCs w:val="21"/>
              </w:rPr>
              <w:t>、资产配置策略</w:t>
            </w:r>
          </w:p>
          <w:p w:rsidR="000A0BB5" w:rsidRDefault="008F4980">
            <w:pPr>
              <w:spacing w:line="360" w:lineRule="auto"/>
              <w:rPr>
                <w:rFonts w:eastAsiaTheme="minorEastAsia"/>
                <w:szCs w:val="21"/>
              </w:rPr>
            </w:pPr>
            <w:r>
              <w:rPr>
                <w:rFonts w:eastAsiaTheme="minorEastAsia"/>
                <w:szCs w:val="21"/>
              </w:rPr>
              <w:t>本基金将在降低跟踪误差和控制流动性风险的前提下构建指数化的投资组合。本基金投资于待偿期</w:t>
            </w:r>
            <w:r>
              <w:rPr>
                <w:rFonts w:eastAsiaTheme="minorEastAsia"/>
                <w:szCs w:val="21"/>
              </w:rPr>
              <w:t>1</w:t>
            </w:r>
            <w:r>
              <w:rPr>
                <w:rFonts w:eastAsiaTheme="minorEastAsia"/>
                <w:szCs w:val="21"/>
              </w:rPr>
              <w:t>年到</w:t>
            </w:r>
            <w:r>
              <w:rPr>
                <w:rFonts w:eastAsiaTheme="minorEastAsia"/>
                <w:szCs w:val="21"/>
              </w:rPr>
              <w:t>3</w:t>
            </w:r>
            <w:r>
              <w:rPr>
                <w:rFonts w:eastAsiaTheme="minorEastAsia"/>
                <w:szCs w:val="21"/>
              </w:rPr>
              <w:t>年的标的指数成份券和备选成份券的比例不低于本基金非现金基金资产的</w:t>
            </w:r>
            <w:r>
              <w:rPr>
                <w:rFonts w:eastAsiaTheme="minorEastAsia"/>
                <w:szCs w:val="21"/>
              </w:rPr>
              <w:t>80%</w:t>
            </w:r>
            <w:r>
              <w:rPr>
                <w:rFonts w:eastAsiaTheme="minorEastAsia"/>
                <w:szCs w:val="21"/>
              </w:rPr>
              <w:t>。</w:t>
            </w:r>
          </w:p>
          <w:p w:rsidR="000A0BB5" w:rsidRDefault="008F4980">
            <w:pPr>
              <w:spacing w:line="360" w:lineRule="auto"/>
              <w:rPr>
                <w:rFonts w:eastAsiaTheme="minorEastAsia"/>
                <w:szCs w:val="21"/>
              </w:rPr>
            </w:pPr>
            <w:r>
              <w:rPr>
                <w:rFonts w:eastAsiaTheme="minorEastAsia"/>
                <w:szCs w:val="21"/>
              </w:rPr>
              <w:t>2</w:t>
            </w:r>
            <w:r>
              <w:rPr>
                <w:rFonts w:eastAsiaTheme="minorEastAsia"/>
                <w:szCs w:val="21"/>
              </w:rPr>
              <w:t>、债券投资策略</w:t>
            </w:r>
          </w:p>
          <w:p w:rsidR="000A0BB5" w:rsidRDefault="008F4980">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）抽样复制策略</w:t>
            </w:r>
          </w:p>
          <w:p w:rsidR="000A0BB5" w:rsidRDefault="008F4980">
            <w:pPr>
              <w:spacing w:line="360" w:lineRule="auto"/>
              <w:rPr>
                <w:rFonts w:eastAsiaTheme="minorEastAsia"/>
                <w:szCs w:val="21"/>
              </w:rPr>
            </w:pPr>
            <w:r>
              <w:rPr>
                <w:rFonts w:eastAsiaTheme="minorEastAsia"/>
                <w:szCs w:val="21"/>
              </w:rPr>
              <w:t>本基金通过抽样复制方法跟踪标的指数的业绩表现。本基金将综合考虑债券流动性、收益性、久期等因素，选择流动性较好的成份债券构建投资组合。本基金可采取适当方法，如</w:t>
            </w:r>
            <w:r>
              <w:rPr>
                <w:rFonts w:eastAsiaTheme="minorEastAsia"/>
                <w:szCs w:val="21"/>
              </w:rPr>
              <w:t>“</w:t>
            </w:r>
            <w:r>
              <w:rPr>
                <w:rFonts w:eastAsiaTheme="minorEastAsia"/>
                <w:szCs w:val="21"/>
              </w:rPr>
              <w:t>久期盯住</w:t>
            </w:r>
            <w:r>
              <w:rPr>
                <w:rFonts w:eastAsiaTheme="minorEastAsia"/>
                <w:szCs w:val="21"/>
              </w:rPr>
              <w:t>”</w:t>
            </w:r>
            <w:r>
              <w:rPr>
                <w:rFonts w:eastAsiaTheme="minorEastAsia"/>
                <w:szCs w:val="21"/>
              </w:rPr>
              <w:t>等优化策略对基金资产进行调整，降低交易成本，以期尽量缩小跟踪误差。</w:t>
            </w:r>
          </w:p>
          <w:p w:rsidR="000A0BB5" w:rsidRDefault="008F4980">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）替代性策略</w:t>
            </w:r>
          </w:p>
          <w:p w:rsidR="000A0BB5" w:rsidRDefault="008F4980">
            <w:pPr>
              <w:spacing w:line="360" w:lineRule="auto"/>
              <w:rPr>
                <w:rFonts w:eastAsiaTheme="minorEastAsia"/>
                <w:szCs w:val="21"/>
              </w:rPr>
            </w:pPr>
            <w:r>
              <w:rPr>
                <w:rFonts w:eastAsiaTheme="minorEastAsia"/>
                <w:szCs w:val="21"/>
              </w:rPr>
              <w:t>当由于市场流动性不足或因法规规定等其他原因，导致标的指数成份债</w:t>
            </w:r>
            <w:r>
              <w:rPr>
                <w:rFonts w:eastAsiaTheme="minorEastAsia"/>
                <w:szCs w:val="21"/>
              </w:rPr>
              <w:lastRenderedPageBreak/>
              <w:t>券和备选成份债券无法满足投资需求时，基金管理人可以在成份债券和备选成份债券外寻找其他债券构建替代组合，本基金将选取与成份券久期相近、到期收益率及剩余期限基本匹配的债券进行替代。</w:t>
            </w:r>
          </w:p>
          <w:p w:rsidR="000A0BB5" w:rsidRDefault="008F4980">
            <w:pPr>
              <w:spacing w:line="360" w:lineRule="auto"/>
              <w:rPr>
                <w:rFonts w:eastAsiaTheme="minorEastAsia"/>
                <w:szCs w:val="21"/>
              </w:rPr>
            </w:pPr>
            <w:r>
              <w:rPr>
                <w:rFonts w:eastAsiaTheme="minorEastAsia"/>
                <w:szCs w:val="21"/>
              </w:rPr>
              <w:t>3</w:t>
            </w:r>
            <w:r>
              <w:rPr>
                <w:rFonts w:eastAsiaTheme="minorEastAsia"/>
                <w:szCs w:val="21"/>
              </w:rPr>
              <w:t>、其他投资策略</w:t>
            </w:r>
          </w:p>
          <w:p w:rsidR="001A59F9" w:rsidRPr="00F6048D" w:rsidRDefault="001A59F9" w:rsidP="00026C9C">
            <w:pPr>
              <w:spacing w:line="360" w:lineRule="auto"/>
              <w:rPr>
                <w:rFonts w:eastAsiaTheme="minorEastAsia"/>
                <w:szCs w:val="21"/>
              </w:rPr>
            </w:pPr>
            <w:r w:rsidRPr="00F6048D">
              <w:rPr>
                <w:rFonts w:eastAsiaTheme="minorEastAsia"/>
                <w:szCs w:val="21"/>
              </w:rPr>
              <w:t>国债期货投资策略：基金管理人将按照相关法律法规的规定，根据风险管理原则，以套期保值为目的，主要选择流动性好、交易活跃的国债期货合约进行交易，以降低债券仓位调整的交易成本，提高投资效率，从而更好地跟踪标的指数，实现投资目标。</w:t>
            </w:r>
          </w:p>
        </w:tc>
      </w:tr>
      <w:tr w:rsidR="00973BAC" w:rsidRPr="00F6048D" w:rsidTr="00EC7BDC">
        <w:tc>
          <w:tcPr>
            <w:tcW w:w="2268"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lastRenderedPageBreak/>
              <w:t>业绩比较基准</w:t>
            </w:r>
          </w:p>
        </w:tc>
        <w:tc>
          <w:tcPr>
            <w:tcW w:w="6804"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中债</w:t>
            </w:r>
            <w:r w:rsidRPr="00F6048D">
              <w:rPr>
                <w:rFonts w:eastAsiaTheme="minorEastAsia"/>
                <w:szCs w:val="21"/>
              </w:rPr>
              <w:t>-1-3</w:t>
            </w:r>
            <w:r w:rsidRPr="00F6048D">
              <w:rPr>
                <w:rFonts w:eastAsiaTheme="minorEastAsia"/>
                <w:szCs w:val="21"/>
              </w:rPr>
              <w:t>年国开行债券指数收益率</w:t>
            </w:r>
            <w:r w:rsidRPr="00F6048D">
              <w:rPr>
                <w:rFonts w:eastAsiaTheme="minorEastAsia"/>
                <w:szCs w:val="21"/>
              </w:rPr>
              <w:t>×95%+</w:t>
            </w:r>
            <w:r w:rsidRPr="00F6048D">
              <w:rPr>
                <w:rFonts w:eastAsiaTheme="minorEastAsia"/>
                <w:szCs w:val="21"/>
              </w:rPr>
              <w:t>银行活期存款利率</w:t>
            </w:r>
            <w:r w:rsidRPr="00F6048D">
              <w:rPr>
                <w:rFonts w:eastAsiaTheme="minorEastAsia"/>
                <w:szCs w:val="21"/>
              </w:rPr>
              <w:t>(</w:t>
            </w:r>
            <w:r w:rsidRPr="00F6048D">
              <w:rPr>
                <w:rFonts w:eastAsiaTheme="minorEastAsia"/>
                <w:szCs w:val="21"/>
              </w:rPr>
              <w:t>税后</w:t>
            </w:r>
            <w:r w:rsidRPr="00F6048D">
              <w:rPr>
                <w:rFonts w:eastAsiaTheme="minorEastAsia"/>
                <w:szCs w:val="21"/>
              </w:rPr>
              <w:t>)×5%</w:t>
            </w:r>
          </w:p>
        </w:tc>
      </w:tr>
      <w:tr w:rsidR="00973BAC" w:rsidRPr="00F6048D" w:rsidTr="00EC7BDC">
        <w:tc>
          <w:tcPr>
            <w:tcW w:w="2268"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风险收益特征</w:t>
            </w:r>
          </w:p>
        </w:tc>
        <w:tc>
          <w:tcPr>
            <w:tcW w:w="6804"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本基金为债券型基金，其预期风险与预期收益高于货币市场基金，低于混合型基金和股票型基金。</w:t>
            </w:r>
          </w:p>
        </w:tc>
      </w:tr>
    </w:tbl>
    <w:p w:rsidR="001A59F9" w:rsidRPr="00F6048D" w:rsidRDefault="001A59F9" w:rsidP="00215824">
      <w:pPr>
        <w:pStyle w:val="20"/>
        <w:spacing w:before="0" w:after="0"/>
        <w:rPr>
          <w:rFonts w:ascii="Times New Roman" w:eastAsiaTheme="minorEastAsia" w:hAnsi="Times New Roman"/>
          <w:kern w:val="0"/>
          <w:sz w:val="21"/>
          <w:szCs w:val="21"/>
        </w:rPr>
      </w:pPr>
      <w:bookmarkStart w:id="17" w:name="_Toc225498247"/>
      <w:bookmarkStart w:id="18" w:name="_Toc361324847"/>
      <w:bookmarkStart w:id="19" w:name="_Toc161660168"/>
      <w:r w:rsidRPr="00F6048D">
        <w:rPr>
          <w:rFonts w:ascii="Times New Roman" w:eastAsiaTheme="minorEastAsia" w:hAnsi="Times New Roman"/>
          <w:kern w:val="0"/>
          <w:sz w:val="21"/>
          <w:szCs w:val="21"/>
        </w:rPr>
        <w:t>2.3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973BAC" w:rsidRPr="00F6048D" w:rsidTr="00EC7BDC">
        <w:tc>
          <w:tcPr>
            <w:tcW w:w="2631" w:type="dxa"/>
            <w:gridSpan w:val="2"/>
            <w:vAlign w:val="center"/>
          </w:tcPr>
          <w:p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项目</w:t>
            </w:r>
          </w:p>
        </w:tc>
        <w:tc>
          <w:tcPr>
            <w:tcW w:w="3181" w:type="dxa"/>
            <w:vAlign w:val="center"/>
          </w:tcPr>
          <w:p w:rsidR="001A59F9" w:rsidRPr="00F6048D" w:rsidRDefault="001A59F9" w:rsidP="00370FB7">
            <w:pPr>
              <w:spacing w:line="360" w:lineRule="auto"/>
              <w:jc w:val="center"/>
              <w:rPr>
                <w:rFonts w:eastAsiaTheme="minorEastAsia"/>
                <w:szCs w:val="21"/>
              </w:rPr>
            </w:pPr>
            <w:r w:rsidRPr="00F6048D">
              <w:rPr>
                <w:rFonts w:eastAsiaTheme="minorEastAsia"/>
                <w:szCs w:val="21"/>
              </w:rPr>
              <w:t>基金管理人</w:t>
            </w:r>
          </w:p>
        </w:tc>
        <w:tc>
          <w:tcPr>
            <w:tcW w:w="3260" w:type="dxa"/>
            <w:vAlign w:val="center"/>
          </w:tcPr>
          <w:p w:rsidR="001A59F9" w:rsidRPr="00F6048D" w:rsidRDefault="001A59F9" w:rsidP="00370FB7">
            <w:pPr>
              <w:spacing w:line="360" w:lineRule="auto"/>
              <w:jc w:val="center"/>
              <w:rPr>
                <w:rFonts w:eastAsiaTheme="minorEastAsia"/>
                <w:szCs w:val="21"/>
              </w:rPr>
            </w:pPr>
            <w:r w:rsidRPr="00F6048D">
              <w:rPr>
                <w:rFonts w:eastAsiaTheme="minorEastAsia"/>
                <w:szCs w:val="21"/>
              </w:rPr>
              <w:t>基金托管人</w:t>
            </w:r>
          </w:p>
        </w:tc>
      </w:tr>
      <w:tr w:rsidR="00973BAC" w:rsidRPr="00F6048D" w:rsidTr="00EC7BDC">
        <w:tc>
          <w:tcPr>
            <w:tcW w:w="2631" w:type="dxa"/>
            <w:gridSpan w:val="2"/>
            <w:vAlign w:val="center"/>
          </w:tcPr>
          <w:p w:rsidR="001A59F9" w:rsidRPr="00F6048D" w:rsidRDefault="001A59F9" w:rsidP="00026C9C">
            <w:pPr>
              <w:autoSpaceDE w:val="0"/>
              <w:autoSpaceDN w:val="0"/>
              <w:adjustRightInd w:val="0"/>
              <w:spacing w:before="29" w:line="360" w:lineRule="auto"/>
              <w:ind w:left="15"/>
              <w:rPr>
                <w:rFonts w:eastAsiaTheme="minorEastAsia"/>
                <w:kern w:val="0"/>
                <w:szCs w:val="21"/>
              </w:rPr>
            </w:pPr>
            <w:r w:rsidRPr="00F6048D">
              <w:rPr>
                <w:rFonts w:eastAsiaTheme="minorEastAsia"/>
                <w:kern w:val="0"/>
                <w:szCs w:val="21"/>
              </w:rPr>
              <w:t>名称</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摩根基金管理（中国）有限公司</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中国建设银行股份有限公司</w:t>
            </w:r>
          </w:p>
        </w:tc>
      </w:tr>
      <w:tr w:rsidR="00973BAC" w:rsidRPr="00F6048D" w:rsidTr="00EC7BDC">
        <w:tc>
          <w:tcPr>
            <w:tcW w:w="1260" w:type="dxa"/>
            <w:vMerge w:val="restart"/>
            <w:vAlign w:val="center"/>
          </w:tcPr>
          <w:p w:rsidR="001A59F9" w:rsidRPr="00F6048D" w:rsidRDefault="001A59F9" w:rsidP="00026C9C">
            <w:pPr>
              <w:autoSpaceDE w:val="0"/>
              <w:autoSpaceDN w:val="0"/>
              <w:adjustRightInd w:val="0"/>
              <w:spacing w:before="29" w:line="360" w:lineRule="auto"/>
              <w:ind w:left="15"/>
              <w:rPr>
                <w:rFonts w:eastAsiaTheme="minorEastAsia"/>
                <w:kern w:val="0"/>
                <w:szCs w:val="21"/>
              </w:rPr>
            </w:pPr>
            <w:r w:rsidRPr="00F6048D">
              <w:rPr>
                <w:rFonts w:eastAsiaTheme="minorEastAsia"/>
                <w:szCs w:val="21"/>
              </w:rPr>
              <w:t>信息披露负责人</w:t>
            </w:r>
          </w:p>
        </w:tc>
        <w:tc>
          <w:tcPr>
            <w:tcW w:w="1371"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姓名</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邹树波</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王小飞</w:t>
            </w:r>
          </w:p>
        </w:tc>
      </w:tr>
      <w:tr w:rsidR="00973BAC" w:rsidRPr="00F6048D" w:rsidTr="00EC7BDC">
        <w:tc>
          <w:tcPr>
            <w:tcW w:w="1260" w:type="dxa"/>
            <w:vMerge/>
            <w:vAlign w:val="center"/>
          </w:tcPr>
          <w:p w:rsidR="001A59F9" w:rsidRPr="00F6048D" w:rsidRDefault="001A59F9" w:rsidP="00026C9C">
            <w:pPr>
              <w:widowControl/>
              <w:spacing w:line="360" w:lineRule="auto"/>
              <w:jc w:val="left"/>
              <w:rPr>
                <w:rFonts w:eastAsiaTheme="minorEastAsia"/>
                <w:kern w:val="0"/>
                <w:szCs w:val="21"/>
              </w:rPr>
            </w:pPr>
          </w:p>
        </w:tc>
        <w:tc>
          <w:tcPr>
            <w:tcW w:w="1371" w:type="dxa"/>
            <w:vAlign w:val="center"/>
          </w:tcPr>
          <w:p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szCs w:val="21"/>
              </w:rPr>
              <w:t>联系电话</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021-38794888</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021-60637103</w:t>
            </w:r>
          </w:p>
        </w:tc>
      </w:tr>
      <w:tr w:rsidR="00973BAC" w:rsidRPr="00F6048D" w:rsidTr="00EC7BDC">
        <w:tc>
          <w:tcPr>
            <w:tcW w:w="1260" w:type="dxa"/>
            <w:vMerge/>
            <w:vAlign w:val="center"/>
          </w:tcPr>
          <w:p w:rsidR="001A59F9" w:rsidRPr="00F6048D" w:rsidRDefault="001A59F9" w:rsidP="00026C9C">
            <w:pPr>
              <w:widowControl/>
              <w:spacing w:line="360" w:lineRule="auto"/>
              <w:jc w:val="left"/>
              <w:rPr>
                <w:rFonts w:eastAsiaTheme="minorEastAsia"/>
                <w:kern w:val="0"/>
                <w:szCs w:val="21"/>
              </w:rPr>
            </w:pPr>
          </w:p>
        </w:tc>
        <w:tc>
          <w:tcPr>
            <w:tcW w:w="1371" w:type="dxa"/>
            <w:vAlign w:val="center"/>
          </w:tcPr>
          <w:p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szCs w:val="21"/>
              </w:rPr>
              <w:t>电子邮箱</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services@cifm.com</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wangxiaofei.zh@ccb.com</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客户服务电话</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400-889-4888</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021-60637228</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传真</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021-20628400</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021-60635778</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注册地址</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中国（上海）自由贸易试验区陆家嘴环路</w:t>
            </w:r>
            <w:r w:rsidRPr="00F6048D">
              <w:rPr>
                <w:rFonts w:eastAsiaTheme="minorEastAsia"/>
                <w:kern w:val="0"/>
                <w:szCs w:val="21"/>
              </w:rPr>
              <w:t>479</w:t>
            </w:r>
            <w:r w:rsidRPr="00F6048D">
              <w:rPr>
                <w:rFonts w:eastAsiaTheme="minorEastAsia"/>
                <w:kern w:val="0"/>
                <w:szCs w:val="21"/>
              </w:rPr>
              <w:t>号</w:t>
            </w:r>
            <w:r w:rsidRPr="00F6048D">
              <w:rPr>
                <w:rFonts w:eastAsiaTheme="minorEastAsia"/>
                <w:kern w:val="0"/>
                <w:szCs w:val="21"/>
              </w:rPr>
              <w:t>42</w:t>
            </w:r>
            <w:r w:rsidRPr="00F6048D">
              <w:rPr>
                <w:rFonts w:eastAsiaTheme="minorEastAsia"/>
                <w:kern w:val="0"/>
                <w:szCs w:val="21"/>
              </w:rPr>
              <w:t>层和</w:t>
            </w:r>
            <w:r w:rsidRPr="00F6048D">
              <w:rPr>
                <w:rFonts w:eastAsiaTheme="minorEastAsia"/>
                <w:kern w:val="0"/>
                <w:szCs w:val="21"/>
              </w:rPr>
              <w:t>43</w:t>
            </w:r>
            <w:r w:rsidRPr="00F6048D">
              <w:rPr>
                <w:rFonts w:eastAsiaTheme="minorEastAsia"/>
                <w:kern w:val="0"/>
                <w:szCs w:val="21"/>
              </w:rPr>
              <w:t>层</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北京市西城区金融大街</w:t>
            </w:r>
            <w:r w:rsidRPr="00F6048D">
              <w:rPr>
                <w:rFonts w:eastAsiaTheme="minorEastAsia"/>
                <w:kern w:val="0"/>
                <w:szCs w:val="21"/>
              </w:rPr>
              <w:t>25</w:t>
            </w:r>
            <w:r w:rsidRPr="00F6048D">
              <w:rPr>
                <w:rFonts w:eastAsiaTheme="minorEastAsia"/>
                <w:kern w:val="0"/>
                <w:szCs w:val="21"/>
              </w:rPr>
              <w:t>号</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办公地址</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中国（上海）自由贸易试验区陆家嘴环路</w:t>
            </w:r>
            <w:r w:rsidRPr="00F6048D">
              <w:rPr>
                <w:rFonts w:eastAsiaTheme="minorEastAsia"/>
                <w:kern w:val="0"/>
                <w:szCs w:val="21"/>
              </w:rPr>
              <w:t>479</w:t>
            </w:r>
            <w:r w:rsidRPr="00F6048D">
              <w:rPr>
                <w:rFonts w:eastAsiaTheme="minorEastAsia"/>
                <w:kern w:val="0"/>
                <w:szCs w:val="21"/>
              </w:rPr>
              <w:t>号</w:t>
            </w:r>
            <w:r w:rsidRPr="00F6048D">
              <w:rPr>
                <w:rFonts w:eastAsiaTheme="minorEastAsia"/>
                <w:kern w:val="0"/>
                <w:szCs w:val="21"/>
              </w:rPr>
              <w:t>42</w:t>
            </w:r>
            <w:r w:rsidRPr="00F6048D">
              <w:rPr>
                <w:rFonts w:eastAsiaTheme="minorEastAsia"/>
                <w:kern w:val="0"/>
                <w:szCs w:val="21"/>
              </w:rPr>
              <w:t>层和</w:t>
            </w:r>
            <w:r w:rsidRPr="00F6048D">
              <w:rPr>
                <w:rFonts w:eastAsiaTheme="minorEastAsia"/>
                <w:kern w:val="0"/>
                <w:szCs w:val="21"/>
              </w:rPr>
              <w:t>43</w:t>
            </w:r>
            <w:r w:rsidRPr="00F6048D">
              <w:rPr>
                <w:rFonts w:eastAsiaTheme="minorEastAsia"/>
                <w:kern w:val="0"/>
                <w:szCs w:val="21"/>
              </w:rPr>
              <w:t>层</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北京市西城区闹市口大街</w:t>
            </w:r>
            <w:r w:rsidRPr="00F6048D">
              <w:rPr>
                <w:rFonts w:eastAsiaTheme="minorEastAsia"/>
                <w:kern w:val="0"/>
                <w:szCs w:val="21"/>
              </w:rPr>
              <w:t>1</w:t>
            </w:r>
            <w:r w:rsidRPr="00F6048D">
              <w:rPr>
                <w:rFonts w:eastAsiaTheme="minorEastAsia"/>
                <w:kern w:val="0"/>
                <w:szCs w:val="21"/>
              </w:rPr>
              <w:t>号院</w:t>
            </w:r>
            <w:r w:rsidRPr="00F6048D">
              <w:rPr>
                <w:rFonts w:eastAsiaTheme="minorEastAsia"/>
                <w:kern w:val="0"/>
                <w:szCs w:val="21"/>
              </w:rPr>
              <w:t>1</w:t>
            </w:r>
            <w:r w:rsidRPr="00F6048D">
              <w:rPr>
                <w:rFonts w:eastAsiaTheme="minorEastAsia"/>
                <w:kern w:val="0"/>
                <w:szCs w:val="21"/>
              </w:rPr>
              <w:t>号楼</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邮政编码</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200120</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100033</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法定代表人</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王琼慧</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田国立</w:t>
            </w:r>
          </w:p>
        </w:tc>
      </w:tr>
    </w:tbl>
    <w:p w:rsidR="001A59F9" w:rsidRPr="00F6048D" w:rsidRDefault="001A59F9" w:rsidP="00976A4D">
      <w:pPr>
        <w:pStyle w:val="20"/>
        <w:spacing w:before="0" w:after="0"/>
        <w:rPr>
          <w:rFonts w:ascii="Times New Roman" w:eastAsiaTheme="minorEastAsia" w:hAnsi="Times New Roman"/>
          <w:kern w:val="0"/>
          <w:sz w:val="21"/>
          <w:szCs w:val="21"/>
        </w:rPr>
      </w:pPr>
      <w:bookmarkStart w:id="20" w:name="_Toc225498248"/>
      <w:bookmarkStart w:id="21" w:name="_Toc361324848"/>
      <w:bookmarkStart w:id="22" w:name="_Toc161660169"/>
      <w:r w:rsidRPr="00F6048D">
        <w:rPr>
          <w:rFonts w:ascii="Times New Roman" w:eastAsiaTheme="minorEastAsia" w:hAnsi="Times New Roman"/>
          <w:kern w:val="0"/>
          <w:sz w:val="21"/>
          <w:szCs w:val="21"/>
        </w:rPr>
        <w:t>2.4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973BAC" w:rsidRPr="00F6048D" w:rsidTr="00EC7BDC">
        <w:tc>
          <w:tcPr>
            <w:tcW w:w="3686" w:type="dxa"/>
            <w:vAlign w:val="center"/>
          </w:tcPr>
          <w:p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本基金选定的信息披露报纸名称</w:t>
            </w:r>
          </w:p>
        </w:tc>
        <w:tc>
          <w:tcPr>
            <w:tcW w:w="5386"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《证券时报》</w:t>
            </w:r>
          </w:p>
        </w:tc>
      </w:tr>
      <w:tr w:rsidR="00973BAC" w:rsidRPr="00F6048D" w:rsidTr="00EC7BDC">
        <w:tc>
          <w:tcPr>
            <w:tcW w:w="3686" w:type="dxa"/>
            <w:vAlign w:val="center"/>
          </w:tcPr>
          <w:p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登载基金年度报告正文的管理人互联网网址</w:t>
            </w:r>
          </w:p>
        </w:tc>
        <w:tc>
          <w:tcPr>
            <w:tcW w:w="5386"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am.jpmorgan.com/cn</w:t>
            </w:r>
          </w:p>
        </w:tc>
      </w:tr>
      <w:tr w:rsidR="00973BAC" w:rsidRPr="00F6048D" w:rsidTr="00EC7BDC">
        <w:tc>
          <w:tcPr>
            <w:tcW w:w="3686" w:type="dxa"/>
            <w:vAlign w:val="center"/>
          </w:tcPr>
          <w:p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lastRenderedPageBreak/>
              <w:t>基金年度报告备置地点</w:t>
            </w:r>
          </w:p>
        </w:tc>
        <w:tc>
          <w:tcPr>
            <w:tcW w:w="5386"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基金管理人、基金托管人的办公场所</w:t>
            </w:r>
          </w:p>
        </w:tc>
      </w:tr>
    </w:tbl>
    <w:p w:rsidR="001A59F9" w:rsidRPr="00F6048D" w:rsidRDefault="001A59F9" w:rsidP="00976A4D">
      <w:pPr>
        <w:pStyle w:val="20"/>
        <w:spacing w:before="0" w:after="0"/>
        <w:rPr>
          <w:rFonts w:ascii="Times New Roman" w:eastAsiaTheme="minorEastAsia" w:hAnsi="Times New Roman"/>
          <w:kern w:val="0"/>
          <w:sz w:val="21"/>
          <w:szCs w:val="21"/>
        </w:rPr>
      </w:pPr>
      <w:bookmarkStart w:id="23" w:name="_Toc225498249"/>
      <w:bookmarkStart w:id="24" w:name="_Toc361324849"/>
      <w:bookmarkStart w:id="25" w:name="_Toc161660170"/>
      <w:r w:rsidRPr="00F6048D">
        <w:rPr>
          <w:rFonts w:ascii="Times New Roman" w:eastAsiaTheme="minorEastAsia" w:hAnsi="Times New Roman"/>
          <w:kern w:val="0"/>
          <w:sz w:val="21"/>
          <w:szCs w:val="21"/>
        </w:rPr>
        <w:t>2.5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其他相关资料</w:t>
      </w:r>
      <w:bookmarkEnd w:id="23"/>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973BAC" w:rsidRPr="00F6048D" w:rsidTr="00EC7BDC">
        <w:tc>
          <w:tcPr>
            <w:tcW w:w="1843" w:type="dxa"/>
          </w:tcPr>
          <w:p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项目</w:t>
            </w:r>
          </w:p>
        </w:tc>
        <w:tc>
          <w:tcPr>
            <w:tcW w:w="3260" w:type="dxa"/>
          </w:tcPr>
          <w:p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名称</w:t>
            </w:r>
          </w:p>
        </w:tc>
        <w:tc>
          <w:tcPr>
            <w:tcW w:w="3969" w:type="dxa"/>
          </w:tcPr>
          <w:p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办公地址</w:t>
            </w:r>
          </w:p>
        </w:tc>
      </w:tr>
      <w:tr w:rsidR="00973BAC" w:rsidRPr="00F6048D" w:rsidTr="00EC7BDC">
        <w:tc>
          <w:tcPr>
            <w:tcW w:w="1843" w:type="dxa"/>
            <w:vAlign w:val="center"/>
          </w:tcPr>
          <w:p w:rsidR="001A59F9" w:rsidRPr="00F6048D" w:rsidRDefault="001A59F9" w:rsidP="00744E53">
            <w:pPr>
              <w:tabs>
                <w:tab w:val="left" w:pos="1740"/>
              </w:tabs>
              <w:spacing w:line="360" w:lineRule="auto"/>
              <w:rPr>
                <w:rFonts w:eastAsiaTheme="minorEastAsia"/>
                <w:szCs w:val="21"/>
              </w:rPr>
            </w:pPr>
            <w:r w:rsidRPr="00F6048D">
              <w:rPr>
                <w:rFonts w:eastAsiaTheme="minorEastAsia"/>
                <w:szCs w:val="21"/>
              </w:rPr>
              <w:t>会计师事务所</w:t>
            </w:r>
          </w:p>
        </w:tc>
        <w:tc>
          <w:tcPr>
            <w:tcW w:w="3260"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普华永道中天会计师事务所（特殊普通合伙）</w:t>
            </w:r>
          </w:p>
        </w:tc>
        <w:tc>
          <w:tcPr>
            <w:tcW w:w="3969"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中国</w:t>
            </w:r>
            <w:r w:rsidRPr="00F6048D">
              <w:rPr>
                <w:rFonts w:eastAsiaTheme="minorEastAsia"/>
                <w:szCs w:val="21"/>
              </w:rPr>
              <w:t>·</w:t>
            </w:r>
            <w:r w:rsidRPr="00F6048D">
              <w:rPr>
                <w:rFonts w:eastAsiaTheme="minorEastAsia"/>
                <w:szCs w:val="21"/>
              </w:rPr>
              <w:t>上海市</w:t>
            </w:r>
          </w:p>
        </w:tc>
      </w:tr>
      <w:tr w:rsidR="00973BAC" w:rsidRPr="00F6048D" w:rsidTr="00EC7BDC">
        <w:tc>
          <w:tcPr>
            <w:tcW w:w="1843" w:type="dxa"/>
            <w:vAlign w:val="center"/>
          </w:tcPr>
          <w:p w:rsidR="001A59F9" w:rsidRPr="00F6048D" w:rsidRDefault="001A59F9" w:rsidP="00744E53">
            <w:pPr>
              <w:tabs>
                <w:tab w:val="left" w:pos="1740"/>
              </w:tabs>
              <w:spacing w:line="360" w:lineRule="auto"/>
              <w:rPr>
                <w:rFonts w:eastAsiaTheme="minorEastAsia"/>
                <w:szCs w:val="21"/>
              </w:rPr>
            </w:pPr>
            <w:r w:rsidRPr="00F6048D">
              <w:rPr>
                <w:rFonts w:eastAsiaTheme="minorEastAsia"/>
                <w:szCs w:val="21"/>
              </w:rPr>
              <w:t>注册登记机构</w:t>
            </w:r>
          </w:p>
        </w:tc>
        <w:tc>
          <w:tcPr>
            <w:tcW w:w="3260"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摩根基金管理（中国）有限公司</w:t>
            </w:r>
          </w:p>
        </w:tc>
        <w:tc>
          <w:tcPr>
            <w:tcW w:w="3969"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中国（上海）自由贸易试验区陆家嘴环路</w:t>
            </w:r>
            <w:r w:rsidRPr="00F6048D">
              <w:rPr>
                <w:rFonts w:eastAsiaTheme="minorEastAsia"/>
                <w:szCs w:val="21"/>
              </w:rPr>
              <w:t>479</w:t>
            </w:r>
            <w:r w:rsidRPr="00F6048D">
              <w:rPr>
                <w:rFonts w:eastAsiaTheme="minorEastAsia"/>
                <w:szCs w:val="21"/>
              </w:rPr>
              <w:t>号</w:t>
            </w:r>
            <w:r w:rsidRPr="00F6048D">
              <w:rPr>
                <w:rFonts w:eastAsiaTheme="minorEastAsia"/>
                <w:szCs w:val="21"/>
              </w:rPr>
              <w:t>42</w:t>
            </w:r>
            <w:r w:rsidRPr="00F6048D">
              <w:rPr>
                <w:rFonts w:eastAsiaTheme="minorEastAsia"/>
                <w:szCs w:val="21"/>
              </w:rPr>
              <w:t>层和</w:t>
            </w:r>
            <w:r w:rsidRPr="00F6048D">
              <w:rPr>
                <w:rFonts w:eastAsiaTheme="minorEastAsia"/>
                <w:szCs w:val="21"/>
              </w:rPr>
              <w:t>43</w:t>
            </w:r>
            <w:r w:rsidRPr="00F6048D">
              <w:rPr>
                <w:rFonts w:eastAsiaTheme="minorEastAsia"/>
                <w:szCs w:val="21"/>
              </w:rPr>
              <w:t>层</w:t>
            </w:r>
          </w:p>
        </w:tc>
      </w:tr>
    </w:tbl>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26" w:name="_Toc225498250"/>
      <w:bookmarkStart w:id="27" w:name="_Toc361324850"/>
      <w:bookmarkStart w:id="28" w:name="_Toc161660171"/>
      <w:bookmarkStart w:id="29" w:name="_Toc194312019"/>
      <w:bookmarkStart w:id="30" w:name="_Toc193947512"/>
      <w:r w:rsidRPr="00F6048D">
        <w:rPr>
          <w:rFonts w:ascii="Times New Roman" w:hAnsi="Times New Roman"/>
          <w:sz w:val="21"/>
          <w:szCs w:val="21"/>
        </w:rPr>
        <w:t>§3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主要财务指标、基金净值表现</w:t>
      </w:r>
      <w:bookmarkEnd w:id="26"/>
      <w:r w:rsidRPr="00F6048D">
        <w:rPr>
          <w:rFonts w:ascii="Times New Roman" w:hAnsi="Times New Roman"/>
          <w:sz w:val="21"/>
          <w:szCs w:val="21"/>
        </w:rPr>
        <w:t>及利润分配情况</w:t>
      </w:r>
      <w:bookmarkEnd w:id="27"/>
      <w:bookmarkEnd w:id="28"/>
    </w:p>
    <w:p w:rsidR="001A59F9" w:rsidRPr="00F6048D" w:rsidRDefault="001A59F9" w:rsidP="00976A4D">
      <w:pPr>
        <w:pStyle w:val="20"/>
        <w:spacing w:before="0" w:after="0"/>
        <w:rPr>
          <w:rFonts w:ascii="Times New Roman" w:eastAsiaTheme="minorEastAsia" w:hAnsi="Times New Roman"/>
          <w:kern w:val="0"/>
          <w:sz w:val="21"/>
          <w:szCs w:val="21"/>
        </w:rPr>
      </w:pPr>
      <w:bookmarkStart w:id="31" w:name="_Toc286996129"/>
      <w:bookmarkStart w:id="32" w:name="_Toc361324851"/>
      <w:bookmarkStart w:id="33" w:name="_Toc161660172"/>
      <w:r w:rsidRPr="00F6048D">
        <w:rPr>
          <w:rFonts w:ascii="Times New Roman" w:eastAsiaTheme="minorEastAsia" w:hAnsi="Times New Roman"/>
          <w:kern w:val="0"/>
          <w:sz w:val="21"/>
          <w:szCs w:val="21"/>
        </w:rPr>
        <w:t>3.1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主要会计数据和财务指标</w:t>
      </w:r>
      <w:bookmarkEnd w:id="31"/>
      <w:bookmarkEnd w:id="32"/>
      <w:bookmarkEnd w:id="33"/>
    </w:p>
    <w:bookmarkEnd w:id="29"/>
    <w:bookmarkEnd w:id="30"/>
    <w:p w:rsidR="00C83A3C" w:rsidRPr="00F6048D" w:rsidRDefault="00C83A3C" w:rsidP="00FF600D">
      <w:pPr>
        <w:autoSpaceDE w:val="0"/>
        <w:autoSpaceDN w:val="0"/>
        <w:adjustRightInd w:val="0"/>
        <w:spacing w:before="29" w:line="360" w:lineRule="auto"/>
        <w:ind w:left="17"/>
        <w:jc w:val="right"/>
        <w:rPr>
          <w:rFonts w:eastAsiaTheme="minorEastAsia"/>
          <w:szCs w:val="21"/>
        </w:rPr>
      </w:pPr>
      <w:r w:rsidRPr="00F6048D">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449"/>
        <w:gridCol w:w="1385"/>
        <w:gridCol w:w="1590"/>
        <w:gridCol w:w="1348"/>
      </w:tblGrid>
      <w:tr w:rsidR="00973BAC" w:rsidRPr="00F6048D" w:rsidTr="00682EFA">
        <w:trPr>
          <w:trHeight w:val="487"/>
        </w:trPr>
        <w:tc>
          <w:tcPr>
            <w:tcW w:w="516" w:type="pct"/>
            <w:vMerge w:val="restart"/>
            <w:vAlign w:val="center"/>
          </w:tcPr>
          <w:p w:rsidR="00C83A3C" w:rsidRPr="00F6048D" w:rsidRDefault="00C83A3C" w:rsidP="00244BE7">
            <w:pPr>
              <w:ind w:leftChars="-51" w:left="-107" w:rightChars="-51" w:right="-107"/>
              <w:jc w:val="center"/>
              <w:rPr>
                <w:rFonts w:eastAsiaTheme="minorEastAsia"/>
                <w:b/>
                <w:szCs w:val="21"/>
              </w:rPr>
            </w:pPr>
            <w:r w:rsidRPr="00F6048D">
              <w:rPr>
                <w:rFonts w:eastAsiaTheme="minorEastAsia"/>
                <w:b/>
                <w:szCs w:val="21"/>
              </w:rPr>
              <w:t>3.1.1</w:t>
            </w:r>
            <w:r w:rsidRPr="00F6048D">
              <w:rPr>
                <w:rFonts w:eastAsiaTheme="minorEastAsia"/>
                <w:b/>
                <w:szCs w:val="21"/>
              </w:rPr>
              <w:t>期间数据和指标</w:t>
            </w:r>
          </w:p>
        </w:tc>
        <w:tc>
          <w:tcPr>
            <w:tcW w:w="1376"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w:t>
            </w:r>
          </w:p>
        </w:tc>
        <w:tc>
          <w:tcPr>
            <w:tcW w:w="1526"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w:t>
            </w:r>
          </w:p>
        </w:tc>
        <w:tc>
          <w:tcPr>
            <w:tcW w:w="1582"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2021</w:t>
            </w:r>
            <w:r w:rsidRPr="00F6048D">
              <w:rPr>
                <w:rFonts w:eastAsiaTheme="minorEastAsia"/>
                <w:b/>
                <w:szCs w:val="21"/>
              </w:rPr>
              <w:t>年</w:t>
            </w:r>
            <w:r w:rsidRPr="00F6048D">
              <w:rPr>
                <w:rFonts w:eastAsiaTheme="minorEastAsia"/>
                <w:b/>
                <w:szCs w:val="21"/>
              </w:rPr>
              <w:t>8</w:t>
            </w:r>
            <w:r w:rsidRPr="00F6048D">
              <w:rPr>
                <w:rFonts w:eastAsiaTheme="minorEastAsia"/>
                <w:b/>
                <w:szCs w:val="21"/>
              </w:rPr>
              <w:t>月</w:t>
            </w:r>
            <w:r w:rsidRPr="00F6048D">
              <w:rPr>
                <w:rFonts w:eastAsiaTheme="minorEastAsia"/>
                <w:b/>
                <w:szCs w:val="21"/>
              </w:rPr>
              <w:t>9</w:t>
            </w:r>
            <w:r w:rsidRPr="00F6048D">
              <w:rPr>
                <w:rFonts w:eastAsiaTheme="minorEastAsia"/>
                <w:b/>
                <w:szCs w:val="21"/>
              </w:rPr>
              <w:t>日（基金合同生效日）至</w:t>
            </w:r>
            <w:r w:rsidRPr="00F6048D">
              <w:rPr>
                <w:rFonts w:eastAsiaTheme="minorEastAsia"/>
                <w:b/>
                <w:szCs w:val="21"/>
              </w:rPr>
              <w:t>2021</w:t>
            </w:r>
            <w:r w:rsidRPr="00F6048D">
              <w:rPr>
                <w:rFonts w:eastAsiaTheme="minorEastAsia"/>
                <w:b/>
                <w:szCs w:val="21"/>
              </w:rPr>
              <w:t>年</w:t>
            </w:r>
            <w:r w:rsidRPr="00F6048D">
              <w:rPr>
                <w:rFonts w:eastAsiaTheme="minorEastAsia"/>
                <w:b/>
                <w:szCs w:val="21"/>
              </w:rPr>
              <w:t>12</w:t>
            </w:r>
            <w:r w:rsidRPr="00F6048D">
              <w:rPr>
                <w:rFonts w:eastAsiaTheme="minorEastAsia"/>
                <w:b/>
                <w:szCs w:val="21"/>
              </w:rPr>
              <w:t>月</w:t>
            </w:r>
            <w:r w:rsidRPr="00F6048D">
              <w:rPr>
                <w:rFonts w:eastAsiaTheme="minorEastAsia"/>
                <w:b/>
                <w:szCs w:val="21"/>
              </w:rPr>
              <w:t>31</w:t>
            </w:r>
            <w:r w:rsidRPr="00F6048D">
              <w:rPr>
                <w:rFonts w:eastAsiaTheme="minorEastAsia"/>
                <w:b/>
                <w:szCs w:val="21"/>
              </w:rPr>
              <w:t>日</w:t>
            </w:r>
          </w:p>
        </w:tc>
      </w:tr>
      <w:tr w:rsidR="00973BAC" w:rsidRPr="00F6048D" w:rsidTr="00682EFA">
        <w:trPr>
          <w:trHeight w:val="487"/>
        </w:trPr>
        <w:tc>
          <w:tcPr>
            <w:tcW w:w="516" w:type="pct"/>
            <w:vMerge/>
            <w:vAlign w:val="center"/>
          </w:tcPr>
          <w:p w:rsidR="00C83A3C" w:rsidRPr="00F6048D" w:rsidRDefault="00C83A3C" w:rsidP="00244BE7">
            <w:pPr>
              <w:widowControl/>
              <w:jc w:val="left"/>
              <w:rPr>
                <w:rFonts w:eastAsiaTheme="minorEastAsia"/>
                <w:b/>
                <w:szCs w:val="21"/>
              </w:rPr>
            </w:pPr>
          </w:p>
        </w:tc>
        <w:tc>
          <w:tcPr>
            <w:tcW w:w="689" w:type="pct"/>
            <w:vAlign w:val="center"/>
          </w:tcPr>
          <w:p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687" w:type="pct"/>
            <w:vAlign w:val="center"/>
          </w:tcPr>
          <w:p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c>
          <w:tcPr>
            <w:tcW w:w="780" w:type="pct"/>
            <w:vAlign w:val="center"/>
          </w:tcPr>
          <w:p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746" w:type="pct"/>
            <w:vAlign w:val="center"/>
          </w:tcPr>
          <w:p w:rsidR="00C83A3C" w:rsidRPr="00F6048D" w:rsidRDefault="00C83A3C" w:rsidP="00244BE7">
            <w:pPr>
              <w:jc w:val="center"/>
              <w:rPr>
                <w:rFonts w:eastAsiaTheme="minorEastAsia"/>
                <w:b/>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c>
          <w:tcPr>
            <w:tcW w:w="856" w:type="pct"/>
            <w:vAlign w:val="center"/>
          </w:tcPr>
          <w:p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726" w:type="pct"/>
            <w:vAlign w:val="center"/>
          </w:tcPr>
          <w:p w:rsidR="00C83A3C" w:rsidRPr="00F6048D" w:rsidRDefault="00C83A3C" w:rsidP="00682EFA">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r>
      <w:tr w:rsidR="00973BAC" w:rsidRPr="00F6048D" w:rsidTr="00682EFA">
        <w:tc>
          <w:tcPr>
            <w:tcW w:w="516" w:type="pct"/>
            <w:vAlign w:val="center"/>
          </w:tcPr>
          <w:p w:rsidR="00C83A3C" w:rsidRPr="00F6048D" w:rsidRDefault="00C83A3C" w:rsidP="00244BE7">
            <w:pPr>
              <w:rPr>
                <w:rFonts w:eastAsiaTheme="minorEastAsia"/>
                <w:szCs w:val="21"/>
              </w:rPr>
            </w:pPr>
            <w:r w:rsidRPr="00F6048D">
              <w:rPr>
                <w:rFonts w:eastAsiaTheme="minorEastAsia"/>
                <w:szCs w:val="21"/>
              </w:rPr>
              <w:t>本期已实现收益</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8,136,436.55</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410,298.97</w:t>
            </w:r>
          </w:p>
        </w:tc>
        <w:tc>
          <w:tcPr>
            <w:tcW w:w="780" w:type="pct"/>
            <w:vAlign w:val="center"/>
          </w:tcPr>
          <w:p w:rsidR="00C83A3C" w:rsidRPr="00F6048D" w:rsidRDefault="00C83A3C" w:rsidP="00244BE7">
            <w:pPr>
              <w:jc w:val="right"/>
              <w:rPr>
                <w:rFonts w:eastAsiaTheme="minorEastAsia"/>
                <w:szCs w:val="21"/>
              </w:rPr>
            </w:pPr>
            <w:r w:rsidRPr="00F6048D">
              <w:rPr>
                <w:rFonts w:eastAsiaTheme="minorEastAsia"/>
                <w:szCs w:val="21"/>
              </w:rPr>
              <w:t>13,266,836.92</w:t>
            </w:r>
          </w:p>
        </w:tc>
        <w:tc>
          <w:tcPr>
            <w:tcW w:w="746" w:type="pct"/>
            <w:vAlign w:val="center"/>
          </w:tcPr>
          <w:p w:rsidR="00C83A3C" w:rsidRPr="00F6048D" w:rsidRDefault="00C83A3C" w:rsidP="00244BE7">
            <w:pPr>
              <w:jc w:val="right"/>
              <w:rPr>
                <w:rFonts w:eastAsiaTheme="minorEastAsia"/>
                <w:szCs w:val="21"/>
              </w:rPr>
            </w:pPr>
            <w:r w:rsidRPr="00F6048D">
              <w:rPr>
                <w:rFonts w:eastAsiaTheme="minorEastAsia"/>
                <w:szCs w:val="21"/>
              </w:rPr>
              <w:t>50,043.21</w:t>
            </w:r>
          </w:p>
        </w:tc>
        <w:tc>
          <w:tcPr>
            <w:tcW w:w="856" w:type="pct"/>
            <w:vAlign w:val="center"/>
          </w:tcPr>
          <w:p w:rsidR="00C83A3C" w:rsidRPr="00F6048D" w:rsidRDefault="00C83A3C" w:rsidP="00244BE7">
            <w:pPr>
              <w:jc w:val="right"/>
              <w:rPr>
                <w:rFonts w:eastAsiaTheme="minorEastAsia"/>
                <w:szCs w:val="21"/>
              </w:rPr>
            </w:pPr>
            <w:r w:rsidRPr="00F6048D">
              <w:rPr>
                <w:rFonts w:eastAsiaTheme="minorEastAsia"/>
                <w:szCs w:val="21"/>
              </w:rPr>
              <w:t>12,812,272.62</w:t>
            </w:r>
          </w:p>
        </w:tc>
        <w:tc>
          <w:tcPr>
            <w:tcW w:w="726" w:type="pct"/>
            <w:vAlign w:val="center"/>
          </w:tcPr>
          <w:p w:rsidR="00C83A3C" w:rsidRPr="00F6048D" w:rsidRDefault="00C83A3C" w:rsidP="00244BE7">
            <w:pPr>
              <w:jc w:val="right"/>
              <w:rPr>
                <w:rFonts w:eastAsiaTheme="minorEastAsia"/>
                <w:szCs w:val="21"/>
              </w:rPr>
            </w:pPr>
            <w:r w:rsidRPr="00F6048D">
              <w:rPr>
                <w:rFonts w:eastAsiaTheme="minorEastAsia"/>
                <w:szCs w:val="21"/>
              </w:rPr>
              <w:t>236.56</w:t>
            </w:r>
          </w:p>
        </w:tc>
      </w:tr>
      <w:tr w:rsidR="00973BAC" w:rsidRPr="00F6048D" w:rsidTr="00682EFA">
        <w:trPr>
          <w:trHeight w:val="754"/>
        </w:trPr>
        <w:tc>
          <w:tcPr>
            <w:tcW w:w="516" w:type="pct"/>
            <w:vAlign w:val="center"/>
          </w:tcPr>
          <w:p w:rsidR="00C83A3C" w:rsidRPr="00F6048D" w:rsidRDefault="00C83A3C" w:rsidP="00244BE7">
            <w:pPr>
              <w:rPr>
                <w:rFonts w:eastAsiaTheme="minorEastAsia"/>
                <w:szCs w:val="21"/>
              </w:rPr>
            </w:pPr>
            <w:r w:rsidRPr="00F6048D">
              <w:rPr>
                <w:rFonts w:eastAsiaTheme="minorEastAsia"/>
                <w:szCs w:val="21"/>
              </w:rPr>
              <w:t>本期利润</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9,358,293.56</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259,799.99</w:t>
            </w:r>
          </w:p>
        </w:tc>
        <w:tc>
          <w:tcPr>
            <w:tcW w:w="780" w:type="pct"/>
            <w:vAlign w:val="center"/>
          </w:tcPr>
          <w:p w:rsidR="00C83A3C" w:rsidRPr="00F6048D" w:rsidRDefault="00C83A3C" w:rsidP="00244BE7">
            <w:pPr>
              <w:jc w:val="right"/>
              <w:rPr>
                <w:rFonts w:eastAsiaTheme="minorEastAsia"/>
                <w:szCs w:val="21"/>
              </w:rPr>
            </w:pPr>
            <w:r w:rsidRPr="00F6048D">
              <w:rPr>
                <w:rFonts w:eastAsiaTheme="minorEastAsia"/>
                <w:szCs w:val="21"/>
              </w:rPr>
              <w:t>11,942,812.37</w:t>
            </w:r>
          </w:p>
        </w:tc>
        <w:tc>
          <w:tcPr>
            <w:tcW w:w="746" w:type="pct"/>
            <w:vAlign w:val="center"/>
          </w:tcPr>
          <w:p w:rsidR="00C83A3C" w:rsidRPr="00F6048D" w:rsidRDefault="00C83A3C" w:rsidP="00244BE7">
            <w:pPr>
              <w:jc w:val="right"/>
              <w:rPr>
                <w:rFonts w:eastAsiaTheme="minorEastAsia"/>
                <w:szCs w:val="21"/>
              </w:rPr>
            </w:pPr>
            <w:r w:rsidRPr="00F6048D">
              <w:rPr>
                <w:rFonts w:eastAsiaTheme="minorEastAsia"/>
                <w:szCs w:val="21"/>
              </w:rPr>
              <w:t>-134,438.06</w:t>
            </w:r>
          </w:p>
        </w:tc>
        <w:tc>
          <w:tcPr>
            <w:tcW w:w="856" w:type="pct"/>
            <w:vAlign w:val="center"/>
          </w:tcPr>
          <w:p w:rsidR="00C83A3C" w:rsidRPr="00F6048D" w:rsidRDefault="00C83A3C" w:rsidP="00244BE7">
            <w:pPr>
              <w:jc w:val="right"/>
              <w:rPr>
                <w:rFonts w:eastAsiaTheme="minorEastAsia"/>
                <w:szCs w:val="21"/>
              </w:rPr>
            </w:pPr>
            <w:r w:rsidRPr="00F6048D">
              <w:rPr>
                <w:rFonts w:eastAsiaTheme="minorEastAsia"/>
                <w:szCs w:val="21"/>
              </w:rPr>
              <w:t>13,552,399.16</w:t>
            </w:r>
          </w:p>
        </w:tc>
        <w:tc>
          <w:tcPr>
            <w:tcW w:w="726" w:type="pct"/>
            <w:vAlign w:val="center"/>
          </w:tcPr>
          <w:p w:rsidR="00C83A3C" w:rsidRPr="00F6048D" w:rsidRDefault="00C83A3C" w:rsidP="00244BE7">
            <w:pPr>
              <w:jc w:val="right"/>
              <w:rPr>
                <w:rFonts w:eastAsiaTheme="minorEastAsia"/>
                <w:szCs w:val="21"/>
              </w:rPr>
            </w:pPr>
            <w:r w:rsidRPr="00F6048D">
              <w:rPr>
                <w:rFonts w:eastAsiaTheme="minorEastAsia"/>
                <w:szCs w:val="21"/>
              </w:rPr>
              <w:t>257.81</w:t>
            </w:r>
          </w:p>
        </w:tc>
      </w:tr>
      <w:tr w:rsidR="00973BAC" w:rsidRPr="00F6048D" w:rsidTr="00682EFA">
        <w:tc>
          <w:tcPr>
            <w:tcW w:w="516" w:type="pct"/>
            <w:vAlign w:val="center"/>
          </w:tcPr>
          <w:p w:rsidR="00C83A3C" w:rsidRPr="00F6048D" w:rsidRDefault="00C83A3C" w:rsidP="00244BE7">
            <w:pPr>
              <w:rPr>
                <w:rFonts w:eastAsiaTheme="minorEastAsia"/>
                <w:szCs w:val="21"/>
              </w:rPr>
            </w:pPr>
            <w:r w:rsidRPr="00F6048D">
              <w:rPr>
                <w:rFonts w:eastAsiaTheme="minorEastAsia"/>
                <w:szCs w:val="21"/>
              </w:rPr>
              <w:t>加权平均基金份额本期利润</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0.0253</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0.0124</w:t>
            </w:r>
          </w:p>
        </w:tc>
        <w:tc>
          <w:tcPr>
            <w:tcW w:w="780" w:type="pct"/>
            <w:vAlign w:val="center"/>
          </w:tcPr>
          <w:p w:rsidR="00C83A3C" w:rsidRPr="00F6048D" w:rsidRDefault="00C83A3C" w:rsidP="00244BE7">
            <w:pPr>
              <w:jc w:val="right"/>
              <w:rPr>
                <w:rFonts w:eastAsiaTheme="minorEastAsia"/>
                <w:szCs w:val="21"/>
              </w:rPr>
            </w:pPr>
            <w:r w:rsidRPr="00F6048D">
              <w:rPr>
                <w:rFonts w:eastAsiaTheme="minorEastAsia"/>
                <w:szCs w:val="21"/>
              </w:rPr>
              <w:t>0.0250</w:t>
            </w:r>
          </w:p>
        </w:tc>
        <w:tc>
          <w:tcPr>
            <w:tcW w:w="746" w:type="pct"/>
            <w:vAlign w:val="center"/>
          </w:tcPr>
          <w:p w:rsidR="00C83A3C" w:rsidRPr="00F6048D" w:rsidRDefault="00C83A3C" w:rsidP="00244BE7">
            <w:pPr>
              <w:jc w:val="right"/>
              <w:rPr>
                <w:rFonts w:eastAsiaTheme="minorEastAsia"/>
                <w:szCs w:val="21"/>
              </w:rPr>
            </w:pPr>
            <w:r w:rsidRPr="00F6048D">
              <w:rPr>
                <w:rFonts w:eastAsiaTheme="minorEastAsia"/>
                <w:szCs w:val="21"/>
              </w:rPr>
              <w:t>-0.0409</w:t>
            </w:r>
          </w:p>
        </w:tc>
        <w:tc>
          <w:tcPr>
            <w:tcW w:w="856" w:type="pct"/>
            <w:vAlign w:val="center"/>
          </w:tcPr>
          <w:p w:rsidR="00C83A3C" w:rsidRPr="00F6048D" w:rsidRDefault="00C83A3C" w:rsidP="00244BE7">
            <w:pPr>
              <w:jc w:val="right"/>
              <w:rPr>
                <w:rFonts w:eastAsiaTheme="minorEastAsia"/>
                <w:szCs w:val="21"/>
              </w:rPr>
            </w:pPr>
            <w:r w:rsidRPr="00F6048D">
              <w:rPr>
                <w:rFonts w:eastAsiaTheme="minorEastAsia"/>
                <w:szCs w:val="21"/>
              </w:rPr>
              <w:t>0.0097</w:t>
            </w:r>
          </w:p>
        </w:tc>
        <w:tc>
          <w:tcPr>
            <w:tcW w:w="726" w:type="pct"/>
            <w:vAlign w:val="center"/>
          </w:tcPr>
          <w:p w:rsidR="00C83A3C" w:rsidRPr="00F6048D" w:rsidRDefault="00C83A3C" w:rsidP="00244BE7">
            <w:pPr>
              <w:jc w:val="right"/>
              <w:rPr>
                <w:rFonts w:eastAsiaTheme="minorEastAsia"/>
                <w:szCs w:val="21"/>
              </w:rPr>
            </w:pPr>
            <w:r w:rsidRPr="00F6048D">
              <w:rPr>
                <w:rFonts w:eastAsiaTheme="minorEastAsia"/>
                <w:szCs w:val="21"/>
              </w:rPr>
              <w:t>0.0092</w:t>
            </w:r>
          </w:p>
        </w:tc>
      </w:tr>
      <w:tr w:rsidR="00973BAC" w:rsidRPr="00F6048D" w:rsidTr="00682EFA">
        <w:tc>
          <w:tcPr>
            <w:tcW w:w="516" w:type="pct"/>
            <w:vAlign w:val="center"/>
          </w:tcPr>
          <w:p w:rsidR="00C83A3C" w:rsidRPr="00F6048D" w:rsidRDefault="00C83A3C" w:rsidP="00244BE7">
            <w:pPr>
              <w:rPr>
                <w:rFonts w:eastAsiaTheme="minorEastAsia"/>
                <w:szCs w:val="21"/>
              </w:rPr>
            </w:pPr>
            <w:r w:rsidRPr="00F6048D">
              <w:rPr>
                <w:rFonts w:eastAsiaTheme="minorEastAsia"/>
                <w:szCs w:val="21"/>
              </w:rPr>
              <w:t>本期加权平均净值利润率</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2.47%</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1.20%</w:t>
            </w:r>
          </w:p>
        </w:tc>
        <w:tc>
          <w:tcPr>
            <w:tcW w:w="780" w:type="pct"/>
            <w:vAlign w:val="center"/>
          </w:tcPr>
          <w:p w:rsidR="00C83A3C" w:rsidRPr="00F6048D" w:rsidRDefault="00C83A3C" w:rsidP="00244BE7">
            <w:pPr>
              <w:jc w:val="right"/>
              <w:rPr>
                <w:rFonts w:eastAsiaTheme="minorEastAsia"/>
                <w:szCs w:val="21"/>
              </w:rPr>
            </w:pPr>
            <w:r w:rsidRPr="00F6048D">
              <w:rPr>
                <w:rFonts w:eastAsiaTheme="minorEastAsia"/>
                <w:szCs w:val="21"/>
              </w:rPr>
              <w:t>2.45%</w:t>
            </w:r>
          </w:p>
        </w:tc>
        <w:tc>
          <w:tcPr>
            <w:tcW w:w="746" w:type="pct"/>
            <w:vAlign w:val="center"/>
          </w:tcPr>
          <w:p w:rsidR="00C83A3C" w:rsidRPr="00F6048D" w:rsidRDefault="00C83A3C" w:rsidP="00244BE7">
            <w:pPr>
              <w:jc w:val="right"/>
              <w:rPr>
                <w:rFonts w:eastAsiaTheme="minorEastAsia"/>
                <w:szCs w:val="21"/>
              </w:rPr>
            </w:pPr>
            <w:r w:rsidRPr="00F6048D">
              <w:rPr>
                <w:rFonts w:eastAsiaTheme="minorEastAsia"/>
                <w:szCs w:val="21"/>
              </w:rPr>
              <w:t>-3.96%</w:t>
            </w:r>
          </w:p>
        </w:tc>
        <w:tc>
          <w:tcPr>
            <w:tcW w:w="856" w:type="pct"/>
            <w:vAlign w:val="center"/>
          </w:tcPr>
          <w:p w:rsidR="00C83A3C" w:rsidRPr="00F6048D" w:rsidRDefault="00C83A3C" w:rsidP="00244BE7">
            <w:pPr>
              <w:jc w:val="right"/>
              <w:rPr>
                <w:rFonts w:eastAsiaTheme="minorEastAsia"/>
                <w:szCs w:val="21"/>
              </w:rPr>
            </w:pPr>
            <w:r w:rsidRPr="00F6048D">
              <w:rPr>
                <w:rFonts w:eastAsiaTheme="minorEastAsia"/>
                <w:szCs w:val="21"/>
              </w:rPr>
              <w:t>0.97%</w:t>
            </w:r>
          </w:p>
        </w:tc>
        <w:tc>
          <w:tcPr>
            <w:tcW w:w="726" w:type="pct"/>
            <w:vAlign w:val="center"/>
          </w:tcPr>
          <w:p w:rsidR="00C83A3C" w:rsidRPr="00F6048D" w:rsidRDefault="00C83A3C" w:rsidP="00244BE7">
            <w:pPr>
              <w:jc w:val="right"/>
              <w:rPr>
                <w:rFonts w:eastAsiaTheme="minorEastAsia"/>
                <w:szCs w:val="21"/>
              </w:rPr>
            </w:pPr>
            <w:r w:rsidRPr="00F6048D">
              <w:rPr>
                <w:rFonts w:eastAsiaTheme="minorEastAsia"/>
                <w:szCs w:val="21"/>
              </w:rPr>
              <w:t>0.92%</w:t>
            </w:r>
          </w:p>
        </w:tc>
      </w:tr>
      <w:tr w:rsidR="00973BAC" w:rsidRPr="00F6048D" w:rsidTr="00682EFA">
        <w:tc>
          <w:tcPr>
            <w:tcW w:w="516" w:type="pct"/>
            <w:vAlign w:val="center"/>
          </w:tcPr>
          <w:p w:rsidR="00C83A3C" w:rsidRPr="00F6048D" w:rsidRDefault="00C83A3C" w:rsidP="00244BE7">
            <w:pPr>
              <w:rPr>
                <w:rFonts w:eastAsiaTheme="minorEastAsia"/>
                <w:szCs w:val="21"/>
              </w:rPr>
            </w:pPr>
            <w:r w:rsidRPr="00F6048D">
              <w:rPr>
                <w:rFonts w:eastAsiaTheme="minorEastAsia"/>
                <w:szCs w:val="21"/>
              </w:rPr>
              <w:t>本期基金份额净值增长率</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2.73%</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2.63%</w:t>
            </w:r>
          </w:p>
        </w:tc>
        <w:tc>
          <w:tcPr>
            <w:tcW w:w="780" w:type="pct"/>
            <w:vAlign w:val="center"/>
          </w:tcPr>
          <w:p w:rsidR="00C83A3C" w:rsidRPr="00F6048D" w:rsidRDefault="00C83A3C" w:rsidP="00244BE7">
            <w:pPr>
              <w:jc w:val="right"/>
              <w:rPr>
                <w:rFonts w:eastAsiaTheme="minorEastAsia"/>
                <w:szCs w:val="21"/>
              </w:rPr>
            </w:pPr>
            <w:r w:rsidRPr="00F6048D">
              <w:rPr>
                <w:rFonts w:eastAsiaTheme="minorEastAsia"/>
                <w:szCs w:val="21"/>
              </w:rPr>
              <w:t>2.47%</w:t>
            </w:r>
          </w:p>
        </w:tc>
        <w:tc>
          <w:tcPr>
            <w:tcW w:w="746" w:type="pct"/>
            <w:vAlign w:val="center"/>
          </w:tcPr>
          <w:p w:rsidR="00C83A3C" w:rsidRPr="00F6048D" w:rsidRDefault="00C83A3C" w:rsidP="00244BE7">
            <w:pPr>
              <w:jc w:val="right"/>
              <w:rPr>
                <w:rFonts w:eastAsiaTheme="minorEastAsia"/>
                <w:szCs w:val="21"/>
              </w:rPr>
            </w:pPr>
            <w:r w:rsidRPr="00F6048D">
              <w:rPr>
                <w:rFonts w:eastAsiaTheme="minorEastAsia"/>
                <w:szCs w:val="21"/>
              </w:rPr>
              <w:t>2.37%</w:t>
            </w:r>
          </w:p>
        </w:tc>
        <w:tc>
          <w:tcPr>
            <w:tcW w:w="856" w:type="pct"/>
            <w:vAlign w:val="center"/>
          </w:tcPr>
          <w:p w:rsidR="00C83A3C" w:rsidRPr="00F6048D" w:rsidRDefault="00C83A3C" w:rsidP="00244BE7">
            <w:pPr>
              <w:jc w:val="right"/>
              <w:rPr>
                <w:rFonts w:eastAsiaTheme="minorEastAsia"/>
                <w:szCs w:val="21"/>
              </w:rPr>
            </w:pPr>
            <w:r w:rsidRPr="00F6048D">
              <w:rPr>
                <w:rFonts w:eastAsiaTheme="minorEastAsia"/>
                <w:szCs w:val="21"/>
              </w:rPr>
              <w:t>1.28%</w:t>
            </w:r>
          </w:p>
        </w:tc>
        <w:tc>
          <w:tcPr>
            <w:tcW w:w="726" w:type="pct"/>
            <w:vAlign w:val="center"/>
          </w:tcPr>
          <w:p w:rsidR="00C83A3C" w:rsidRPr="00F6048D" w:rsidRDefault="00C83A3C" w:rsidP="00244BE7">
            <w:pPr>
              <w:jc w:val="right"/>
              <w:rPr>
                <w:rFonts w:eastAsiaTheme="minorEastAsia"/>
                <w:szCs w:val="21"/>
              </w:rPr>
            </w:pPr>
            <w:r w:rsidRPr="00F6048D">
              <w:rPr>
                <w:rFonts w:eastAsiaTheme="minorEastAsia"/>
                <w:szCs w:val="21"/>
              </w:rPr>
              <w:t>1.10%</w:t>
            </w:r>
          </w:p>
        </w:tc>
      </w:tr>
      <w:tr w:rsidR="00973BAC" w:rsidRPr="00F6048D" w:rsidTr="00682EFA">
        <w:tc>
          <w:tcPr>
            <w:tcW w:w="516" w:type="pct"/>
            <w:vMerge w:val="restart"/>
            <w:vAlign w:val="center"/>
          </w:tcPr>
          <w:p w:rsidR="00C83A3C" w:rsidRPr="00F6048D" w:rsidRDefault="00C83A3C" w:rsidP="00244BE7">
            <w:pPr>
              <w:ind w:leftChars="-51" w:left="-107" w:rightChars="-51" w:right="-107"/>
              <w:rPr>
                <w:rFonts w:eastAsiaTheme="minorEastAsia"/>
                <w:b/>
                <w:szCs w:val="21"/>
              </w:rPr>
            </w:pPr>
            <w:r w:rsidRPr="00F6048D">
              <w:rPr>
                <w:rFonts w:eastAsiaTheme="minorEastAsia"/>
                <w:b/>
                <w:szCs w:val="21"/>
              </w:rPr>
              <w:t>3.1.2</w:t>
            </w:r>
            <w:r w:rsidRPr="00F6048D">
              <w:rPr>
                <w:rFonts w:eastAsiaTheme="minorEastAsia"/>
                <w:b/>
                <w:szCs w:val="21"/>
              </w:rPr>
              <w:t>期末数据和指标</w:t>
            </w:r>
          </w:p>
        </w:tc>
        <w:tc>
          <w:tcPr>
            <w:tcW w:w="1376"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年末</w:t>
            </w:r>
          </w:p>
        </w:tc>
        <w:tc>
          <w:tcPr>
            <w:tcW w:w="1526"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年末</w:t>
            </w:r>
          </w:p>
        </w:tc>
        <w:tc>
          <w:tcPr>
            <w:tcW w:w="1582"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2021</w:t>
            </w:r>
            <w:r w:rsidRPr="00F6048D">
              <w:rPr>
                <w:rFonts w:eastAsiaTheme="minorEastAsia"/>
                <w:b/>
                <w:szCs w:val="21"/>
              </w:rPr>
              <w:t>年末</w:t>
            </w:r>
          </w:p>
        </w:tc>
      </w:tr>
      <w:tr w:rsidR="00973BAC" w:rsidRPr="00F6048D" w:rsidTr="00682EFA">
        <w:trPr>
          <w:trHeight w:val="373"/>
        </w:trPr>
        <w:tc>
          <w:tcPr>
            <w:tcW w:w="516" w:type="pct"/>
            <w:vMerge/>
            <w:vAlign w:val="center"/>
          </w:tcPr>
          <w:p w:rsidR="00C83A3C" w:rsidRPr="00F6048D" w:rsidRDefault="00C83A3C" w:rsidP="00244BE7">
            <w:pPr>
              <w:widowControl/>
              <w:jc w:val="left"/>
              <w:rPr>
                <w:rFonts w:eastAsiaTheme="minorEastAsia"/>
                <w:b/>
                <w:szCs w:val="21"/>
              </w:rPr>
            </w:pPr>
          </w:p>
        </w:tc>
        <w:tc>
          <w:tcPr>
            <w:tcW w:w="689" w:type="pct"/>
            <w:vAlign w:val="center"/>
          </w:tcPr>
          <w:p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687" w:type="pct"/>
            <w:vAlign w:val="center"/>
          </w:tcPr>
          <w:p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c>
          <w:tcPr>
            <w:tcW w:w="780" w:type="pct"/>
            <w:vAlign w:val="center"/>
          </w:tcPr>
          <w:p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746" w:type="pct"/>
            <w:vAlign w:val="center"/>
          </w:tcPr>
          <w:p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c>
          <w:tcPr>
            <w:tcW w:w="856" w:type="pct"/>
            <w:vAlign w:val="center"/>
          </w:tcPr>
          <w:p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726" w:type="pct"/>
            <w:vAlign w:val="center"/>
          </w:tcPr>
          <w:p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r>
      <w:tr w:rsidR="00973BAC" w:rsidRPr="00F6048D" w:rsidTr="00682EFA">
        <w:tc>
          <w:tcPr>
            <w:tcW w:w="516" w:type="pct"/>
            <w:vAlign w:val="center"/>
          </w:tcPr>
          <w:p w:rsidR="00C83A3C" w:rsidRPr="00F6048D" w:rsidRDefault="00C83A3C" w:rsidP="00244BE7">
            <w:pPr>
              <w:rPr>
                <w:rFonts w:eastAsiaTheme="minorEastAsia"/>
                <w:szCs w:val="21"/>
              </w:rPr>
            </w:pPr>
            <w:r w:rsidRPr="00F6048D">
              <w:rPr>
                <w:rFonts w:eastAsiaTheme="minorEastAsia"/>
                <w:szCs w:val="21"/>
              </w:rPr>
              <w:lastRenderedPageBreak/>
              <w:t>期末可供分配利润</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3,895,380.69</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42,679.08</w:t>
            </w:r>
          </w:p>
        </w:tc>
        <w:tc>
          <w:tcPr>
            <w:tcW w:w="780" w:type="pct"/>
            <w:vAlign w:val="center"/>
          </w:tcPr>
          <w:p w:rsidR="00C83A3C" w:rsidRPr="00F6048D" w:rsidRDefault="00C83A3C" w:rsidP="00244BE7">
            <w:pPr>
              <w:jc w:val="right"/>
              <w:rPr>
                <w:rFonts w:eastAsiaTheme="minorEastAsia"/>
                <w:szCs w:val="21"/>
              </w:rPr>
            </w:pPr>
            <w:r w:rsidRPr="00F6048D">
              <w:rPr>
                <w:rFonts w:eastAsiaTheme="minorEastAsia"/>
                <w:szCs w:val="21"/>
              </w:rPr>
              <w:t>9,227,627.56</w:t>
            </w:r>
          </w:p>
        </w:tc>
        <w:tc>
          <w:tcPr>
            <w:tcW w:w="746" w:type="pct"/>
            <w:vAlign w:val="center"/>
          </w:tcPr>
          <w:p w:rsidR="00C83A3C" w:rsidRPr="00F6048D" w:rsidRDefault="00C83A3C" w:rsidP="00244BE7">
            <w:pPr>
              <w:jc w:val="right"/>
              <w:rPr>
                <w:rFonts w:eastAsiaTheme="minorEastAsia"/>
                <w:szCs w:val="21"/>
              </w:rPr>
            </w:pPr>
            <w:r w:rsidRPr="00F6048D">
              <w:rPr>
                <w:rFonts w:eastAsiaTheme="minorEastAsia"/>
                <w:szCs w:val="21"/>
              </w:rPr>
              <w:t>173,269.46</w:t>
            </w:r>
          </w:p>
        </w:tc>
        <w:tc>
          <w:tcPr>
            <w:tcW w:w="856" w:type="pct"/>
            <w:vAlign w:val="center"/>
          </w:tcPr>
          <w:p w:rsidR="00C83A3C" w:rsidRPr="00F6048D" w:rsidRDefault="00C83A3C" w:rsidP="00244BE7">
            <w:pPr>
              <w:jc w:val="right"/>
              <w:rPr>
                <w:rFonts w:eastAsiaTheme="minorEastAsia"/>
                <w:szCs w:val="21"/>
              </w:rPr>
            </w:pPr>
            <w:r w:rsidRPr="00F6048D">
              <w:rPr>
                <w:rFonts w:eastAsiaTheme="minorEastAsia"/>
                <w:szCs w:val="21"/>
              </w:rPr>
              <w:t>1,689,762.94</w:t>
            </w:r>
          </w:p>
        </w:tc>
        <w:tc>
          <w:tcPr>
            <w:tcW w:w="726" w:type="pct"/>
            <w:vAlign w:val="center"/>
          </w:tcPr>
          <w:p w:rsidR="00C83A3C" w:rsidRPr="00F6048D" w:rsidRDefault="00C83A3C" w:rsidP="00244BE7">
            <w:pPr>
              <w:jc w:val="right"/>
              <w:rPr>
                <w:rFonts w:eastAsiaTheme="minorEastAsia"/>
                <w:szCs w:val="21"/>
              </w:rPr>
            </w:pPr>
            <w:r w:rsidRPr="00F6048D">
              <w:rPr>
                <w:rFonts w:eastAsiaTheme="minorEastAsia"/>
                <w:szCs w:val="21"/>
              </w:rPr>
              <w:t>60.71</w:t>
            </w:r>
          </w:p>
        </w:tc>
      </w:tr>
      <w:tr w:rsidR="00973BAC" w:rsidRPr="00F6048D" w:rsidTr="00682EFA">
        <w:tc>
          <w:tcPr>
            <w:tcW w:w="516" w:type="pct"/>
            <w:vAlign w:val="center"/>
          </w:tcPr>
          <w:p w:rsidR="00C83A3C" w:rsidRPr="00F6048D" w:rsidRDefault="00C83A3C" w:rsidP="00244BE7">
            <w:pPr>
              <w:rPr>
                <w:rFonts w:eastAsiaTheme="minorEastAsia"/>
                <w:szCs w:val="21"/>
              </w:rPr>
            </w:pPr>
            <w:r w:rsidRPr="00F6048D">
              <w:rPr>
                <w:rFonts w:eastAsiaTheme="minorEastAsia"/>
                <w:szCs w:val="21"/>
              </w:rPr>
              <w:t>期末可供分配基金份额利润</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0.0117</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0.0141</w:t>
            </w:r>
          </w:p>
        </w:tc>
        <w:tc>
          <w:tcPr>
            <w:tcW w:w="780" w:type="pct"/>
            <w:vAlign w:val="center"/>
          </w:tcPr>
          <w:p w:rsidR="00C83A3C" w:rsidRPr="00F6048D" w:rsidRDefault="00C83A3C" w:rsidP="00244BE7">
            <w:pPr>
              <w:jc w:val="right"/>
              <w:rPr>
                <w:rFonts w:eastAsiaTheme="minorEastAsia"/>
                <w:szCs w:val="21"/>
              </w:rPr>
            </w:pPr>
            <w:r w:rsidRPr="00F6048D">
              <w:rPr>
                <w:rFonts w:eastAsiaTheme="minorEastAsia"/>
                <w:szCs w:val="21"/>
              </w:rPr>
              <w:t>0.0186</w:t>
            </w:r>
          </w:p>
        </w:tc>
        <w:tc>
          <w:tcPr>
            <w:tcW w:w="746" w:type="pct"/>
            <w:vAlign w:val="center"/>
          </w:tcPr>
          <w:p w:rsidR="00C83A3C" w:rsidRPr="00F6048D" w:rsidRDefault="00C83A3C" w:rsidP="00244BE7">
            <w:pPr>
              <w:jc w:val="right"/>
              <w:rPr>
                <w:rFonts w:eastAsiaTheme="minorEastAsia"/>
                <w:szCs w:val="21"/>
              </w:rPr>
            </w:pPr>
            <w:r w:rsidRPr="00F6048D">
              <w:rPr>
                <w:rFonts w:eastAsiaTheme="minorEastAsia"/>
                <w:szCs w:val="21"/>
              </w:rPr>
              <w:t>0.0219</w:t>
            </w:r>
          </w:p>
        </w:tc>
        <w:tc>
          <w:tcPr>
            <w:tcW w:w="856" w:type="pct"/>
            <w:vAlign w:val="center"/>
          </w:tcPr>
          <w:p w:rsidR="00C83A3C" w:rsidRPr="00F6048D" w:rsidRDefault="00C83A3C" w:rsidP="00244BE7">
            <w:pPr>
              <w:jc w:val="right"/>
              <w:rPr>
                <w:rFonts w:eastAsiaTheme="minorEastAsia"/>
                <w:szCs w:val="21"/>
              </w:rPr>
            </w:pPr>
            <w:r w:rsidRPr="00F6048D">
              <w:rPr>
                <w:rFonts w:eastAsiaTheme="minorEastAsia"/>
                <w:szCs w:val="21"/>
              </w:rPr>
              <w:t>0.0042</w:t>
            </w:r>
          </w:p>
        </w:tc>
        <w:tc>
          <w:tcPr>
            <w:tcW w:w="726" w:type="pct"/>
            <w:vAlign w:val="center"/>
          </w:tcPr>
          <w:p w:rsidR="00C83A3C" w:rsidRPr="00F6048D" w:rsidRDefault="00C83A3C" w:rsidP="00244BE7">
            <w:pPr>
              <w:jc w:val="right"/>
              <w:rPr>
                <w:rFonts w:eastAsiaTheme="minorEastAsia"/>
                <w:szCs w:val="21"/>
              </w:rPr>
            </w:pPr>
            <w:r w:rsidRPr="00F6048D">
              <w:rPr>
                <w:rFonts w:eastAsiaTheme="minorEastAsia"/>
                <w:szCs w:val="21"/>
              </w:rPr>
              <w:t>0.0085</w:t>
            </w:r>
          </w:p>
        </w:tc>
      </w:tr>
      <w:tr w:rsidR="00973BAC" w:rsidRPr="00F6048D" w:rsidTr="00682EFA">
        <w:tc>
          <w:tcPr>
            <w:tcW w:w="516" w:type="pct"/>
            <w:vAlign w:val="center"/>
          </w:tcPr>
          <w:p w:rsidR="00C83A3C" w:rsidRPr="00F6048D" w:rsidRDefault="00C83A3C" w:rsidP="00244BE7">
            <w:pPr>
              <w:rPr>
                <w:rFonts w:eastAsiaTheme="minorEastAsia"/>
                <w:szCs w:val="21"/>
              </w:rPr>
            </w:pPr>
            <w:r w:rsidRPr="00F6048D">
              <w:rPr>
                <w:rFonts w:eastAsiaTheme="minorEastAsia"/>
                <w:szCs w:val="21"/>
              </w:rPr>
              <w:t>期末基金资产净值</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339,006,273.19</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3,078,743.41</w:t>
            </w:r>
          </w:p>
        </w:tc>
        <w:tc>
          <w:tcPr>
            <w:tcW w:w="780" w:type="pct"/>
            <w:vAlign w:val="center"/>
          </w:tcPr>
          <w:p w:rsidR="00C83A3C" w:rsidRPr="00F6048D" w:rsidRDefault="00C83A3C" w:rsidP="00244BE7">
            <w:pPr>
              <w:jc w:val="right"/>
              <w:rPr>
                <w:rFonts w:eastAsiaTheme="minorEastAsia"/>
                <w:szCs w:val="21"/>
              </w:rPr>
            </w:pPr>
            <w:r w:rsidRPr="00F6048D">
              <w:rPr>
                <w:rFonts w:eastAsiaTheme="minorEastAsia"/>
                <w:szCs w:val="21"/>
              </w:rPr>
              <w:t>505,564,272.70</w:t>
            </w:r>
          </w:p>
        </w:tc>
        <w:tc>
          <w:tcPr>
            <w:tcW w:w="746" w:type="pct"/>
            <w:vAlign w:val="center"/>
          </w:tcPr>
          <w:p w:rsidR="00C83A3C" w:rsidRPr="00F6048D" w:rsidRDefault="00C83A3C" w:rsidP="00244BE7">
            <w:pPr>
              <w:jc w:val="right"/>
              <w:rPr>
                <w:rFonts w:eastAsiaTheme="minorEastAsia"/>
                <w:szCs w:val="21"/>
              </w:rPr>
            </w:pPr>
            <w:r w:rsidRPr="00F6048D">
              <w:rPr>
                <w:rFonts w:eastAsiaTheme="minorEastAsia"/>
                <w:szCs w:val="21"/>
              </w:rPr>
              <w:t>8,097,327.95</w:t>
            </w:r>
          </w:p>
        </w:tc>
        <w:tc>
          <w:tcPr>
            <w:tcW w:w="856" w:type="pct"/>
            <w:vAlign w:val="center"/>
          </w:tcPr>
          <w:p w:rsidR="00C83A3C" w:rsidRPr="00F6048D" w:rsidRDefault="00C83A3C" w:rsidP="00244BE7">
            <w:pPr>
              <w:jc w:val="right"/>
              <w:rPr>
                <w:rFonts w:eastAsiaTheme="minorEastAsia"/>
                <w:szCs w:val="21"/>
              </w:rPr>
            </w:pPr>
            <w:r w:rsidRPr="00F6048D">
              <w:rPr>
                <w:rFonts w:eastAsiaTheme="minorEastAsia"/>
                <w:szCs w:val="21"/>
              </w:rPr>
              <w:t>402,904,513.48</w:t>
            </w:r>
          </w:p>
        </w:tc>
        <w:tc>
          <w:tcPr>
            <w:tcW w:w="726" w:type="pct"/>
            <w:vAlign w:val="center"/>
          </w:tcPr>
          <w:p w:rsidR="00C83A3C" w:rsidRPr="00F6048D" w:rsidRDefault="00C83A3C" w:rsidP="00244BE7">
            <w:pPr>
              <w:jc w:val="right"/>
              <w:rPr>
                <w:rFonts w:eastAsiaTheme="minorEastAsia"/>
                <w:szCs w:val="21"/>
              </w:rPr>
            </w:pPr>
            <w:r w:rsidRPr="00F6048D">
              <w:rPr>
                <w:rFonts w:eastAsiaTheme="minorEastAsia"/>
                <w:szCs w:val="21"/>
              </w:rPr>
              <w:t>7,215.10</w:t>
            </w:r>
          </w:p>
        </w:tc>
      </w:tr>
      <w:tr w:rsidR="00973BAC" w:rsidRPr="00F6048D" w:rsidTr="00682EFA">
        <w:tc>
          <w:tcPr>
            <w:tcW w:w="516" w:type="pct"/>
            <w:vAlign w:val="center"/>
          </w:tcPr>
          <w:p w:rsidR="00C83A3C" w:rsidRPr="00F6048D" w:rsidRDefault="00C83A3C" w:rsidP="00244BE7">
            <w:pPr>
              <w:rPr>
                <w:rFonts w:eastAsiaTheme="minorEastAsia"/>
                <w:szCs w:val="21"/>
              </w:rPr>
            </w:pPr>
            <w:r w:rsidRPr="00F6048D">
              <w:rPr>
                <w:rFonts w:eastAsiaTheme="minorEastAsia"/>
                <w:szCs w:val="21"/>
              </w:rPr>
              <w:t>期末基金份额净值</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1.0161</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1.0185</w:t>
            </w:r>
          </w:p>
        </w:tc>
        <w:tc>
          <w:tcPr>
            <w:tcW w:w="780" w:type="pct"/>
            <w:vAlign w:val="center"/>
          </w:tcPr>
          <w:p w:rsidR="00C83A3C" w:rsidRPr="00F6048D" w:rsidRDefault="00C83A3C" w:rsidP="00244BE7">
            <w:pPr>
              <w:jc w:val="right"/>
              <w:rPr>
                <w:rFonts w:eastAsiaTheme="minorEastAsia"/>
                <w:szCs w:val="21"/>
              </w:rPr>
            </w:pPr>
            <w:r w:rsidRPr="00F6048D">
              <w:rPr>
                <w:rFonts w:eastAsiaTheme="minorEastAsia"/>
                <w:szCs w:val="21"/>
              </w:rPr>
              <w:t>1.0186</w:t>
            </w:r>
          </w:p>
        </w:tc>
        <w:tc>
          <w:tcPr>
            <w:tcW w:w="746" w:type="pct"/>
            <w:vAlign w:val="center"/>
          </w:tcPr>
          <w:p w:rsidR="00C83A3C" w:rsidRPr="00F6048D" w:rsidRDefault="00C83A3C" w:rsidP="00244BE7">
            <w:pPr>
              <w:jc w:val="right"/>
              <w:rPr>
                <w:rFonts w:eastAsiaTheme="minorEastAsia"/>
                <w:szCs w:val="21"/>
              </w:rPr>
            </w:pPr>
            <w:r w:rsidRPr="00F6048D">
              <w:rPr>
                <w:rFonts w:eastAsiaTheme="minorEastAsia"/>
                <w:szCs w:val="21"/>
              </w:rPr>
              <w:t>1.0219</w:t>
            </w:r>
          </w:p>
        </w:tc>
        <w:tc>
          <w:tcPr>
            <w:tcW w:w="856" w:type="pct"/>
            <w:vAlign w:val="center"/>
          </w:tcPr>
          <w:p w:rsidR="00C83A3C" w:rsidRPr="00F6048D" w:rsidRDefault="00C83A3C" w:rsidP="00244BE7">
            <w:pPr>
              <w:jc w:val="right"/>
              <w:rPr>
                <w:rFonts w:eastAsiaTheme="minorEastAsia"/>
                <w:szCs w:val="21"/>
              </w:rPr>
            </w:pPr>
            <w:r w:rsidRPr="00F6048D">
              <w:rPr>
                <w:rFonts w:eastAsiaTheme="minorEastAsia"/>
                <w:szCs w:val="21"/>
              </w:rPr>
              <w:t>1.0068</w:t>
            </w:r>
          </w:p>
        </w:tc>
        <w:tc>
          <w:tcPr>
            <w:tcW w:w="726" w:type="pct"/>
            <w:vAlign w:val="center"/>
          </w:tcPr>
          <w:p w:rsidR="00C83A3C" w:rsidRPr="00F6048D" w:rsidRDefault="00C83A3C" w:rsidP="00244BE7">
            <w:pPr>
              <w:jc w:val="right"/>
              <w:rPr>
                <w:rFonts w:eastAsiaTheme="minorEastAsia"/>
                <w:szCs w:val="21"/>
              </w:rPr>
            </w:pPr>
            <w:r w:rsidRPr="00F6048D">
              <w:rPr>
                <w:rFonts w:eastAsiaTheme="minorEastAsia"/>
                <w:szCs w:val="21"/>
              </w:rPr>
              <w:t>1.0110</w:t>
            </w:r>
          </w:p>
        </w:tc>
      </w:tr>
      <w:tr w:rsidR="00973BAC" w:rsidRPr="00F6048D" w:rsidTr="00682EFA">
        <w:tc>
          <w:tcPr>
            <w:tcW w:w="516" w:type="pct"/>
            <w:vMerge w:val="restart"/>
            <w:vAlign w:val="center"/>
          </w:tcPr>
          <w:p w:rsidR="00C83A3C" w:rsidRPr="00F6048D" w:rsidRDefault="00C83A3C" w:rsidP="00244BE7">
            <w:pPr>
              <w:ind w:leftChars="-51" w:left="-107" w:rightChars="-51" w:right="-107"/>
              <w:rPr>
                <w:rFonts w:eastAsiaTheme="minorEastAsia"/>
                <w:b/>
                <w:szCs w:val="21"/>
              </w:rPr>
            </w:pPr>
            <w:r w:rsidRPr="00F6048D">
              <w:rPr>
                <w:rFonts w:eastAsiaTheme="minorEastAsia"/>
                <w:b/>
                <w:szCs w:val="21"/>
              </w:rPr>
              <w:t>3.1.3</w:t>
            </w:r>
            <w:r w:rsidRPr="00F6048D">
              <w:rPr>
                <w:rFonts w:eastAsiaTheme="minorEastAsia"/>
                <w:b/>
                <w:szCs w:val="21"/>
              </w:rPr>
              <w:t>累计期末指标</w:t>
            </w:r>
          </w:p>
        </w:tc>
        <w:tc>
          <w:tcPr>
            <w:tcW w:w="1376"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年末</w:t>
            </w:r>
          </w:p>
        </w:tc>
        <w:tc>
          <w:tcPr>
            <w:tcW w:w="1526"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年末</w:t>
            </w:r>
          </w:p>
        </w:tc>
        <w:tc>
          <w:tcPr>
            <w:tcW w:w="1582"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2021</w:t>
            </w:r>
            <w:r w:rsidRPr="00F6048D">
              <w:rPr>
                <w:rFonts w:eastAsiaTheme="minorEastAsia"/>
                <w:b/>
                <w:szCs w:val="21"/>
              </w:rPr>
              <w:t>年末</w:t>
            </w:r>
          </w:p>
        </w:tc>
      </w:tr>
      <w:tr w:rsidR="00973BAC" w:rsidRPr="00F6048D" w:rsidTr="00682EFA">
        <w:tc>
          <w:tcPr>
            <w:tcW w:w="516" w:type="pct"/>
            <w:vMerge/>
            <w:vAlign w:val="center"/>
          </w:tcPr>
          <w:p w:rsidR="00C83A3C" w:rsidRPr="00F6048D" w:rsidRDefault="00C83A3C" w:rsidP="00244BE7">
            <w:pPr>
              <w:widowControl/>
              <w:jc w:val="left"/>
              <w:rPr>
                <w:rFonts w:eastAsiaTheme="minorEastAsia"/>
                <w:b/>
                <w:szCs w:val="21"/>
              </w:rPr>
            </w:pPr>
          </w:p>
        </w:tc>
        <w:tc>
          <w:tcPr>
            <w:tcW w:w="689" w:type="pct"/>
            <w:vAlign w:val="center"/>
          </w:tcPr>
          <w:p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687" w:type="pct"/>
            <w:vAlign w:val="center"/>
          </w:tcPr>
          <w:p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c>
          <w:tcPr>
            <w:tcW w:w="780" w:type="pct"/>
            <w:vAlign w:val="center"/>
          </w:tcPr>
          <w:p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746" w:type="pct"/>
            <w:vAlign w:val="center"/>
          </w:tcPr>
          <w:p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c>
          <w:tcPr>
            <w:tcW w:w="856" w:type="pct"/>
            <w:vAlign w:val="center"/>
          </w:tcPr>
          <w:p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726" w:type="pct"/>
            <w:vAlign w:val="center"/>
          </w:tcPr>
          <w:p w:rsidR="00C83A3C" w:rsidRPr="00F6048D" w:rsidRDefault="00C83A3C" w:rsidP="00244BE7">
            <w:pPr>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r>
      <w:tr w:rsidR="00973BAC" w:rsidRPr="00F6048D" w:rsidTr="00682EFA">
        <w:tc>
          <w:tcPr>
            <w:tcW w:w="516" w:type="pct"/>
            <w:vAlign w:val="center"/>
          </w:tcPr>
          <w:p w:rsidR="00C83A3C" w:rsidRPr="00F6048D" w:rsidRDefault="00C83A3C" w:rsidP="00244BE7">
            <w:pPr>
              <w:rPr>
                <w:rFonts w:eastAsiaTheme="minorEastAsia"/>
                <w:szCs w:val="21"/>
              </w:rPr>
            </w:pPr>
            <w:r w:rsidRPr="00F6048D">
              <w:rPr>
                <w:rFonts w:eastAsiaTheme="minorEastAsia"/>
                <w:szCs w:val="21"/>
              </w:rPr>
              <w:t>基金份额累计净值增长率</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6.61%</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6.21%</w:t>
            </w:r>
          </w:p>
        </w:tc>
        <w:tc>
          <w:tcPr>
            <w:tcW w:w="780" w:type="pct"/>
            <w:vAlign w:val="center"/>
          </w:tcPr>
          <w:p w:rsidR="00C83A3C" w:rsidRPr="00F6048D" w:rsidRDefault="00C83A3C" w:rsidP="00244BE7">
            <w:pPr>
              <w:jc w:val="right"/>
              <w:rPr>
                <w:rFonts w:eastAsiaTheme="minorEastAsia"/>
                <w:szCs w:val="21"/>
              </w:rPr>
            </w:pPr>
            <w:r w:rsidRPr="00F6048D">
              <w:rPr>
                <w:rFonts w:eastAsiaTheme="minorEastAsia"/>
                <w:szCs w:val="21"/>
              </w:rPr>
              <w:t>3.78%</w:t>
            </w:r>
          </w:p>
        </w:tc>
        <w:tc>
          <w:tcPr>
            <w:tcW w:w="746" w:type="pct"/>
            <w:vAlign w:val="center"/>
          </w:tcPr>
          <w:p w:rsidR="00C83A3C" w:rsidRPr="00F6048D" w:rsidRDefault="00C83A3C" w:rsidP="00244BE7">
            <w:pPr>
              <w:jc w:val="right"/>
              <w:rPr>
                <w:rFonts w:eastAsiaTheme="minorEastAsia"/>
                <w:szCs w:val="21"/>
              </w:rPr>
            </w:pPr>
            <w:r w:rsidRPr="00F6048D">
              <w:rPr>
                <w:rFonts w:eastAsiaTheme="minorEastAsia"/>
                <w:szCs w:val="21"/>
              </w:rPr>
              <w:t>3.49%</w:t>
            </w:r>
          </w:p>
        </w:tc>
        <w:tc>
          <w:tcPr>
            <w:tcW w:w="856" w:type="pct"/>
            <w:vAlign w:val="center"/>
          </w:tcPr>
          <w:p w:rsidR="00C83A3C" w:rsidRPr="00F6048D" w:rsidRDefault="00C83A3C" w:rsidP="00244BE7">
            <w:pPr>
              <w:jc w:val="right"/>
              <w:rPr>
                <w:rFonts w:eastAsiaTheme="minorEastAsia"/>
                <w:szCs w:val="21"/>
              </w:rPr>
            </w:pPr>
            <w:r w:rsidRPr="00F6048D">
              <w:rPr>
                <w:rFonts w:eastAsiaTheme="minorEastAsia"/>
                <w:szCs w:val="21"/>
              </w:rPr>
              <w:t>1.28%</w:t>
            </w:r>
          </w:p>
        </w:tc>
        <w:tc>
          <w:tcPr>
            <w:tcW w:w="726" w:type="pct"/>
            <w:vAlign w:val="center"/>
          </w:tcPr>
          <w:p w:rsidR="00C83A3C" w:rsidRPr="00F6048D" w:rsidRDefault="00C83A3C" w:rsidP="00244BE7">
            <w:pPr>
              <w:jc w:val="right"/>
              <w:rPr>
                <w:rFonts w:eastAsiaTheme="minorEastAsia"/>
                <w:szCs w:val="21"/>
              </w:rPr>
            </w:pPr>
            <w:r w:rsidRPr="00F6048D">
              <w:rPr>
                <w:rFonts w:eastAsiaTheme="minorEastAsia"/>
                <w:szCs w:val="21"/>
              </w:rPr>
              <w:t>1.10%</w:t>
            </w:r>
          </w:p>
        </w:tc>
      </w:tr>
    </w:tbl>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F6048D" w:rsidRDefault="00C83A3C" w:rsidP="00FF600D">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F6048D" w:rsidRDefault="001A59F9" w:rsidP="009D2DE9">
      <w:pPr>
        <w:pStyle w:val="20"/>
        <w:spacing w:before="0" w:after="0"/>
        <w:rPr>
          <w:rFonts w:ascii="Times New Roman" w:eastAsiaTheme="minorEastAsia" w:hAnsi="Times New Roman"/>
          <w:kern w:val="0"/>
          <w:sz w:val="21"/>
          <w:szCs w:val="21"/>
        </w:rPr>
      </w:pPr>
      <w:bookmarkStart w:id="34" w:name="_Toc225498252"/>
      <w:bookmarkStart w:id="35" w:name="_Toc361324852"/>
      <w:bookmarkStart w:id="36" w:name="_Toc161660173"/>
      <w:r w:rsidRPr="00F6048D">
        <w:rPr>
          <w:rFonts w:ascii="Times New Roman" w:eastAsiaTheme="minorEastAsia" w:hAnsi="Times New Roman"/>
          <w:kern w:val="0"/>
          <w:sz w:val="21"/>
          <w:szCs w:val="21"/>
        </w:rPr>
        <w:t>3.2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基金净值表现</w:t>
      </w:r>
      <w:bookmarkEnd w:id="34"/>
      <w:bookmarkEnd w:id="35"/>
      <w:bookmarkEnd w:id="36"/>
    </w:p>
    <w:p w:rsidR="001A59F9" w:rsidRPr="00F6048D" w:rsidRDefault="001A59F9" w:rsidP="009D2DE9">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 xml:space="preserve">3.2.1 </w:t>
      </w:r>
      <w:r w:rsidRPr="00F6048D">
        <w:rPr>
          <w:rFonts w:eastAsiaTheme="minorEastAsia"/>
          <w:b/>
          <w:kern w:val="0"/>
          <w:szCs w:val="21"/>
        </w:rPr>
        <w:t>基金份额净值增长率及其与同期业绩比较基准收益率的比较</w:t>
      </w:r>
    </w:p>
    <w:p w:rsidR="001A59F9" w:rsidRPr="00F6048D" w:rsidRDefault="001A59F9" w:rsidP="009D2DE9">
      <w:pPr>
        <w:pStyle w:val="22"/>
        <w:spacing w:line="360" w:lineRule="auto"/>
        <w:ind w:firstLineChars="0" w:firstLine="0"/>
        <w:rPr>
          <w:rFonts w:ascii="Times New Roman" w:eastAsiaTheme="minorEastAsia" w:hAnsi="Times New Roman"/>
          <w:b/>
          <w:color w:val="auto"/>
          <w:sz w:val="21"/>
          <w:szCs w:val="21"/>
        </w:rPr>
      </w:pPr>
      <w:r w:rsidRPr="00F6048D">
        <w:rPr>
          <w:rFonts w:ascii="Times New Roman" w:eastAsiaTheme="minorEastAsia" w:hAnsi="Times New Roman"/>
          <w:b/>
          <w:color w:val="auto"/>
          <w:sz w:val="21"/>
          <w:szCs w:val="21"/>
        </w:rPr>
        <w:t>摩根中债</w:t>
      </w:r>
      <w:r w:rsidRPr="00F6048D">
        <w:rPr>
          <w:rFonts w:ascii="Times New Roman" w:eastAsiaTheme="minorEastAsia" w:hAnsi="Times New Roman"/>
          <w:b/>
          <w:color w:val="auto"/>
          <w:sz w:val="21"/>
          <w:szCs w:val="21"/>
        </w:rPr>
        <w:t>1-3</w:t>
      </w:r>
      <w:r w:rsidRPr="00F6048D">
        <w:rPr>
          <w:rFonts w:ascii="Times New Roman" w:eastAsiaTheme="minorEastAsia" w:hAnsi="Times New Roman"/>
          <w:b/>
          <w:color w:val="auto"/>
          <w:sz w:val="21"/>
          <w:szCs w:val="21"/>
        </w:rPr>
        <w:t>年国开行债券指数</w:t>
      </w:r>
      <w:r w:rsidRPr="00F6048D">
        <w:rPr>
          <w:rFonts w:ascii="Times New Roman" w:eastAsiaTheme="minorEastAsia" w:hAnsi="Times New Roman"/>
          <w:b/>
          <w:color w:val="auto"/>
          <w:sz w:val="21"/>
          <w:szCs w:val="21"/>
        </w:rPr>
        <w:t>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F0880" w:rsidRPr="00F6048D" w:rsidTr="006D141C">
        <w:tc>
          <w:tcPr>
            <w:tcW w:w="162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阶段</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w:t>
            </w:r>
            <w:r w:rsidRPr="00F6048D">
              <w:rPr>
                <w:rFonts w:ascii="宋体" w:hAnsi="宋体" w:cs="宋体" w:hint="eastAsia"/>
                <w:szCs w:val="21"/>
              </w:rPr>
              <w:t>①</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份额净值增长率标准差</w:t>
            </w:r>
            <w:r w:rsidRPr="00F6048D">
              <w:rPr>
                <w:rFonts w:ascii="宋体" w:hAnsi="宋体" w:cs="宋体" w:hint="eastAsia"/>
                <w:szCs w:val="21"/>
              </w:rPr>
              <w:t>②</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w:t>
            </w:r>
            <w:r w:rsidRPr="00F6048D">
              <w:rPr>
                <w:rFonts w:ascii="宋体" w:hAnsi="宋体" w:cs="宋体" w:hint="eastAsia"/>
                <w:szCs w:val="21"/>
              </w:rPr>
              <w:t>③</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业绩比较基准收益率标准差</w:t>
            </w:r>
            <w:r w:rsidRPr="00F6048D">
              <w:rPr>
                <w:rFonts w:ascii="宋体" w:hAnsi="宋体" w:cs="宋体" w:hint="eastAsia"/>
                <w:szCs w:val="21"/>
              </w:rPr>
              <w:t>④</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①</w:t>
            </w:r>
            <w:r w:rsidRPr="00F6048D">
              <w:rPr>
                <w:rFonts w:eastAsiaTheme="minorEastAsia"/>
                <w:szCs w:val="21"/>
              </w:rPr>
              <w:t>－</w:t>
            </w:r>
            <w:r w:rsidRPr="00F6048D">
              <w:rPr>
                <w:rFonts w:ascii="宋体" w:hAnsi="宋体" w:cs="宋体" w:hint="eastAsia"/>
                <w:szCs w:val="21"/>
              </w:rPr>
              <w:t>③</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②</w:t>
            </w:r>
            <w:r w:rsidRPr="00F6048D">
              <w:rPr>
                <w:rFonts w:eastAsiaTheme="minorEastAsia"/>
                <w:szCs w:val="21"/>
              </w:rPr>
              <w:t>－</w:t>
            </w:r>
            <w:r w:rsidRPr="00F6048D">
              <w:rPr>
                <w:rFonts w:ascii="宋体" w:hAnsi="宋体" w:cs="宋体" w:hint="eastAsia"/>
                <w:szCs w:val="21"/>
              </w:rPr>
              <w:t>④</w:t>
            </w:r>
          </w:p>
        </w:tc>
      </w:tr>
      <w:tr w:rsidR="000A0BB5">
        <w:tc>
          <w:tcPr>
            <w:tcW w:w="1620" w:type="dxa"/>
            <w:vAlign w:val="center"/>
          </w:tcPr>
          <w:p w:rsidR="000A0BB5" w:rsidRDefault="008F4980">
            <w:pPr>
              <w:jc w:val="left"/>
            </w:pPr>
            <w:r>
              <w:rPr>
                <w:rFonts w:eastAsiaTheme="minorEastAsia"/>
                <w:szCs w:val="21"/>
              </w:rPr>
              <w:t>过去三个月</w:t>
            </w:r>
          </w:p>
        </w:tc>
        <w:tc>
          <w:tcPr>
            <w:tcW w:w="1350" w:type="dxa"/>
            <w:vAlign w:val="center"/>
          </w:tcPr>
          <w:p w:rsidR="000A0BB5" w:rsidRDefault="008F4980">
            <w:pPr>
              <w:jc w:val="center"/>
            </w:pPr>
            <w:r>
              <w:rPr>
                <w:rFonts w:eastAsiaTheme="minorEastAsia"/>
                <w:szCs w:val="21"/>
              </w:rPr>
              <w:t>0.74%</w:t>
            </w:r>
          </w:p>
        </w:tc>
        <w:tc>
          <w:tcPr>
            <w:tcW w:w="1350" w:type="dxa"/>
            <w:vAlign w:val="center"/>
          </w:tcPr>
          <w:p w:rsidR="000A0BB5" w:rsidRDefault="008F4980">
            <w:pPr>
              <w:jc w:val="center"/>
            </w:pPr>
            <w:r>
              <w:rPr>
                <w:rFonts w:eastAsiaTheme="minorEastAsia"/>
                <w:szCs w:val="21"/>
              </w:rPr>
              <w:t>0.05%</w:t>
            </w:r>
          </w:p>
        </w:tc>
        <w:tc>
          <w:tcPr>
            <w:tcW w:w="1350" w:type="dxa"/>
            <w:vAlign w:val="center"/>
          </w:tcPr>
          <w:p w:rsidR="000A0BB5" w:rsidRDefault="008F4980">
            <w:pPr>
              <w:jc w:val="center"/>
            </w:pPr>
            <w:r>
              <w:rPr>
                <w:rFonts w:eastAsiaTheme="minorEastAsia"/>
                <w:szCs w:val="21"/>
              </w:rPr>
              <w:t>0.50%</w:t>
            </w:r>
          </w:p>
        </w:tc>
        <w:tc>
          <w:tcPr>
            <w:tcW w:w="1350" w:type="dxa"/>
            <w:vAlign w:val="center"/>
          </w:tcPr>
          <w:p w:rsidR="000A0BB5" w:rsidRDefault="008F4980">
            <w:pPr>
              <w:jc w:val="center"/>
            </w:pPr>
            <w:r>
              <w:rPr>
                <w:rFonts w:eastAsiaTheme="minorEastAsia"/>
                <w:szCs w:val="21"/>
              </w:rPr>
              <w:t>0.04%</w:t>
            </w:r>
          </w:p>
        </w:tc>
        <w:tc>
          <w:tcPr>
            <w:tcW w:w="1350" w:type="dxa"/>
            <w:vAlign w:val="center"/>
          </w:tcPr>
          <w:p w:rsidR="000A0BB5" w:rsidRDefault="008F4980">
            <w:pPr>
              <w:jc w:val="center"/>
            </w:pPr>
            <w:r>
              <w:rPr>
                <w:rFonts w:eastAsiaTheme="minorEastAsia"/>
                <w:szCs w:val="21"/>
              </w:rPr>
              <w:t>0.24%</w:t>
            </w:r>
          </w:p>
        </w:tc>
        <w:tc>
          <w:tcPr>
            <w:tcW w:w="1350" w:type="dxa"/>
            <w:vAlign w:val="center"/>
          </w:tcPr>
          <w:p w:rsidR="000A0BB5" w:rsidRDefault="008F4980">
            <w:pPr>
              <w:jc w:val="center"/>
            </w:pPr>
            <w:r>
              <w:rPr>
                <w:rFonts w:eastAsiaTheme="minorEastAsia"/>
                <w:szCs w:val="21"/>
              </w:rPr>
              <w:t>0.01%</w:t>
            </w:r>
          </w:p>
        </w:tc>
      </w:tr>
      <w:tr w:rsidR="000A0BB5">
        <w:tc>
          <w:tcPr>
            <w:tcW w:w="1620" w:type="dxa"/>
            <w:vAlign w:val="center"/>
          </w:tcPr>
          <w:p w:rsidR="000A0BB5" w:rsidRDefault="008F4980">
            <w:pPr>
              <w:jc w:val="left"/>
            </w:pPr>
            <w:r>
              <w:rPr>
                <w:rFonts w:eastAsiaTheme="minorEastAsia"/>
                <w:szCs w:val="21"/>
              </w:rPr>
              <w:t>过去六个月</w:t>
            </w:r>
          </w:p>
        </w:tc>
        <w:tc>
          <w:tcPr>
            <w:tcW w:w="1350" w:type="dxa"/>
            <w:vAlign w:val="center"/>
          </w:tcPr>
          <w:p w:rsidR="000A0BB5" w:rsidRDefault="008F4980">
            <w:pPr>
              <w:jc w:val="center"/>
            </w:pPr>
            <w:r>
              <w:rPr>
                <w:rFonts w:eastAsiaTheme="minorEastAsia"/>
                <w:szCs w:val="21"/>
              </w:rPr>
              <w:t>1.21%</w:t>
            </w:r>
          </w:p>
        </w:tc>
        <w:tc>
          <w:tcPr>
            <w:tcW w:w="1350" w:type="dxa"/>
            <w:vAlign w:val="center"/>
          </w:tcPr>
          <w:p w:rsidR="000A0BB5" w:rsidRDefault="008F4980">
            <w:pPr>
              <w:jc w:val="center"/>
            </w:pPr>
            <w:r>
              <w:rPr>
                <w:rFonts w:eastAsiaTheme="minorEastAsia"/>
                <w:szCs w:val="21"/>
              </w:rPr>
              <w:t>0.05%</w:t>
            </w:r>
          </w:p>
        </w:tc>
        <w:tc>
          <w:tcPr>
            <w:tcW w:w="1350" w:type="dxa"/>
            <w:vAlign w:val="center"/>
          </w:tcPr>
          <w:p w:rsidR="000A0BB5" w:rsidRDefault="008F4980">
            <w:pPr>
              <w:jc w:val="center"/>
            </w:pPr>
            <w:r>
              <w:rPr>
                <w:rFonts w:eastAsiaTheme="minorEastAsia"/>
                <w:szCs w:val="21"/>
              </w:rPr>
              <w:t>-0.21%</w:t>
            </w:r>
          </w:p>
        </w:tc>
        <w:tc>
          <w:tcPr>
            <w:tcW w:w="1350" w:type="dxa"/>
            <w:vAlign w:val="center"/>
          </w:tcPr>
          <w:p w:rsidR="000A0BB5" w:rsidRDefault="008F4980">
            <w:pPr>
              <w:jc w:val="center"/>
            </w:pPr>
            <w:r>
              <w:rPr>
                <w:rFonts w:eastAsiaTheme="minorEastAsia"/>
                <w:szCs w:val="21"/>
              </w:rPr>
              <w:t>0.06%</w:t>
            </w:r>
          </w:p>
        </w:tc>
        <w:tc>
          <w:tcPr>
            <w:tcW w:w="1350" w:type="dxa"/>
            <w:vAlign w:val="center"/>
          </w:tcPr>
          <w:p w:rsidR="000A0BB5" w:rsidRDefault="008F4980">
            <w:pPr>
              <w:jc w:val="center"/>
            </w:pPr>
            <w:r>
              <w:rPr>
                <w:rFonts w:eastAsiaTheme="minorEastAsia"/>
                <w:szCs w:val="21"/>
              </w:rPr>
              <w:t>1.42%</w:t>
            </w:r>
          </w:p>
        </w:tc>
        <w:tc>
          <w:tcPr>
            <w:tcW w:w="1350" w:type="dxa"/>
            <w:vAlign w:val="center"/>
          </w:tcPr>
          <w:p w:rsidR="000A0BB5" w:rsidRDefault="008F4980">
            <w:pPr>
              <w:jc w:val="center"/>
            </w:pPr>
            <w:r>
              <w:rPr>
                <w:rFonts w:eastAsiaTheme="minorEastAsia"/>
                <w:szCs w:val="21"/>
              </w:rPr>
              <w:t>-0.01%</w:t>
            </w:r>
          </w:p>
        </w:tc>
      </w:tr>
      <w:tr w:rsidR="000A0BB5">
        <w:tc>
          <w:tcPr>
            <w:tcW w:w="1620" w:type="dxa"/>
            <w:vAlign w:val="center"/>
          </w:tcPr>
          <w:p w:rsidR="000A0BB5" w:rsidRDefault="008F4980">
            <w:pPr>
              <w:jc w:val="left"/>
            </w:pPr>
            <w:r>
              <w:rPr>
                <w:rFonts w:eastAsiaTheme="minorEastAsia"/>
                <w:szCs w:val="21"/>
              </w:rPr>
              <w:t>过去一年</w:t>
            </w:r>
          </w:p>
        </w:tc>
        <w:tc>
          <w:tcPr>
            <w:tcW w:w="1350" w:type="dxa"/>
            <w:vAlign w:val="center"/>
          </w:tcPr>
          <w:p w:rsidR="000A0BB5" w:rsidRDefault="008F4980">
            <w:pPr>
              <w:jc w:val="center"/>
            </w:pPr>
            <w:r>
              <w:rPr>
                <w:rFonts w:eastAsiaTheme="minorEastAsia"/>
                <w:szCs w:val="21"/>
              </w:rPr>
              <w:t>2.73%</w:t>
            </w:r>
          </w:p>
        </w:tc>
        <w:tc>
          <w:tcPr>
            <w:tcW w:w="1350" w:type="dxa"/>
            <w:vAlign w:val="center"/>
          </w:tcPr>
          <w:p w:rsidR="000A0BB5" w:rsidRDefault="008F4980">
            <w:pPr>
              <w:jc w:val="center"/>
            </w:pPr>
            <w:r>
              <w:rPr>
                <w:rFonts w:eastAsiaTheme="minorEastAsia"/>
                <w:szCs w:val="21"/>
              </w:rPr>
              <w:t>0.04%</w:t>
            </w:r>
          </w:p>
        </w:tc>
        <w:tc>
          <w:tcPr>
            <w:tcW w:w="1350" w:type="dxa"/>
            <w:vAlign w:val="center"/>
          </w:tcPr>
          <w:p w:rsidR="000A0BB5" w:rsidRDefault="008F4980">
            <w:pPr>
              <w:jc w:val="center"/>
            </w:pPr>
            <w:r>
              <w:rPr>
                <w:rFonts w:eastAsiaTheme="minorEastAsia"/>
                <w:szCs w:val="21"/>
              </w:rPr>
              <w:t>-0.77%</w:t>
            </w:r>
          </w:p>
        </w:tc>
        <w:tc>
          <w:tcPr>
            <w:tcW w:w="1350" w:type="dxa"/>
            <w:vAlign w:val="center"/>
          </w:tcPr>
          <w:p w:rsidR="000A0BB5" w:rsidRDefault="008F4980">
            <w:pPr>
              <w:jc w:val="center"/>
            </w:pPr>
            <w:r>
              <w:rPr>
                <w:rFonts w:eastAsiaTheme="minorEastAsia"/>
                <w:szCs w:val="21"/>
              </w:rPr>
              <w:t>0.06%</w:t>
            </w:r>
          </w:p>
        </w:tc>
        <w:tc>
          <w:tcPr>
            <w:tcW w:w="1350" w:type="dxa"/>
            <w:vAlign w:val="center"/>
          </w:tcPr>
          <w:p w:rsidR="000A0BB5" w:rsidRDefault="008F4980">
            <w:pPr>
              <w:jc w:val="center"/>
            </w:pPr>
            <w:r>
              <w:rPr>
                <w:rFonts w:eastAsiaTheme="minorEastAsia"/>
                <w:szCs w:val="21"/>
              </w:rPr>
              <w:t>3.50%</w:t>
            </w:r>
          </w:p>
        </w:tc>
        <w:tc>
          <w:tcPr>
            <w:tcW w:w="1350" w:type="dxa"/>
            <w:vAlign w:val="center"/>
          </w:tcPr>
          <w:p w:rsidR="000A0BB5" w:rsidRDefault="008F4980">
            <w:pPr>
              <w:jc w:val="center"/>
            </w:pPr>
            <w:r>
              <w:rPr>
                <w:rFonts w:eastAsiaTheme="minorEastAsia"/>
                <w:szCs w:val="21"/>
              </w:rPr>
              <w:t>-0.02%</w:t>
            </w:r>
          </w:p>
        </w:tc>
      </w:tr>
      <w:tr w:rsidR="000A0BB5">
        <w:tc>
          <w:tcPr>
            <w:tcW w:w="1620" w:type="dxa"/>
            <w:vAlign w:val="center"/>
          </w:tcPr>
          <w:p w:rsidR="000A0BB5" w:rsidRDefault="008F4980">
            <w:pPr>
              <w:jc w:val="left"/>
            </w:pPr>
            <w:r>
              <w:rPr>
                <w:rFonts w:eastAsiaTheme="minorEastAsia"/>
                <w:szCs w:val="21"/>
              </w:rPr>
              <w:t>过去三年</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r>
      <w:tr w:rsidR="000A0BB5">
        <w:tc>
          <w:tcPr>
            <w:tcW w:w="1620" w:type="dxa"/>
            <w:vAlign w:val="center"/>
          </w:tcPr>
          <w:p w:rsidR="000A0BB5" w:rsidRDefault="008F4980">
            <w:pPr>
              <w:jc w:val="left"/>
            </w:pPr>
            <w:r>
              <w:rPr>
                <w:rFonts w:eastAsiaTheme="minorEastAsia"/>
                <w:szCs w:val="21"/>
              </w:rPr>
              <w:t>过去五年</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r>
      <w:tr w:rsidR="000A0BB5">
        <w:tc>
          <w:tcPr>
            <w:tcW w:w="1620" w:type="dxa"/>
            <w:vAlign w:val="center"/>
          </w:tcPr>
          <w:p w:rsidR="000A0BB5" w:rsidRDefault="008F4980">
            <w:pPr>
              <w:jc w:val="left"/>
            </w:pPr>
            <w:r>
              <w:rPr>
                <w:rFonts w:eastAsiaTheme="minorEastAsia"/>
                <w:szCs w:val="21"/>
              </w:rPr>
              <w:t>自基金合同生效起至今</w:t>
            </w:r>
          </w:p>
        </w:tc>
        <w:tc>
          <w:tcPr>
            <w:tcW w:w="1350" w:type="dxa"/>
            <w:vAlign w:val="center"/>
          </w:tcPr>
          <w:p w:rsidR="000A0BB5" w:rsidRDefault="008F4980">
            <w:pPr>
              <w:jc w:val="center"/>
            </w:pPr>
            <w:r>
              <w:rPr>
                <w:rFonts w:eastAsiaTheme="minorEastAsia"/>
                <w:szCs w:val="21"/>
              </w:rPr>
              <w:t>6.61%</w:t>
            </w:r>
          </w:p>
        </w:tc>
        <w:tc>
          <w:tcPr>
            <w:tcW w:w="1350" w:type="dxa"/>
            <w:vAlign w:val="center"/>
          </w:tcPr>
          <w:p w:rsidR="000A0BB5" w:rsidRDefault="008F4980">
            <w:pPr>
              <w:jc w:val="center"/>
            </w:pPr>
            <w:r>
              <w:rPr>
                <w:rFonts w:eastAsiaTheme="minorEastAsia"/>
                <w:szCs w:val="21"/>
              </w:rPr>
              <w:t>0.04%</w:t>
            </w:r>
          </w:p>
        </w:tc>
        <w:tc>
          <w:tcPr>
            <w:tcW w:w="1350" w:type="dxa"/>
            <w:vAlign w:val="center"/>
          </w:tcPr>
          <w:p w:rsidR="000A0BB5" w:rsidRDefault="008F4980">
            <w:pPr>
              <w:jc w:val="center"/>
            </w:pPr>
            <w:r>
              <w:rPr>
                <w:rFonts w:eastAsiaTheme="minorEastAsia"/>
                <w:szCs w:val="21"/>
              </w:rPr>
              <w:t>-1.78%</w:t>
            </w:r>
          </w:p>
        </w:tc>
        <w:tc>
          <w:tcPr>
            <w:tcW w:w="1350" w:type="dxa"/>
            <w:vAlign w:val="center"/>
          </w:tcPr>
          <w:p w:rsidR="000A0BB5" w:rsidRDefault="008F4980">
            <w:pPr>
              <w:jc w:val="center"/>
            </w:pPr>
            <w:r>
              <w:rPr>
                <w:rFonts w:eastAsiaTheme="minorEastAsia"/>
                <w:szCs w:val="21"/>
              </w:rPr>
              <w:t>0.06%</w:t>
            </w:r>
          </w:p>
        </w:tc>
        <w:tc>
          <w:tcPr>
            <w:tcW w:w="1350" w:type="dxa"/>
            <w:vAlign w:val="center"/>
          </w:tcPr>
          <w:p w:rsidR="000A0BB5" w:rsidRDefault="008F4980">
            <w:pPr>
              <w:jc w:val="center"/>
            </w:pPr>
            <w:r>
              <w:rPr>
                <w:rFonts w:eastAsiaTheme="minorEastAsia"/>
                <w:szCs w:val="21"/>
              </w:rPr>
              <w:t>8.39%</w:t>
            </w:r>
          </w:p>
        </w:tc>
        <w:tc>
          <w:tcPr>
            <w:tcW w:w="1350" w:type="dxa"/>
            <w:vAlign w:val="center"/>
          </w:tcPr>
          <w:p w:rsidR="000A0BB5" w:rsidRDefault="008F4980">
            <w:pPr>
              <w:jc w:val="center"/>
            </w:pPr>
            <w:r>
              <w:rPr>
                <w:rFonts w:eastAsiaTheme="minorEastAsia"/>
                <w:szCs w:val="21"/>
              </w:rPr>
              <w:t>-0.02%</w:t>
            </w:r>
          </w:p>
        </w:tc>
      </w:tr>
    </w:tbl>
    <w:p w:rsidR="001A59F9" w:rsidRPr="00F6048D" w:rsidRDefault="001A59F9" w:rsidP="00D877B1">
      <w:pPr>
        <w:pStyle w:val="22"/>
        <w:spacing w:line="360" w:lineRule="auto"/>
        <w:ind w:firstLineChars="0" w:firstLine="0"/>
        <w:rPr>
          <w:rFonts w:ascii="Times New Roman" w:eastAsiaTheme="minorEastAsia" w:hAnsi="Times New Roman"/>
          <w:b/>
          <w:color w:val="auto"/>
          <w:sz w:val="21"/>
          <w:szCs w:val="21"/>
        </w:rPr>
      </w:pPr>
      <w:r w:rsidRPr="00F6048D">
        <w:rPr>
          <w:rFonts w:ascii="Times New Roman" w:eastAsiaTheme="minorEastAsia" w:hAnsi="Times New Roman"/>
          <w:b/>
          <w:color w:val="auto"/>
          <w:sz w:val="21"/>
          <w:szCs w:val="21"/>
        </w:rPr>
        <w:lastRenderedPageBreak/>
        <w:t>摩根中债</w:t>
      </w:r>
      <w:r w:rsidRPr="00F6048D">
        <w:rPr>
          <w:rFonts w:ascii="Times New Roman" w:eastAsiaTheme="minorEastAsia" w:hAnsi="Times New Roman"/>
          <w:b/>
          <w:color w:val="auto"/>
          <w:sz w:val="21"/>
          <w:szCs w:val="21"/>
        </w:rPr>
        <w:t>1-3</w:t>
      </w:r>
      <w:r w:rsidRPr="00F6048D">
        <w:rPr>
          <w:rFonts w:ascii="Times New Roman" w:eastAsiaTheme="minorEastAsia" w:hAnsi="Times New Roman"/>
          <w:b/>
          <w:color w:val="auto"/>
          <w:sz w:val="21"/>
          <w:szCs w:val="21"/>
        </w:rPr>
        <w:t>年国开行债券指数</w:t>
      </w:r>
      <w:r w:rsidRPr="00F6048D">
        <w:rPr>
          <w:rFonts w:ascii="Times New Roman" w:eastAsiaTheme="minorEastAsia" w:hAnsi="Times New Roman"/>
          <w:b/>
          <w:color w:val="auto"/>
          <w:sz w:val="21"/>
          <w:szCs w:val="21"/>
        </w:rPr>
        <w:t>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F0880" w:rsidRPr="00F6048D" w:rsidTr="006D141C">
        <w:tc>
          <w:tcPr>
            <w:tcW w:w="162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阶段</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w:t>
            </w:r>
            <w:r w:rsidRPr="00F6048D">
              <w:rPr>
                <w:rFonts w:ascii="宋体" w:hAnsi="宋体" w:cs="宋体" w:hint="eastAsia"/>
                <w:szCs w:val="21"/>
              </w:rPr>
              <w:t>①</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份额净值增长率标准差</w:t>
            </w:r>
            <w:r w:rsidRPr="00F6048D">
              <w:rPr>
                <w:rFonts w:ascii="宋体" w:hAnsi="宋体" w:cs="宋体" w:hint="eastAsia"/>
                <w:szCs w:val="21"/>
              </w:rPr>
              <w:t>②</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w:t>
            </w:r>
            <w:r w:rsidRPr="00F6048D">
              <w:rPr>
                <w:rFonts w:ascii="宋体" w:hAnsi="宋体" w:cs="宋体" w:hint="eastAsia"/>
                <w:szCs w:val="21"/>
              </w:rPr>
              <w:t>③</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业绩比较基准收益率标准差</w:t>
            </w:r>
            <w:r w:rsidRPr="00F6048D">
              <w:rPr>
                <w:rFonts w:ascii="宋体" w:hAnsi="宋体" w:cs="宋体" w:hint="eastAsia"/>
                <w:szCs w:val="21"/>
              </w:rPr>
              <w:t>④</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①</w:t>
            </w:r>
            <w:r w:rsidRPr="00F6048D">
              <w:rPr>
                <w:rFonts w:eastAsiaTheme="minorEastAsia"/>
                <w:szCs w:val="21"/>
              </w:rPr>
              <w:t>－</w:t>
            </w:r>
            <w:r w:rsidRPr="00F6048D">
              <w:rPr>
                <w:rFonts w:ascii="宋体" w:hAnsi="宋体" w:cs="宋体" w:hint="eastAsia"/>
                <w:szCs w:val="21"/>
              </w:rPr>
              <w:t>③</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②</w:t>
            </w:r>
            <w:r w:rsidRPr="00F6048D">
              <w:rPr>
                <w:rFonts w:eastAsiaTheme="minorEastAsia"/>
                <w:szCs w:val="21"/>
              </w:rPr>
              <w:t>－</w:t>
            </w:r>
            <w:r w:rsidRPr="00F6048D">
              <w:rPr>
                <w:rFonts w:ascii="宋体" w:hAnsi="宋体" w:cs="宋体" w:hint="eastAsia"/>
                <w:szCs w:val="21"/>
              </w:rPr>
              <w:t>④</w:t>
            </w:r>
          </w:p>
        </w:tc>
      </w:tr>
      <w:tr w:rsidR="000A0BB5">
        <w:tc>
          <w:tcPr>
            <w:tcW w:w="1620" w:type="dxa"/>
            <w:vAlign w:val="center"/>
          </w:tcPr>
          <w:p w:rsidR="000A0BB5" w:rsidRDefault="008F4980">
            <w:pPr>
              <w:jc w:val="left"/>
            </w:pPr>
            <w:r>
              <w:rPr>
                <w:rFonts w:eastAsiaTheme="minorEastAsia"/>
                <w:szCs w:val="21"/>
              </w:rPr>
              <w:t>过去三个月</w:t>
            </w:r>
          </w:p>
        </w:tc>
        <w:tc>
          <w:tcPr>
            <w:tcW w:w="1350" w:type="dxa"/>
            <w:vAlign w:val="center"/>
          </w:tcPr>
          <w:p w:rsidR="000A0BB5" w:rsidRDefault="008F4980">
            <w:pPr>
              <w:jc w:val="center"/>
            </w:pPr>
            <w:r>
              <w:rPr>
                <w:rFonts w:eastAsiaTheme="minorEastAsia"/>
                <w:szCs w:val="21"/>
              </w:rPr>
              <w:t>0.72%</w:t>
            </w:r>
          </w:p>
        </w:tc>
        <w:tc>
          <w:tcPr>
            <w:tcW w:w="1350" w:type="dxa"/>
            <w:vAlign w:val="center"/>
          </w:tcPr>
          <w:p w:rsidR="000A0BB5" w:rsidRDefault="008F4980">
            <w:pPr>
              <w:jc w:val="center"/>
            </w:pPr>
            <w:r>
              <w:rPr>
                <w:rFonts w:eastAsiaTheme="minorEastAsia"/>
                <w:szCs w:val="21"/>
              </w:rPr>
              <w:t>0.05%</w:t>
            </w:r>
          </w:p>
        </w:tc>
        <w:tc>
          <w:tcPr>
            <w:tcW w:w="1350" w:type="dxa"/>
            <w:vAlign w:val="center"/>
          </w:tcPr>
          <w:p w:rsidR="000A0BB5" w:rsidRDefault="008F4980">
            <w:pPr>
              <w:jc w:val="center"/>
            </w:pPr>
            <w:r>
              <w:rPr>
                <w:rFonts w:eastAsiaTheme="minorEastAsia"/>
                <w:szCs w:val="21"/>
              </w:rPr>
              <w:t>0.50%</w:t>
            </w:r>
          </w:p>
        </w:tc>
        <w:tc>
          <w:tcPr>
            <w:tcW w:w="1350" w:type="dxa"/>
            <w:vAlign w:val="center"/>
          </w:tcPr>
          <w:p w:rsidR="000A0BB5" w:rsidRDefault="008F4980">
            <w:pPr>
              <w:jc w:val="center"/>
            </w:pPr>
            <w:r>
              <w:rPr>
                <w:rFonts w:eastAsiaTheme="minorEastAsia"/>
                <w:szCs w:val="21"/>
              </w:rPr>
              <w:t>0.04%</w:t>
            </w:r>
          </w:p>
        </w:tc>
        <w:tc>
          <w:tcPr>
            <w:tcW w:w="1350" w:type="dxa"/>
            <w:vAlign w:val="center"/>
          </w:tcPr>
          <w:p w:rsidR="000A0BB5" w:rsidRDefault="008F4980">
            <w:pPr>
              <w:jc w:val="center"/>
            </w:pPr>
            <w:r>
              <w:rPr>
                <w:rFonts w:eastAsiaTheme="minorEastAsia"/>
                <w:szCs w:val="21"/>
              </w:rPr>
              <w:t>0.22%</w:t>
            </w:r>
          </w:p>
        </w:tc>
        <w:tc>
          <w:tcPr>
            <w:tcW w:w="1350" w:type="dxa"/>
            <w:vAlign w:val="center"/>
          </w:tcPr>
          <w:p w:rsidR="000A0BB5" w:rsidRDefault="008F4980">
            <w:pPr>
              <w:jc w:val="center"/>
            </w:pPr>
            <w:r>
              <w:rPr>
                <w:rFonts w:eastAsiaTheme="minorEastAsia"/>
                <w:szCs w:val="21"/>
              </w:rPr>
              <w:t>0.01%</w:t>
            </w:r>
          </w:p>
        </w:tc>
      </w:tr>
      <w:tr w:rsidR="000A0BB5">
        <w:tc>
          <w:tcPr>
            <w:tcW w:w="1620" w:type="dxa"/>
            <w:vAlign w:val="center"/>
          </w:tcPr>
          <w:p w:rsidR="000A0BB5" w:rsidRDefault="008F4980">
            <w:pPr>
              <w:jc w:val="left"/>
            </w:pPr>
            <w:r>
              <w:rPr>
                <w:rFonts w:eastAsiaTheme="minorEastAsia"/>
                <w:szCs w:val="21"/>
              </w:rPr>
              <w:t>过去六个月</w:t>
            </w:r>
          </w:p>
        </w:tc>
        <w:tc>
          <w:tcPr>
            <w:tcW w:w="1350" w:type="dxa"/>
            <w:vAlign w:val="center"/>
          </w:tcPr>
          <w:p w:rsidR="000A0BB5" w:rsidRDefault="008F4980">
            <w:pPr>
              <w:jc w:val="center"/>
            </w:pPr>
            <w:r>
              <w:rPr>
                <w:rFonts w:eastAsiaTheme="minorEastAsia"/>
                <w:szCs w:val="21"/>
              </w:rPr>
              <w:t>1.16%</w:t>
            </w:r>
          </w:p>
        </w:tc>
        <w:tc>
          <w:tcPr>
            <w:tcW w:w="1350" w:type="dxa"/>
            <w:vAlign w:val="center"/>
          </w:tcPr>
          <w:p w:rsidR="000A0BB5" w:rsidRDefault="008F4980">
            <w:pPr>
              <w:jc w:val="center"/>
            </w:pPr>
            <w:r>
              <w:rPr>
                <w:rFonts w:eastAsiaTheme="minorEastAsia"/>
                <w:szCs w:val="21"/>
              </w:rPr>
              <w:t>0.05%</w:t>
            </w:r>
          </w:p>
        </w:tc>
        <w:tc>
          <w:tcPr>
            <w:tcW w:w="1350" w:type="dxa"/>
            <w:vAlign w:val="center"/>
          </w:tcPr>
          <w:p w:rsidR="000A0BB5" w:rsidRDefault="008F4980">
            <w:pPr>
              <w:jc w:val="center"/>
            </w:pPr>
            <w:r>
              <w:rPr>
                <w:rFonts w:eastAsiaTheme="minorEastAsia"/>
                <w:szCs w:val="21"/>
              </w:rPr>
              <w:t>-0.21%</w:t>
            </w:r>
          </w:p>
        </w:tc>
        <w:tc>
          <w:tcPr>
            <w:tcW w:w="1350" w:type="dxa"/>
            <w:vAlign w:val="center"/>
          </w:tcPr>
          <w:p w:rsidR="000A0BB5" w:rsidRDefault="008F4980">
            <w:pPr>
              <w:jc w:val="center"/>
            </w:pPr>
            <w:r>
              <w:rPr>
                <w:rFonts w:eastAsiaTheme="minorEastAsia"/>
                <w:szCs w:val="21"/>
              </w:rPr>
              <w:t>0.06%</w:t>
            </w:r>
          </w:p>
        </w:tc>
        <w:tc>
          <w:tcPr>
            <w:tcW w:w="1350" w:type="dxa"/>
            <w:vAlign w:val="center"/>
          </w:tcPr>
          <w:p w:rsidR="000A0BB5" w:rsidRDefault="008F4980">
            <w:pPr>
              <w:jc w:val="center"/>
            </w:pPr>
            <w:r>
              <w:rPr>
                <w:rFonts w:eastAsiaTheme="minorEastAsia"/>
                <w:szCs w:val="21"/>
              </w:rPr>
              <w:t>1.37%</w:t>
            </w:r>
          </w:p>
        </w:tc>
        <w:tc>
          <w:tcPr>
            <w:tcW w:w="1350" w:type="dxa"/>
            <w:vAlign w:val="center"/>
          </w:tcPr>
          <w:p w:rsidR="000A0BB5" w:rsidRDefault="008F4980">
            <w:pPr>
              <w:jc w:val="center"/>
            </w:pPr>
            <w:r>
              <w:rPr>
                <w:rFonts w:eastAsiaTheme="minorEastAsia"/>
                <w:szCs w:val="21"/>
              </w:rPr>
              <w:t>-0.01%</w:t>
            </w:r>
          </w:p>
        </w:tc>
      </w:tr>
      <w:tr w:rsidR="000A0BB5">
        <w:tc>
          <w:tcPr>
            <w:tcW w:w="1620" w:type="dxa"/>
            <w:vAlign w:val="center"/>
          </w:tcPr>
          <w:p w:rsidR="000A0BB5" w:rsidRDefault="008F4980">
            <w:pPr>
              <w:jc w:val="left"/>
            </w:pPr>
            <w:r>
              <w:rPr>
                <w:rFonts w:eastAsiaTheme="minorEastAsia"/>
                <w:szCs w:val="21"/>
              </w:rPr>
              <w:t>过去一年</w:t>
            </w:r>
          </w:p>
        </w:tc>
        <w:tc>
          <w:tcPr>
            <w:tcW w:w="1350" w:type="dxa"/>
            <w:vAlign w:val="center"/>
          </w:tcPr>
          <w:p w:rsidR="000A0BB5" w:rsidRDefault="008F4980">
            <w:pPr>
              <w:jc w:val="center"/>
            </w:pPr>
            <w:r>
              <w:rPr>
                <w:rFonts w:eastAsiaTheme="minorEastAsia"/>
                <w:szCs w:val="21"/>
              </w:rPr>
              <w:t>2.63%</w:t>
            </w:r>
          </w:p>
        </w:tc>
        <w:tc>
          <w:tcPr>
            <w:tcW w:w="1350" w:type="dxa"/>
            <w:vAlign w:val="center"/>
          </w:tcPr>
          <w:p w:rsidR="000A0BB5" w:rsidRDefault="008F4980">
            <w:pPr>
              <w:jc w:val="center"/>
            </w:pPr>
            <w:r>
              <w:rPr>
                <w:rFonts w:eastAsiaTheme="minorEastAsia"/>
                <w:szCs w:val="21"/>
              </w:rPr>
              <w:t>0.04%</w:t>
            </w:r>
          </w:p>
        </w:tc>
        <w:tc>
          <w:tcPr>
            <w:tcW w:w="1350" w:type="dxa"/>
            <w:vAlign w:val="center"/>
          </w:tcPr>
          <w:p w:rsidR="000A0BB5" w:rsidRDefault="008F4980">
            <w:pPr>
              <w:jc w:val="center"/>
            </w:pPr>
            <w:r>
              <w:rPr>
                <w:rFonts w:eastAsiaTheme="minorEastAsia"/>
                <w:szCs w:val="21"/>
              </w:rPr>
              <w:t>-0.77%</w:t>
            </w:r>
          </w:p>
        </w:tc>
        <w:tc>
          <w:tcPr>
            <w:tcW w:w="1350" w:type="dxa"/>
            <w:vAlign w:val="center"/>
          </w:tcPr>
          <w:p w:rsidR="000A0BB5" w:rsidRDefault="008F4980">
            <w:pPr>
              <w:jc w:val="center"/>
            </w:pPr>
            <w:r>
              <w:rPr>
                <w:rFonts w:eastAsiaTheme="minorEastAsia"/>
                <w:szCs w:val="21"/>
              </w:rPr>
              <w:t>0.06%</w:t>
            </w:r>
          </w:p>
        </w:tc>
        <w:tc>
          <w:tcPr>
            <w:tcW w:w="1350" w:type="dxa"/>
            <w:vAlign w:val="center"/>
          </w:tcPr>
          <w:p w:rsidR="000A0BB5" w:rsidRDefault="008F4980">
            <w:pPr>
              <w:jc w:val="center"/>
            </w:pPr>
            <w:r>
              <w:rPr>
                <w:rFonts w:eastAsiaTheme="minorEastAsia"/>
                <w:szCs w:val="21"/>
              </w:rPr>
              <w:t>3.40%</w:t>
            </w:r>
          </w:p>
        </w:tc>
        <w:tc>
          <w:tcPr>
            <w:tcW w:w="1350" w:type="dxa"/>
            <w:vAlign w:val="center"/>
          </w:tcPr>
          <w:p w:rsidR="000A0BB5" w:rsidRDefault="008F4980">
            <w:pPr>
              <w:jc w:val="center"/>
            </w:pPr>
            <w:r>
              <w:rPr>
                <w:rFonts w:eastAsiaTheme="minorEastAsia"/>
                <w:szCs w:val="21"/>
              </w:rPr>
              <w:t>-0.02%</w:t>
            </w:r>
          </w:p>
        </w:tc>
      </w:tr>
      <w:tr w:rsidR="000A0BB5">
        <w:tc>
          <w:tcPr>
            <w:tcW w:w="1620" w:type="dxa"/>
            <w:vAlign w:val="center"/>
          </w:tcPr>
          <w:p w:rsidR="000A0BB5" w:rsidRDefault="008F4980">
            <w:pPr>
              <w:jc w:val="left"/>
            </w:pPr>
            <w:r>
              <w:rPr>
                <w:rFonts w:eastAsiaTheme="minorEastAsia"/>
                <w:szCs w:val="21"/>
              </w:rPr>
              <w:t>过去三年</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r>
      <w:tr w:rsidR="000A0BB5">
        <w:tc>
          <w:tcPr>
            <w:tcW w:w="1620" w:type="dxa"/>
            <w:vAlign w:val="center"/>
          </w:tcPr>
          <w:p w:rsidR="000A0BB5" w:rsidRDefault="008F4980">
            <w:pPr>
              <w:jc w:val="left"/>
            </w:pPr>
            <w:r>
              <w:rPr>
                <w:rFonts w:eastAsiaTheme="minorEastAsia"/>
                <w:szCs w:val="21"/>
              </w:rPr>
              <w:t>过去五年</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c>
          <w:tcPr>
            <w:tcW w:w="1350" w:type="dxa"/>
            <w:vAlign w:val="center"/>
          </w:tcPr>
          <w:p w:rsidR="000A0BB5" w:rsidRDefault="008F4980">
            <w:pPr>
              <w:jc w:val="center"/>
            </w:pPr>
            <w:r>
              <w:rPr>
                <w:rFonts w:eastAsiaTheme="minorEastAsia"/>
                <w:szCs w:val="21"/>
              </w:rPr>
              <w:t>-</w:t>
            </w:r>
          </w:p>
        </w:tc>
      </w:tr>
      <w:tr w:rsidR="000A0BB5">
        <w:tc>
          <w:tcPr>
            <w:tcW w:w="1620" w:type="dxa"/>
            <w:vAlign w:val="center"/>
          </w:tcPr>
          <w:p w:rsidR="000A0BB5" w:rsidRDefault="008F4980">
            <w:pPr>
              <w:jc w:val="left"/>
            </w:pPr>
            <w:r>
              <w:rPr>
                <w:rFonts w:eastAsiaTheme="minorEastAsia"/>
                <w:szCs w:val="21"/>
              </w:rPr>
              <w:t>自基金合同生效起至今</w:t>
            </w:r>
          </w:p>
        </w:tc>
        <w:tc>
          <w:tcPr>
            <w:tcW w:w="1350" w:type="dxa"/>
            <w:vAlign w:val="center"/>
          </w:tcPr>
          <w:p w:rsidR="000A0BB5" w:rsidRDefault="008F4980">
            <w:pPr>
              <w:jc w:val="center"/>
            </w:pPr>
            <w:r>
              <w:rPr>
                <w:rFonts w:eastAsiaTheme="minorEastAsia"/>
                <w:szCs w:val="21"/>
              </w:rPr>
              <w:t>6.21%</w:t>
            </w:r>
          </w:p>
        </w:tc>
        <w:tc>
          <w:tcPr>
            <w:tcW w:w="1350" w:type="dxa"/>
            <w:vAlign w:val="center"/>
          </w:tcPr>
          <w:p w:rsidR="000A0BB5" w:rsidRDefault="008F4980">
            <w:pPr>
              <w:jc w:val="center"/>
            </w:pPr>
            <w:r>
              <w:rPr>
                <w:rFonts w:eastAsiaTheme="minorEastAsia"/>
                <w:szCs w:val="21"/>
              </w:rPr>
              <w:t>0.05%</w:t>
            </w:r>
          </w:p>
        </w:tc>
        <w:tc>
          <w:tcPr>
            <w:tcW w:w="1350" w:type="dxa"/>
            <w:vAlign w:val="center"/>
          </w:tcPr>
          <w:p w:rsidR="000A0BB5" w:rsidRDefault="008F4980">
            <w:pPr>
              <w:jc w:val="center"/>
            </w:pPr>
            <w:r>
              <w:rPr>
                <w:rFonts w:eastAsiaTheme="minorEastAsia"/>
                <w:szCs w:val="21"/>
              </w:rPr>
              <w:t>-1.78%</w:t>
            </w:r>
          </w:p>
        </w:tc>
        <w:tc>
          <w:tcPr>
            <w:tcW w:w="1350" w:type="dxa"/>
            <w:vAlign w:val="center"/>
          </w:tcPr>
          <w:p w:rsidR="000A0BB5" w:rsidRDefault="008F4980">
            <w:pPr>
              <w:jc w:val="center"/>
            </w:pPr>
            <w:r>
              <w:rPr>
                <w:rFonts w:eastAsiaTheme="minorEastAsia"/>
                <w:szCs w:val="21"/>
              </w:rPr>
              <w:t>0.06%</w:t>
            </w:r>
          </w:p>
        </w:tc>
        <w:tc>
          <w:tcPr>
            <w:tcW w:w="1350" w:type="dxa"/>
            <w:vAlign w:val="center"/>
          </w:tcPr>
          <w:p w:rsidR="000A0BB5" w:rsidRDefault="008F4980">
            <w:pPr>
              <w:jc w:val="center"/>
            </w:pPr>
            <w:r>
              <w:rPr>
                <w:rFonts w:eastAsiaTheme="minorEastAsia"/>
                <w:szCs w:val="21"/>
              </w:rPr>
              <w:t>7.99%</w:t>
            </w:r>
          </w:p>
        </w:tc>
        <w:tc>
          <w:tcPr>
            <w:tcW w:w="1350" w:type="dxa"/>
            <w:vAlign w:val="center"/>
          </w:tcPr>
          <w:p w:rsidR="000A0BB5" w:rsidRDefault="008F4980">
            <w:pPr>
              <w:jc w:val="center"/>
            </w:pPr>
            <w:r>
              <w:rPr>
                <w:rFonts w:eastAsiaTheme="minorEastAsia"/>
                <w:szCs w:val="21"/>
              </w:rPr>
              <w:t>-0.01%</w:t>
            </w:r>
          </w:p>
        </w:tc>
      </w:tr>
    </w:tbl>
    <w:p w:rsidR="00852116" w:rsidRPr="00F6048D" w:rsidRDefault="00852116" w:rsidP="008174CF">
      <w:pPr>
        <w:spacing w:line="360" w:lineRule="auto"/>
        <w:rPr>
          <w:rFonts w:eastAsiaTheme="minorEastAsia"/>
          <w:b/>
          <w:kern w:val="0"/>
          <w:szCs w:val="21"/>
        </w:rPr>
      </w:pPr>
      <w:r w:rsidRPr="00F6048D">
        <w:rPr>
          <w:rFonts w:eastAsiaTheme="minorEastAsia"/>
          <w:b/>
          <w:kern w:val="0"/>
          <w:szCs w:val="21"/>
        </w:rPr>
        <w:t xml:space="preserve">3.2.2 </w:t>
      </w:r>
      <w:r w:rsidR="00E76353" w:rsidRPr="00F6048D">
        <w:rPr>
          <w:rStyle w:val="aff3"/>
          <w:shd w:val="clear" w:color="auto" w:fill="FFFFFF"/>
        </w:rPr>
        <w:t>自基金合同生效以来</w:t>
      </w:r>
      <w:r w:rsidRPr="00F6048D">
        <w:rPr>
          <w:rFonts w:eastAsiaTheme="minorEastAsia"/>
          <w:b/>
          <w:kern w:val="0"/>
          <w:szCs w:val="21"/>
        </w:rPr>
        <w:t>基金份额累计净值增长率变动及其与同期业绩比较基准收益率变动的比较</w:t>
      </w:r>
      <w:r w:rsidRPr="00F6048D">
        <w:rPr>
          <w:rFonts w:eastAsiaTheme="minorEastAsia"/>
          <w:b/>
          <w:kern w:val="0"/>
          <w:szCs w:val="21"/>
        </w:rPr>
        <w:t xml:space="preserve"> </w:t>
      </w:r>
    </w:p>
    <w:p w:rsidR="00097CBA" w:rsidRPr="00F6048D" w:rsidRDefault="00097CBA" w:rsidP="008174CF">
      <w:pPr>
        <w:spacing w:line="360" w:lineRule="auto"/>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年国开行债券指数证券投资基金</w:t>
      </w:r>
    </w:p>
    <w:p w:rsidR="00852116" w:rsidRPr="00F6048D" w:rsidRDefault="004108B9" w:rsidP="008174CF">
      <w:pPr>
        <w:spacing w:line="360" w:lineRule="auto"/>
        <w:ind w:firstLine="420"/>
        <w:jc w:val="center"/>
        <w:rPr>
          <w:rFonts w:eastAsiaTheme="minorEastAsia"/>
          <w:kern w:val="0"/>
          <w:szCs w:val="21"/>
        </w:rPr>
      </w:pPr>
      <w:r w:rsidRPr="00F6048D">
        <w:rPr>
          <w:rFonts w:eastAsiaTheme="minorEastAsia"/>
          <w:kern w:val="0"/>
          <w:szCs w:val="21"/>
        </w:rPr>
        <w:t>份额累计净值增长率与业绩比较基准收益率</w:t>
      </w:r>
      <w:r w:rsidR="00852116" w:rsidRPr="00F6048D">
        <w:rPr>
          <w:rFonts w:eastAsiaTheme="minorEastAsia"/>
          <w:kern w:val="0"/>
          <w:szCs w:val="21"/>
        </w:rPr>
        <w:t>历史走势对比图</w:t>
      </w:r>
    </w:p>
    <w:p w:rsidR="00852116" w:rsidRPr="00F6048D" w:rsidRDefault="004108B9" w:rsidP="008174CF">
      <w:pPr>
        <w:pStyle w:val="a8"/>
        <w:snapToGrid w:val="0"/>
        <w:spacing w:line="360" w:lineRule="auto"/>
        <w:ind w:firstLine="480"/>
        <w:jc w:val="center"/>
        <w:rPr>
          <w:rFonts w:ascii="Times New Roman" w:eastAsiaTheme="minorEastAsia" w:hAnsi="Times New Roman"/>
        </w:rPr>
      </w:pPr>
      <w:r w:rsidRPr="00F6048D">
        <w:rPr>
          <w:rFonts w:ascii="Times New Roman" w:eastAsiaTheme="minorEastAsia" w:hAnsi="Times New Roman"/>
        </w:rPr>
        <w:t>（</w:t>
      </w:r>
      <w:r w:rsidR="00852116" w:rsidRPr="00F6048D">
        <w:rPr>
          <w:rFonts w:ascii="Times New Roman" w:eastAsiaTheme="minorEastAsia" w:hAnsi="Times New Roman"/>
        </w:rPr>
        <w:t>2021</w:t>
      </w:r>
      <w:r w:rsidR="00852116" w:rsidRPr="00F6048D">
        <w:rPr>
          <w:rFonts w:ascii="Times New Roman" w:eastAsiaTheme="minorEastAsia" w:hAnsi="Times New Roman"/>
        </w:rPr>
        <w:t>年</w:t>
      </w:r>
      <w:r w:rsidR="00852116" w:rsidRPr="00F6048D">
        <w:rPr>
          <w:rFonts w:ascii="Times New Roman" w:eastAsiaTheme="minorEastAsia" w:hAnsi="Times New Roman"/>
        </w:rPr>
        <w:t>8</w:t>
      </w:r>
      <w:r w:rsidR="00852116" w:rsidRPr="00F6048D">
        <w:rPr>
          <w:rFonts w:ascii="Times New Roman" w:eastAsiaTheme="minorEastAsia" w:hAnsi="Times New Roman"/>
        </w:rPr>
        <w:t>月</w:t>
      </w:r>
      <w:r w:rsidR="00852116" w:rsidRPr="00F6048D">
        <w:rPr>
          <w:rFonts w:ascii="Times New Roman" w:eastAsiaTheme="minorEastAsia" w:hAnsi="Times New Roman"/>
        </w:rPr>
        <w:t>9</w:t>
      </w:r>
      <w:r w:rsidR="00852116" w:rsidRPr="00F6048D">
        <w:rPr>
          <w:rFonts w:ascii="Times New Roman" w:eastAsiaTheme="minorEastAsia" w:hAnsi="Times New Roman"/>
        </w:rPr>
        <w:t>日至</w:t>
      </w:r>
      <w:r w:rsidR="00852116" w:rsidRPr="00F6048D">
        <w:rPr>
          <w:rFonts w:ascii="Times New Roman" w:eastAsiaTheme="minorEastAsia" w:hAnsi="Times New Roman"/>
        </w:rPr>
        <w:t>2023</w:t>
      </w:r>
      <w:r w:rsidR="00852116" w:rsidRPr="00F6048D">
        <w:rPr>
          <w:rFonts w:ascii="Times New Roman" w:eastAsiaTheme="minorEastAsia" w:hAnsi="Times New Roman"/>
        </w:rPr>
        <w:t>年</w:t>
      </w:r>
      <w:r w:rsidR="00852116" w:rsidRPr="00F6048D">
        <w:rPr>
          <w:rFonts w:ascii="Times New Roman" w:eastAsiaTheme="minorEastAsia" w:hAnsi="Times New Roman"/>
        </w:rPr>
        <w:t>12</w:t>
      </w:r>
      <w:r w:rsidR="00852116" w:rsidRPr="00F6048D">
        <w:rPr>
          <w:rFonts w:ascii="Times New Roman" w:eastAsiaTheme="minorEastAsia" w:hAnsi="Times New Roman"/>
        </w:rPr>
        <w:t>月</w:t>
      </w:r>
      <w:r w:rsidR="00852116" w:rsidRPr="00F6048D">
        <w:rPr>
          <w:rFonts w:ascii="Times New Roman" w:eastAsiaTheme="minorEastAsia" w:hAnsi="Times New Roman"/>
        </w:rPr>
        <w:t>31</w:t>
      </w:r>
      <w:r w:rsidR="00852116" w:rsidRPr="00F6048D">
        <w:rPr>
          <w:rFonts w:ascii="Times New Roman" w:eastAsiaTheme="minorEastAsia" w:hAnsi="Times New Roman"/>
        </w:rPr>
        <w:t>日</w:t>
      </w:r>
      <w:r w:rsidRPr="00F6048D">
        <w:rPr>
          <w:rFonts w:ascii="Times New Roman" w:eastAsiaTheme="minorEastAsia" w:hAnsi="Times New Roman"/>
        </w:rPr>
        <w:t>）</w:t>
      </w:r>
    </w:p>
    <w:p w:rsidR="00D30435" w:rsidRPr="00F6048D" w:rsidRDefault="00097CBA" w:rsidP="008174CF">
      <w:pPr>
        <w:snapToGrid w:val="0"/>
        <w:spacing w:line="360" w:lineRule="auto"/>
        <w:rPr>
          <w:rFonts w:eastAsiaTheme="minorEastAsia"/>
          <w:b/>
          <w:szCs w:val="21"/>
        </w:rPr>
      </w:pPr>
      <w:r w:rsidRPr="00F6048D">
        <w:rPr>
          <w:rFonts w:eastAsiaTheme="minorEastAsia"/>
          <w:b/>
          <w:szCs w:val="21"/>
        </w:rPr>
        <w:t>摩根中债</w:t>
      </w:r>
      <w:r w:rsidRPr="00F6048D">
        <w:rPr>
          <w:rFonts w:eastAsiaTheme="minorEastAsia"/>
          <w:b/>
          <w:szCs w:val="21"/>
        </w:rPr>
        <w:t>1-3</w:t>
      </w:r>
      <w:r w:rsidRPr="00F6048D">
        <w:rPr>
          <w:rFonts w:eastAsiaTheme="minorEastAsia"/>
          <w:b/>
          <w:szCs w:val="21"/>
        </w:rPr>
        <w:t>年国开行债券指数</w:t>
      </w:r>
      <w:r w:rsidRPr="00F6048D">
        <w:rPr>
          <w:rFonts w:eastAsiaTheme="minorEastAsia"/>
          <w:b/>
          <w:szCs w:val="21"/>
        </w:rPr>
        <w:t>A</w:t>
      </w:r>
    </w:p>
    <w:p w:rsidR="00097CBA" w:rsidRPr="00F6048D" w:rsidRDefault="00D30435" w:rsidP="00D30435">
      <w:pPr>
        <w:snapToGrid w:val="0"/>
        <w:spacing w:line="360" w:lineRule="auto"/>
        <w:jc w:val="center"/>
        <w:rPr>
          <w:rFonts w:eastAsiaTheme="minorEastAsia"/>
          <w:b/>
          <w:szCs w:val="21"/>
        </w:rPr>
      </w:pPr>
      <w:r w:rsidRPr="00F6048D">
        <w:rPr>
          <w:rFonts w:eastAsiaTheme="minorEastAsia"/>
        </w:rPr>
        <w:t>（</w:t>
      </w:r>
      <w:r w:rsidRPr="00F6048D">
        <w:rPr>
          <w:rFonts w:eastAsiaTheme="minorEastAsia"/>
        </w:rPr>
        <w:t>2021</w:t>
      </w:r>
      <w:r w:rsidRPr="00F6048D">
        <w:rPr>
          <w:rFonts w:eastAsiaTheme="minorEastAsia"/>
        </w:rPr>
        <w:t>年</w:t>
      </w:r>
      <w:r w:rsidRPr="00F6048D">
        <w:rPr>
          <w:rFonts w:eastAsiaTheme="minorEastAsia"/>
        </w:rPr>
        <w:t>8</w:t>
      </w:r>
      <w:r w:rsidRPr="00F6048D">
        <w:rPr>
          <w:rFonts w:eastAsiaTheme="minorEastAsia"/>
        </w:rPr>
        <w:t>月</w:t>
      </w:r>
      <w:r w:rsidRPr="00F6048D">
        <w:rPr>
          <w:rFonts w:eastAsiaTheme="minorEastAsia"/>
        </w:rPr>
        <w:t>9</w:t>
      </w:r>
      <w:r w:rsidRPr="00F6048D">
        <w:rPr>
          <w:rFonts w:eastAsiaTheme="minorEastAsia"/>
        </w:rPr>
        <w:t>日至</w:t>
      </w:r>
      <w:r w:rsidRPr="00F6048D">
        <w:rPr>
          <w:rFonts w:eastAsiaTheme="minorEastAsia"/>
        </w:rPr>
        <w:t>2023</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31</w:t>
      </w:r>
      <w:r w:rsidRPr="00F6048D">
        <w:rPr>
          <w:rFonts w:eastAsiaTheme="minorEastAsia"/>
        </w:rPr>
        <w:t>日）</w:t>
      </w:r>
    </w:p>
    <w:p w:rsidR="001A59F9" w:rsidRPr="00F6048D"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F6048D">
        <w:rPr>
          <w:rFonts w:ascii="Times New Roman" w:eastAsiaTheme="minorEastAsia" w:hAnsi="Times New Roman"/>
          <w:noProof/>
          <w:color w:val="auto"/>
          <w:sz w:val="21"/>
          <w:szCs w:val="21"/>
        </w:rPr>
        <w:drawing>
          <wp:inline distT="0" distB="0" distL="0" distR="0" wp14:anchorId="3E0C1715" wp14:editId="70DE4449">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9</w:t>
      </w:r>
      <w:r>
        <w:rPr>
          <w:rFonts w:eastAsiaTheme="minorEastAsia"/>
          <w:kern w:val="0"/>
          <w:szCs w:val="21"/>
        </w:rPr>
        <w:t>日，图示的时间段为合同生效日至本报告期末。</w:t>
      </w:r>
    </w:p>
    <w:p w:rsidR="001A59F9" w:rsidRPr="00F6048D" w:rsidRDefault="001A59F9" w:rsidP="002F4936">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本基金建仓期为本基金合同生效日起</w:t>
      </w:r>
      <w:r w:rsidRPr="00F6048D">
        <w:rPr>
          <w:rFonts w:eastAsiaTheme="minorEastAsia"/>
          <w:kern w:val="0"/>
          <w:szCs w:val="21"/>
        </w:rPr>
        <w:t xml:space="preserve"> 6 </w:t>
      </w:r>
      <w:r w:rsidRPr="00F6048D">
        <w:rPr>
          <w:rFonts w:eastAsiaTheme="minorEastAsia"/>
          <w:kern w:val="0"/>
          <w:szCs w:val="21"/>
        </w:rPr>
        <w:t>个月，建仓期结束时资产配置比例符合本基金基金合同规定。</w:t>
      </w:r>
    </w:p>
    <w:p w:rsidR="004108B9" w:rsidRPr="00F6048D" w:rsidRDefault="001A59F9" w:rsidP="004108B9">
      <w:pPr>
        <w:pStyle w:val="a8"/>
        <w:snapToGrid w:val="0"/>
        <w:spacing w:line="360" w:lineRule="auto"/>
        <w:rPr>
          <w:rFonts w:ascii="Times New Roman" w:eastAsiaTheme="minorEastAsia" w:hAnsi="Times New Roman"/>
        </w:rPr>
      </w:pPr>
      <w:r w:rsidRPr="00F6048D">
        <w:rPr>
          <w:rFonts w:ascii="Times New Roman" w:eastAsiaTheme="minorEastAsia" w:hAnsi="Times New Roman"/>
          <w:b/>
        </w:rPr>
        <w:lastRenderedPageBreak/>
        <w:t>摩根中债</w:t>
      </w:r>
      <w:r w:rsidRPr="00F6048D">
        <w:rPr>
          <w:rFonts w:ascii="Times New Roman" w:eastAsiaTheme="minorEastAsia" w:hAnsi="Times New Roman"/>
          <w:b/>
        </w:rPr>
        <w:t>1-3</w:t>
      </w:r>
      <w:r w:rsidRPr="00F6048D">
        <w:rPr>
          <w:rFonts w:ascii="Times New Roman" w:eastAsiaTheme="minorEastAsia" w:hAnsi="Times New Roman"/>
          <w:b/>
        </w:rPr>
        <w:t>年国开行债券指数</w:t>
      </w:r>
      <w:r w:rsidRPr="00F6048D">
        <w:rPr>
          <w:rFonts w:ascii="Times New Roman" w:eastAsiaTheme="minorEastAsia" w:hAnsi="Times New Roman"/>
          <w:b/>
        </w:rPr>
        <w:t>C</w:t>
      </w:r>
    </w:p>
    <w:p w:rsidR="001A59F9" w:rsidRPr="00F6048D" w:rsidRDefault="004108B9" w:rsidP="004108B9">
      <w:pPr>
        <w:snapToGrid w:val="0"/>
        <w:spacing w:line="360" w:lineRule="auto"/>
        <w:jc w:val="center"/>
        <w:rPr>
          <w:rFonts w:eastAsiaTheme="minorEastAsia"/>
          <w:b/>
          <w:szCs w:val="21"/>
        </w:rPr>
      </w:pPr>
      <w:r w:rsidRPr="00F6048D">
        <w:rPr>
          <w:rFonts w:eastAsiaTheme="minorEastAsia"/>
        </w:rPr>
        <w:t>（</w:t>
      </w:r>
      <w:r w:rsidRPr="00F6048D">
        <w:rPr>
          <w:rFonts w:eastAsiaTheme="minorEastAsia"/>
        </w:rPr>
        <w:t>2021</w:t>
      </w:r>
      <w:r w:rsidRPr="00F6048D">
        <w:rPr>
          <w:rFonts w:eastAsiaTheme="minorEastAsia"/>
        </w:rPr>
        <w:t>年</w:t>
      </w:r>
      <w:r w:rsidRPr="00F6048D">
        <w:rPr>
          <w:rFonts w:eastAsiaTheme="minorEastAsia"/>
        </w:rPr>
        <w:t>8</w:t>
      </w:r>
      <w:r w:rsidRPr="00F6048D">
        <w:rPr>
          <w:rFonts w:eastAsiaTheme="minorEastAsia"/>
        </w:rPr>
        <w:t>月</w:t>
      </w:r>
      <w:r w:rsidRPr="00F6048D">
        <w:rPr>
          <w:rFonts w:eastAsiaTheme="minorEastAsia"/>
        </w:rPr>
        <w:t>9</w:t>
      </w:r>
      <w:r w:rsidRPr="00F6048D">
        <w:rPr>
          <w:rFonts w:eastAsiaTheme="minorEastAsia"/>
        </w:rPr>
        <w:t>日至</w:t>
      </w:r>
      <w:r w:rsidRPr="00F6048D">
        <w:rPr>
          <w:rFonts w:eastAsiaTheme="minorEastAsia"/>
        </w:rPr>
        <w:t>2023</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31</w:t>
      </w:r>
      <w:r w:rsidRPr="00F6048D">
        <w:rPr>
          <w:rFonts w:eastAsiaTheme="minorEastAsia"/>
        </w:rPr>
        <w:t>日）</w:t>
      </w:r>
    </w:p>
    <w:p w:rsidR="001A59F9" w:rsidRPr="00F6048D"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F6048D">
        <w:rPr>
          <w:rFonts w:ascii="Times New Roman" w:eastAsiaTheme="minorEastAsia" w:hAnsi="Times New Roman"/>
          <w:noProof/>
          <w:color w:val="auto"/>
          <w:sz w:val="21"/>
          <w:szCs w:val="21"/>
        </w:rPr>
        <w:drawing>
          <wp:inline distT="0" distB="0" distL="0" distR="0" wp14:anchorId="19EEA58C" wp14:editId="7351BD9A">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9</w:t>
      </w:r>
      <w:r>
        <w:rPr>
          <w:rFonts w:eastAsiaTheme="minorEastAsia"/>
          <w:kern w:val="0"/>
          <w:szCs w:val="21"/>
        </w:rPr>
        <w:t>日，图示的时间段为合同生效日至本报告期末。</w:t>
      </w:r>
    </w:p>
    <w:p w:rsidR="001A59F9" w:rsidRPr="00F6048D" w:rsidRDefault="001A59F9" w:rsidP="002F4936">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本基金建仓期为本基金合同生效日起</w:t>
      </w:r>
      <w:r w:rsidRPr="00F6048D">
        <w:rPr>
          <w:rFonts w:eastAsiaTheme="minorEastAsia"/>
          <w:kern w:val="0"/>
          <w:szCs w:val="21"/>
        </w:rPr>
        <w:t xml:space="preserve"> 6 </w:t>
      </w:r>
      <w:r w:rsidRPr="00F6048D">
        <w:rPr>
          <w:rFonts w:eastAsiaTheme="minorEastAsia"/>
          <w:kern w:val="0"/>
          <w:szCs w:val="21"/>
        </w:rPr>
        <w:t>个月，建仓期结束时资产配置比例符合本基金基金合同规定。</w:t>
      </w:r>
    </w:p>
    <w:p w:rsidR="001A59F9" w:rsidRPr="00F6048D" w:rsidRDefault="001A59F9" w:rsidP="00D877B1">
      <w:pPr>
        <w:spacing w:line="360" w:lineRule="auto"/>
        <w:rPr>
          <w:rFonts w:eastAsiaTheme="minorEastAsia"/>
          <w:b/>
          <w:szCs w:val="21"/>
        </w:rPr>
      </w:pPr>
      <w:r w:rsidRPr="00F6048D">
        <w:rPr>
          <w:rFonts w:eastAsiaTheme="minorEastAsia"/>
          <w:b/>
          <w:szCs w:val="21"/>
        </w:rPr>
        <w:t xml:space="preserve">3.2.3 </w:t>
      </w:r>
      <w:r w:rsidR="00A225D8" w:rsidRPr="00F6048D">
        <w:rPr>
          <w:b/>
          <w:szCs w:val="21"/>
        </w:rPr>
        <w:t>自基金合同生效以来</w:t>
      </w:r>
      <w:r w:rsidRPr="00F6048D">
        <w:rPr>
          <w:rFonts w:eastAsiaTheme="minorEastAsia"/>
          <w:b/>
          <w:szCs w:val="21"/>
        </w:rPr>
        <w:t>基金每年净值增长率及其与同期业绩比较基准收益率的比较</w:t>
      </w:r>
    </w:p>
    <w:p w:rsidR="00097CBA" w:rsidRPr="00F6048D" w:rsidRDefault="00097CBA" w:rsidP="00625AE8">
      <w:pPr>
        <w:spacing w:line="360" w:lineRule="auto"/>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年国开行债券指数证券投资基金</w:t>
      </w:r>
    </w:p>
    <w:p w:rsidR="001A59F9" w:rsidRPr="00F6048D" w:rsidRDefault="00A225D8" w:rsidP="00625AE8">
      <w:pPr>
        <w:adjustRightInd w:val="0"/>
        <w:snapToGrid w:val="0"/>
        <w:spacing w:line="360" w:lineRule="auto"/>
        <w:ind w:firstLineChars="100" w:firstLine="210"/>
        <w:jc w:val="center"/>
        <w:rPr>
          <w:szCs w:val="21"/>
        </w:rPr>
      </w:pPr>
      <w:r w:rsidRPr="00F6048D">
        <w:rPr>
          <w:szCs w:val="21"/>
        </w:rPr>
        <w:t>自基金合同生效以来</w:t>
      </w:r>
      <w:r w:rsidR="009E44B2" w:rsidRPr="00F6048D">
        <w:t>基金净值增长率与业绩比较基准历年收益率对比</w:t>
      </w:r>
      <w:r w:rsidR="00141ECC" w:rsidRPr="00F6048D">
        <w:t>图</w:t>
      </w:r>
    </w:p>
    <w:p w:rsidR="00097CBA" w:rsidRPr="00F6048D" w:rsidRDefault="00097CBA" w:rsidP="00625AE8">
      <w:pPr>
        <w:snapToGrid w:val="0"/>
        <w:spacing w:line="360" w:lineRule="auto"/>
        <w:rPr>
          <w:rFonts w:eastAsiaTheme="minorEastAsia"/>
          <w:b/>
          <w:szCs w:val="21"/>
        </w:rPr>
      </w:pPr>
      <w:r w:rsidRPr="00F6048D">
        <w:rPr>
          <w:rFonts w:eastAsiaTheme="minorEastAsia"/>
          <w:b/>
          <w:szCs w:val="21"/>
        </w:rPr>
        <w:t>摩根中债</w:t>
      </w:r>
      <w:r w:rsidRPr="00F6048D">
        <w:rPr>
          <w:rFonts w:eastAsiaTheme="minorEastAsia"/>
          <w:b/>
          <w:szCs w:val="21"/>
        </w:rPr>
        <w:t>1-3</w:t>
      </w:r>
      <w:r w:rsidRPr="00F6048D">
        <w:rPr>
          <w:rFonts w:eastAsiaTheme="minorEastAsia"/>
          <w:b/>
          <w:szCs w:val="21"/>
        </w:rPr>
        <w:t>年国开行债券指数</w:t>
      </w:r>
      <w:r w:rsidRPr="00F6048D">
        <w:rPr>
          <w:rFonts w:eastAsiaTheme="minorEastAsia"/>
          <w:b/>
          <w:szCs w:val="21"/>
        </w:rPr>
        <w:t>A</w:t>
      </w:r>
    </w:p>
    <w:p w:rsidR="00143C09" w:rsidRPr="00F6048D" w:rsidRDefault="007462CE" w:rsidP="007462CE">
      <w:pPr>
        <w:adjustRightInd w:val="0"/>
        <w:snapToGrid w:val="0"/>
        <w:spacing w:line="360" w:lineRule="auto"/>
        <w:ind w:firstLineChars="100" w:firstLine="210"/>
        <w:jc w:val="center"/>
        <w:rPr>
          <w:rFonts w:eastAsiaTheme="minorEastAsia"/>
          <w:szCs w:val="21"/>
        </w:rPr>
      </w:pPr>
      <w:r w:rsidRPr="00F6048D">
        <w:rPr>
          <w:rFonts w:eastAsiaTheme="minorEastAsia"/>
          <w:noProof/>
          <w:szCs w:val="21"/>
        </w:rPr>
        <w:lastRenderedPageBreak/>
        <w:drawing>
          <wp:inline distT="0" distB="0" distL="0" distR="0" wp14:anchorId="21E3C3AB" wp14:editId="39D6416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F6048D" w:rsidRDefault="001A59F9" w:rsidP="00D877B1">
      <w:pPr>
        <w:snapToGrid w:val="0"/>
        <w:spacing w:line="360" w:lineRule="auto"/>
        <w:rPr>
          <w:rFonts w:eastAsiaTheme="minorEastAsia"/>
          <w:b/>
          <w:szCs w:val="21"/>
        </w:rPr>
      </w:pPr>
      <w:r w:rsidRPr="00F6048D">
        <w:rPr>
          <w:rFonts w:eastAsiaTheme="minorEastAsia"/>
          <w:b/>
          <w:szCs w:val="21"/>
        </w:rPr>
        <w:t>摩根中债</w:t>
      </w:r>
      <w:r w:rsidRPr="00F6048D">
        <w:rPr>
          <w:rFonts w:eastAsiaTheme="minorEastAsia"/>
          <w:b/>
          <w:szCs w:val="21"/>
        </w:rPr>
        <w:t>1-3</w:t>
      </w:r>
      <w:r w:rsidRPr="00F6048D">
        <w:rPr>
          <w:rFonts w:eastAsiaTheme="minorEastAsia"/>
          <w:b/>
          <w:szCs w:val="21"/>
        </w:rPr>
        <w:t>年国开行债券指数</w:t>
      </w:r>
      <w:r w:rsidRPr="00F6048D">
        <w:rPr>
          <w:rFonts w:eastAsiaTheme="minorEastAsia"/>
          <w:b/>
          <w:szCs w:val="21"/>
        </w:rPr>
        <w:t>C</w:t>
      </w:r>
    </w:p>
    <w:p w:rsidR="001A59F9" w:rsidRPr="00F6048D" w:rsidRDefault="007462CE" w:rsidP="007462CE">
      <w:pPr>
        <w:adjustRightInd w:val="0"/>
        <w:snapToGrid w:val="0"/>
        <w:spacing w:line="360" w:lineRule="auto"/>
        <w:ind w:firstLineChars="100" w:firstLine="210"/>
        <w:jc w:val="center"/>
        <w:rPr>
          <w:rFonts w:eastAsiaTheme="minorEastAsia"/>
          <w:szCs w:val="21"/>
        </w:rPr>
      </w:pPr>
      <w:r w:rsidRPr="00F6048D">
        <w:rPr>
          <w:rFonts w:eastAsiaTheme="minorEastAsia"/>
          <w:noProof/>
          <w:szCs w:val="21"/>
        </w:rPr>
        <w:drawing>
          <wp:inline distT="0" distB="0" distL="0" distR="0" wp14:anchorId="6B96D9F0" wp14:editId="1533B2C4">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F6048D" w:rsidRDefault="001A59F9" w:rsidP="00EC7BDC">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注：合同生效当年按实际存续期计算，不按整个自然年度进行折算。</w:t>
      </w:r>
    </w:p>
    <w:p w:rsidR="00AD1AFC" w:rsidRPr="00F6048D" w:rsidRDefault="00AD1AFC" w:rsidP="00AD1AFC">
      <w:pPr>
        <w:tabs>
          <w:tab w:val="left" w:pos="1800"/>
        </w:tabs>
        <w:spacing w:line="360" w:lineRule="auto"/>
        <w:rPr>
          <w:rFonts w:eastAsiaTheme="minorEastAsia"/>
          <w:szCs w:val="21"/>
        </w:rPr>
      </w:pPr>
    </w:p>
    <w:p w:rsidR="000B2C76" w:rsidRPr="00F6048D" w:rsidRDefault="000B2C76" w:rsidP="00625AE8">
      <w:pPr>
        <w:pStyle w:val="20"/>
        <w:spacing w:before="0" w:after="0"/>
        <w:rPr>
          <w:rFonts w:ascii="Times New Roman" w:eastAsiaTheme="minorEastAsia" w:hAnsi="Times New Roman"/>
          <w:sz w:val="21"/>
          <w:szCs w:val="21"/>
        </w:rPr>
      </w:pPr>
      <w:bookmarkStart w:id="37" w:name="_Toc249760033"/>
      <w:bookmarkStart w:id="38" w:name="_Toc361324853"/>
      <w:bookmarkStart w:id="39" w:name="_Toc161660174"/>
      <w:r w:rsidRPr="00F6048D">
        <w:rPr>
          <w:rFonts w:ascii="Times New Roman" w:eastAsiaTheme="minorEastAsia" w:hAnsi="Times New Roman"/>
          <w:sz w:val="21"/>
          <w:szCs w:val="21"/>
        </w:rPr>
        <w:t>3.3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过去三年基金的利润分配情况</w:t>
      </w:r>
      <w:bookmarkEnd w:id="37"/>
      <w:bookmarkEnd w:id="38"/>
      <w:bookmarkEnd w:id="39"/>
    </w:p>
    <w:p w:rsidR="000B2C76" w:rsidRPr="00F6048D" w:rsidRDefault="0071054A" w:rsidP="000B2C76">
      <w:pPr>
        <w:adjustRightInd w:val="0"/>
        <w:snapToGrid w:val="0"/>
        <w:spacing w:line="360" w:lineRule="auto"/>
        <w:rPr>
          <w:rFonts w:eastAsiaTheme="minorEastAsia"/>
          <w:szCs w:val="21"/>
        </w:rPr>
      </w:pPr>
      <w:r w:rsidRPr="00F6048D">
        <w:rPr>
          <w:rFonts w:eastAsiaTheme="minorEastAsia"/>
          <w:szCs w:val="21"/>
        </w:rPr>
        <w:t>1</w:t>
      </w:r>
      <w:r w:rsidRPr="00F6048D">
        <w:rPr>
          <w:rFonts w:eastAsiaTheme="minorEastAsia"/>
          <w:szCs w:val="21"/>
        </w:rPr>
        <w:t>、</w:t>
      </w:r>
      <w:r w:rsidR="000B2C76" w:rsidRPr="00F6048D">
        <w:rPr>
          <w:rFonts w:eastAsiaTheme="minorEastAsia"/>
          <w:szCs w:val="21"/>
        </w:rPr>
        <w:t>摩根中债</w:t>
      </w:r>
      <w:r w:rsidR="000B2C76" w:rsidRPr="00F6048D">
        <w:rPr>
          <w:rFonts w:eastAsiaTheme="minorEastAsia"/>
          <w:szCs w:val="21"/>
        </w:rPr>
        <w:t>1-3</w:t>
      </w:r>
      <w:r w:rsidR="000B2C76" w:rsidRPr="00F6048D">
        <w:rPr>
          <w:rFonts w:eastAsiaTheme="minorEastAsia"/>
          <w:szCs w:val="21"/>
        </w:rPr>
        <w:t>年国开行债券指数</w:t>
      </w:r>
      <w:r w:rsidR="000B2C76" w:rsidRPr="00F6048D">
        <w:rPr>
          <w:rFonts w:eastAsiaTheme="minorEastAsia"/>
          <w:szCs w:val="21"/>
        </w:rPr>
        <w:t>A</w:t>
      </w:r>
    </w:p>
    <w:p w:rsidR="000B2C76" w:rsidRPr="00F6048D" w:rsidRDefault="000B2C76" w:rsidP="000B2C76">
      <w:pPr>
        <w:adjustRightInd w:val="0"/>
        <w:snapToGrid w:val="0"/>
        <w:spacing w:line="360" w:lineRule="auto"/>
        <w:jc w:val="right"/>
        <w:rPr>
          <w:rFonts w:eastAsiaTheme="minorEastAsia"/>
          <w:szCs w:val="21"/>
        </w:rPr>
      </w:pPr>
      <w:r w:rsidRPr="00F6048D">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71"/>
        <w:gridCol w:w="1873"/>
        <w:gridCol w:w="1068"/>
      </w:tblGrid>
      <w:tr w:rsidR="00BF0880" w:rsidRPr="00F6048D" w:rsidTr="00682EFA">
        <w:trPr>
          <w:jc w:val="center"/>
        </w:trPr>
        <w:tc>
          <w:tcPr>
            <w:tcW w:w="1157" w:type="dxa"/>
            <w:vAlign w:val="center"/>
          </w:tcPr>
          <w:p w:rsidR="006C3415" w:rsidRPr="00F6048D"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rPr>
              <w:t>年度</w:t>
            </w:r>
          </w:p>
        </w:tc>
        <w:tc>
          <w:tcPr>
            <w:tcW w:w="1378" w:type="dxa"/>
            <w:vAlign w:val="center"/>
          </w:tcPr>
          <w:p w:rsidR="006C3415" w:rsidRPr="00F6048D"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rPr>
              <w:t>每</w:t>
            </w:r>
            <w:r w:rsidRPr="00F6048D">
              <w:rPr>
                <w:rFonts w:eastAsiaTheme="minorEastAsia"/>
                <w:szCs w:val="21"/>
              </w:rPr>
              <w:t>10</w:t>
            </w:r>
            <w:r w:rsidRPr="00F6048D">
              <w:rPr>
                <w:rFonts w:eastAsiaTheme="minorEastAsia"/>
                <w:szCs w:val="21"/>
              </w:rPr>
              <w:t>份基金</w:t>
            </w:r>
            <w:r w:rsidRPr="00F6048D">
              <w:rPr>
                <w:rFonts w:eastAsiaTheme="minorEastAsia"/>
                <w:szCs w:val="21"/>
              </w:rPr>
              <w:lastRenderedPageBreak/>
              <w:t>份额分红数</w:t>
            </w:r>
          </w:p>
        </w:tc>
        <w:tc>
          <w:tcPr>
            <w:tcW w:w="1839" w:type="dxa"/>
            <w:vAlign w:val="center"/>
          </w:tcPr>
          <w:p w:rsidR="006C3415" w:rsidRPr="00F6048D"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lang w:val="en-AU"/>
              </w:rPr>
              <w:lastRenderedPageBreak/>
              <w:t>现金</w:t>
            </w:r>
            <w:r w:rsidRPr="00F6048D">
              <w:rPr>
                <w:rFonts w:eastAsiaTheme="minorEastAsia"/>
                <w:szCs w:val="21"/>
              </w:rPr>
              <w:t>形式发放总</w:t>
            </w:r>
            <w:r w:rsidRPr="00F6048D">
              <w:rPr>
                <w:rFonts w:eastAsiaTheme="minorEastAsia"/>
                <w:szCs w:val="21"/>
              </w:rPr>
              <w:lastRenderedPageBreak/>
              <w:t>额</w:t>
            </w:r>
          </w:p>
        </w:tc>
        <w:tc>
          <w:tcPr>
            <w:tcW w:w="1971" w:type="dxa"/>
            <w:vAlign w:val="center"/>
          </w:tcPr>
          <w:p w:rsidR="006C3415" w:rsidRPr="00F6048D"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lang w:val="en-AU"/>
              </w:rPr>
              <w:lastRenderedPageBreak/>
              <w:t>再投资形式发放总</w:t>
            </w:r>
            <w:r w:rsidRPr="00F6048D">
              <w:rPr>
                <w:rFonts w:eastAsiaTheme="minorEastAsia"/>
                <w:szCs w:val="21"/>
                <w:lang w:val="en-AU"/>
              </w:rPr>
              <w:lastRenderedPageBreak/>
              <w:t>额</w:t>
            </w:r>
          </w:p>
        </w:tc>
        <w:tc>
          <w:tcPr>
            <w:tcW w:w="1873" w:type="dxa"/>
            <w:vAlign w:val="center"/>
          </w:tcPr>
          <w:p w:rsidR="006C3415" w:rsidRPr="00F6048D" w:rsidRDefault="006C3415" w:rsidP="000D7898">
            <w:pPr>
              <w:spacing w:line="360" w:lineRule="auto"/>
              <w:jc w:val="center"/>
              <w:rPr>
                <w:rFonts w:eastAsiaTheme="minorEastAsia"/>
                <w:szCs w:val="21"/>
                <w:lang w:val="en-AU"/>
              </w:rPr>
            </w:pPr>
            <w:r w:rsidRPr="00F6048D">
              <w:rPr>
                <w:rFonts w:eastAsiaTheme="minorEastAsia"/>
                <w:szCs w:val="21"/>
                <w:lang w:val="en-AU"/>
              </w:rPr>
              <w:lastRenderedPageBreak/>
              <w:t>年度利润分配合</w:t>
            </w:r>
            <w:r w:rsidRPr="00F6048D">
              <w:rPr>
                <w:rFonts w:eastAsiaTheme="minorEastAsia"/>
                <w:szCs w:val="21"/>
                <w:lang w:val="en-AU"/>
              </w:rPr>
              <w:lastRenderedPageBreak/>
              <w:t>计</w:t>
            </w:r>
          </w:p>
        </w:tc>
        <w:tc>
          <w:tcPr>
            <w:tcW w:w="1068" w:type="dxa"/>
            <w:vAlign w:val="center"/>
          </w:tcPr>
          <w:p w:rsidR="006C3415" w:rsidRPr="00F6048D" w:rsidRDefault="006C3415" w:rsidP="000D7898">
            <w:pPr>
              <w:spacing w:line="360" w:lineRule="auto"/>
              <w:jc w:val="center"/>
              <w:rPr>
                <w:rFonts w:eastAsiaTheme="minorEastAsia"/>
                <w:szCs w:val="21"/>
                <w:lang w:val="en-AU"/>
              </w:rPr>
            </w:pPr>
            <w:r w:rsidRPr="00F6048D">
              <w:rPr>
                <w:rFonts w:eastAsiaTheme="minorEastAsia"/>
                <w:szCs w:val="21"/>
                <w:lang w:val="en-AU"/>
              </w:rPr>
              <w:lastRenderedPageBreak/>
              <w:t>备注</w:t>
            </w:r>
          </w:p>
        </w:tc>
      </w:tr>
      <w:tr w:rsidR="000A0BB5" w:rsidTr="00682EFA">
        <w:trPr>
          <w:jc w:val="center"/>
        </w:trPr>
        <w:tc>
          <w:tcPr>
            <w:tcW w:w="1157" w:type="dxa"/>
            <w:vAlign w:val="center"/>
          </w:tcPr>
          <w:p w:rsidR="000A0BB5" w:rsidRDefault="008F4980">
            <w:pPr>
              <w:jc w:val="center"/>
            </w:pPr>
            <w:r>
              <w:rPr>
                <w:rFonts w:eastAsiaTheme="minorEastAsia"/>
                <w:szCs w:val="21"/>
              </w:rPr>
              <w:t>2023</w:t>
            </w:r>
            <w:r>
              <w:rPr>
                <w:rFonts w:eastAsiaTheme="minorEastAsia"/>
                <w:szCs w:val="21"/>
              </w:rPr>
              <w:t>年</w:t>
            </w:r>
          </w:p>
        </w:tc>
        <w:tc>
          <w:tcPr>
            <w:tcW w:w="1378" w:type="dxa"/>
            <w:vAlign w:val="center"/>
          </w:tcPr>
          <w:p w:rsidR="000A0BB5" w:rsidRDefault="008F4980">
            <w:pPr>
              <w:jc w:val="right"/>
            </w:pPr>
            <w:r>
              <w:rPr>
                <w:rFonts w:eastAsiaTheme="minorEastAsia"/>
                <w:szCs w:val="21"/>
              </w:rPr>
              <w:t>0.300</w:t>
            </w:r>
          </w:p>
        </w:tc>
        <w:tc>
          <w:tcPr>
            <w:tcW w:w="1839" w:type="dxa"/>
            <w:vAlign w:val="center"/>
          </w:tcPr>
          <w:p w:rsidR="000A0BB5" w:rsidRDefault="008F4980">
            <w:pPr>
              <w:jc w:val="right"/>
            </w:pPr>
            <w:r>
              <w:rPr>
                <w:rFonts w:eastAsiaTheme="minorEastAsia"/>
                <w:szCs w:val="21"/>
              </w:rPr>
              <w:t>11,219,285.75</w:t>
            </w:r>
          </w:p>
        </w:tc>
        <w:tc>
          <w:tcPr>
            <w:tcW w:w="1971" w:type="dxa"/>
            <w:vAlign w:val="center"/>
          </w:tcPr>
          <w:p w:rsidR="000A0BB5" w:rsidRDefault="008F4980">
            <w:pPr>
              <w:jc w:val="right"/>
            </w:pPr>
            <w:r>
              <w:rPr>
                <w:rFonts w:eastAsiaTheme="minorEastAsia"/>
                <w:szCs w:val="21"/>
              </w:rPr>
              <w:t>2,728.91</w:t>
            </w:r>
          </w:p>
        </w:tc>
        <w:tc>
          <w:tcPr>
            <w:tcW w:w="1873" w:type="dxa"/>
            <w:vAlign w:val="center"/>
          </w:tcPr>
          <w:p w:rsidR="000A0BB5" w:rsidRDefault="008F4980">
            <w:pPr>
              <w:jc w:val="right"/>
            </w:pPr>
            <w:r>
              <w:rPr>
                <w:rFonts w:eastAsiaTheme="minorEastAsia"/>
                <w:szCs w:val="21"/>
              </w:rPr>
              <w:t>11,222,014.66</w:t>
            </w:r>
          </w:p>
        </w:tc>
        <w:tc>
          <w:tcPr>
            <w:tcW w:w="1068" w:type="dxa"/>
            <w:vAlign w:val="center"/>
          </w:tcPr>
          <w:p w:rsidR="000A0BB5" w:rsidRDefault="008F4980">
            <w:pPr>
              <w:jc w:val="left"/>
            </w:pPr>
            <w:r>
              <w:rPr>
                <w:rFonts w:eastAsiaTheme="minorEastAsia"/>
                <w:szCs w:val="21"/>
              </w:rPr>
              <w:t>-</w:t>
            </w:r>
          </w:p>
        </w:tc>
      </w:tr>
      <w:tr w:rsidR="000A0BB5" w:rsidTr="00682EFA">
        <w:trPr>
          <w:jc w:val="center"/>
        </w:trPr>
        <w:tc>
          <w:tcPr>
            <w:tcW w:w="1157" w:type="dxa"/>
            <w:vAlign w:val="center"/>
          </w:tcPr>
          <w:p w:rsidR="000A0BB5" w:rsidRDefault="008F4980">
            <w:pPr>
              <w:jc w:val="center"/>
            </w:pPr>
            <w:r>
              <w:rPr>
                <w:rFonts w:eastAsiaTheme="minorEastAsia"/>
                <w:szCs w:val="21"/>
              </w:rPr>
              <w:t>2022</w:t>
            </w:r>
            <w:r>
              <w:rPr>
                <w:rFonts w:eastAsiaTheme="minorEastAsia"/>
                <w:szCs w:val="21"/>
              </w:rPr>
              <w:t>年</w:t>
            </w:r>
          </w:p>
        </w:tc>
        <w:tc>
          <w:tcPr>
            <w:tcW w:w="1378" w:type="dxa"/>
            <w:vAlign w:val="center"/>
          </w:tcPr>
          <w:p w:rsidR="000A0BB5" w:rsidRDefault="008F4980">
            <w:pPr>
              <w:jc w:val="right"/>
            </w:pPr>
            <w:r>
              <w:rPr>
                <w:rFonts w:eastAsiaTheme="minorEastAsia"/>
                <w:szCs w:val="21"/>
              </w:rPr>
              <w:t>0.130</w:t>
            </w:r>
          </w:p>
        </w:tc>
        <w:tc>
          <w:tcPr>
            <w:tcW w:w="1839" w:type="dxa"/>
            <w:vAlign w:val="center"/>
          </w:tcPr>
          <w:p w:rsidR="000A0BB5" w:rsidRDefault="008F4980">
            <w:pPr>
              <w:jc w:val="right"/>
            </w:pPr>
            <w:r>
              <w:rPr>
                <w:rFonts w:eastAsiaTheme="minorEastAsia"/>
                <w:szCs w:val="21"/>
              </w:rPr>
              <w:t>6,452,348.52</w:t>
            </w:r>
          </w:p>
        </w:tc>
        <w:tc>
          <w:tcPr>
            <w:tcW w:w="1971" w:type="dxa"/>
            <w:vAlign w:val="center"/>
          </w:tcPr>
          <w:p w:rsidR="000A0BB5" w:rsidRDefault="008F4980">
            <w:pPr>
              <w:jc w:val="right"/>
            </w:pPr>
            <w:r>
              <w:rPr>
                <w:rFonts w:eastAsiaTheme="minorEastAsia"/>
                <w:szCs w:val="21"/>
              </w:rPr>
              <w:t>24.87</w:t>
            </w:r>
          </w:p>
        </w:tc>
        <w:tc>
          <w:tcPr>
            <w:tcW w:w="1873" w:type="dxa"/>
            <w:vAlign w:val="center"/>
          </w:tcPr>
          <w:p w:rsidR="000A0BB5" w:rsidRDefault="008F4980">
            <w:pPr>
              <w:jc w:val="right"/>
            </w:pPr>
            <w:r>
              <w:rPr>
                <w:rFonts w:eastAsiaTheme="minorEastAsia"/>
                <w:szCs w:val="21"/>
              </w:rPr>
              <w:t>6,452,373.39</w:t>
            </w:r>
          </w:p>
        </w:tc>
        <w:tc>
          <w:tcPr>
            <w:tcW w:w="1068" w:type="dxa"/>
            <w:vAlign w:val="center"/>
          </w:tcPr>
          <w:p w:rsidR="000A0BB5" w:rsidRDefault="008F4980">
            <w:pPr>
              <w:jc w:val="left"/>
            </w:pPr>
            <w:r>
              <w:rPr>
                <w:rFonts w:eastAsiaTheme="minorEastAsia"/>
                <w:szCs w:val="21"/>
              </w:rPr>
              <w:t>-</w:t>
            </w:r>
          </w:p>
        </w:tc>
      </w:tr>
      <w:tr w:rsidR="000A0BB5" w:rsidTr="00682EFA">
        <w:trPr>
          <w:jc w:val="center"/>
        </w:trPr>
        <w:tc>
          <w:tcPr>
            <w:tcW w:w="1157" w:type="dxa"/>
            <w:vAlign w:val="center"/>
          </w:tcPr>
          <w:p w:rsidR="000A0BB5" w:rsidRDefault="008F4980">
            <w:pPr>
              <w:jc w:val="center"/>
            </w:pPr>
            <w:r>
              <w:rPr>
                <w:rFonts w:eastAsiaTheme="minorEastAsia"/>
                <w:szCs w:val="21"/>
              </w:rPr>
              <w:t>2021</w:t>
            </w:r>
            <w:r>
              <w:rPr>
                <w:rFonts w:eastAsiaTheme="minorEastAsia"/>
                <w:szCs w:val="21"/>
              </w:rPr>
              <w:t>年</w:t>
            </w:r>
          </w:p>
        </w:tc>
        <w:tc>
          <w:tcPr>
            <w:tcW w:w="1378" w:type="dxa"/>
            <w:vAlign w:val="center"/>
          </w:tcPr>
          <w:p w:rsidR="000A0BB5" w:rsidRDefault="008F4980">
            <w:pPr>
              <w:jc w:val="right"/>
            </w:pPr>
            <w:r>
              <w:rPr>
                <w:rFonts w:eastAsiaTheme="minorEastAsia"/>
                <w:szCs w:val="21"/>
              </w:rPr>
              <w:t>0.060</w:t>
            </w:r>
          </w:p>
        </w:tc>
        <w:tc>
          <w:tcPr>
            <w:tcW w:w="1839" w:type="dxa"/>
            <w:vAlign w:val="center"/>
          </w:tcPr>
          <w:p w:rsidR="000A0BB5" w:rsidRDefault="008F4980">
            <w:pPr>
              <w:jc w:val="right"/>
            </w:pPr>
            <w:r>
              <w:rPr>
                <w:rFonts w:eastAsiaTheme="minorEastAsia"/>
                <w:szCs w:val="21"/>
              </w:rPr>
              <w:t>6,001,671.84</w:t>
            </w:r>
          </w:p>
        </w:tc>
        <w:tc>
          <w:tcPr>
            <w:tcW w:w="1971" w:type="dxa"/>
            <w:vAlign w:val="center"/>
          </w:tcPr>
          <w:p w:rsidR="000A0BB5" w:rsidRDefault="008F4980">
            <w:pPr>
              <w:jc w:val="right"/>
            </w:pPr>
            <w:r>
              <w:rPr>
                <w:rFonts w:eastAsiaTheme="minorEastAsia"/>
                <w:szCs w:val="21"/>
              </w:rPr>
              <w:t>5.92</w:t>
            </w:r>
          </w:p>
        </w:tc>
        <w:tc>
          <w:tcPr>
            <w:tcW w:w="1873" w:type="dxa"/>
            <w:vAlign w:val="center"/>
          </w:tcPr>
          <w:p w:rsidR="000A0BB5" w:rsidRDefault="008F4980">
            <w:pPr>
              <w:jc w:val="right"/>
            </w:pPr>
            <w:r>
              <w:rPr>
                <w:rFonts w:eastAsiaTheme="minorEastAsia"/>
                <w:szCs w:val="21"/>
              </w:rPr>
              <w:t>6,001,677.76</w:t>
            </w:r>
          </w:p>
        </w:tc>
        <w:tc>
          <w:tcPr>
            <w:tcW w:w="1068" w:type="dxa"/>
            <w:vAlign w:val="center"/>
          </w:tcPr>
          <w:p w:rsidR="000A0BB5" w:rsidRDefault="008F4980">
            <w:pPr>
              <w:jc w:val="left"/>
            </w:pPr>
            <w:r>
              <w:rPr>
                <w:rFonts w:eastAsiaTheme="minorEastAsia"/>
                <w:szCs w:val="21"/>
              </w:rPr>
              <w:t>-</w:t>
            </w:r>
          </w:p>
        </w:tc>
      </w:tr>
      <w:tr w:rsidR="00BF0880" w:rsidRPr="00F6048D" w:rsidTr="00682EFA">
        <w:trPr>
          <w:jc w:val="center"/>
        </w:trPr>
        <w:tc>
          <w:tcPr>
            <w:tcW w:w="1157" w:type="dxa"/>
            <w:vAlign w:val="center"/>
          </w:tcPr>
          <w:p w:rsidR="006C3415" w:rsidRPr="00F6048D"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rPr>
              <w:t>合计</w:t>
            </w:r>
          </w:p>
        </w:tc>
        <w:tc>
          <w:tcPr>
            <w:tcW w:w="1378" w:type="dxa"/>
            <w:vAlign w:val="center"/>
          </w:tcPr>
          <w:p w:rsidR="006C3415" w:rsidRPr="00F6048D" w:rsidRDefault="006C3415" w:rsidP="000D7898">
            <w:pPr>
              <w:spacing w:line="360" w:lineRule="auto"/>
              <w:jc w:val="right"/>
              <w:rPr>
                <w:rFonts w:eastAsiaTheme="minorEastAsia"/>
                <w:szCs w:val="21"/>
                <w:lang w:val="en-AU"/>
              </w:rPr>
            </w:pPr>
            <w:r w:rsidRPr="00F6048D">
              <w:rPr>
                <w:rFonts w:eastAsiaTheme="minorEastAsia"/>
                <w:szCs w:val="21"/>
                <w:lang w:val="en-AU"/>
              </w:rPr>
              <w:t>0.490</w:t>
            </w:r>
          </w:p>
        </w:tc>
        <w:tc>
          <w:tcPr>
            <w:tcW w:w="1839" w:type="dxa"/>
            <w:vAlign w:val="center"/>
          </w:tcPr>
          <w:p w:rsidR="006C3415" w:rsidRPr="00F6048D" w:rsidRDefault="00B355C5" w:rsidP="000D7898">
            <w:pPr>
              <w:spacing w:line="360" w:lineRule="auto"/>
              <w:jc w:val="right"/>
              <w:rPr>
                <w:rFonts w:eastAsiaTheme="minorEastAsia"/>
                <w:szCs w:val="21"/>
                <w:lang w:val="en-AU"/>
              </w:rPr>
            </w:pPr>
            <w:r w:rsidRPr="00F6048D">
              <w:rPr>
                <w:rFonts w:eastAsiaTheme="minorEastAsia"/>
                <w:szCs w:val="21"/>
                <w:lang w:val="en-AU"/>
              </w:rPr>
              <w:t>23,673,306.11</w:t>
            </w:r>
          </w:p>
        </w:tc>
        <w:tc>
          <w:tcPr>
            <w:tcW w:w="1971" w:type="dxa"/>
            <w:vAlign w:val="center"/>
          </w:tcPr>
          <w:p w:rsidR="006C3415" w:rsidRPr="00F6048D" w:rsidRDefault="00B355C5" w:rsidP="000D7898">
            <w:pPr>
              <w:spacing w:line="360" w:lineRule="auto"/>
              <w:jc w:val="right"/>
              <w:rPr>
                <w:rFonts w:eastAsiaTheme="minorEastAsia"/>
                <w:szCs w:val="21"/>
                <w:lang w:val="en-AU"/>
              </w:rPr>
            </w:pPr>
            <w:r w:rsidRPr="00F6048D">
              <w:rPr>
                <w:rFonts w:eastAsiaTheme="minorEastAsia"/>
                <w:szCs w:val="21"/>
                <w:lang w:val="en-AU"/>
              </w:rPr>
              <w:t>2,759.70</w:t>
            </w:r>
          </w:p>
        </w:tc>
        <w:tc>
          <w:tcPr>
            <w:tcW w:w="1873" w:type="dxa"/>
            <w:vAlign w:val="center"/>
          </w:tcPr>
          <w:p w:rsidR="006C3415" w:rsidRPr="00F6048D" w:rsidRDefault="00B355C5" w:rsidP="000D7898">
            <w:pPr>
              <w:spacing w:line="360" w:lineRule="auto"/>
              <w:jc w:val="right"/>
              <w:rPr>
                <w:rFonts w:eastAsiaTheme="minorEastAsia"/>
                <w:szCs w:val="21"/>
                <w:lang w:val="en-AU"/>
              </w:rPr>
            </w:pPr>
            <w:r w:rsidRPr="00F6048D">
              <w:rPr>
                <w:rFonts w:eastAsiaTheme="minorEastAsia"/>
                <w:szCs w:val="21"/>
                <w:lang w:val="en-AU"/>
              </w:rPr>
              <w:t>23,676,065.81</w:t>
            </w:r>
          </w:p>
        </w:tc>
        <w:tc>
          <w:tcPr>
            <w:tcW w:w="1068" w:type="dxa"/>
            <w:vAlign w:val="center"/>
          </w:tcPr>
          <w:p w:rsidR="006C3415" w:rsidRPr="00F6048D" w:rsidRDefault="00B355C5" w:rsidP="000D7898">
            <w:pPr>
              <w:spacing w:line="360" w:lineRule="auto"/>
              <w:rPr>
                <w:rFonts w:eastAsiaTheme="minorEastAsia"/>
                <w:szCs w:val="21"/>
                <w:lang w:val="en-AU"/>
              </w:rPr>
            </w:pPr>
            <w:r w:rsidRPr="00F6048D">
              <w:rPr>
                <w:rFonts w:eastAsiaTheme="minorEastAsia"/>
                <w:szCs w:val="21"/>
                <w:lang w:val="en-AU"/>
              </w:rPr>
              <w:t>-</w:t>
            </w:r>
          </w:p>
        </w:tc>
      </w:tr>
    </w:tbl>
    <w:p w:rsidR="000B2C76" w:rsidRPr="00F6048D" w:rsidRDefault="0071054A" w:rsidP="000B2C76">
      <w:pPr>
        <w:adjustRightInd w:val="0"/>
        <w:snapToGrid w:val="0"/>
        <w:spacing w:line="360" w:lineRule="auto"/>
        <w:rPr>
          <w:rFonts w:eastAsiaTheme="minorEastAsia"/>
          <w:szCs w:val="21"/>
        </w:rPr>
      </w:pPr>
      <w:r w:rsidRPr="00F6048D">
        <w:rPr>
          <w:rFonts w:eastAsiaTheme="minorEastAsia"/>
          <w:szCs w:val="21"/>
        </w:rPr>
        <w:t>2</w:t>
      </w:r>
      <w:r w:rsidRPr="00F6048D">
        <w:rPr>
          <w:rFonts w:eastAsiaTheme="minorEastAsia"/>
          <w:szCs w:val="21"/>
        </w:rPr>
        <w:t>、</w:t>
      </w:r>
      <w:r w:rsidR="000B2C76" w:rsidRPr="00F6048D">
        <w:rPr>
          <w:rFonts w:eastAsiaTheme="minorEastAsia"/>
          <w:szCs w:val="21"/>
        </w:rPr>
        <w:t>摩根中债</w:t>
      </w:r>
      <w:r w:rsidR="000B2C76" w:rsidRPr="00F6048D">
        <w:rPr>
          <w:rFonts w:eastAsiaTheme="minorEastAsia"/>
          <w:szCs w:val="21"/>
        </w:rPr>
        <w:t>1-3</w:t>
      </w:r>
      <w:r w:rsidR="000B2C76" w:rsidRPr="00F6048D">
        <w:rPr>
          <w:rFonts w:eastAsiaTheme="minorEastAsia"/>
          <w:szCs w:val="21"/>
        </w:rPr>
        <w:t>年国开行债券指数</w:t>
      </w:r>
      <w:r w:rsidR="000B2C76" w:rsidRPr="00F6048D">
        <w:rPr>
          <w:rFonts w:eastAsiaTheme="minorEastAsia"/>
          <w:szCs w:val="21"/>
        </w:rPr>
        <w:t>C</w:t>
      </w:r>
    </w:p>
    <w:p w:rsidR="000B2C76" w:rsidRPr="00F6048D" w:rsidRDefault="000B2C76" w:rsidP="000B2C76">
      <w:pPr>
        <w:adjustRightInd w:val="0"/>
        <w:snapToGrid w:val="0"/>
        <w:spacing w:line="360" w:lineRule="auto"/>
        <w:jc w:val="right"/>
        <w:rPr>
          <w:rFonts w:eastAsiaTheme="minorEastAsia"/>
          <w:szCs w:val="21"/>
        </w:rPr>
      </w:pPr>
      <w:r w:rsidRPr="00F6048D">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BF0880" w:rsidRPr="00F6048D" w:rsidTr="000D7898">
        <w:trPr>
          <w:jc w:val="center"/>
        </w:trPr>
        <w:tc>
          <w:tcPr>
            <w:tcW w:w="1157" w:type="dxa"/>
            <w:vAlign w:val="center"/>
          </w:tcPr>
          <w:p w:rsidR="000525D9" w:rsidRPr="00F6048D"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rPr>
              <w:t>年度</w:t>
            </w:r>
          </w:p>
        </w:tc>
        <w:tc>
          <w:tcPr>
            <w:tcW w:w="1378" w:type="dxa"/>
            <w:vAlign w:val="center"/>
          </w:tcPr>
          <w:p w:rsidR="000525D9" w:rsidRPr="00F6048D"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rPr>
              <w:t>每</w:t>
            </w:r>
            <w:r w:rsidRPr="00F6048D">
              <w:rPr>
                <w:rFonts w:eastAsiaTheme="minorEastAsia"/>
                <w:szCs w:val="21"/>
              </w:rPr>
              <w:t>10</w:t>
            </w:r>
            <w:r w:rsidRPr="00F6048D">
              <w:rPr>
                <w:rFonts w:eastAsiaTheme="minorEastAsia"/>
                <w:szCs w:val="21"/>
              </w:rPr>
              <w:t>份基金份额分红数</w:t>
            </w:r>
          </w:p>
        </w:tc>
        <w:tc>
          <w:tcPr>
            <w:tcW w:w="1839" w:type="dxa"/>
            <w:vAlign w:val="center"/>
          </w:tcPr>
          <w:p w:rsidR="000525D9" w:rsidRPr="00F6048D"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lang w:val="en-AU"/>
              </w:rPr>
              <w:t>现金</w:t>
            </w:r>
            <w:r w:rsidRPr="00F6048D">
              <w:rPr>
                <w:rFonts w:eastAsiaTheme="minorEastAsia"/>
                <w:szCs w:val="21"/>
              </w:rPr>
              <w:t>形式发放总额</w:t>
            </w:r>
          </w:p>
        </w:tc>
        <w:tc>
          <w:tcPr>
            <w:tcW w:w="1950" w:type="dxa"/>
            <w:vAlign w:val="center"/>
          </w:tcPr>
          <w:p w:rsidR="000525D9" w:rsidRPr="00F6048D"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lang w:val="en-AU"/>
              </w:rPr>
              <w:t>再投资形式发放总额</w:t>
            </w:r>
          </w:p>
        </w:tc>
        <w:tc>
          <w:tcPr>
            <w:tcW w:w="1894" w:type="dxa"/>
            <w:vAlign w:val="center"/>
          </w:tcPr>
          <w:p w:rsidR="000525D9" w:rsidRPr="00F6048D" w:rsidRDefault="000525D9" w:rsidP="000D7898">
            <w:pPr>
              <w:spacing w:line="360" w:lineRule="auto"/>
              <w:jc w:val="center"/>
              <w:rPr>
                <w:rFonts w:eastAsiaTheme="minorEastAsia"/>
                <w:szCs w:val="21"/>
                <w:lang w:val="en-AU"/>
              </w:rPr>
            </w:pPr>
            <w:r w:rsidRPr="00F6048D">
              <w:rPr>
                <w:rFonts w:eastAsiaTheme="minorEastAsia"/>
                <w:szCs w:val="21"/>
                <w:lang w:val="en-AU"/>
              </w:rPr>
              <w:t>年度利润分配合计</w:t>
            </w:r>
          </w:p>
        </w:tc>
        <w:tc>
          <w:tcPr>
            <w:tcW w:w="1068" w:type="dxa"/>
            <w:vAlign w:val="center"/>
          </w:tcPr>
          <w:p w:rsidR="000525D9" w:rsidRPr="00F6048D" w:rsidRDefault="000525D9" w:rsidP="000D7898">
            <w:pPr>
              <w:spacing w:line="360" w:lineRule="auto"/>
              <w:jc w:val="center"/>
              <w:rPr>
                <w:rFonts w:eastAsiaTheme="minorEastAsia"/>
                <w:szCs w:val="21"/>
                <w:lang w:val="en-AU"/>
              </w:rPr>
            </w:pPr>
            <w:r w:rsidRPr="00F6048D">
              <w:rPr>
                <w:rFonts w:eastAsiaTheme="minorEastAsia"/>
                <w:szCs w:val="21"/>
                <w:lang w:val="en-AU"/>
              </w:rPr>
              <w:t>备注</w:t>
            </w:r>
          </w:p>
        </w:tc>
      </w:tr>
      <w:tr w:rsidR="000A0BB5">
        <w:trPr>
          <w:jc w:val="center"/>
        </w:trPr>
        <w:tc>
          <w:tcPr>
            <w:tcW w:w="1157" w:type="dxa"/>
            <w:vAlign w:val="center"/>
          </w:tcPr>
          <w:p w:rsidR="000A0BB5" w:rsidRDefault="008F4980">
            <w:pPr>
              <w:jc w:val="center"/>
            </w:pPr>
            <w:r>
              <w:rPr>
                <w:rFonts w:eastAsiaTheme="minorEastAsia"/>
                <w:szCs w:val="21"/>
              </w:rPr>
              <w:t>2023</w:t>
            </w:r>
            <w:r>
              <w:rPr>
                <w:rFonts w:eastAsiaTheme="minorEastAsia"/>
                <w:szCs w:val="21"/>
              </w:rPr>
              <w:t>年</w:t>
            </w:r>
          </w:p>
        </w:tc>
        <w:tc>
          <w:tcPr>
            <w:tcW w:w="1378" w:type="dxa"/>
            <w:vAlign w:val="center"/>
          </w:tcPr>
          <w:p w:rsidR="000A0BB5" w:rsidRDefault="008F4980">
            <w:pPr>
              <w:jc w:val="right"/>
            </w:pPr>
            <w:r>
              <w:rPr>
                <w:rFonts w:eastAsiaTheme="minorEastAsia"/>
                <w:szCs w:val="21"/>
              </w:rPr>
              <w:t>0.300</w:t>
            </w:r>
          </w:p>
        </w:tc>
        <w:tc>
          <w:tcPr>
            <w:tcW w:w="1839" w:type="dxa"/>
            <w:vAlign w:val="center"/>
          </w:tcPr>
          <w:p w:rsidR="000A0BB5" w:rsidRDefault="008F4980">
            <w:pPr>
              <w:jc w:val="right"/>
            </w:pPr>
            <w:r>
              <w:rPr>
                <w:rFonts w:eastAsiaTheme="minorEastAsia"/>
                <w:szCs w:val="21"/>
              </w:rPr>
              <w:t>1,243,304.83</w:t>
            </w:r>
          </w:p>
        </w:tc>
        <w:tc>
          <w:tcPr>
            <w:tcW w:w="1950" w:type="dxa"/>
            <w:vAlign w:val="center"/>
          </w:tcPr>
          <w:p w:rsidR="000A0BB5" w:rsidRDefault="008F4980">
            <w:pPr>
              <w:jc w:val="right"/>
            </w:pPr>
            <w:r>
              <w:rPr>
                <w:rFonts w:eastAsiaTheme="minorEastAsia"/>
                <w:szCs w:val="21"/>
              </w:rPr>
              <w:t>602.35</w:t>
            </w:r>
          </w:p>
        </w:tc>
        <w:tc>
          <w:tcPr>
            <w:tcW w:w="1894" w:type="dxa"/>
            <w:vAlign w:val="center"/>
          </w:tcPr>
          <w:p w:rsidR="000A0BB5" w:rsidRDefault="008F4980">
            <w:pPr>
              <w:jc w:val="right"/>
            </w:pPr>
            <w:r>
              <w:rPr>
                <w:rFonts w:eastAsiaTheme="minorEastAsia"/>
                <w:szCs w:val="21"/>
              </w:rPr>
              <w:t>1,243,907.18</w:t>
            </w:r>
          </w:p>
        </w:tc>
        <w:tc>
          <w:tcPr>
            <w:tcW w:w="1068" w:type="dxa"/>
            <w:vAlign w:val="center"/>
          </w:tcPr>
          <w:p w:rsidR="000A0BB5" w:rsidRDefault="008F4980">
            <w:pPr>
              <w:jc w:val="left"/>
            </w:pPr>
            <w:r>
              <w:rPr>
                <w:rFonts w:eastAsiaTheme="minorEastAsia"/>
                <w:szCs w:val="21"/>
              </w:rPr>
              <w:t>-</w:t>
            </w:r>
          </w:p>
        </w:tc>
      </w:tr>
      <w:tr w:rsidR="000A0BB5">
        <w:trPr>
          <w:jc w:val="center"/>
        </w:trPr>
        <w:tc>
          <w:tcPr>
            <w:tcW w:w="1157" w:type="dxa"/>
            <w:vAlign w:val="center"/>
          </w:tcPr>
          <w:p w:rsidR="000A0BB5" w:rsidRDefault="008F4980">
            <w:pPr>
              <w:jc w:val="center"/>
            </w:pPr>
            <w:r>
              <w:rPr>
                <w:rFonts w:eastAsiaTheme="minorEastAsia"/>
                <w:szCs w:val="21"/>
              </w:rPr>
              <w:t>2022</w:t>
            </w:r>
            <w:r>
              <w:rPr>
                <w:rFonts w:eastAsiaTheme="minorEastAsia"/>
                <w:szCs w:val="21"/>
              </w:rPr>
              <w:t>年</w:t>
            </w:r>
          </w:p>
        </w:tc>
        <w:tc>
          <w:tcPr>
            <w:tcW w:w="1378" w:type="dxa"/>
            <w:vAlign w:val="center"/>
          </w:tcPr>
          <w:p w:rsidR="000A0BB5" w:rsidRDefault="008F4980">
            <w:pPr>
              <w:jc w:val="right"/>
            </w:pPr>
            <w:r>
              <w:rPr>
                <w:rFonts w:eastAsiaTheme="minorEastAsia"/>
                <w:szCs w:val="21"/>
              </w:rPr>
              <w:t>0.130</w:t>
            </w:r>
          </w:p>
        </w:tc>
        <w:tc>
          <w:tcPr>
            <w:tcW w:w="1839" w:type="dxa"/>
            <w:vAlign w:val="center"/>
          </w:tcPr>
          <w:p w:rsidR="000A0BB5" w:rsidRDefault="008F4980">
            <w:pPr>
              <w:jc w:val="right"/>
            </w:pPr>
            <w:r>
              <w:rPr>
                <w:rFonts w:eastAsiaTheme="minorEastAsia"/>
                <w:szCs w:val="21"/>
              </w:rPr>
              <w:t>103,062.75</w:t>
            </w:r>
          </w:p>
        </w:tc>
        <w:tc>
          <w:tcPr>
            <w:tcW w:w="1950" w:type="dxa"/>
            <w:vAlign w:val="center"/>
          </w:tcPr>
          <w:p w:rsidR="000A0BB5" w:rsidRDefault="008F4980">
            <w:pPr>
              <w:jc w:val="right"/>
            </w:pPr>
            <w:r>
              <w:rPr>
                <w:rFonts w:eastAsiaTheme="minorEastAsia"/>
                <w:szCs w:val="21"/>
              </w:rPr>
              <w:t>87.98</w:t>
            </w:r>
          </w:p>
        </w:tc>
        <w:tc>
          <w:tcPr>
            <w:tcW w:w="1894" w:type="dxa"/>
            <w:vAlign w:val="center"/>
          </w:tcPr>
          <w:p w:rsidR="000A0BB5" w:rsidRDefault="008F4980">
            <w:pPr>
              <w:jc w:val="right"/>
            </w:pPr>
            <w:r>
              <w:rPr>
                <w:rFonts w:eastAsiaTheme="minorEastAsia"/>
                <w:szCs w:val="21"/>
              </w:rPr>
              <w:t>103,150.73</w:t>
            </w:r>
          </w:p>
        </w:tc>
        <w:tc>
          <w:tcPr>
            <w:tcW w:w="1068" w:type="dxa"/>
            <w:vAlign w:val="center"/>
          </w:tcPr>
          <w:p w:rsidR="000A0BB5" w:rsidRDefault="008F4980">
            <w:pPr>
              <w:jc w:val="left"/>
            </w:pPr>
            <w:r>
              <w:rPr>
                <w:rFonts w:eastAsiaTheme="minorEastAsia"/>
                <w:szCs w:val="21"/>
              </w:rPr>
              <w:t>-</w:t>
            </w:r>
          </w:p>
        </w:tc>
      </w:tr>
      <w:tr w:rsidR="000A0BB5">
        <w:trPr>
          <w:jc w:val="center"/>
        </w:trPr>
        <w:tc>
          <w:tcPr>
            <w:tcW w:w="1157" w:type="dxa"/>
            <w:vAlign w:val="center"/>
          </w:tcPr>
          <w:p w:rsidR="000A0BB5" w:rsidRDefault="008F4980">
            <w:pPr>
              <w:jc w:val="center"/>
            </w:pPr>
            <w:r>
              <w:rPr>
                <w:rFonts w:eastAsiaTheme="minorEastAsia"/>
                <w:szCs w:val="21"/>
              </w:rPr>
              <w:t>2021</w:t>
            </w:r>
            <w:r>
              <w:rPr>
                <w:rFonts w:eastAsiaTheme="minorEastAsia"/>
                <w:szCs w:val="21"/>
              </w:rPr>
              <w:t>年</w:t>
            </w:r>
          </w:p>
        </w:tc>
        <w:tc>
          <w:tcPr>
            <w:tcW w:w="1378" w:type="dxa"/>
            <w:vAlign w:val="center"/>
          </w:tcPr>
          <w:p w:rsidR="000A0BB5" w:rsidRDefault="008F4980">
            <w:pPr>
              <w:jc w:val="right"/>
            </w:pPr>
            <w:r>
              <w:rPr>
                <w:rFonts w:eastAsiaTheme="minorEastAsia"/>
                <w:szCs w:val="21"/>
              </w:rPr>
              <w:t>-</w:t>
            </w:r>
          </w:p>
        </w:tc>
        <w:tc>
          <w:tcPr>
            <w:tcW w:w="1839" w:type="dxa"/>
            <w:vAlign w:val="center"/>
          </w:tcPr>
          <w:p w:rsidR="000A0BB5" w:rsidRDefault="008F4980">
            <w:pPr>
              <w:jc w:val="right"/>
            </w:pPr>
            <w:r>
              <w:rPr>
                <w:rFonts w:eastAsiaTheme="minorEastAsia"/>
                <w:szCs w:val="21"/>
              </w:rPr>
              <w:t>-</w:t>
            </w:r>
          </w:p>
        </w:tc>
        <w:tc>
          <w:tcPr>
            <w:tcW w:w="1950" w:type="dxa"/>
            <w:vAlign w:val="center"/>
          </w:tcPr>
          <w:p w:rsidR="000A0BB5" w:rsidRDefault="008F4980">
            <w:pPr>
              <w:jc w:val="right"/>
            </w:pPr>
            <w:r>
              <w:rPr>
                <w:rFonts w:eastAsiaTheme="minorEastAsia"/>
                <w:szCs w:val="21"/>
              </w:rPr>
              <w:t>-</w:t>
            </w:r>
          </w:p>
        </w:tc>
        <w:tc>
          <w:tcPr>
            <w:tcW w:w="1894" w:type="dxa"/>
            <w:vAlign w:val="center"/>
          </w:tcPr>
          <w:p w:rsidR="000A0BB5" w:rsidRDefault="008F4980">
            <w:pPr>
              <w:jc w:val="right"/>
            </w:pPr>
            <w:r>
              <w:rPr>
                <w:rFonts w:eastAsiaTheme="minorEastAsia"/>
                <w:szCs w:val="21"/>
              </w:rPr>
              <w:t>-</w:t>
            </w:r>
          </w:p>
        </w:tc>
        <w:tc>
          <w:tcPr>
            <w:tcW w:w="1068" w:type="dxa"/>
            <w:vAlign w:val="center"/>
          </w:tcPr>
          <w:p w:rsidR="000A0BB5" w:rsidRDefault="008F4980">
            <w:pPr>
              <w:jc w:val="left"/>
            </w:pPr>
            <w:r>
              <w:rPr>
                <w:rFonts w:eastAsiaTheme="minorEastAsia"/>
                <w:szCs w:val="21"/>
              </w:rPr>
              <w:t>-</w:t>
            </w:r>
          </w:p>
        </w:tc>
      </w:tr>
      <w:tr w:rsidR="00BF0880" w:rsidRPr="00F6048D" w:rsidTr="000D7898">
        <w:trPr>
          <w:jc w:val="center"/>
        </w:trPr>
        <w:tc>
          <w:tcPr>
            <w:tcW w:w="1157" w:type="dxa"/>
            <w:vAlign w:val="center"/>
          </w:tcPr>
          <w:p w:rsidR="000525D9" w:rsidRPr="00F6048D"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F6048D">
              <w:rPr>
                <w:rFonts w:eastAsiaTheme="minorEastAsia"/>
                <w:szCs w:val="21"/>
              </w:rPr>
              <w:t>合计</w:t>
            </w:r>
          </w:p>
        </w:tc>
        <w:tc>
          <w:tcPr>
            <w:tcW w:w="1378" w:type="dxa"/>
            <w:vAlign w:val="center"/>
          </w:tcPr>
          <w:p w:rsidR="000525D9" w:rsidRPr="00F6048D" w:rsidRDefault="00B355C5" w:rsidP="000D7898">
            <w:pPr>
              <w:spacing w:line="360" w:lineRule="auto"/>
              <w:jc w:val="right"/>
              <w:rPr>
                <w:rFonts w:eastAsiaTheme="minorEastAsia"/>
                <w:szCs w:val="21"/>
                <w:lang w:val="en-AU"/>
              </w:rPr>
            </w:pPr>
            <w:r w:rsidRPr="00F6048D">
              <w:rPr>
                <w:rFonts w:eastAsiaTheme="minorEastAsia"/>
                <w:szCs w:val="21"/>
                <w:lang w:val="en-AU"/>
              </w:rPr>
              <w:t>0.430</w:t>
            </w:r>
          </w:p>
        </w:tc>
        <w:tc>
          <w:tcPr>
            <w:tcW w:w="1839" w:type="dxa"/>
            <w:vAlign w:val="center"/>
          </w:tcPr>
          <w:p w:rsidR="000525D9" w:rsidRPr="00F6048D" w:rsidRDefault="00B355C5" w:rsidP="000D7898">
            <w:pPr>
              <w:spacing w:line="360" w:lineRule="auto"/>
              <w:jc w:val="right"/>
              <w:rPr>
                <w:rFonts w:eastAsiaTheme="minorEastAsia"/>
                <w:szCs w:val="21"/>
                <w:lang w:val="en-AU"/>
              </w:rPr>
            </w:pPr>
            <w:r w:rsidRPr="00F6048D">
              <w:rPr>
                <w:rFonts w:eastAsiaTheme="minorEastAsia"/>
                <w:szCs w:val="21"/>
                <w:lang w:val="en-AU"/>
              </w:rPr>
              <w:t>1,346,367.58</w:t>
            </w:r>
          </w:p>
        </w:tc>
        <w:tc>
          <w:tcPr>
            <w:tcW w:w="1950" w:type="dxa"/>
            <w:vAlign w:val="center"/>
          </w:tcPr>
          <w:p w:rsidR="000525D9" w:rsidRPr="00F6048D" w:rsidRDefault="00B355C5" w:rsidP="000D7898">
            <w:pPr>
              <w:spacing w:line="360" w:lineRule="auto"/>
              <w:jc w:val="right"/>
              <w:rPr>
                <w:rFonts w:eastAsiaTheme="minorEastAsia"/>
                <w:szCs w:val="21"/>
                <w:lang w:val="en-AU"/>
              </w:rPr>
            </w:pPr>
            <w:r w:rsidRPr="00F6048D">
              <w:rPr>
                <w:rFonts w:eastAsiaTheme="minorEastAsia"/>
                <w:szCs w:val="21"/>
                <w:lang w:val="en-AU"/>
              </w:rPr>
              <w:t>690.33</w:t>
            </w:r>
          </w:p>
        </w:tc>
        <w:tc>
          <w:tcPr>
            <w:tcW w:w="1894" w:type="dxa"/>
            <w:vAlign w:val="center"/>
          </w:tcPr>
          <w:p w:rsidR="000525D9" w:rsidRPr="00F6048D" w:rsidRDefault="00B355C5" w:rsidP="000D7898">
            <w:pPr>
              <w:spacing w:line="360" w:lineRule="auto"/>
              <w:jc w:val="right"/>
              <w:rPr>
                <w:rFonts w:eastAsiaTheme="minorEastAsia"/>
                <w:szCs w:val="21"/>
                <w:lang w:val="en-AU"/>
              </w:rPr>
            </w:pPr>
            <w:r w:rsidRPr="00F6048D">
              <w:rPr>
                <w:rFonts w:eastAsiaTheme="minorEastAsia"/>
                <w:szCs w:val="21"/>
                <w:lang w:val="en-AU"/>
              </w:rPr>
              <w:t>1,347,057.91</w:t>
            </w:r>
          </w:p>
        </w:tc>
        <w:tc>
          <w:tcPr>
            <w:tcW w:w="1068" w:type="dxa"/>
            <w:vAlign w:val="center"/>
          </w:tcPr>
          <w:p w:rsidR="000525D9" w:rsidRPr="00F6048D" w:rsidRDefault="00B355C5" w:rsidP="000D7898">
            <w:pPr>
              <w:spacing w:line="360" w:lineRule="auto"/>
              <w:rPr>
                <w:rFonts w:eastAsiaTheme="minorEastAsia"/>
                <w:szCs w:val="21"/>
                <w:lang w:val="en-AU"/>
              </w:rPr>
            </w:pPr>
            <w:r w:rsidRPr="00F6048D">
              <w:rPr>
                <w:rFonts w:eastAsiaTheme="minorEastAsia"/>
                <w:szCs w:val="21"/>
                <w:lang w:val="en-AU"/>
              </w:rPr>
              <w:t>-</w:t>
            </w:r>
          </w:p>
        </w:tc>
      </w:tr>
    </w:tbl>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40" w:name="_Toc225498254"/>
      <w:bookmarkStart w:id="41" w:name="_Toc361324854"/>
      <w:bookmarkStart w:id="42" w:name="_Toc161660175"/>
      <w:r w:rsidRPr="00F6048D">
        <w:rPr>
          <w:rFonts w:ascii="Times New Roman" w:hAnsi="Times New Roman"/>
          <w:sz w:val="21"/>
          <w:szCs w:val="21"/>
        </w:rPr>
        <w:t>§4</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管理人报告</w:t>
      </w:r>
      <w:bookmarkEnd w:id="40"/>
      <w:bookmarkEnd w:id="41"/>
      <w:bookmarkEnd w:id="42"/>
    </w:p>
    <w:p w:rsidR="001A59F9" w:rsidRPr="00F6048D" w:rsidRDefault="001A59F9" w:rsidP="00625AE8">
      <w:pPr>
        <w:pStyle w:val="20"/>
        <w:spacing w:before="0" w:after="0"/>
        <w:rPr>
          <w:rFonts w:ascii="Times New Roman" w:eastAsiaTheme="minorEastAsia" w:hAnsi="Times New Roman"/>
          <w:kern w:val="0"/>
          <w:sz w:val="21"/>
          <w:szCs w:val="21"/>
        </w:rPr>
      </w:pPr>
      <w:bookmarkStart w:id="43" w:name="_Toc361324855"/>
      <w:bookmarkStart w:id="44" w:name="_Toc161660176"/>
      <w:r w:rsidRPr="00F6048D">
        <w:rPr>
          <w:rFonts w:ascii="Times New Roman" w:eastAsiaTheme="minorEastAsia" w:hAnsi="Times New Roman"/>
          <w:kern w:val="0"/>
          <w:sz w:val="21"/>
          <w:szCs w:val="21"/>
        </w:rPr>
        <w:t>4.1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基金管理人及基金经理情况</w:t>
      </w:r>
      <w:bookmarkEnd w:id="43"/>
      <w:bookmarkEnd w:id="44"/>
    </w:p>
    <w:p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4.1.1</w:t>
      </w:r>
      <w:r w:rsidRPr="00F6048D">
        <w:rPr>
          <w:rFonts w:eastAsiaTheme="minorEastAsia"/>
          <w:b/>
          <w:kern w:val="0"/>
          <w:szCs w:val="21"/>
        </w:rPr>
        <w:t>基金管理人及其管理基金的经验</w:t>
      </w:r>
    </w:p>
    <w:p w:rsidR="001A59F9" w:rsidRPr="00F6048D" w:rsidRDefault="001A59F9" w:rsidP="00625AE8">
      <w:pPr>
        <w:spacing w:line="360" w:lineRule="auto"/>
        <w:ind w:firstLineChars="200" w:firstLine="420"/>
        <w:rPr>
          <w:rFonts w:eastAsiaTheme="minorEastAsia"/>
          <w:szCs w:val="21"/>
        </w:rPr>
      </w:pPr>
      <w:r w:rsidRPr="00F6048D">
        <w:rPr>
          <w:rFonts w:eastAsiaTheme="minorEastAsia"/>
          <w:szCs w:val="21"/>
        </w:rPr>
        <w:t>摩根基金管理（中国）有限公司经中国证券监督管理委员会批准，于</w:t>
      </w:r>
      <w:r w:rsidRPr="00F6048D">
        <w:rPr>
          <w:rFonts w:eastAsiaTheme="minorEastAsia"/>
          <w:szCs w:val="21"/>
        </w:rPr>
        <w:t>2004</w:t>
      </w:r>
      <w:r w:rsidRPr="00F6048D">
        <w:rPr>
          <w:rFonts w:eastAsiaTheme="minorEastAsia"/>
          <w:szCs w:val="21"/>
        </w:rPr>
        <w:t>年</w:t>
      </w:r>
      <w:r w:rsidRPr="00F6048D">
        <w:rPr>
          <w:rFonts w:eastAsiaTheme="minorEastAsia"/>
          <w:szCs w:val="21"/>
        </w:rPr>
        <w:t>5</w:t>
      </w:r>
      <w:r w:rsidRPr="00F6048D">
        <w:rPr>
          <w:rFonts w:eastAsiaTheme="minorEastAsia"/>
          <w:szCs w:val="21"/>
        </w:rPr>
        <w:t>月</w:t>
      </w:r>
      <w:r w:rsidRPr="00F6048D">
        <w:rPr>
          <w:rFonts w:eastAsiaTheme="minorEastAsia"/>
          <w:szCs w:val="21"/>
        </w:rPr>
        <w:t>12</w:t>
      </w:r>
      <w:r w:rsidRPr="00F6048D">
        <w:rPr>
          <w:rFonts w:eastAsiaTheme="minorEastAsia"/>
          <w:szCs w:val="21"/>
        </w:rPr>
        <w:t>日正式成立，注册资本为</w:t>
      </w:r>
      <w:r w:rsidRPr="00F6048D">
        <w:rPr>
          <w:rFonts w:eastAsiaTheme="minorEastAsia"/>
          <w:szCs w:val="21"/>
        </w:rPr>
        <w:t>2.5</w:t>
      </w:r>
      <w:r w:rsidRPr="00F6048D">
        <w:rPr>
          <w:rFonts w:eastAsiaTheme="minorEastAsia"/>
          <w:szCs w:val="21"/>
        </w:rPr>
        <w:t>亿元人民币，注册地上海。</w:t>
      </w: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19</w:t>
      </w:r>
      <w:r w:rsidRPr="00F6048D">
        <w:rPr>
          <w:rFonts w:eastAsiaTheme="minorEastAsia"/>
          <w:szCs w:val="21"/>
        </w:rPr>
        <w:t>日，经中国证监会批准，本公司原股东之一上海国际信托有限公司将其持有的本公司</w:t>
      </w:r>
      <w:r w:rsidRPr="00F6048D">
        <w:rPr>
          <w:rFonts w:eastAsiaTheme="minorEastAsia"/>
          <w:szCs w:val="21"/>
        </w:rPr>
        <w:t>51%</w:t>
      </w:r>
      <w:r w:rsidRPr="00F6048D">
        <w:rPr>
          <w:rFonts w:eastAsiaTheme="minorEastAsia"/>
          <w:szCs w:val="21"/>
        </w:rPr>
        <w:t>股权，与原另一股东</w:t>
      </w:r>
      <w:r w:rsidRPr="00F6048D">
        <w:rPr>
          <w:rFonts w:eastAsiaTheme="minorEastAsia"/>
          <w:szCs w:val="21"/>
        </w:rPr>
        <w:t>JPMorgan Asset Management (UK) Limited</w:t>
      </w:r>
      <w:r w:rsidRPr="00F6048D">
        <w:rPr>
          <w:rFonts w:eastAsiaTheme="minorEastAsia"/>
          <w:szCs w:val="21"/>
        </w:rPr>
        <w:t>将其持有的本公司</w:t>
      </w:r>
      <w:r w:rsidRPr="00F6048D">
        <w:rPr>
          <w:rFonts w:eastAsiaTheme="minorEastAsia"/>
          <w:szCs w:val="21"/>
        </w:rPr>
        <w:t>49%</w:t>
      </w:r>
      <w:r w:rsidRPr="00F6048D">
        <w:rPr>
          <w:rFonts w:eastAsiaTheme="minorEastAsia"/>
          <w:szCs w:val="21"/>
        </w:rPr>
        <w:t>股权转让给摩根资产管理控股公司（</w:t>
      </w:r>
      <w:r w:rsidRPr="00F6048D">
        <w:rPr>
          <w:rFonts w:eastAsiaTheme="minorEastAsia"/>
          <w:szCs w:val="21"/>
        </w:rPr>
        <w:t>JPMorgan Asset Management Holdings Inc.</w:t>
      </w:r>
      <w:r w:rsidRPr="00F6048D">
        <w:rPr>
          <w:rFonts w:eastAsiaTheme="minorEastAsia"/>
          <w:szCs w:val="21"/>
        </w:rPr>
        <w:t>），从而摩根资产管理控股公司取得本公司全部股权。</w:t>
      </w:r>
      <w:r w:rsidRPr="00F6048D">
        <w:rPr>
          <w:rFonts w:eastAsiaTheme="minorEastAsia"/>
          <w:szCs w:val="21"/>
        </w:rPr>
        <w:t>2023</w:t>
      </w:r>
      <w:r w:rsidRPr="00F6048D">
        <w:rPr>
          <w:rFonts w:eastAsiaTheme="minorEastAsia"/>
          <w:szCs w:val="21"/>
        </w:rPr>
        <w:t>年</w:t>
      </w:r>
      <w:r w:rsidRPr="00F6048D">
        <w:rPr>
          <w:rFonts w:eastAsiaTheme="minorEastAsia"/>
          <w:szCs w:val="21"/>
        </w:rPr>
        <w:t>4</w:t>
      </w:r>
      <w:r w:rsidRPr="00F6048D">
        <w:rPr>
          <w:rFonts w:eastAsiaTheme="minorEastAsia"/>
          <w:szCs w:val="21"/>
        </w:rPr>
        <w:t>月</w:t>
      </w:r>
      <w:r w:rsidRPr="00F6048D">
        <w:rPr>
          <w:rFonts w:eastAsiaTheme="minorEastAsia"/>
          <w:szCs w:val="21"/>
        </w:rPr>
        <w:t>10</w:t>
      </w:r>
      <w:r w:rsidRPr="00F6048D">
        <w:rPr>
          <w:rFonts w:eastAsiaTheme="minorEastAsia"/>
          <w:szCs w:val="21"/>
        </w:rPr>
        <w:t>日，基金管理人的名称由</w:t>
      </w:r>
      <w:r w:rsidRPr="00F6048D">
        <w:rPr>
          <w:rFonts w:eastAsiaTheme="minorEastAsia"/>
          <w:szCs w:val="21"/>
        </w:rPr>
        <w:t>“</w:t>
      </w:r>
      <w:r w:rsidRPr="00F6048D">
        <w:rPr>
          <w:rFonts w:eastAsiaTheme="minorEastAsia"/>
          <w:szCs w:val="21"/>
        </w:rPr>
        <w:t>上投摩根基金管理有限公司</w:t>
      </w:r>
      <w:r w:rsidRPr="00F6048D">
        <w:rPr>
          <w:rFonts w:eastAsiaTheme="minorEastAsia"/>
          <w:szCs w:val="21"/>
        </w:rPr>
        <w:t>”</w:t>
      </w:r>
      <w:r w:rsidRPr="00F6048D">
        <w:rPr>
          <w:rFonts w:eastAsiaTheme="minorEastAsia"/>
          <w:szCs w:val="21"/>
        </w:rPr>
        <w:t>变更为</w:t>
      </w:r>
      <w:r w:rsidRPr="00F6048D">
        <w:rPr>
          <w:rFonts w:eastAsiaTheme="minorEastAsia"/>
          <w:szCs w:val="21"/>
        </w:rPr>
        <w:t>“</w:t>
      </w:r>
      <w:r w:rsidRPr="00F6048D">
        <w:rPr>
          <w:rFonts w:eastAsiaTheme="minorEastAsia"/>
          <w:szCs w:val="21"/>
        </w:rPr>
        <w:t>摩根基金管理（中国）有限公司</w:t>
      </w:r>
      <w:r w:rsidRPr="00F6048D">
        <w:rPr>
          <w:rFonts w:eastAsiaTheme="minorEastAsia"/>
          <w:szCs w:val="21"/>
        </w:rPr>
        <w:t>”</w:t>
      </w:r>
      <w:r w:rsidRPr="00F6048D">
        <w:rPr>
          <w:rFonts w:eastAsiaTheme="minorEastAsia"/>
          <w:szCs w:val="21"/>
        </w:rPr>
        <w:t>。截至</w:t>
      </w:r>
      <w:r w:rsidRPr="00F6048D">
        <w:rPr>
          <w:rFonts w:eastAsiaTheme="minorEastAsia"/>
          <w:szCs w:val="21"/>
        </w:rPr>
        <w:t xml:space="preserve"> 2023</w:t>
      </w:r>
      <w:r w:rsidRPr="00F6048D">
        <w:rPr>
          <w:rFonts w:eastAsiaTheme="minorEastAsia"/>
          <w:szCs w:val="21"/>
        </w:rPr>
        <w:t>年</w:t>
      </w:r>
      <w:r w:rsidRPr="00F6048D">
        <w:rPr>
          <w:rFonts w:eastAsiaTheme="minorEastAsia"/>
          <w:szCs w:val="21"/>
        </w:rPr>
        <w:t>12</w:t>
      </w:r>
      <w:r w:rsidRPr="00F6048D">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F6048D">
        <w:rPr>
          <w:rFonts w:eastAsiaTheme="minorEastAsia"/>
          <w:szCs w:val="21"/>
        </w:rPr>
        <w:t>(QDII)</w:t>
      </w:r>
      <w:r w:rsidRPr="00F6048D">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F6048D">
        <w:rPr>
          <w:rFonts w:eastAsiaTheme="minorEastAsia"/>
          <w:szCs w:val="21"/>
        </w:rPr>
        <w:t>(QDII)</w:t>
      </w:r>
      <w:r w:rsidRPr="00F6048D">
        <w:rPr>
          <w:rFonts w:eastAsiaTheme="minorEastAsia"/>
          <w:szCs w:val="21"/>
        </w:rPr>
        <w:t>、摩根新兴动力混合型证券投资基金、摩根强化回报债券型证券投资基金、摩根健康品质生活混合型证券投资基金、摩根全球天然资源混合型证券投资基金</w:t>
      </w:r>
      <w:r w:rsidRPr="00F6048D">
        <w:rPr>
          <w:rFonts w:eastAsiaTheme="minorEastAsia"/>
          <w:szCs w:val="21"/>
        </w:rPr>
        <w:t>(QDII)</w:t>
      </w:r>
      <w:r w:rsidRPr="00F6048D">
        <w:rPr>
          <w:rFonts w:eastAsiaTheme="minorEastAsia"/>
          <w:szCs w:val="21"/>
        </w:rPr>
        <w:t>、摩根核心优选混合型证券投资基金、摩根智选</w:t>
      </w:r>
      <w:r w:rsidRPr="00F6048D">
        <w:rPr>
          <w:rFonts w:eastAsiaTheme="minorEastAsia"/>
          <w:szCs w:val="21"/>
        </w:rPr>
        <w:t>30</w:t>
      </w:r>
      <w:r w:rsidRPr="00F6048D">
        <w:rPr>
          <w:rFonts w:eastAsiaTheme="minorEastAsia"/>
          <w:szCs w:val="21"/>
        </w:rPr>
        <w:t>混合型证券投资基金、摩根成长动力混合型证券投资基金、摩根转型动力灵活配置混合型证券投资基金、摩根双债增利债券型证券</w:t>
      </w:r>
      <w:r w:rsidRPr="00F6048D">
        <w:rPr>
          <w:rFonts w:eastAsiaTheme="minorEastAsia"/>
          <w:szCs w:val="21"/>
        </w:rPr>
        <w:lastRenderedPageBreak/>
        <w:t>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F6048D">
        <w:rPr>
          <w:rFonts w:eastAsiaTheme="minorEastAsia"/>
          <w:szCs w:val="21"/>
        </w:rPr>
        <w:t>(QDII)</w:t>
      </w:r>
      <w:r w:rsidRPr="00F6048D">
        <w:rPr>
          <w:rFonts w:eastAsiaTheme="minorEastAsia"/>
          <w:szCs w:val="21"/>
        </w:rPr>
        <w:t>、摩根全球多元配置证券投资基金</w:t>
      </w:r>
      <w:r w:rsidRPr="00F6048D">
        <w:rPr>
          <w:rFonts w:eastAsiaTheme="minorEastAsia"/>
          <w:szCs w:val="21"/>
        </w:rPr>
        <w:t>(QDII-FOF)</w:t>
      </w:r>
      <w:r w:rsidRPr="00F6048D">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F6048D">
        <w:rPr>
          <w:rFonts w:eastAsiaTheme="minorEastAsia"/>
          <w:szCs w:val="21"/>
        </w:rPr>
        <w:t>REITs</w:t>
      </w:r>
      <w:r w:rsidRPr="00F6048D">
        <w:rPr>
          <w:rFonts w:eastAsiaTheme="minorEastAsia"/>
          <w:szCs w:val="21"/>
        </w:rPr>
        <w:t>指数型证券投资基金</w:t>
      </w:r>
      <w:r w:rsidRPr="00F6048D">
        <w:rPr>
          <w:rFonts w:eastAsiaTheme="minorEastAsia"/>
          <w:szCs w:val="21"/>
        </w:rPr>
        <w:t>(QDII)</w:t>
      </w:r>
      <w:r w:rsidRPr="00F6048D">
        <w:rPr>
          <w:rFonts w:eastAsiaTheme="minorEastAsia"/>
          <w:szCs w:val="21"/>
        </w:rPr>
        <w:t>、摩根香港精选港股通混合型证券投资基金、摩根尚睿混合型基金中基金</w:t>
      </w:r>
      <w:r w:rsidRPr="00F6048D">
        <w:rPr>
          <w:rFonts w:eastAsiaTheme="minorEastAsia"/>
          <w:szCs w:val="21"/>
        </w:rPr>
        <w:t>(FOF)</w:t>
      </w:r>
      <w:r w:rsidRPr="00F6048D">
        <w:rPr>
          <w:rFonts w:eastAsiaTheme="minorEastAsia"/>
          <w:szCs w:val="21"/>
        </w:rPr>
        <w:t>、摩根安裕回报混合型证券投资基金、摩根欧洲动力策略股票型证券投资基金</w:t>
      </w:r>
      <w:r w:rsidRPr="00F6048D">
        <w:rPr>
          <w:rFonts w:eastAsiaTheme="minorEastAsia"/>
          <w:szCs w:val="21"/>
        </w:rPr>
        <w:t>(QDII)</w:t>
      </w:r>
      <w:r w:rsidRPr="00F6048D">
        <w:rPr>
          <w:rFonts w:eastAsiaTheme="minorEastAsia"/>
          <w:szCs w:val="21"/>
        </w:rPr>
        <w:t>、摩根核心精选股票型证券投资基金、摩根动力精选混合型证券投资基金、摩根中国生物医药混合型证券投资基金</w:t>
      </w:r>
      <w:r w:rsidRPr="00F6048D">
        <w:rPr>
          <w:rFonts w:eastAsiaTheme="minorEastAsia"/>
          <w:szCs w:val="21"/>
        </w:rPr>
        <w:t>(QDII)</w:t>
      </w:r>
      <w:r w:rsidRPr="00F6048D">
        <w:rPr>
          <w:rFonts w:eastAsiaTheme="minorEastAsia"/>
          <w:szCs w:val="21"/>
        </w:rPr>
        <w:t>、摩根领先优选混合型证券投资基金、摩根日本精选股票型证券投资基金</w:t>
      </w:r>
      <w:r w:rsidRPr="00F6048D">
        <w:rPr>
          <w:rFonts w:eastAsiaTheme="minorEastAsia"/>
          <w:szCs w:val="21"/>
        </w:rPr>
        <w:t>(QDII)</w:t>
      </w:r>
      <w:r w:rsidRPr="00F6048D">
        <w:rPr>
          <w:rFonts w:eastAsiaTheme="minorEastAsia"/>
          <w:szCs w:val="21"/>
        </w:rPr>
        <w:t>、摩根锦程均衡养老目标三年持有期混合型基金中基金</w:t>
      </w:r>
      <w:r w:rsidRPr="00F6048D">
        <w:rPr>
          <w:rFonts w:eastAsiaTheme="minorEastAsia"/>
          <w:szCs w:val="21"/>
        </w:rPr>
        <w:t>(FOF)</w:t>
      </w:r>
      <w:r w:rsidRPr="00F6048D">
        <w:rPr>
          <w:rFonts w:eastAsiaTheme="minorEastAsia"/>
          <w:szCs w:val="21"/>
        </w:rPr>
        <w:t>、摩根瑞益纯债债券型证券投资基金、摩根慧选成长股票型证券投资基金、摩根瑞泰</w:t>
      </w:r>
      <w:r w:rsidRPr="00F6048D">
        <w:rPr>
          <w:rFonts w:eastAsiaTheme="minorEastAsia"/>
          <w:szCs w:val="21"/>
        </w:rPr>
        <w:t>38</w:t>
      </w:r>
      <w:r w:rsidRPr="00F6048D">
        <w:rPr>
          <w:rFonts w:eastAsiaTheme="minorEastAsia"/>
          <w:szCs w:val="21"/>
        </w:rPr>
        <w:t>个月定期开放债券型证券投资基金、摩根锦程稳健养老目标一年持有期混合型基金中基金</w:t>
      </w:r>
      <w:r w:rsidRPr="00F6048D">
        <w:rPr>
          <w:rFonts w:eastAsiaTheme="minorEastAsia"/>
          <w:szCs w:val="21"/>
        </w:rPr>
        <w:t>(FOF)</w:t>
      </w:r>
      <w:r w:rsidRPr="00F6048D">
        <w:rPr>
          <w:rFonts w:eastAsiaTheme="minorEastAsia"/>
          <w:szCs w:val="21"/>
        </w:rPr>
        <w:t>、摩根</w:t>
      </w:r>
      <w:r w:rsidRPr="00F6048D">
        <w:rPr>
          <w:rFonts w:eastAsiaTheme="minorEastAsia"/>
          <w:szCs w:val="21"/>
        </w:rPr>
        <w:t>MSCI</w:t>
      </w:r>
      <w:r w:rsidRPr="00F6048D">
        <w:rPr>
          <w:rFonts w:eastAsiaTheme="minorEastAsia"/>
          <w:szCs w:val="21"/>
        </w:rPr>
        <w:t>中国</w:t>
      </w:r>
      <w:r w:rsidRPr="00F6048D">
        <w:rPr>
          <w:rFonts w:eastAsiaTheme="minorEastAsia"/>
          <w:szCs w:val="21"/>
        </w:rPr>
        <w:t>A</w:t>
      </w:r>
      <w:r w:rsidRPr="00F6048D">
        <w:rPr>
          <w:rFonts w:eastAsiaTheme="minorEastAsia"/>
          <w:szCs w:val="21"/>
        </w:rPr>
        <w:t>股交易型开放式指数证券投资基金、摩根研究驱动股票型证券投资基金、摩根</w:t>
      </w:r>
      <w:r w:rsidRPr="00F6048D">
        <w:rPr>
          <w:rFonts w:eastAsiaTheme="minorEastAsia"/>
          <w:szCs w:val="21"/>
        </w:rPr>
        <w:t>MSCI</w:t>
      </w:r>
      <w:r w:rsidRPr="00F6048D">
        <w:rPr>
          <w:rFonts w:eastAsiaTheme="minorEastAsia"/>
          <w:szCs w:val="21"/>
        </w:rPr>
        <w:t>中国</w:t>
      </w:r>
      <w:r w:rsidRPr="00F6048D">
        <w:rPr>
          <w:rFonts w:eastAsiaTheme="minorEastAsia"/>
          <w:szCs w:val="21"/>
        </w:rPr>
        <w:t>A</w:t>
      </w:r>
      <w:r w:rsidRPr="00F6048D">
        <w:rPr>
          <w:rFonts w:eastAsiaTheme="minorEastAsia"/>
          <w:szCs w:val="21"/>
        </w:rPr>
        <w:t>股交易型开放式指数证券投资基金联接基金、摩根瑞盛</w:t>
      </w:r>
      <w:r w:rsidRPr="00F6048D">
        <w:rPr>
          <w:rFonts w:eastAsiaTheme="minorEastAsia"/>
          <w:szCs w:val="21"/>
        </w:rPr>
        <w:t>87</w:t>
      </w:r>
      <w:r w:rsidRPr="00F6048D">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F6048D">
        <w:rPr>
          <w:rFonts w:eastAsiaTheme="minorEastAsia"/>
          <w:szCs w:val="21"/>
        </w:rPr>
        <w:t>1-3</w:t>
      </w:r>
      <w:r w:rsidRPr="00F6048D">
        <w:rPr>
          <w:rFonts w:eastAsiaTheme="minorEastAsia"/>
          <w:szCs w:val="21"/>
        </w:rPr>
        <w:t>年国开行债券指数证券投资基金、摩根景气甄选混合型证券投资基金、摩根均衡优选混合型证券投资基金、摩根中证沪港深科技</w:t>
      </w:r>
      <w:r w:rsidRPr="00F6048D">
        <w:rPr>
          <w:rFonts w:eastAsiaTheme="minorEastAsia"/>
          <w:szCs w:val="21"/>
        </w:rPr>
        <w:t>100</w:t>
      </w:r>
      <w:r w:rsidRPr="00F6048D">
        <w:rPr>
          <w:rFonts w:eastAsiaTheme="minorEastAsia"/>
          <w:szCs w:val="21"/>
        </w:rPr>
        <w:t>交易型开放式指数证券投资基金、摩根月月盈</w:t>
      </w:r>
      <w:r w:rsidRPr="00F6048D">
        <w:rPr>
          <w:rFonts w:eastAsiaTheme="minorEastAsia"/>
          <w:szCs w:val="21"/>
        </w:rPr>
        <w:t>30</w:t>
      </w:r>
      <w:r w:rsidRPr="00F6048D">
        <w:rPr>
          <w:rFonts w:eastAsiaTheme="minorEastAsia"/>
          <w:szCs w:val="21"/>
        </w:rPr>
        <w:t>天滚动持有发起式短债债券型证券投资基金、摩根恒生科技交易型开放式指数证券投资基金</w:t>
      </w:r>
      <w:r w:rsidRPr="00F6048D">
        <w:rPr>
          <w:rFonts w:eastAsiaTheme="minorEastAsia"/>
          <w:szCs w:val="21"/>
        </w:rPr>
        <w:t>(QDII)</w:t>
      </w:r>
      <w:r w:rsidRPr="00F6048D">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F6048D">
        <w:rPr>
          <w:rFonts w:eastAsiaTheme="minorEastAsia"/>
          <w:szCs w:val="21"/>
        </w:rPr>
        <w:t>(FOF)</w:t>
      </w:r>
      <w:r w:rsidRPr="00F6048D">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F6048D">
        <w:rPr>
          <w:rFonts w:eastAsiaTheme="minorEastAsia"/>
          <w:szCs w:val="21"/>
        </w:rPr>
        <w:t>60</w:t>
      </w:r>
      <w:r w:rsidRPr="00F6048D">
        <w:rPr>
          <w:rFonts w:eastAsiaTheme="minorEastAsia"/>
          <w:szCs w:val="21"/>
        </w:rPr>
        <w:t>交易型开放式指数证券投资基金、摩根沪深</w:t>
      </w:r>
      <w:r w:rsidRPr="00F6048D">
        <w:rPr>
          <w:rFonts w:eastAsiaTheme="minorEastAsia"/>
          <w:szCs w:val="21"/>
        </w:rPr>
        <w:t>300</w:t>
      </w:r>
      <w:r w:rsidRPr="00F6048D">
        <w:rPr>
          <w:rFonts w:eastAsiaTheme="minorEastAsia"/>
          <w:szCs w:val="21"/>
        </w:rPr>
        <w:t>指数增强型发起式证券投资基金、摩根标普</w:t>
      </w:r>
      <w:r w:rsidRPr="00F6048D">
        <w:rPr>
          <w:rFonts w:eastAsiaTheme="minorEastAsia"/>
          <w:szCs w:val="21"/>
        </w:rPr>
        <w:t>500</w:t>
      </w:r>
      <w:r w:rsidRPr="00F6048D">
        <w:rPr>
          <w:rFonts w:eastAsiaTheme="minorEastAsia"/>
          <w:szCs w:val="21"/>
        </w:rPr>
        <w:t>指数型发起式证券投资基金</w:t>
      </w:r>
      <w:r w:rsidRPr="00F6048D">
        <w:rPr>
          <w:rFonts w:eastAsiaTheme="minorEastAsia"/>
          <w:szCs w:val="21"/>
        </w:rPr>
        <w:t>(QDII)</w:t>
      </w:r>
      <w:r w:rsidRPr="00F6048D">
        <w:rPr>
          <w:rFonts w:eastAsiaTheme="minorEastAsia"/>
          <w:szCs w:val="21"/>
        </w:rPr>
        <w:t>、摩根锦颐养老目标日期</w:t>
      </w:r>
      <w:r w:rsidRPr="00F6048D">
        <w:rPr>
          <w:rFonts w:eastAsiaTheme="minorEastAsia"/>
          <w:szCs w:val="21"/>
        </w:rPr>
        <w:t>2035</w:t>
      </w:r>
      <w:r w:rsidRPr="00F6048D">
        <w:rPr>
          <w:rFonts w:eastAsiaTheme="minorEastAsia"/>
          <w:szCs w:val="21"/>
        </w:rPr>
        <w:t>三年持有期混合型发起式基金中基金</w:t>
      </w:r>
      <w:r w:rsidRPr="00F6048D">
        <w:rPr>
          <w:rFonts w:eastAsiaTheme="minorEastAsia"/>
          <w:szCs w:val="21"/>
        </w:rPr>
        <w:t>(FOF)</w:t>
      </w:r>
      <w:r w:rsidRPr="00F6048D">
        <w:rPr>
          <w:rFonts w:eastAsiaTheme="minorEastAsia"/>
          <w:szCs w:val="21"/>
        </w:rPr>
        <w:t>、摩根海外稳健配置混合型证券投资基金</w:t>
      </w:r>
      <w:r w:rsidRPr="00F6048D">
        <w:rPr>
          <w:rFonts w:eastAsiaTheme="minorEastAsia"/>
          <w:szCs w:val="21"/>
        </w:rPr>
        <w:t>(QDII-FOF)</w:t>
      </w:r>
      <w:r w:rsidRPr="00F6048D">
        <w:rPr>
          <w:rFonts w:eastAsiaTheme="minorEastAsia"/>
          <w:szCs w:val="21"/>
        </w:rPr>
        <w:t>、摩根双季鑫</w:t>
      </w:r>
      <w:r w:rsidRPr="00F6048D">
        <w:rPr>
          <w:rFonts w:eastAsiaTheme="minorEastAsia"/>
          <w:szCs w:val="21"/>
        </w:rPr>
        <w:t>6</w:t>
      </w:r>
      <w:r w:rsidRPr="00F6048D">
        <w:rPr>
          <w:rFonts w:eastAsiaTheme="minorEastAsia"/>
          <w:szCs w:val="21"/>
        </w:rPr>
        <w:t>个月持有期债券型发起式基金中基金</w:t>
      </w:r>
      <w:r w:rsidRPr="00F6048D">
        <w:rPr>
          <w:rFonts w:eastAsiaTheme="minorEastAsia"/>
          <w:szCs w:val="21"/>
        </w:rPr>
        <w:t>(FOF)</w:t>
      </w:r>
      <w:r w:rsidRPr="00F6048D">
        <w:rPr>
          <w:rFonts w:eastAsiaTheme="minorEastAsia"/>
          <w:szCs w:val="21"/>
        </w:rPr>
        <w:t>、摩根恒生科技</w:t>
      </w:r>
      <w:r w:rsidRPr="00F6048D">
        <w:rPr>
          <w:rFonts w:eastAsiaTheme="minorEastAsia"/>
          <w:szCs w:val="21"/>
        </w:rPr>
        <w:lastRenderedPageBreak/>
        <w:t>交易型开放式指数证券投资基金发起式联接基金</w:t>
      </w:r>
      <w:r w:rsidRPr="00F6048D">
        <w:rPr>
          <w:rFonts w:eastAsiaTheme="minorEastAsia"/>
          <w:szCs w:val="21"/>
        </w:rPr>
        <w:t xml:space="preserve">(QDII) </w:t>
      </w:r>
      <w:r w:rsidRPr="00F6048D">
        <w:rPr>
          <w:rFonts w:eastAsiaTheme="minorEastAsia"/>
          <w:szCs w:val="21"/>
        </w:rPr>
        <w:t>、摩根世代趋势混合型发起式证券投资基金、摩根纳斯达克</w:t>
      </w:r>
      <w:r w:rsidRPr="00F6048D">
        <w:rPr>
          <w:rFonts w:eastAsiaTheme="minorEastAsia"/>
          <w:szCs w:val="21"/>
        </w:rPr>
        <w:t>100</w:t>
      </w:r>
      <w:r w:rsidRPr="00F6048D">
        <w:rPr>
          <w:rFonts w:eastAsiaTheme="minorEastAsia"/>
          <w:szCs w:val="21"/>
        </w:rPr>
        <w:t>指数型发起式证券投资基金</w:t>
      </w:r>
      <w:r w:rsidRPr="00F6048D">
        <w:rPr>
          <w:rFonts w:eastAsiaTheme="minorEastAsia"/>
          <w:szCs w:val="21"/>
        </w:rPr>
        <w:t>(QDII)</w:t>
      </w:r>
      <w:r w:rsidRPr="00F6048D">
        <w:rPr>
          <w:rFonts w:eastAsiaTheme="minorEastAsia"/>
          <w:szCs w:val="21"/>
        </w:rPr>
        <w:t>、摩根瑞锦纯债债券型证券投资基金、摩根标普港股通低波红利交易型开放式指数证券投资基金、摩根中证同业存单</w:t>
      </w:r>
      <w:r w:rsidRPr="00F6048D">
        <w:rPr>
          <w:rFonts w:eastAsiaTheme="minorEastAsia"/>
          <w:szCs w:val="21"/>
        </w:rPr>
        <w:t>AAA</w:t>
      </w:r>
      <w:r w:rsidRPr="00F6048D">
        <w:rPr>
          <w:rFonts w:eastAsiaTheme="minorEastAsia"/>
          <w:szCs w:val="21"/>
        </w:rPr>
        <w:t>指数</w:t>
      </w:r>
      <w:r w:rsidRPr="00F6048D">
        <w:rPr>
          <w:rFonts w:eastAsiaTheme="minorEastAsia"/>
          <w:szCs w:val="21"/>
        </w:rPr>
        <w:t>7</w:t>
      </w:r>
      <w:r w:rsidRPr="00F6048D">
        <w:rPr>
          <w:rFonts w:eastAsiaTheme="minorEastAsia"/>
          <w:szCs w:val="21"/>
        </w:rPr>
        <w:t>天持有期证券投资基金。</w:t>
      </w:r>
    </w:p>
    <w:p w:rsidR="001A59F9" w:rsidRPr="00F6048D" w:rsidRDefault="001A59F9" w:rsidP="00D564C7">
      <w:pPr>
        <w:spacing w:line="360" w:lineRule="auto"/>
        <w:ind w:firstLineChars="200" w:firstLine="420"/>
        <w:rPr>
          <w:rFonts w:eastAsiaTheme="minorEastAsia"/>
          <w:kern w:val="0"/>
          <w:szCs w:val="21"/>
        </w:rPr>
      </w:pPr>
    </w:p>
    <w:p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4.1.2</w:t>
      </w:r>
      <w:r w:rsidR="004E017A" w:rsidRPr="00F6048D">
        <w:rPr>
          <w:rFonts w:eastAsiaTheme="minorEastAsia"/>
          <w:b/>
          <w:kern w:val="0"/>
          <w:szCs w:val="21"/>
        </w:rPr>
        <w:t>基金经理（或基金经理小组）及基金经理助理</w:t>
      </w:r>
      <w:r w:rsidRPr="00F6048D">
        <w:rPr>
          <w:rFonts w:eastAsiaTheme="minorEastAsia"/>
          <w:b/>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2268"/>
        <w:gridCol w:w="1276"/>
        <w:gridCol w:w="1275"/>
        <w:gridCol w:w="709"/>
        <w:gridCol w:w="3548"/>
      </w:tblGrid>
      <w:tr w:rsidR="00BF0880" w:rsidRPr="00F6048D" w:rsidTr="00682EFA">
        <w:trPr>
          <w:cantSplit/>
        </w:trPr>
        <w:tc>
          <w:tcPr>
            <w:tcW w:w="464" w:type="dxa"/>
            <w:vMerge w:val="restart"/>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姓名</w:t>
            </w:r>
          </w:p>
        </w:tc>
        <w:tc>
          <w:tcPr>
            <w:tcW w:w="2268" w:type="dxa"/>
            <w:vMerge w:val="restart"/>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职务</w:t>
            </w:r>
          </w:p>
        </w:tc>
        <w:tc>
          <w:tcPr>
            <w:tcW w:w="2551" w:type="dxa"/>
            <w:gridSpan w:val="2"/>
          </w:tcPr>
          <w:p w:rsidR="001A59F9" w:rsidRPr="00F6048D" w:rsidRDefault="001A59F9" w:rsidP="00026C9C">
            <w:pPr>
              <w:spacing w:line="360" w:lineRule="auto"/>
              <w:jc w:val="center"/>
              <w:rPr>
                <w:rFonts w:eastAsiaTheme="minorEastAsia"/>
                <w:szCs w:val="21"/>
              </w:rPr>
            </w:pPr>
            <w:r w:rsidRPr="00F6048D">
              <w:rPr>
                <w:rFonts w:eastAsiaTheme="minorEastAsia"/>
                <w:szCs w:val="21"/>
              </w:rPr>
              <w:t>任本基金的基金经理</w:t>
            </w:r>
            <w:r w:rsidR="00F07263" w:rsidRPr="00F6048D">
              <w:rPr>
                <w:rFonts w:eastAsiaTheme="minorEastAsia"/>
                <w:szCs w:val="21"/>
              </w:rPr>
              <w:t>（助理）</w:t>
            </w:r>
            <w:r w:rsidRPr="00F6048D">
              <w:rPr>
                <w:rFonts w:eastAsiaTheme="minorEastAsia"/>
                <w:szCs w:val="21"/>
              </w:rPr>
              <w:t>期限</w:t>
            </w:r>
          </w:p>
        </w:tc>
        <w:tc>
          <w:tcPr>
            <w:tcW w:w="709" w:type="dxa"/>
            <w:vMerge w:val="restart"/>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证券从业年限</w:t>
            </w:r>
          </w:p>
        </w:tc>
        <w:tc>
          <w:tcPr>
            <w:tcW w:w="3548" w:type="dxa"/>
            <w:vMerge w:val="restart"/>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说明</w:t>
            </w:r>
          </w:p>
        </w:tc>
      </w:tr>
      <w:tr w:rsidR="00BF0880" w:rsidRPr="00F6048D" w:rsidTr="00682EFA">
        <w:trPr>
          <w:cantSplit/>
        </w:trPr>
        <w:tc>
          <w:tcPr>
            <w:tcW w:w="464" w:type="dxa"/>
            <w:vMerge/>
            <w:vAlign w:val="center"/>
          </w:tcPr>
          <w:p w:rsidR="001A59F9" w:rsidRPr="00F6048D" w:rsidRDefault="001A59F9" w:rsidP="00026C9C">
            <w:pPr>
              <w:widowControl/>
              <w:spacing w:line="360" w:lineRule="auto"/>
              <w:jc w:val="left"/>
              <w:rPr>
                <w:rFonts w:eastAsiaTheme="minorEastAsia"/>
                <w:szCs w:val="21"/>
              </w:rPr>
            </w:pPr>
          </w:p>
        </w:tc>
        <w:tc>
          <w:tcPr>
            <w:tcW w:w="2268" w:type="dxa"/>
            <w:vMerge/>
            <w:vAlign w:val="center"/>
          </w:tcPr>
          <w:p w:rsidR="001A59F9" w:rsidRPr="00F6048D" w:rsidRDefault="001A59F9" w:rsidP="00026C9C">
            <w:pPr>
              <w:widowControl/>
              <w:spacing w:line="360" w:lineRule="auto"/>
              <w:jc w:val="left"/>
              <w:rPr>
                <w:rFonts w:eastAsiaTheme="minorEastAsia"/>
                <w:szCs w:val="21"/>
              </w:rPr>
            </w:pPr>
          </w:p>
        </w:tc>
        <w:tc>
          <w:tcPr>
            <w:tcW w:w="1276"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任职日期</w:t>
            </w:r>
          </w:p>
        </w:tc>
        <w:tc>
          <w:tcPr>
            <w:tcW w:w="1275"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离任日期</w:t>
            </w:r>
          </w:p>
        </w:tc>
        <w:tc>
          <w:tcPr>
            <w:tcW w:w="709" w:type="dxa"/>
            <w:vMerge/>
            <w:vAlign w:val="center"/>
          </w:tcPr>
          <w:p w:rsidR="001A59F9" w:rsidRPr="00F6048D" w:rsidRDefault="001A59F9" w:rsidP="00026C9C">
            <w:pPr>
              <w:widowControl/>
              <w:spacing w:line="360" w:lineRule="auto"/>
              <w:jc w:val="left"/>
              <w:rPr>
                <w:rFonts w:eastAsiaTheme="minorEastAsia"/>
                <w:szCs w:val="21"/>
              </w:rPr>
            </w:pPr>
          </w:p>
        </w:tc>
        <w:tc>
          <w:tcPr>
            <w:tcW w:w="3548" w:type="dxa"/>
            <w:vMerge/>
            <w:vAlign w:val="center"/>
          </w:tcPr>
          <w:p w:rsidR="001A59F9" w:rsidRPr="00F6048D" w:rsidRDefault="001A59F9" w:rsidP="00026C9C">
            <w:pPr>
              <w:widowControl/>
              <w:spacing w:line="360" w:lineRule="auto"/>
              <w:jc w:val="left"/>
              <w:rPr>
                <w:rFonts w:eastAsiaTheme="minorEastAsia"/>
                <w:szCs w:val="21"/>
              </w:rPr>
            </w:pPr>
          </w:p>
        </w:tc>
      </w:tr>
      <w:tr w:rsidR="000A0BB5" w:rsidTr="00682EFA">
        <w:tc>
          <w:tcPr>
            <w:tcW w:w="464" w:type="dxa"/>
            <w:vAlign w:val="center"/>
          </w:tcPr>
          <w:p w:rsidR="000A0BB5" w:rsidRDefault="008F4980">
            <w:pPr>
              <w:jc w:val="center"/>
            </w:pPr>
            <w:r>
              <w:rPr>
                <w:rFonts w:eastAsiaTheme="minorEastAsia"/>
                <w:szCs w:val="21"/>
              </w:rPr>
              <w:t>雷杨娟</w:t>
            </w:r>
          </w:p>
        </w:tc>
        <w:tc>
          <w:tcPr>
            <w:tcW w:w="2268" w:type="dxa"/>
            <w:vAlign w:val="center"/>
          </w:tcPr>
          <w:p w:rsidR="000A0BB5" w:rsidRDefault="008F4980">
            <w:pPr>
              <w:jc w:val="center"/>
            </w:pPr>
            <w:r>
              <w:rPr>
                <w:rFonts w:eastAsiaTheme="minorEastAsia"/>
                <w:szCs w:val="21"/>
              </w:rPr>
              <w:t>本基金基金经理</w:t>
            </w:r>
          </w:p>
        </w:tc>
        <w:tc>
          <w:tcPr>
            <w:tcW w:w="1276" w:type="dxa"/>
            <w:vAlign w:val="center"/>
          </w:tcPr>
          <w:p w:rsidR="000A0BB5" w:rsidRDefault="008F4980">
            <w:pPr>
              <w:jc w:val="center"/>
            </w:pPr>
            <w:r>
              <w:rPr>
                <w:rFonts w:eastAsiaTheme="minorEastAsia"/>
                <w:szCs w:val="21"/>
              </w:rPr>
              <w:t>2021-08-20</w:t>
            </w:r>
          </w:p>
        </w:tc>
        <w:tc>
          <w:tcPr>
            <w:tcW w:w="1275" w:type="dxa"/>
            <w:vAlign w:val="center"/>
          </w:tcPr>
          <w:p w:rsidR="000A0BB5" w:rsidRDefault="008F4980">
            <w:pPr>
              <w:jc w:val="center"/>
            </w:pPr>
            <w:r>
              <w:rPr>
                <w:rFonts w:eastAsiaTheme="minorEastAsia"/>
                <w:szCs w:val="21"/>
              </w:rPr>
              <w:t>-</w:t>
            </w:r>
          </w:p>
        </w:tc>
        <w:tc>
          <w:tcPr>
            <w:tcW w:w="709" w:type="dxa"/>
            <w:vAlign w:val="center"/>
          </w:tcPr>
          <w:p w:rsidR="000A0BB5" w:rsidRDefault="008F4980">
            <w:pPr>
              <w:jc w:val="center"/>
            </w:pPr>
            <w:r>
              <w:rPr>
                <w:rFonts w:eastAsiaTheme="minorEastAsia"/>
                <w:szCs w:val="21"/>
              </w:rPr>
              <w:t>17</w:t>
            </w:r>
            <w:r>
              <w:rPr>
                <w:rFonts w:eastAsiaTheme="minorEastAsia"/>
                <w:szCs w:val="21"/>
              </w:rPr>
              <w:t>年</w:t>
            </w:r>
          </w:p>
        </w:tc>
        <w:tc>
          <w:tcPr>
            <w:tcW w:w="3548" w:type="dxa"/>
            <w:vAlign w:val="center"/>
          </w:tcPr>
          <w:p w:rsidR="000A0BB5" w:rsidRDefault="008F4980">
            <w:r>
              <w:rPr>
                <w:rFonts w:eastAsiaTheme="minorEastAsia"/>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szCs w:val="21"/>
              </w:rPr>
              <w:t>2017</w:t>
            </w:r>
            <w:r>
              <w:rPr>
                <w:rFonts w:eastAsiaTheme="minorEastAsia"/>
                <w:szCs w:val="21"/>
              </w:rPr>
              <w:t>年</w:t>
            </w:r>
            <w:r>
              <w:rPr>
                <w:rFonts w:eastAsiaTheme="minorEastAsia"/>
                <w:szCs w:val="21"/>
              </w:rPr>
              <w:t>7</w:t>
            </w:r>
            <w:r>
              <w:rPr>
                <w:rFonts w:eastAsiaTheme="minorEastAsia"/>
                <w:szCs w:val="21"/>
              </w:rPr>
              <w:t>月起加入摩根基金管理（中国）有限公司（原上投摩根基金管理有限公司），历任专户投资二部副总监兼资深投资经理，现任债券投资部副总监兼资深基金经理。</w:t>
            </w:r>
          </w:p>
        </w:tc>
      </w:tr>
      <w:tr w:rsidR="000A0BB5" w:rsidTr="00682EFA">
        <w:tc>
          <w:tcPr>
            <w:tcW w:w="464" w:type="dxa"/>
            <w:vAlign w:val="center"/>
          </w:tcPr>
          <w:p w:rsidR="000A0BB5" w:rsidRDefault="008F4980">
            <w:pPr>
              <w:jc w:val="center"/>
            </w:pPr>
            <w:r>
              <w:rPr>
                <w:rFonts w:eastAsiaTheme="minorEastAsia"/>
                <w:szCs w:val="21"/>
              </w:rPr>
              <w:t>刘鲁旦</w:t>
            </w:r>
          </w:p>
        </w:tc>
        <w:tc>
          <w:tcPr>
            <w:tcW w:w="2268" w:type="dxa"/>
            <w:vAlign w:val="center"/>
          </w:tcPr>
          <w:p w:rsidR="000A0BB5" w:rsidRDefault="008F4980">
            <w:pPr>
              <w:jc w:val="center"/>
            </w:pPr>
            <w:r>
              <w:rPr>
                <w:rFonts w:eastAsiaTheme="minorEastAsia"/>
                <w:szCs w:val="21"/>
              </w:rPr>
              <w:t>本基金基金经理、副总经理兼债券投资总监</w:t>
            </w:r>
          </w:p>
        </w:tc>
        <w:tc>
          <w:tcPr>
            <w:tcW w:w="1276" w:type="dxa"/>
            <w:vAlign w:val="center"/>
          </w:tcPr>
          <w:p w:rsidR="000A0BB5" w:rsidRDefault="008F4980">
            <w:pPr>
              <w:jc w:val="center"/>
            </w:pPr>
            <w:r>
              <w:rPr>
                <w:rFonts w:eastAsiaTheme="minorEastAsia"/>
                <w:szCs w:val="21"/>
              </w:rPr>
              <w:t>2021-08-20</w:t>
            </w:r>
          </w:p>
        </w:tc>
        <w:tc>
          <w:tcPr>
            <w:tcW w:w="1275" w:type="dxa"/>
            <w:vAlign w:val="center"/>
          </w:tcPr>
          <w:p w:rsidR="000A0BB5" w:rsidRDefault="008F4980">
            <w:pPr>
              <w:jc w:val="center"/>
            </w:pPr>
            <w:r>
              <w:rPr>
                <w:rFonts w:eastAsiaTheme="minorEastAsia"/>
                <w:szCs w:val="21"/>
              </w:rPr>
              <w:t>2023-03-31</w:t>
            </w:r>
          </w:p>
        </w:tc>
        <w:tc>
          <w:tcPr>
            <w:tcW w:w="709" w:type="dxa"/>
            <w:vAlign w:val="center"/>
          </w:tcPr>
          <w:p w:rsidR="000A0BB5" w:rsidRDefault="008F4980">
            <w:pPr>
              <w:jc w:val="center"/>
            </w:pPr>
            <w:r>
              <w:rPr>
                <w:rFonts w:eastAsiaTheme="minorEastAsia"/>
                <w:szCs w:val="21"/>
              </w:rPr>
              <w:t>18</w:t>
            </w:r>
            <w:r>
              <w:rPr>
                <w:rFonts w:eastAsiaTheme="minorEastAsia"/>
                <w:szCs w:val="21"/>
              </w:rPr>
              <w:t>年</w:t>
            </w:r>
          </w:p>
        </w:tc>
        <w:tc>
          <w:tcPr>
            <w:tcW w:w="3548" w:type="dxa"/>
            <w:vAlign w:val="center"/>
          </w:tcPr>
          <w:p w:rsidR="000A0BB5" w:rsidRDefault="008F4980">
            <w:r>
              <w:rPr>
                <w:rFonts w:eastAsiaTheme="minorEastAsia"/>
                <w:szCs w:val="21"/>
              </w:rPr>
              <w:t>刘鲁旦先生曾任德意志银行担任全球市场研究部分析师，</w:t>
            </w:r>
            <w:r>
              <w:rPr>
                <w:rFonts w:eastAsiaTheme="minorEastAsia"/>
                <w:szCs w:val="21"/>
              </w:rPr>
              <w:t>SAC</w:t>
            </w:r>
            <w:r>
              <w:rPr>
                <w:rFonts w:eastAsiaTheme="minorEastAsia"/>
                <w:szCs w:val="21"/>
              </w:rPr>
              <w:t>资产管理全球宏观交易组高级研究员</w:t>
            </w:r>
            <w:r>
              <w:rPr>
                <w:rFonts w:eastAsiaTheme="minorEastAsia"/>
                <w:szCs w:val="21"/>
              </w:rPr>
              <w:t>/</w:t>
            </w:r>
            <w:r>
              <w:rPr>
                <w:rFonts w:eastAsiaTheme="minorEastAsia"/>
                <w:szCs w:val="21"/>
              </w:rPr>
              <w:t>交易员，摩根士丹利资产投资管理公司新兴市场债券组投资经理，华夏基金管理有限公司投资经理</w:t>
            </w:r>
            <w:r>
              <w:rPr>
                <w:rFonts w:eastAsiaTheme="minorEastAsia"/>
                <w:szCs w:val="21"/>
              </w:rPr>
              <w:t>/</w:t>
            </w:r>
            <w:r>
              <w:rPr>
                <w:rFonts w:eastAsiaTheme="minorEastAsia"/>
                <w:szCs w:val="21"/>
              </w:rPr>
              <w:t>固定收益部副总经理</w:t>
            </w:r>
            <w:r>
              <w:rPr>
                <w:rFonts w:eastAsiaTheme="minorEastAsia"/>
                <w:szCs w:val="21"/>
              </w:rPr>
              <w:t>/</w:t>
            </w:r>
            <w:r>
              <w:rPr>
                <w:rFonts w:eastAsiaTheme="minorEastAsia"/>
                <w:szCs w:val="21"/>
              </w:rPr>
              <w:t>机构债券部总经理</w:t>
            </w:r>
            <w:r>
              <w:rPr>
                <w:rFonts w:eastAsiaTheme="minorEastAsia"/>
                <w:szCs w:val="21"/>
              </w:rPr>
              <w:t>/</w:t>
            </w:r>
            <w:r>
              <w:rPr>
                <w:rFonts w:eastAsiaTheme="minorEastAsia"/>
                <w:szCs w:val="21"/>
              </w:rPr>
              <w:t>固定收益总监，中国国际金融股份有限公司董事总经理，负责资产管理部固定收益工作。</w:t>
            </w:r>
            <w:r>
              <w:rPr>
                <w:rFonts w:eastAsiaTheme="minorEastAsia"/>
                <w:szCs w:val="21"/>
              </w:rPr>
              <w:t>2019</w:t>
            </w:r>
            <w:r>
              <w:rPr>
                <w:rFonts w:eastAsiaTheme="minorEastAsia"/>
                <w:szCs w:val="21"/>
              </w:rPr>
              <w:t>年</w:t>
            </w:r>
            <w:r>
              <w:rPr>
                <w:rFonts w:eastAsiaTheme="minorEastAsia"/>
                <w:szCs w:val="21"/>
              </w:rPr>
              <w:t>11</w:t>
            </w:r>
            <w:r>
              <w:rPr>
                <w:rFonts w:eastAsiaTheme="minorEastAsia"/>
                <w:szCs w:val="21"/>
              </w:rPr>
              <w:t>月加入摩根基金管理（中国）有限公司（原上投摩根基金管理有限公司），曾任副总经理兼债券投资总监。</w:t>
            </w:r>
          </w:p>
        </w:tc>
      </w:tr>
      <w:tr w:rsidR="000A0BB5" w:rsidTr="00682EFA">
        <w:tc>
          <w:tcPr>
            <w:tcW w:w="464" w:type="dxa"/>
            <w:vAlign w:val="center"/>
          </w:tcPr>
          <w:p w:rsidR="000A0BB5" w:rsidRDefault="008F4980">
            <w:pPr>
              <w:jc w:val="center"/>
            </w:pPr>
            <w:r>
              <w:rPr>
                <w:rFonts w:eastAsiaTheme="minorEastAsia"/>
                <w:szCs w:val="21"/>
              </w:rPr>
              <w:t>文雪婷</w:t>
            </w:r>
          </w:p>
        </w:tc>
        <w:tc>
          <w:tcPr>
            <w:tcW w:w="2268" w:type="dxa"/>
            <w:vAlign w:val="center"/>
          </w:tcPr>
          <w:p w:rsidR="000A0BB5" w:rsidRDefault="008F4980">
            <w:pPr>
              <w:jc w:val="center"/>
            </w:pPr>
            <w:r>
              <w:rPr>
                <w:rFonts w:eastAsiaTheme="minorEastAsia"/>
                <w:szCs w:val="21"/>
              </w:rPr>
              <w:t>本基金基金经理助理</w:t>
            </w:r>
          </w:p>
        </w:tc>
        <w:tc>
          <w:tcPr>
            <w:tcW w:w="1276" w:type="dxa"/>
            <w:vAlign w:val="center"/>
          </w:tcPr>
          <w:p w:rsidR="000A0BB5" w:rsidRDefault="008F4980">
            <w:pPr>
              <w:jc w:val="center"/>
            </w:pPr>
            <w:r>
              <w:rPr>
                <w:rFonts w:eastAsiaTheme="minorEastAsia"/>
                <w:szCs w:val="21"/>
              </w:rPr>
              <w:t>2023-06-05</w:t>
            </w:r>
          </w:p>
        </w:tc>
        <w:tc>
          <w:tcPr>
            <w:tcW w:w="1275" w:type="dxa"/>
            <w:vAlign w:val="center"/>
          </w:tcPr>
          <w:p w:rsidR="000A0BB5" w:rsidRDefault="008F4980">
            <w:pPr>
              <w:jc w:val="center"/>
            </w:pPr>
            <w:r>
              <w:rPr>
                <w:rFonts w:eastAsiaTheme="minorEastAsia"/>
                <w:szCs w:val="21"/>
              </w:rPr>
              <w:t>-</w:t>
            </w:r>
          </w:p>
        </w:tc>
        <w:tc>
          <w:tcPr>
            <w:tcW w:w="709" w:type="dxa"/>
            <w:vAlign w:val="center"/>
          </w:tcPr>
          <w:p w:rsidR="000A0BB5" w:rsidRDefault="008F4980">
            <w:pPr>
              <w:jc w:val="center"/>
            </w:pPr>
            <w:r>
              <w:rPr>
                <w:rFonts w:eastAsiaTheme="minorEastAsia"/>
                <w:szCs w:val="21"/>
              </w:rPr>
              <w:t>6.5</w:t>
            </w:r>
            <w:r>
              <w:rPr>
                <w:rFonts w:eastAsiaTheme="minorEastAsia"/>
                <w:szCs w:val="21"/>
              </w:rPr>
              <w:t>年</w:t>
            </w:r>
          </w:p>
        </w:tc>
        <w:tc>
          <w:tcPr>
            <w:tcW w:w="3548" w:type="dxa"/>
            <w:vAlign w:val="center"/>
          </w:tcPr>
          <w:p w:rsidR="000A0BB5" w:rsidRDefault="008F4980">
            <w:r>
              <w:rPr>
                <w:rFonts w:eastAsiaTheme="minorEastAsia"/>
                <w:szCs w:val="21"/>
              </w:rPr>
              <w:t>清华大学应用经济学博士，现任固收研究部宏观研究员</w:t>
            </w:r>
            <w:r>
              <w:rPr>
                <w:rFonts w:eastAsiaTheme="minorEastAsia"/>
                <w:szCs w:val="21"/>
              </w:rPr>
              <w:t>/</w:t>
            </w:r>
            <w:r>
              <w:rPr>
                <w:rFonts w:eastAsiaTheme="minorEastAsia"/>
                <w:szCs w:val="21"/>
              </w:rPr>
              <w:t>基金经理助理。文雪婷女士自</w:t>
            </w:r>
            <w:r>
              <w:rPr>
                <w:rFonts w:eastAsiaTheme="minorEastAsia"/>
                <w:szCs w:val="21"/>
              </w:rPr>
              <w:t>2017</w:t>
            </w:r>
            <w:r>
              <w:rPr>
                <w:rFonts w:eastAsiaTheme="minorEastAsia"/>
                <w:szCs w:val="21"/>
              </w:rPr>
              <w:t>年</w:t>
            </w:r>
            <w:r>
              <w:rPr>
                <w:rFonts w:eastAsiaTheme="minorEastAsia"/>
                <w:szCs w:val="21"/>
              </w:rPr>
              <w:t>6</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10</w:t>
            </w:r>
            <w:r>
              <w:rPr>
                <w:rFonts w:eastAsiaTheme="minorEastAsia"/>
                <w:szCs w:val="21"/>
              </w:rPr>
              <w:t>月在泰康资产管理有限责任公司任资产配置研究高级经理；自</w:t>
            </w:r>
            <w:r>
              <w:rPr>
                <w:rFonts w:eastAsiaTheme="minorEastAsia"/>
                <w:szCs w:val="21"/>
              </w:rPr>
              <w:t>2020</w:t>
            </w:r>
            <w:r>
              <w:rPr>
                <w:rFonts w:eastAsiaTheme="minorEastAsia"/>
                <w:szCs w:val="21"/>
              </w:rPr>
              <w:t>年</w:t>
            </w:r>
            <w:r>
              <w:rPr>
                <w:rFonts w:eastAsiaTheme="minorEastAsia"/>
                <w:szCs w:val="21"/>
              </w:rPr>
              <w:t>10</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w:t>
            </w:r>
            <w:r>
              <w:rPr>
                <w:rFonts w:eastAsiaTheme="minorEastAsia"/>
                <w:szCs w:val="21"/>
              </w:rPr>
              <w:lastRenderedPageBreak/>
              <w:t>司</w:t>
            </w:r>
            <w:r>
              <w:rPr>
                <w:rFonts w:eastAsiaTheme="minorEastAsia"/>
                <w:szCs w:val="21"/>
              </w:rPr>
              <w:t>”</w:t>
            </w:r>
            <w:r>
              <w:rPr>
                <w:rFonts w:eastAsiaTheme="minorEastAsia"/>
                <w:szCs w:val="21"/>
              </w:rPr>
              <w:t>），现任固收研究部宏观研究员</w:t>
            </w:r>
            <w:r>
              <w:rPr>
                <w:rFonts w:eastAsiaTheme="minorEastAsia"/>
                <w:szCs w:val="21"/>
              </w:rPr>
              <w:t>/</w:t>
            </w:r>
            <w:r>
              <w:rPr>
                <w:rFonts w:eastAsiaTheme="minorEastAsia"/>
                <w:szCs w:val="21"/>
              </w:rPr>
              <w:t>基金经理助理。</w:t>
            </w:r>
          </w:p>
        </w:tc>
      </w:tr>
    </w:tbl>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2.</w:t>
      </w:r>
      <w:r w:rsidRPr="00F6048D">
        <w:rPr>
          <w:rFonts w:eastAsiaTheme="minorEastAsia"/>
          <w:kern w:val="0"/>
          <w:szCs w:val="21"/>
        </w:rPr>
        <w:t>证券从业的含义遵从行业协会《证券业从业人员资格管理办法》的相关规定。</w:t>
      </w:r>
    </w:p>
    <w:p w:rsidR="001A59F9" w:rsidRPr="00F6048D" w:rsidRDefault="001A59F9" w:rsidP="00625AE8">
      <w:pPr>
        <w:pStyle w:val="20"/>
        <w:spacing w:before="0" w:after="0"/>
        <w:rPr>
          <w:rFonts w:ascii="Times New Roman" w:eastAsiaTheme="minorEastAsia" w:hAnsi="Times New Roman"/>
          <w:kern w:val="0"/>
          <w:sz w:val="21"/>
          <w:szCs w:val="21"/>
        </w:rPr>
      </w:pPr>
      <w:bookmarkStart w:id="45" w:name="_Toc161660177"/>
      <w:r w:rsidRPr="00F6048D">
        <w:rPr>
          <w:rFonts w:ascii="Times New Roman" w:eastAsiaTheme="minorEastAsia" w:hAnsi="Times New Roman"/>
          <w:kern w:val="0"/>
          <w:sz w:val="21"/>
          <w:szCs w:val="21"/>
        </w:rPr>
        <w:t>4.2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管理人对报告期内本基金运作遵规守信情况的说明</w:t>
      </w:r>
      <w:bookmarkEnd w:id="45"/>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F6048D" w:rsidRDefault="001A59F9" w:rsidP="00625AE8">
      <w:pPr>
        <w:pStyle w:val="20"/>
        <w:spacing w:before="0" w:after="0"/>
        <w:rPr>
          <w:rFonts w:ascii="Times New Roman" w:eastAsiaTheme="minorEastAsia" w:hAnsi="Times New Roman"/>
          <w:kern w:val="0"/>
          <w:sz w:val="21"/>
          <w:szCs w:val="21"/>
        </w:rPr>
      </w:pPr>
      <w:bookmarkStart w:id="46" w:name="_Toc225498257"/>
      <w:bookmarkStart w:id="47" w:name="_Toc361324857"/>
      <w:bookmarkStart w:id="48" w:name="_Toc161660178"/>
      <w:r w:rsidRPr="00F6048D">
        <w:rPr>
          <w:rFonts w:ascii="Times New Roman" w:eastAsiaTheme="minorEastAsia" w:hAnsi="Times New Roman"/>
          <w:kern w:val="0"/>
          <w:sz w:val="21"/>
          <w:szCs w:val="21"/>
        </w:rPr>
        <w:t>4.3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管理人对报告期内公平交易情况的专项说明</w:t>
      </w:r>
      <w:bookmarkEnd w:id="46"/>
      <w:bookmarkEnd w:id="47"/>
      <w:bookmarkEnd w:id="48"/>
    </w:p>
    <w:p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4.3.1</w:t>
      </w:r>
      <w:r w:rsidRPr="00F6048D">
        <w:rPr>
          <w:rFonts w:eastAsiaTheme="minorEastAsia"/>
          <w:b/>
          <w:kern w:val="0"/>
          <w:szCs w:val="21"/>
        </w:rPr>
        <w:t>公平交易制度和控制方法</w:t>
      </w:r>
    </w:p>
    <w:p w:rsidR="000A0BB5" w:rsidRDefault="008F498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0A0BB5" w:rsidRDefault="008F498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4.3.2</w:t>
      </w:r>
      <w:r w:rsidRPr="00F6048D">
        <w:rPr>
          <w:rFonts w:eastAsiaTheme="minorEastAsia"/>
          <w:b/>
          <w:kern w:val="0"/>
          <w:szCs w:val="21"/>
        </w:rPr>
        <w:t>公平交易制度的执行情况</w:t>
      </w:r>
    </w:p>
    <w:p w:rsidR="000A0BB5" w:rsidRDefault="008F498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w:t>
      </w:r>
      <w:r>
        <w:rPr>
          <w:rFonts w:eastAsiaTheme="minorEastAsia"/>
          <w:szCs w:val="21"/>
        </w:rPr>
        <w:lastRenderedPageBreak/>
        <w:t>的监控分析，公司未发现整体公平交易执行出现异常的情况。</w:t>
      </w:r>
    </w:p>
    <w:p w:rsidR="000A0BB5" w:rsidRDefault="008F498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报告期内，通过前述分析方法，未发现不同投资组合之间同向交易价差异常的情况。</w:t>
      </w:r>
    </w:p>
    <w:p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4.3.3</w:t>
      </w:r>
      <w:r w:rsidRPr="00F6048D">
        <w:rPr>
          <w:rFonts w:eastAsiaTheme="minorEastAsia"/>
          <w:b/>
          <w:kern w:val="0"/>
          <w:szCs w:val="21"/>
        </w:rPr>
        <w:t>异常交易行为的专项说明</w:t>
      </w:r>
    </w:p>
    <w:p w:rsidR="000A0BB5" w:rsidRDefault="008F498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报告期内，所有投资组合参与的交易所公开竞价同日反向交易成交较少的单边交易量超过该证券当日成交量的</w:t>
      </w:r>
      <w:r w:rsidRPr="00F6048D">
        <w:rPr>
          <w:rFonts w:eastAsiaTheme="minorEastAsia"/>
          <w:szCs w:val="21"/>
        </w:rPr>
        <w:t>5%</w:t>
      </w:r>
      <w:r w:rsidRPr="00F6048D">
        <w:rPr>
          <w:rFonts w:eastAsiaTheme="minorEastAsia"/>
          <w:szCs w:val="21"/>
        </w:rPr>
        <w:t>的情形：无。</w:t>
      </w:r>
    </w:p>
    <w:p w:rsidR="001A59F9" w:rsidRPr="00F6048D" w:rsidRDefault="001A59F9" w:rsidP="00625AE8">
      <w:pPr>
        <w:pStyle w:val="20"/>
        <w:spacing w:before="0" w:after="0"/>
        <w:rPr>
          <w:rFonts w:ascii="Times New Roman" w:eastAsiaTheme="minorEastAsia" w:hAnsi="Times New Roman"/>
          <w:kern w:val="0"/>
          <w:sz w:val="21"/>
          <w:szCs w:val="21"/>
        </w:rPr>
      </w:pPr>
      <w:bookmarkStart w:id="49" w:name="_Toc225498258"/>
      <w:bookmarkStart w:id="50" w:name="_Toc361324858"/>
      <w:bookmarkStart w:id="51" w:name="_Toc161660179"/>
      <w:r w:rsidRPr="00F6048D">
        <w:rPr>
          <w:rFonts w:ascii="Times New Roman" w:eastAsiaTheme="minorEastAsia" w:hAnsi="Times New Roman"/>
          <w:kern w:val="0"/>
          <w:sz w:val="21"/>
          <w:szCs w:val="21"/>
        </w:rPr>
        <w:t>4.4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管理人对报告期内基金的投资策略和业绩表现的说明</w:t>
      </w:r>
      <w:bookmarkEnd w:id="49"/>
      <w:bookmarkEnd w:id="50"/>
      <w:bookmarkEnd w:id="51"/>
    </w:p>
    <w:p w:rsidR="001A59F9" w:rsidRPr="00F6048D" w:rsidRDefault="001A59F9" w:rsidP="00625AE8">
      <w:pPr>
        <w:spacing w:line="360" w:lineRule="auto"/>
        <w:rPr>
          <w:rFonts w:eastAsiaTheme="minorEastAsia"/>
          <w:b/>
          <w:szCs w:val="21"/>
        </w:rPr>
      </w:pPr>
      <w:r w:rsidRPr="00F6048D">
        <w:rPr>
          <w:rFonts w:eastAsiaTheme="minorEastAsia"/>
          <w:b/>
          <w:szCs w:val="21"/>
        </w:rPr>
        <w:t>4.4.1</w:t>
      </w:r>
      <w:r w:rsidRPr="00F6048D">
        <w:rPr>
          <w:rFonts w:eastAsiaTheme="minorEastAsia"/>
          <w:b/>
          <w:szCs w:val="21"/>
        </w:rPr>
        <w:t>报告期内基金投资策略和运作分析</w:t>
      </w:r>
    </w:p>
    <w:p w:rsidR="000A0BB5" w:rsidRDefault="008F4980">
      <w:pPr>
        <w:spacing w:line="360" w:lineRule="auto"/>
        <w:ind w:firstLineChars="200" w:firstLine="420"/>
        <w:rPr>
          <w:rFonts w:eastAsiaTheme="minorEastAsia"/>
          <w:szCs w:val="21"/>
        </w:rPr>
      </w:pPr>
      <w:r>
        <w:rPr>
          <w:rFonts w:eastAsiaTheme="minorEastAsia"/>
          <w:szCs w:val="21"/>
        </w:rPr>
        <w:t>国内经济方面，</w:t>
      </w:r>
      <w:r>
        <w:rPr>
          <w:rFonts w:eastAsiaTheme="minorEastAsia"/>
          <w:szCs w:val="21"/>
        </w:rPr>
        <w:t>2023</w:t>
      </w:r>
      <w:r>
        <w:rPr>
          <w:rFonts w:eastAsiaTheme="minorEastAsia"/>
          <w:szCs w:val="21"/>
        </w:rPr>
        <w:t>年第一季度，国内疫情政策明显转变，社会和经济生活逐渐正常化，经济呈现复苏态势。第二季度经济复苏进入阶段性瓶颈期，复苏斜率有所放缓，市场对于政策的预期升温。第三季度，政策组合拳持续发力，经济探底后企稳回升，全国范围内地产需求端的放松政策不断加码；城中村改造计划逐步明晰；地方化债工作稳步推进；再融资债券发债计划逐步明确。消费复苏势头明显。第四季度，经济环比增长动能有所放缓，但受益于</w:t>
      </w:r>
      <w:r>
        <w:rPr>
          <w:rFonts w:eastAsiaTheme="minorEastAsia"/>
          <w:szCs w:val="21"/>
        </w:rPr>
        <w:t>2022</w:t>
      </w:r>
      <w:r>
        <w:rPr>
          <w:rFonts w:eastAsiaTheme="minorEastAsia"/>
          <w:szCs w:val="21"/>
        </w:rPr>
        <w:t>年低基数，同比增速加快。</w:t>
      </w:r>
      <w:r>
        <w:rPr>
          <w:rFonts w:eastAsiaTheme="minorEastAsia"/>
          <w:szCs w:val="21"/>
        </w:rPr>
        <w:t>12</w:t>
      </w:r>
      <w:r>
        <w:rPr>
          <w:rFonts w:eastAsiaTheme="minorEastAsia"/>
          <w:szCs w:val="21"/>
        </w:rPr>
        <w:t>月召开了政治局会议以及中央经济工作会议，会议确立了</w:t>
      </w:r>
      <w:r>
        <w:rPr>
          <w:rFonts w:eastAsiaTheme="minorEastAsia"/>
          <w:szCs w:val="21"/>
        </w:rPr>
        <w:t>“</w:t>
      </w:r>
      <w:r>
        <w:rPr>
          <w:rFonts w:eastAsiaTheme="minorEastAsia"/>
          <w:szCs w:val="21"/>
        </w:rPr>
        <w:t>稳中求进、以进促稳、先立后破</w:t>
      </w:r>
      <w:r>
        <w:rPr>
          <w:rFonts w:eastAsiaTheme="minorEastAsia"/>
          <w:szCs w:val="21"/>
        </w:rPr>
        <w:t>”</w:t>
      </w:r>
      <w:r>
        <w:rPr>
          <w:rFonts w:eastAsiaTheme="minorEastAsia"/>
          <w:szCs w:val="21"/>
        </w:rPr>
        <w:t>的经济发展方向。</w:t>
      </w:r>
    </w:p>
    <w:p w:rsidR="000A0BB5" w:rsidRDefault="008F4980">
      <w:pPr>
        <w:spacing w:line="360" w:lineRule="auto"/>
        <w:ind w:firstLineChars="200" w:firstLine="420"/>
        <w:rPr>
          <w:rFonts w:eastAsiaTheme="minorEastAsia"/>
          <w:szCs w:val="21"/>
        </w:rPr>
      </w:pPr>
      <w:r>
        <w:rPr>
          <w:rFonts w:eastAsiaTheme="minorEastAsia"/>
          <w:szCs w:val="21"/>
        </w:rPr>
        <w:t>货币政策方面，流动性相对宽松。央行</w:t>
      </w:r>
      <w:r>
        <w:rPr>
          <w:rFonts w:eastAsiaTheme="minorEastAsia"/>
          <w:szCs w:val="21"/>
        </w:rPr>
        <w:t>3</w:t>
      </w:r>
      <w:r>
        <w:rPr>
          <w:rFonts w:eastAsiaTheme="minorEastAsia"/>
          <w:szCs w:val="21"/>
        </w:rPr>
        <w:t>月份宣布全面降准</w:t>
      </w:r>
      <w:r>
        <w:rPr>
          <w:rFonts w:eastAsiaTheme="minorEastAsia"/>
          <w:szCs w:val="21"/>
        </w:rPr>
        <w:t>0.25</w:t>
      </w:r>
      <w:r>
        <w:rPr>
          <w:rFonts w:eastAsiaTheme="minorEastAsia"/>
          <w:szCs w:val="21"/>
        </w:rPr>
        <w:t>个百分点，</w:t>
      </w:r>
      <w:r>
        <w:rPr>
          <w:rFonts w:eastAsiaTheme="minorEastAsia"/>
          <w:szCs w:val="21"/>
        </w:rPr>
        <w:t>4</w:t>
      </w:r>
      <w:r>
        <w:rPr>
          <w:rFonts w:eastAsiaTheme="minorEastAsia"/>
          <w:szCs w:val="21"/>
        </w:rPr>
        <w:t>月以来不断压降银行存款利率，</w:t>
      </w:r>
      <w:r>
        <w:rPr>
          <w:rFonts w:eastAsiaTheme="minorEastAsia"/>
          <w:szCs w:val="21"/>
        </w:rPr>
        <w:t>6</w:t>
      </w:r>
      <w:r>
        <w:rPr>
          <w:rFonts w:eastAsiaTheme="minorEastAsia"/>
          <w:szCs w:val="21"/>
        </w:rPr>
        <w:t>月先后调降公开市场操作（</w:t>
      </w:r>
      <w:r>
        <w:rPr>
          <w:rFonts w:eastAsiaTheme="minorEastAsia"/>
          <w:szCs w:val="21"/>
        </w:rPr>
        <w:t>OMO</w:t>
      </w:r>
      <w:r>
        <w:rPr>
          <w:rFonts w:eastAsiaTheme="minorEastAsia"/>
          <w:szCs w:val="21"/>
        </w:rPr>
        <w:t>）利率和中期借贷便利（</w:t>
      </w:r>
      <w:r>
        <w:rPr>
          <w:rFonts w:eastAsiaTheme="minorEastAsia"/>
          <w:szCs w:val="21"/>
        </w:rPr>
        <w:t>MLF</w:t>
      </w:r>
      <w:r>
        <w:rPr>
          <w:rFonts w:eastAsiaTheme="minorEastAsia"/>
          <w:szCs w:val="21"/>
        </w:rPr>
        <w:t>）利率，</w:t>
      </w:r>
      <w:r>
        <w:rPr>
          <w:rFonts w:eastAsiaTheme="minorEastAsia"/>
          <w:szCs w:val="21"/>
        </w:rPr>
        <w:t>8</w:t>
      </w:r>
      <w:r>
        <w:rPr>
          <w:rFonts w:eastAsiaTheme="minorEastAsia"/>
          <w:szCs w:val="21"/>
        </w:rPr>
        <w:t>月分别调低</w:t>
      </w:r>
      <w:r>
        <w:rPr>
          <w:rFonts w:eastAsiaTheme="minorEastAsia"/>
          <w:szCs w:val="21"/>
        </w:rPr>
        <w:t>MLF</w:t>
      </w:r>
      <w:r>
        <w:rPr>
          <w:rFonts w:eastAsiaTheme="minorEastAsia"/>
          <w:szCs w:val="21"/>
        </w:rPr>
        <w:t>和公开市场</w:t>
      </w:r>
      <w:r>
        <w:rPr>
          <w:rFonts w:eastAsiaTheme="minorEastAsia"/>
          <w:szCs w:val="21"/>
        </w:rPr>
        <w:t>7</w:t>
      </w:r>
      <w:r>
        <w:rPr>
          <w:rFonts w:eastAsiaTheme="minorEastAsia"/>
          <w:szCs w:val="21"/>
        </w:rPr>
        <w:t>天回购利率</w:t>
      </w:r>
      <w:r>
        <w:rPr>
          <w:rFonts w:eastAsiaTheme="minorEastAsia"/>
          <w:szCs w:val="21"/>
        </w:rPr>
        <w:t>15bp</w:t>
      </w:r>
      <w:r>
        <w:rPr>
          <w:rFonts w:eastAsiaTheme="minorEastAsia"/>
          <w:szCs w:val="21"/>
        </w:rPr>
        <w:t>和</w:t>
      </w:r>
      <w:r>
        <w:rPr>
          <w:rFonts w:eastAsiaTheme="minorEastAsia"/>
          <w:szCs w:val="21"/>
        </w:rPr>
        <w:t>10bp</w:t>
      </w:r>
      <w:r>
        <w:rPr>
          <w:rFonts w:eastAsiaTheme="minorEastAsia"/>
          <w:szCs w:val="21"/>
        </w:rPr>
        <w:t>，并紧接着在</w:t>
      </w:r>
      <w:r>
        <w:rPr>
          <w:rFonts w:eastAsiaTheme="minorEastAsia"/>
          <w:szCs w:val="21"/>
        </w:rPr>
        <w:t>9</w:t>
      </w:r>
      <w:r>
        <w:rPr>
          <w:rFonts w:eastAsiaTheme="minorEastAsia"/>
          <w:szCs w:val="21"/>
        </w:rPr>
        <w:t>月份调降存款准备金率</w:t>
      </w:r>
      <w:r>
        <w:rPr>
          <w:rFonts w:eastAsiaTheme="minorEastAsia"/>
          <w:szCs w:val="21"/>
        </w:rPr>
        <w:t>25bp</w:t>
      </w:r>
      <w:r>
        <w:rPr>
          <w:rFonts w:eastAsiaTheme="minorEastAsia"/>
          <w:szCs w:val="21"/>
        </w:rPr>
        <w:t>，呵护市场流动性的态度坚定。</w:t>
      </w:r>
    </w:p>
    <w:p w:rsidR="000A0BB5" w:rsidRDefault="008F4980">
      <w:pPr>
        <w:spacing w:line="360" w:lineRule="auto"/>
        <w:ind w:firstLineChars="200" w:firstLine="420"/>
        <w:rPr>
          <w:rFonts w:eastAsiaTheme="minorEastAsia"/>
          <w:szCs w:val="21"/>
        </w:rPr>
      </w:pPr>
      <w:r>
        <w:rPr>
          <w:rFonts w:eastAsiaTheme="minorEastAsia"/>
          <w:szCs w:val="21"/>
        </w:rPr>
        <w:t>从债券收益率的全年走势来看，以</w:t>
      </w:r>
      <w:r>
        <w:rPr>
          <w:rFonts w:eastAsiaTheme="minorEastAsia"/>
          <w:szCs w:val="21"/>
        </w:rPr>
        <w:t>10</w:t>
      </w:r>
      <w:r>
        <w:rPr>
          <w:rFonts w:eastAsiaTheme="minorEastAsia"/>
          <w:szCs w:val="21"/>
        </w:rPr>
        <w:t>年期国债为例，</w:t>
      </w:r>
      <w:r>
        <w:rPr>
          <w:rFonts w:eastAsiaTheme="minorEastAsia"/>
          <w:szCs w:val="21"/>
        </w:rPr>
        <w:t>1</w:t>
      </w:r>
      <w:r>
        <w:rPr>
          <w:rFonts w:eastAsiaTheme="minorEastAsia"/>
          <w:szCs w:val="21"/>
        </w:rPr>
        <w:t>月债市延续了</w:t>
      </w:r>
      <w:r>
        <w:rPr>
          <w:rFonts w:eastAsiaTheme="minorEastAsia"/>
          <w:szCs w:val="21"/>
        </w:rPr>
        <w:t>2022</w:t>
      </w:r>
      <w:r>
        <w:rPr>
          <w:rFonts w:eastAsiaTheme="minorEastAsia"/>
          <w:szCs w:val="21"/>
        </w:rPr>
        <w:t>年四季度的下跌，</w:t>
      </w:r>
      <w:r>
        <w:rPr>
          <w:rFonts w:eastAsiaTheme="minorEastAsia"/>
          <w:szCs w:val="21"/>
        </w:rPr>
        <w:t>10</w:t>
      </w:r>
      <w:r>
        <w:rPr>
          <w:rFonts w:eastAsiaTheme="minorEastAsia"/>
          <w:szCs w:val="21"/>
        </w:rPr>
        <w:t>年期国债收益率先是小幅冲高，从</w:t>
      </w:r>
      <w:r>
        <w:rPr>
          <w:rFonts w:eastAsiaTheme="minorEastAsia"/>
          <w:szCs w:val="21"/>
        </w:rPr>
        <w:t>2.84%</w:t>
      </w:r>
      <w:r>
        <w:rPr>
          <w:rFonts w:eastAsiaTheme="minorEastAsia"/>
          <w:szCs w:val="21"/>
        </w:rPr>
        <w:t>回升至</w:t>
      </w:r>
      <w:r>
        <w:rPr>
          <w:rFonts w:eastAsiaTheme="minorEastAsia"/>
          <w:szCs w:val="21"/>
        </w:rPr>
        <w:t>2.93%</w:t>
      </w:r>
      <w:r>
        <w:rPr>
          <w:rFonts w:eastAsiaTheme="minorEastAsia"/>
          <w:szCs w:val="21"/>
        </w:rPr>
        <w:t>，创</w:t>
      </w:r>
      <w:r>
        <w:rPr>
          <w:rFonts w:eastAsiaTheme="minorEastAsia"/>
          <w:szCs w:val="21"/>
        </w:rPr>
        <w:t>2022</w:t>
      </w:r>
      <w:r>
        <w:rPr>
          <w:rFonts w:eastAsiaTheme="minorEastAsia"/>
          <w:szCs w:val="21"/>
        </w:rPr>
        <w:t>年以来新高；</w:t>
      </w:r>
      <w:r>
        <w:rPr>
          <w:rFonts w:eastAsiaTheme="minorEastAsia"/>
          <w:szCs w:val="21"/>
        </w:rPr>
        <w:t>3</w:t>
      </w:r>
      <w:r>
        <w:rPr>
          <w:rFonts w:eastAsiaTheme="minorEastAsia"/>
          <w:szCs w:val="21"/>
        </w:rPr>
        <w:t>月至</w:t>
      </w:r>
      <w:r>
        <w:rPr>
          <w:rFonts w:eastAsiaTheme="minorEastAsia"/>
          <w:szCs w:val="21"/>
        </w:rPr>
        <w:t>8</w:t>
      </w:r>
      <w:r>
        <w:rPr>
          <w:rFonts w:eastAsiaTheme="minorEastAsia"/>
          <w:szCs w:val="21"/>
        </w:rPr>
        <w:t>月，</w:t>
      </w:r>
      <w:r>
        <w:rPr>
          <w:rFonts w:eastAsiaTheme="minorEastAsia"/>
          <w:szCs w:val="21"/>
        </w:rPr>
        <w:t>10</w:t>
      </w:r>
      <w:r>
        <w:rPr>
          <w:rFonts w:eastAsiaTheme="minorEastAsia"/>
          <w:szCs w:val="21"/>
        </w:rPr>
        <w:t>年期国债收益率稳步下行，</w:t>
      </w:r>
      <w:r>
        <w:rPr>
          <w:rFonts w:eastAsiaTheme="minorEastAsia"/>
          <w:szCs w:val="21"/>
        </w:rPr>
        <w:t>8</w:t>
      </w:r>
      <w:r>
        <w:rPr>
          <w:rFonts w:eastAsiaTheme="minorEastAsia"/>
          <w:szCs w:val="21"/>
        </w:rPr>
        <w:t>月下旬</w:t>
      </w:r>
      <w:r>
        <w:rPr>
          <w:rFonts w:eastAsiaTheme="minorEastAsia"/>
          <w:szCs w:val="21"/>
        </w:rPr>
        <w:t>10</w:t>
      </w:r>
      <w:r>
        <w:rPr>
          <w:rFonts w:eastAsiaTheme="minorEastAsia"/>
          <w:szCs w:val="21"/>
        </w:rPr>
        <w:t>年期国债收益率最低点</w:t>
      </w:r>
      <w:r>
        <w:rPr>
          <w:rFonts w:eastAsiaTheme="minorEastAsia"/>
          <w:szCs w:val="21"/>
        </w:rPr>
        <w:t>2.54%</w:t>
      </w:r>
      <w:r>
        <w:rPr>
          <w:rFonts w:eastAsiaTheme="minorEastAsia"/>
          <w:szCs w:val="21"/>
        </w:rPr>
        <w:t>；</w:t>
      </w:r>
      <w:r>
        <w:rPr>
          <w:rFonts w:eastAsiaTheme="minorEastAsia"/>
          <w:szCs w:val="21"/>
        </w:rPr>
        <w:t>9</w:t>
      </w:r>
      <w:r>
        <w:rPr>
          <w:rFonts w:eastAsiaTheme="minorEastAsia"/>
          <w:szCs w:val="21"/>
        </w:rPr>
        <w:t>月和</w:t>
      </w:r>
      <w:r>
        <w:rPr>
          <w:rFonts w:eastAsiaTheme="minorEastAsia"/>
          <w:szCs w:val="21"/>
        </w:rPr>
        <w:t>10</w:t>
      </w:r>
      <w:r>
        <w:rPr>
          <w:rFonts w:eastAsiaTheme="minorEastAsia"/>
          <w:szCs w:val="21"/>
        </w:rPr>
        <w:t>月，</w:t>
      </w:r>
      <w:r>
        <w:rPr>
          <w:rFonts w:eastAsiaTheme="minorEastAsia"/>
          <w:szCs w:val="21"/>
        </w:rPr>
        <w:t>10</w:t>
      </w:r>
      <w:r>
        <w:rPr>
          <w:rFonts w:eastAsiaTheme="minorEastAsia"/>
          <w:szCs w:val="21"/>
        </w:rPr>
        <w:t>年期国债收益</w:t>
      </w:r>
      <w:r>
        <w:rPr>
          <w:rFonts w:eastAsiaTheme="minorEastAsia"/>
          <w:szCs w:val="21"/>
        </w:rPr>
        <w:lastRenderedPageBreak/>
        <w:t>率反弹</w:t>
      </w:r>
      <w:r>
        <w:rPr>
          <w:rFonts w:eastAsiaTheme="minorEastAsia"/>
          <w:szCs w:val="21"/>
        </w:rPr>
        <w:t>20BP</w:t>
      </w:r>
      <w:r>
        <w:rPr>
          <w:rFonts w:eastAsiaTheme="minorEastAsia"/>
          <w:szCs w:val="21"/>
        </w:rPr>
        <w:t>，回升至</w:t>
      </w:r>
      <w:r>
        <w:rPr>
          <w:rFonts w:eastAsiaTheme="minorEastAsia"/>
          <w:szCs w:val="21"/>
        </w:rPr>
        <w:t>2.72%</w:t>
      </w:r>
      <w:r>
        <w:rPr>
          <w:rFonts w:eastAsiaTheme="minorEastAsia"/>
          <w:szCs w:val="21"/>
        </w:rPr>
        <w:t>；</w:t>
      </w:r>
      <w:r>
        <w:rPr>
          <w:rFonts w:eastAsiaTheme="minorEastAsia"/>
          <w:szCs w:val="21"/>
        </w:rPr>
        <w:t>11</w:t>
      </w:r>
      <w:r>
        <w:rPr>
          <w:rFonts w:eastAsiaTheme="minorEastAsia"/>
          <w:szCs w:val="21"/>
        </w:rPr>
        <w:t>月以来，</w:t>
      </w:r>
      <w:r>
        <w:rPr>
          <w:rFonts w:eastAsiaTheme="minorEastAsia"/>
          <w:szCs w:val="21"/>
        </w:rPr>
        <w:t>10</w:t>
      </w:r>
      <w:r>
        <w:rPr>
          <w:rFonts w:eastAsiaTheme="minorEastAsia"/>
          <w:szCs w:val="21"/>
        </w:rPr>
        <w:t>年期国债收益率维持</w:t>
      </w:r>
      <w:r>
        <w:rPr>
          <w:rFonts w:eastAsiaTheme="minorEastAsia"/>
          <w:szCs w:val="21"/>
        </w:rPr>
        <w:t>10bp</w:t>
      </w:r>
      <w:r>
        <w:rPr>
          <w:rFonts w:eastAsiaTheme="minorEastAsia"/>
          <w:szCs w:val="21"/>
        </w:rPr>
        <w:t>以内的窄幅震荡，</w:t>
      </w:r>
      <w:r>
        <w:rPr>
          <w:rFonts w:eastAsiaTheme="minorEastAsia"/>
          <w:szCs w:val="21"/>
        </w:rPr>
        <w:t>12</w:t>
      </w:r>
      <w:r>
        <w:rPr>
          <w:rFonts w:eastAsiaTheme="minorEastAsia"/>
          <w:szCs w:val="21"/>
        </w:rPr>
        <w:t>月中旬收益率下行逐渐突破此前的震荡区间，收在非常接近</w:t>
      </w:r>
      <w:r>
        <w:rPr>
          <w:rFonts w:eastAsiaTheme="minorEastAsia"/>
          <w:szCs w:val="21"/>
        </w:rPr>
        <w:t>2023</w:t>
      </w:r>
      <w:r>
        <w:rPr>
          <w:rFonts w:eastAsiaTheme="minorEastAsia"/>
          <w:szCs w:val="21"/>
        </w:rPr>
        <w:t>年年内最低点的位置</w:t>
      </w:r>
      <w:r>
        <w:rPr>
          <w:rFonts w:eastAsiaTheme="minorEastAsia"/>
          <w:szCs w:val="21"/>
        </w:rPr>
        <w:t>2.555%</w:t>
      </w:r>
      <w:r>
        <w:rPr>
          <w:rFonts w:eastAsiaTheme="minorEastAsia"/>
          <w:szCs w:val="21"/>
        </w:rPr>
        <w:t>。</w:t>
      </w:r>
      <w:r>
        <w:rPr>
          <w:rFonts w:eastAsiaTheme="minorEastAsia"/>
          <w:szCs w:val="21"/>
        </w:rPr>
        <w:t>10</w:t>
      </w:r>
      <w:r>
        <w:rPr>
          <w:rFonts w:eastAsiaTheme="minorEastAsia"/>
          <w:szCs w:val="21"/>
        </w:rPr>
        <w:t>年期国债收益率全年下行约</w:t>
      </w:r>
      <w:r>
        <w:rPr>
          <w:rFonts w:eastAsiaTheme="minorEastAsia"/>
          <w:szCs w:val="21"/>
        </w:rPr>
        <w:t>28bp</w:t>
      </w:r>
      <w:r>
        <w:rPr>
          <w:rFonts w:eastAsiaTheme="minorEastAsia"/>
          <w:szCs w:val="21"/>
        </w:rPr>
        <w:t>。</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2023</w:t>
      </w:r>
      <w:r w:rsidRPr="00F6048D">
        <w:rPr>
          <w:rFonts w:eastAsiaTheme="minorEastAsia"/>
          <w:szCs w:val="21"/>
        </w:rPr>
        <w:t>年前三个季度，基金保持了较高的杠杆水平和中性久期，第四季度，降低了杠杆水平并采取了更加积极的久期策略。</w:t>
      </w:r>
    </w:p>
    <w:p w:rsidR="001A59F9" w:rsidRPr="00F6048D" w:rsidRDefault="001A59F9" w:rsidP="00625AE8">
      <w:pPr>
        <w:spacing w:line="360" w:lineRule="auto"/>
        <w:rPr>
          <w:rFonts w:eastAsiaTheme="minorEastAsia"/>
          <w:b/>
          <w:szCs w:val="21"/>
        </w:rPr>
      </w:pPr>
      <w:r w:rsidRPr="00F6048D">
        <w:rPr>
          <w:rFonts w:eastAsiaTheme="minorEastAsia"/>
          <w:b/>
          <w:szCs w:val="21"/>
        </w:rPr>
        <w:t>4.4.2</w:t>
      </w:r>
      <w:r w:rsidRPr="00F6048D">
        <w:rPr>
          <w:rFonts w:eastAsiaTheme="minorEastAsia"/>
          <w:b/>
          <w:szCs w:val="21"/>
        </w:rPr>
        <w:t>报告期内基金的业绩表现</w:t>
      </w:r>
    </w:p>
    <w:p w:rsidR="000A0BB5" w:rsidRDefault="008F4980">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:2.73%</w:t>
      </w:r>
      <w:r>
        <w:rPr>
          <w:rFonts w:eastAsiaTheme="minorEastAsia"/>
          <w:szCs w:val="21"/>
        </w:rPr>
        <w:t>，同期业绩比较基准收益率为</w:t>
      </w:r>
      <w:r>
        <w:rPr>
          <w:rFonts w:eastAsiaTheme="minorEastAsia"/>
          <w:szCs w:val="21"/>
        </w:rPr>
        <w:t>:-0.77%</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w:t>
      </w:r>
      <w:r w:rsidRPr="00F6048D">
        <w:rPr>
          <w:rFonts w:eastAsiaTheme="minorEastAsia"/>
          <w:szCs w:val="21"/>
        </w:rPr>
        <w:t>C</w:t>
      </w:r>
      <w:r w:rsidRPr="00F6048D">
        <w:rPr>
          <w:rFonts w:eastAsiaTheme="minorEastAsia"/>
          <w:szCs w:val="21"/>
        </w:rPr>
        <w:t>份额净值增长率为</w:t>
      </w:r>
      <w:r w:rsidRPr="00F6048D">
        <w:rPr>
          <w:rFonts w:eastAsiaTheme="minorEastAsia"/>
          <w:szCs w:val="21"/>
        </w:rPr>
        <w:t>:2.63%</w:t>
      </w:r>
      <w:r w:rsidRPr="00F6048D">
        <w:rPr>
          <w:rFonts w:eastAsiaTheme="minorEastAsia"/>
          <w:szCs w:val="21"/>
        </w:rPr>
        <w:t>，同期业绩比较基准收益率为</w:t>
      </w:r>
      <w:r w:rsidRPr="00F6048D">
        <w:rPr>
          <w:rFonts w:eastAsiaTheme="minorEastAsia"/>
          <w:szCs w:val="21"/>
        </w:rPr>
        <w:t>:-0.77%</w:t>
      </w:r>
      <w:r w:rsidRPr="00F6048D">
        <w:rPr>
          <w:rFonts w:eastAsiaTheme="minorEastAsia"/>
          <w:szCs w:val="21"/>
        </w:rPr>
        <w:t>。</w:t>
      </w:r>
    </w:p>
    <w:p w:rsidR="001A59F9" w:rsidRPr="00F6048D" w:rsidRDefault="001A59F9" w:rsidP="00625AE8">
      <w:pPr>
        <w:pStyle w:val="20"/>
        <w:spacing w:before="0" w:after="0"/>
        <w:rPr>
          <w:rFonts w:ascii="Times New Roman" w:eastAsiaTheme="minorEastAsia" w:hAnsi="Times New Roman"/>
          <w:kern w:val="0"/>
          <w:sz w:val="21"/>
          <w:szCs w:val="21"/>
        </w:rPr>
      </w:pPr>
      <w:bookmarkStart w:id="52" w:name="_Toc225498259"/>
      <w:bookmarkStart w:id="53" w:name="_Toc361324859"/>
      <w:bookmarkStart w:id="54" w:name="_Toc161660180"/>
      <w:r w:rsidRPr="00F6048D">
        <w:rPr>
          <w:rFonts w:ascii="Times New Roman" w:eastAsiaTheme="minorEastAsia" w:hAnsi="Times New Roman"/>
          <w:kern w:val="0"/>
          <w:sz w:val="21"/>
          <w:szCs w:val="21"/>
        </w:rPr>
        <w:t>4.5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管理人对宏观经济、证券市场及行业走势的简要展望</w:t>
      </w:r>
      <w:bookmarkEnd w:id="52"/>
      <w:bookmarkEnd w:id="53"/>
      <w:bookmarkEnd w:id="54"/>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展望</w:t>
      </w:r>
      <w:r w:rsidRPr="00F6048D">
        <w:rPr>
          <w:rFonts w:eastAsiaTheme="minorEastAsia"/>
          <w:szCs w:val="21"/>
        </w:rPr>
        <w:t>2024</w:t>
      </w:r>
      <w:r w:rsidRPr="00F6048D">
        <w:rPr>
          <w:rFonts w:eastAsiaTheme="minorEastAsia"/>
          <w:szCs w:val="21"/>
        </w:rPr>
        <w:t>年，美国预计将进入降息周期，国内经济预计维持弱复苏态势，为配合财政政策的实物工作量，流动性预计仍将维持相对宽松的态势，缺乏持续收紧流动性的必要条件，因此，预计债券仍将维持牛市行情。但在不断波动的政策预期扰动下，收益率的波动率和波动幅度预计将有所上升。</w:t>
      </w:r>
      <w:r w:rsidRPr="00F6048D">
        <w:rPr>
          <w:rFonts w:eastAsiaTheme="minorEastAsia"/>
          <w:szCs w:val="21"/>
        </w:rPr>
        <w:t>2024</w:t>
      </w:r>
      <w:r w:rsidRPr="00F6048D">
        <w:rPr>
          <w:rFonts w:eastAsiaTheme="minorEastAsia"/>
          <w:szCs w:val="21"/>
        </w:rPr>
        <w:t>年计划保持中性杠杆水平，采取积极灵活的久期策略。</w:t>
      </w:r>
    </w:p>
    <w:p w:rsidR="001A59F9" w:rsidRPr="00F6048D" w:rsidRDefault="001A59F9" w:rsidP="00625AE8">
      <w:pPr>
        <w:pStyle w:val="20"/>
        <w:spacing w:before="0"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61660181"/>
      <w:r w:rsidRPr="00F6048D">
        <w:rPr>
          <w:rFonts w:ascii="Times New Roman" w:eastAsiaTheme="minorEastAsia" w:hAnsi="Times New Roman"/>
          <w:kern w:val="0"/>
          <w:sz w:val="21"/>
          <w:szCs w:val="21"/>
        </w:rPr>
        <w:t>4.6</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管理人内部有关本基金的监察稽核工作情况</w:t>
      </w:r>
      <w:bookmarkEnd w:id="55"/>
      <w:bookmarkEnd w:id="56"/>
      <w:bookmarkEnd w:id="57"/>
      <w:bookmarkEnd w:id="58"/>
    </w:p>
    <w:p w:rsidR="000A0BB5" w:rsidRDefault="008F498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0A0BB5" w:rsidRDefault="008F498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0A0BB5" w:rsidRDefault="008F498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0A0BB5" w:rsidRDefault="008F498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0A0BB5" w:rsidRDefault="008F498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0A0BB5" w:rsidRDefault="008F498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w:t>
      </w:r>
      <w:r w:rsidRPr="00F6048D">
        <w:rPr>
          <w:rFonts w:eastAsiaTheme="minorEastAsia"/>
          <w:szCs w:val="21"/>
        </w:rPr>
        <w:lastRenderedPageBreak/>
        <w:t>高内部监察稽核工作的科学性和有效性，切实保障基金份额持有人的利益。</w:t>
      </w:r>
    </w:p>
    <w:p w:rsidR="001A59F9" w:rsidRPr="00F6048D" w:rsidRDefault="001A59F9" w:rsidP="00625AE8">
      <w:pPr>
        <w:pStyle w:val="20"/>
        <w:spacing w:before="0"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61660182"/>
      <w:r w:rsidRPr="00F6048D">
        <w:rPr>
          <w:rFonts w:ascii="Times New Roman" w:eastAsiaTheme="minorEastAsia" w:hAnsi="Times New Roman"/>
          <w:kern w:val="0"/>
          <w:sz w:val="21"/>
          <w:szCs w:val="21"/>
        </w:rPr>
        <w:t>4.7</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管理人对报告期内基金估值程序等事项的说明</w:t>
      </w:r>
      <w:bookmarkEnd w:id="59"/>
      <w:bookmarkEnd w:id="60"/>
      <w:bookmarkEnd w:id="61"/>
      <w:bookmarkEnd w:id="62"/>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080F71" w:rsidRPr="00F6048D" w:rsidRDefault="00E9738C" w:rsidP="00080F71">
      <w:pPr>
        <w:pStyle w:val="20"/>
        <w:spacing w:before="0"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61660183"/>
      <w:bookmarkStart w:id="67" w:name="_Toc225498263"/>
      <w:bookmarkStart w:id="68" w:name="_Toc361324864"/>
      <w:r w:rsidRPr="00F6048D">
        <w:rPr>
          <w:rFonts w:ascii="Times New Roman" w:eastAsiaTheme="minorEastAsia" w:hAnsi="Times New Roman"/>
          <w:kern w:val="0"/>
          <w:sz w:val="21"/>
          <w:szCs w:val="21"/>
        </w:rPr>
        <w:t>4.8</w:t>
      </w:r>
      <w:r w:rsidR="00080F71" w:rsidRPr="00F6048D">
        <w:rPr>
          <w:rFonts w:ascii="Times New Roman" w:eastAsiaTheme="minorEastAsia" w:hAnsi="Times New Roman"/>
          <w:kern w:val="0"/>
          <w:sz w:val="21"/>
          <w:szCs w:val="21"/>
        </w:rPr>
        <w:tab/>
      </w:r>
      <w:r w:rsidR="00080F71" w:rsidRPr="00F6048D">
        <w:rPr>
          <w:rFonts w:ascii="Times New Roman" w:eastAsiaTheme="minorEastAsia" w:hAnsi="Times New Roman"/>
          <w:kern w:val="0"/>
          <w:sz w:val="21"/>
          <w:szCs w:val="21"/>
        </w:rPr>
        <w:t>管理人对报告期内基金利润分配情况的说明</w:t>
      </w:r>
      <w:bookmarkEnd w:id="63"/>
      <w:bookmarkEnd w:id="64"/>
      <w:bookmarkEnd w:id="65"/>
      <w:bookmarkEnd w:id="66"/>
    </w:p>
    <w:p w:rsidR="000A0BB5" w:rsidRDefault="008F4980">
      <w:pPr>
        <w:spacing w:line="360" w:lineRule="auto"/>
        <w:ind w:firstLineChars="200" w:firstLine="420"/>
        <w:rPr>
          <w:rFonts w:eastAsiaTheme="minorEastAsia"/>
          <w:szCs w:val="21"/>
        </w:rPr>
      </w:pPr>
      <w:r>
        <w:rPr>
          <w:rFonts w:eastAsiaTheme="minorEastAsia"/>
          <w:szCs w:val="21"/>
        </w:rPr>
        <w:t>根据基金实际运作情况，本基金以</w:t>
      </w:r>
      <w:r>
        <w:rPr>
          <w:rFonts w:eastAsiaTheme="minorEastAsia"/>
          <w:szCs w:val="21"/>
        </w:rPr>
        <w:t>2023</w:t>
      </w:r>
      <w:r>
        <w:rPr>
          <w:rFonts w:eastAsiaTheme="minorEastAsia"/>
          <w:szCs w:val="21"/>
        </w:rPr>
        <w:t>年</w:t>
      </w:r>
      <w:r>
        <w:rPr>
          <w:rFonts w:eastAsiaTheme="minorEastAsia"/>
          <w:szCs w:val="21"/>
        </w:rPr>
        <w:t>09</w:t>
      </w:r>
      <w:r>
        <w:rPr>
          <w:rFonts w:eastAsiaTheme="minorEastAsia"/>
          <w:szCs w:val="21"/>
        </w:rPr>
        <w:t>月</w:t>
      </w:r>
      <w:r>
        <w:rPr>
          <w:rFonts w:eastAsiaTheme="minorEastAsia"/>
          <w:szCs w:val="21"/>
        </w:rPr>
        <w:t>07</w:t>
      </w:r>
      <w:r>
        <w:rPr>
          <w:rFonts w:eastAsiaTheme="minorEastAsia"/>
          <w:szCs w:val="21"/>
        </w:rPr>
        <w:t>日为收益分配基准日，于</w:t>
      </w:r>
      <w:r>
        <w:rPr>
          <w:rFonts w:eastAsiaTheme="minorEastAsia"/>
          <w:szCs w:val="21"/>
        </w:rPr>
        <w:t>2023</w:t>
      </w:r>
      <w:r>
        <w:rPr>
          <w:rFonts w:eastAsiaTheme="minorEastAsia"/>
          <w:szCs w:val="21"/>
        </w:rPr>
        <w:t>年</w:t>
      </w:r>
      <w:r>
        <w:rPr>
          <w:rFonts w:eastAsiaTheme="minorEastAsia"/>
          <w:szCs w:val="21"/>
        </w:rPr>
        <w:t>09</w:t>
      </w:r>
      <w:r>
        <w:rPr>
          <w:rFonts w:eastAsiaTheme="minorEastAsia"/>
          <w:szCs w:val="21"/>
        </w:rPr>
        <w:t>月</w:t>
      </w:r>
      <w:r>
        <w:rPr>
          <w:rFonts w:eastAsiaTheme="minorEastAsia"/>
          <w:szCs w:val="21"/>
        </w:rPr>
        <w:t>26</w:t>
      </w:r>
      <w:r>
        <w:rPr>
          <w:rFonts w:eastAsiaTheme="minorEastAsia"/>
          <w:szCs w:val="21"/>
        </w:rPr>
        <w:t>日实施收益分配，</w:t>
      </w:r>
      <w:r>
        <w:rPr>
          <w:rFonts w:eastAsiaTheme="minorEastAsia"/>
          <w:szCs w:val="21"/>
        </w:rPr>
        <w:t>A</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0.30</w:t>
      </w:r>
      <w:r>
        <w:rPr>
          <w:rFonts w:eastAsiaTheme="minorEastAsia"/>
          <w:szCs w:val="21"/>
        </w:rPr>
        <w:t>元，</w:t>
      </w:r>
      <w:r>
        <w:rPr>
          <w:rFonts w:eastAsiaTheme="minorEastAsia"/>
          <w:szCs w:val="21"/>
        </w:rPr>
        <w:t>C</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0.30</w:t>
      </w:r>
      <w:r>
        <w:rPr>
          <w:rFonts w:eastAsiaTheme="minorEastAsia"/>
          <w:szCs w:val="21"/>
        </w:rPr>
        <w:t>元</w:t>
      </w:r>
      <w:r>
        <w:rPr>
          <w:rFonts w:eastAsiaTheme="minorEastAsia"/>
          <w:szCs w:val="21"/>
        </w:rPr>
        <w:t>,</w:t>
      </w:r>
      <w:r>
        <w:rPr>
          <w:rFonts w:eastAsiaTheme="minorEastAsia"/>
          <w:szCs w:val="21"/>
        </w:rPr>
        <w:t>合计发放红利</w:t>
      </w:r>
      <w:r>
        <w:rPr>
          <w:rFonts w:eastAsiaTheme="minorEastAsia"/>
          <w:szCs w:val="21"/>
        </w:rPr>
        <w:t>12,465,921.84</w:t>
      </w:r>
      <w:r>
        <w:rPr>
          <w:rFonts w:eastAsiaTheme="minorEastAsia"/>
          <w:szCs w:val="21"/>
        </w:rPr>
        <w:t>元。</w:t>
      </w:r>
    </w:p>
    <w:p w:rsidR="00080F71" w:rsidRPr="00F6048D" w:rsidRDefault="00080F71" w:rsidP="00080F71">
      <w:pPr>
        <w:spacing w:line="360" w:lineRule="auto"/>
        <w:ind w:firstLineChars="200" w:firstLine="420"/>
        <w:rPr>
          <w:rFonts w:eastAsiaTheme="minorEastAsia"/>
          <w:szCs w:val="21"/>
        </w:rPr>
      </w:pPr>
      <w:r w:rsidRPr="00F6048D">
        <w:rPr>
          <w:rFonts w:eastAsiaTheme="minorEastAsia"/>
          <w:szCs w:val="21"/>
        </w:rPr>
        <w:t>符合法律法规的规定及《基金合同》的约定。</w:t>
      </w:r>
    </w:p>
    <w:p w:rsidR="00080F71" w:rsidRPr="00F6048D" w:rsidRDefault="00E9738C" w:rsidP="00080F71">
      <w:pPr>
        <w:pStyle w:val="20"/>
        <w:spacing w:before="0" w:after="0"/>
        <w:rPr>
          <w:rFonts w:ascii="Times New Roman" w:eastAsiaTheme="minorEastAsia" w:hAnsi="Times New Roman"/>
          <w:kern w:val="0"/>
          <w:sz w:val="21"/>
          <w:szCs w:val="21"/>
        </w:rPr>
      </w:pPr>
      <w:bookmarkStart w:id="69" w:name="_Toc161660184"/>
      <w:r w:rsidRPr="00F6048D">
        <w:rPr>
          <w:rFonts w:ascii="Times New Roman" w:eastAsiaTheme="minorEastAsia" w:hAnsi="Times New Roman"/>
          <w:kern w:val="0"/>
          <w:sz w:val="21"/>
          <w:szCs w:val="21"/>
        </w:rPr>
        <w:t>4.9</w:t>
      </w:r>
      <w:r w:rsidR="00080F71" w:rsidRPr="00F6048D">
        <w:rPr>
          <w:rFonts w:ascii="Times New Roman" w:eastAsiaTheme="minorEastAsia" w:hAnsi="Times New Roman"/>
          <w:kern w:val="0"/>
          <w:sz w:val="21"/>
          <w:szCs w:val="21"/>
        </w:rPr>
        <w:t xml:space="preserve"> </w:t>
      </w:r>
      <w:r w:rsidR="00080F71" w:rsidRPr="00F6048D">
        <w:rPr>
          <w:rFonts w:ascii="Times New Roman" w:eastAsiaTheme="minorEastAsia" w:hAnsi="Times New Roman"/>
          <w:kern w:val="0"/>
          <w:sz w:val="21"/>
          <w:szCs w:val="21"/>
        </w:rPr>
        <w:t>报告期内管理人对本基金持有人数或基金资产净值预警情形的说明</w:t>
      </w:r>
      <w:bookmarkEnd w:id="69"/>
    </w:p>
    <w:p w:rsidR="00080F71" w:rsidRPr="00F6048D" w:rsidRDefault="00080F71" w:rsidP="00080F71">
      <w:pPr>
        <w:spacing w:line="360" w:lineRule="auto"/>
        <w:ind w:firstLineChars="200" w:firstLine="420"/>
        <w:rPr>
          <w:rFonts w:eastAsiaTheme="minorEastAsia"/>
          <w:szCs w:val="21"/>
        </w:rPr>
      </w:pPr>
      <w:r w:rsidRPr="00F6048D">
        <w:rPr>
          <w:rFonts w:eastAsiaTheme="minorEastAsia"/>
          <w:kern w:val="0"/>
          <w:szCs w:val="21"/>
        </w:rPr>
        <w:t>无。</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70" w:name="_Toc161660185"/>
      <w:r w:rsidRPr="00F6048D">
        <w:rPr>
          <w:rFonts w:ascii="Times New Roman" w:hAnsi="Times New Roman"/>
          <w:sz w:val="21"/>
          <w:szCs w:val="21"/>
        </w:rPr>
        <w:t>§5</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托管人报告</w:t>
      </w:r>
      <w:bookmarkEnd w:id="67"/>
      <w:bookmarkEnd w:id="68"/>
      <w:bookmarkEnd w:id="70"/>
    </w:p>
    <w:p w:rsidR="001A59F9" w:rsidRPr="00F6048D"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61660186"/>
      <w:r w:rsidRPr="00F6048D">
        <w:rPr>
          <w:rFonts w:ascii="Times New Roman" w:eastAsiaTheme="minorEastAsia" w:hAnsi="Times New Roman"/>
          <w:kern w:val="0"/>
          <w:sz w:val="21"/>
          <w:szCs w:val="21"/>
        </w:rPr>
        <w:t>5.1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报告期内本基金托管人遵规守信情况声明</w:t>
      </w:r>
      <w:bookmarkEnd w:id="71"/>
      <w:bookmarkEnd w:id="72"/>
      <w:bookmarkEnd w:id="73"/>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F6048D" w:rsidRDefault="001A59F9" w:rsidP="00E01E48">
      <w:pPr>
        <w:pStyle w:val="20"/>
        <w:spacing w:before="0" w:after="0"/>
        <w:rPr>
          <w:rFonts w:ascii="Times New Roman" w:eastAsiaTheme="minorEastAsia" w:hAnsi="Times New Roman"/>
          <w:kern w:val="0"/>
          <w:sz w:val="21"/>
          <w:szCs w:val="21"/>
        </w:rPr>
      </w:pPr>
      <w:bookmarkStart w:id="74" w:name="_Toc225498265"/>
      <w:bookmarkStart w:id="75" w:name="_Toc361324866"/>
      <w:bookmarkStart w:id="76" w:name="_Toc161660187"/>
      <w:r w:rsidRPr="00F6048D">
        <w:rPr>
          <w:rFonts w:ascii="Times New Roman" w:eastAsiaTheme="minorEastAsia" w:hAnsi="Times New Roman"/>
          <w:kern w:val="0"/>
          <w:sz w:val="21"/>
          <w:szCs w:val="21"/>
        </w:rPr>
        <w:t>5.2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托管人对报告期内本基金投资运作遵规守信、净值计算、利润分配等情况的</w:t>
      </w:r>
      <w:bookmarkEnd w:id="74"/>
      <w:r w:rsidRPr="00F6048D">
        <w:rPr>
          <w:rFonts w:ascii="Times New Roman" w:eastAsiaTheme="minorEastAsia" w:hAnsi="Times New Roman"/>
          <w:kern w:val="0"/>
          <w:sz w:val="21"/>
          <w:szCs w:val="21"/>
        </w:rPr>
        <w:t>说明</w:t>
      </w:r>
      <w:bookmarkEnd w:id="75"/>
      <w:bookmarkEnd w:id="76"/>
    </w:p>
    <w:p w:rsidR="00230B59" w:rsidRPr="00230B59" w:rsidRDefault="00230B59" w:rsidP="00682EFA">
      <w:pPr>
        <w:pStyle w:val="20"/>
        <w:ind w:firstLineChars="200" w:firstLine="420"/>
        <w:rPr>
          <w:rFonts w:ascii="Times New Roman" w:eastAsiaTheme="minorEastAsia" w:hAnsi="Times New Roman"/>
          <w:b w:val="0"/>
          <w:bCs w:val="0"/>
          <w:sz w:val="21"/>
          <w:szCs w:val="21"/>
        </w:rPr>
      </w:pPr>
      <w:r w:rsidRPr="00230B59">
        <w:rPr>
          <w:rFonts w:ascii="Times New Roman" w:eastAsiaTheme="minorEastAsia" w:hAnsi="Times New Roman" w:hint="eastAsia"/>
          <w:b w:val="0"/>
          <w:bCs w:val="0"/>
          <w:sz w:val="21"/>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F6048D" w:rsidRDefault="00230B59" w:rsidP="001A0538">
      <w:pPr>
        <w:spacing w:line="360" w:lineRule="auto"/>
        <w:ind w:firstLineChars="200" w:firstLine="420"/>
        <w:rPr>
          <w:rFonts w:eastAsiaTheme="minorEastAsia"/>
          <w:szCs w:val="21"/>
        </w:rPr>
      </w:pPr>
      <w:r w:rsidRPr="00230B59">
        <w:rPr>
          <w:rFonts w:eastAsiaTheme="minorEastAsia" w:hint="eastAsia"/>
          <w:szCs w:val="21"/>
        </w:rPr>
        <w:t>报告期内，本基金利润分配情况符合法律法规和基金合同的相关约定。</w:t>
      </w:r>
    </w:p>
    <w:p w:rsidR="001A59F9" w:rsidRPr="00F6048D" w:rsidRDefault="001A59F9" w:rsidP="00E01E48">
      <w:pPr>
        <w:pStyle w:val="20"/>
        <w:spacing w:before="0" w:after="0"/>
        <w:rPr>
          <w:rFonts w:ascii="Times New Roman" w:eastAsiaTheme="minorEastAsia" w:hAnsi="Times New Roman"/>
          <w:kern w:val="0"/>
          <w:sz w:val="21"/>
          <w:szCs w:val="21"/>
        </w:rPr>
      </w:pPr>
      <w:bookmarkStart w:id="77" w:name="_Toc225498266"/>
      <w:bookmarkStart w:id="78" w:name="_Toc361324867"/>
      <w:bookmarkStart w:id="79" w:name="_Toc161660188"/>
      <w:r w:rsidRPr="00F6048D">
        <w:rPr>
          <w:rFonts w:ascii="Times New Roman" w:eastAsiaTheme="minorEastAsia" w:hAnsi="Times New Roman"/>
          <w:kern w:val="0"/>
          <w:sz w:val="21"/>
          <w:szCs w:val="21"/>
        </w:rPr>
        <w:lastRenderedPageBreak/>
        <w:t>5.3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rsidR="001A59F9" w:rsidRPr="00F6048D" w:rsidRDefault="001A59F9" w:rsidP="00E01E48">
      <w:pPr>
        <w:spacing w:line="360" w:lineRule="auto"/>
        <w:ind w:firstLineChars="200" w:firstLine="420"/>
        <w:rPr>
          <w:rFonts w:eastAsiaTheme="minorEastAsia"/>
          <w:szCs w:val="21"/>
        </w:rPr>
      </w:pPr>
      <w:r w:rsidRPr="00F6048D">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A148F0" w:rsidRPr="00F6048D" w:rsidRDefault="00A148F0"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61660189"/>
      <w:bookmarkStart w:id="88" w:name="_Toc361324872"/>
      <w:r w:rsidRPr="00F6048D">
        <w:rPr>
          <w:rFonts w:ascii="Times New Roman" w:hAnsi="Times New Roman"/>
          <w:sz w:val="21"/>
          <w:szCs w:val="21"/>
        </w:rPr>
        <w:t>§6</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审计报告</w:t>
      </w:r>
      <w:bookmarkEnd w:id="80"/>
      <w:bookmarkEnd w:id="81"/>
      <w:bookmarkEnd w:id="82"/>
      <w:bookmarkEnd w:id="83"/>
      <w:bookmarkEnd w:id="84"/>
      <w:bookmarkEnd w:id="85"/>
      <w:bookmarkEnd w:id="86"/>
      <w:bookmarkEnd w:id="87"/>
    </w:p>
    <w:p w:rsidR="00841584" w:rsidRPr="00F6048D" w:rsidRDefault="00841584" w:rsidP="00841584">
      <w:pPr>
        <w:widowControl/>
        <w:spacing w:line="360" w:lineRule="auto"/>
        <w:jc w:val="right"/>
        <w:rPr>
          <w:rFonts w:eastAsiaTheme="minorEastAsia"/>
          <w:szCs w:val="21"/>
        </w:rPr>
      </w:pPr>
      <w:r w:rsidRPr="00F6048D">
        <w:rPr>
          <w:rFonts w:eastAsiaTheme="minorEastAsia"/>
          <w:kern w:val="0"/>
          <w:szCs w:val="21"/>
        </w:rPr>
        <w:t>普华永道中天审字</w:t>
      </w:r>
      <w:r w:rsidRPr="00F6048D">
        <w:rPr>
          <w:rFonts w:eastAsiaTheme="minorEastAsia"/>
          <w:kern w:val="0"/>
          <w:szCs w:val="21"/>
        </w:rPr>
        <w:t>(2024)</w:t>
      </w:r>
      <w:r w:rsidRPr="00F6048D">
        <w:rPr>
          <w:rFonts w:eastAsiaTheme="minorEastAsia"/>
          <w:kern w:val="0"/>
          <w:szCs w:val="21"/>
        </w:rPr>
        <w:t>第</w:t>
      </w:r>
      <w:r w:rsidRPr="00F6048D">
        <w:rPr>
          <w:rFonts w:eastAsiaTheme="minorEastAsia"/>
          <w:kern w:val="0"/>
          <w:szCs w:val="21"/>
        </w:rPr>
        <w:t>22476</w:t>
      </w:r>
      <w:r w:rsidRPr="00F6048D">
        <w:rPr>
          <w:rFonts w:eastAsiaTheme="minorEastAsia"/>
          <w:kern w:val="0"/>
          <w:szCs w:val="21"/>
        </w:rPr>
        <w:t>号</w:t>
      </w:r>
    </w:p>
    <w:p w:rsidR="00841584" w:rsidRPr="00F6048D" w:rsidRDefault="00841584" w:rsidP="00841584">
      <w:pPr>
        <w:widowControl/>
        <w:spacing w:line="360" w:lineRule="auto"/>
        <w:jc w:val="left"/>
        <w:rPr>
          <w:rFonts w:eastAsiaTheme="minorEastAsia"/>
          <w:kern w:val="0"/>
          <w:szCs w:val="21"/>
        </w:rPr>
      </w:pPr>
      <w:r w:rsidRPr="00F6048D">
        <w:rPr>
          <w:rFonts w:eastAsiaTheme="minorEastAsia"/>
          <w:kern w:val="0"/>
          <w:szCs w:val="21"/>
        </w:rPr>
        <w:t>摩根中债</w:t>
      </w:r>
      <w:r w:rsidRPr="00F6048D">
        <w:rPr>
          <w:rFonts w:eastAsiaTheme="minorEastAsia"/>
          <w:kern w:val="0"/>
          <w:szCs w:val="21"/>
        </w:rPr>
        <w:t>1-3</w:t>
      </w:r>
      <w:r w:rsidRPr="00F6048D">
        <w:rPr>
          <w:rFonts w:eastAsiaTheme="minorEastAsia"/>
          <w:kern w:val="0"/>
          <w:szCs w:val="21"/>
        </w:rPr>
        <w:t>年国开行债券指数证券投资基金全体基金份额持有人</w:t>
      </w:r>
      <w:r w:rsidRPr="00F6048D">
        <w:rPr>
          <w:rFonts w:eastAsiaTheme="minorEastAsia"/>
          <w:szCs w:val="21"/>
        </w:rPr>
        <w:t>：</w:t>
      </w:r>
    </w:p>
    <w:p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89" w:name="_Toc161660190"/>
      <w:r w:rsidRPr="00F6048D">
        <w:rPr>
          <w:rFonts w:ascii="Times New Roman" w:eastAsiaTheme="minorEastAsia" w:hAnsi="Times New Roman"/>
          <w:kern w:val="0"/>
          <w:sz w:val="21"/>
          <w:szCs w:val="21"/>
        </w:rPr>
        <w:t xml:space="preserve">6.1 </w:t>
      </w:r>
      <w:r w:rsidRPr="00F6048D">
        <w:rPr>
          <w:rFonts w:ascii="Times New Roman" w:eastAsiaTheme="minorEastAsia" w:hAnsi="Times New Roman"/>
          <w:kern w:val="0"/>
          <w:sz w:val="21"/>
          <w:szCs w:val="21"/>
        </w:rPr>
        <w:t>审计意见</w:t>
      </w:r>
      <w:bookmarkEnd w:id="89"/>
    </w:p>
    <w:p w:rsidR="000A0BB5" w:rsidRDefault="008F4980">
      <w:pPr>
        <w:widowControl/>
        <w:spacing w:line="360" w:lineRule="auto"/>
        <w:ind w:firstLine="420"/>
        <w:rPr>
          <w:rFonts w:eastAsiaTheme="minorEastAsia"/>
          <w:kern w:val="0"/>
          <w:szCs w:val="21"/>
        </w:rPr>
      </w:pPr>
      <w:r>
        <w:rPr>
          <w:rFonts w:eastAsiaTheme="minorEastAsia"/>
          <w:kern w:val="0"/>
          <w:szCs w:val="21"/>
        </w:rPr>
        <w:t>（一）我们审计的内容</w:t>
      </w:r>
    </w:p>
    <w:p w:rsidR="000A0BB5" w:rsidRDefault="008F4980">
      <w:pPr>
        <w:widowControl/>
        <w:spacing w:line="360" w:lineRule="auto"/>
        <w:ind w:firstLine="420"/>
        <w:rPr>
          <w:rFonts w:eastAsiaTheme="minorEastAsia"/>
          <w:kern w:val="0"/>
          <w:szCs w:val="21"/>
        </w:rPr>
      </w:pPr>
      <w:r>
        <w:rPr>
          <w:rFonts w:eastAsiaTheme="minorEastAsia"/>
          <w:kern w:val="0"/>
          <w:szCs w:val="21"/>
        </w:rPr>
        <w:t>我们审计了摩根中债</w:t>
      </w:r>
      <w:r>
        <w:rPr>
          <w:rFonts w:eastAsiaTheme="minorEastAsia"/>
          <w:kern w:val="0"/>
          <w:szCs w:val="21"/>
        </w:rPr>
        <w:t>1-3</w:t>
      </w:r>
      <w:r>
        <w:rPr>
          <w:rFonts w:eastAsiaTheme="minorEastAsia"/>
          <w:kern w:val="0"/>
          <w:szCs w:val="21"/>
        </w:rPr>
        <w:t>年国开行债券指数证券投资基金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摩根中债</w:t>
      </w:r>
      <w:r>
        <w:rPr>
          <w:rFonts w:eastAsiaTheme="minorEastAsia"/>
          <w:kern w:val="0"/>
          <w:szCs w:val="21"/>
        </w:rPr>
        <w:t>1-3</w:t>
      </w:r>
      <w:r>
        <w:rPr>
          <w:rFonts w:eastAsiaTheme="minorEastAsia"/>
          <w:kern w:val="0"/>
          <w:szCs w:val="21"/>
        </w:rPr>
        <w:t>年国开行基金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0A0BB5" w:rsidRDefault="000A0BB5">
      <w:pPr>
        <w:widowControl/>
        <w:spacing w:line="360" w:lineRule="auto"/>
        <w:ind w:firstLine="420"/>
        <w:rPr>
          <w:rFonts w:eastAsiaTheme="minorEastAsia"/>
          <w:kern w:val="0"/>
          <w:szCs w:val="21"/>
        </w:rPr>
      </w:pPr>
    </w:p>
    <w:p w:rsidR="000A0BB5" w:rsidRDefault="008F4980">
      <w:pPr>
        <w:widowControl/>
        <w:spacing w:line="360" w:lineRule="auto"/>
        <w:ind w:firstLine="420"/>
        <w:rPr>
          <w:rFonts w:eastAsiaTheme="minorEastAsia"/>
          <w:kern w:val="0"/>
          <w:szCs w:val="21"/>
        </w:rPr>
      </w:pPr>
      <w:r>
        <w:rPr>
          <w:rFonts w:eastAsiaTheme="minorEastAsia"/>
          <w:kern w:val="0"/>
          <w:szCs w:val="21"/>
        </w:rPr>
        <w:t>（二）我们的意见</w:t>
      </w:r>
    </w:p>
    <w:p w:rsidR="00841584" w:rsidRPr="00F6048D" w:rsidRDefault="00841584" w:rsidP="00841584">
      <w:pPr>
        <w:widowControl/>
        <w:spacing w:line="360" w:lineRule="auto"/>
        <w:ind w:firstLine="420"/>
        <w:rPr>
          <w:rFonts w:eastAsiaTheme="minorEastAsia"/>
          <w:kern w:val="0"/>
          <w:szCs w:val="21"/>
        </w:rPr>
      </w:pPr>
      <w:r w:rsidRPr="00F6048D">
        <w:rPr>
          <w:rFonts w:eastAsiaTheme="minorEastAsia"/>
          <w:kern w:val="0"/>
          <w:szCs w:val="21"/>
        </w:rPr>
        <w:t>我们认为，后附的财务报表在所有重大方面按照企业会计准则和在财务报表附注中所列示的中国证券监督管理委员会</w:t>
      </w:r>
      <w:r w:rsidRPr="00F6048D">
        <w:rPr>
          <w:rFonts w:eastAsiaTheme="minorEastAsia"/>
          <w:kern w:val="0"/>
          <w:szCs w:val="21"/>
        </w:rPr>
        <w:t>(</w:t>
      </w:r>
      <w:r w:rsidRPr="00F6048D">
        <w:rPr>
          <w:rFonts w:eastAsiaTheme="minorEastAsia"/>
          <w:kern w:val="0"/>
          <w:szCs w:val="21"/>
        </w:rPr>
        <w:t>以下简称</w:t>
      </w:r>
      <w:r w:rsidRPr="00F6048D">
        <w:rPr>
          <w:rFonts w:eastAsiaTheme="minorEastAsia"/>
          <w:kern w:val="0"/>
          <w:szCs w:val="21"/>
        </w:rPr>
        <w:t>“</w:t>
      </w:r>
      <w:r w:rsidRPr="00F6048D">
        <w:rPr>
          <w:rFonts w:eastAsiaTheme="minorEastAsia"/>
          <w:kern w:val="0"/>
          <w:szCs w:val="21"/>
        </w:rPr>
        <w:t>中国证监会</w:t>
      </w:r>
      <w:r w:rsidRPr="00F6048D">
        <w:rPr>
          <w:rFonts w:eastAsiaTheme="minorEastAsia"/>
          <w:kern w:val="0"/>
          <w:szCs w:val="21"/>
        </w:rPr>
        <w:t>”)</w:t>
      </w:r>
      <w:r w:rsidRPr="00F6048D">
        <w:rPr>
          <w:rFonts w:eastAsiaTheme="minorEastAsia"/>
          <w:kern w:val="0"/>
          <w:szCs w:val="21"/>
        </w:rPr>
        <w:t>、中国证券投资基金业协会</w:t>
      </w:r>
      <w:r w:rsidRPr="00F6048D">
        <w:rPr>
          <w:rFonts w:eastAsiaTheme="minorEastAsia"/>
          <w:kern w:val="0"/>
          <w:szCs w:val="21"/>
        </w:rPr>
        <w:t>(</w:t>
      </w:r>
      <w:r w:rsidRPr="00F6048D">
        <w:rPr>
          <w:rFonts w:eastAsiaTheme="minorEastAsia"/>
          <w:kern w:val="0"/>
          <w:szCs w:val="21"/>
        </w:rPr>
        <w:t>以下简称</w:t>
      </w:r>
      <w:r w:rsidRPr="00F6048D">
        <w:rPr>
          <w:rFonts w:eastAsiaTheme="minorEastAsia"/>
          <w:kern w:val="0"/>
          <w:szCs w:val="21"/>
        </w:rPr>
        <w:t>“</w:t>
      </w:r>
      <w:r w:rsidRPr="00F6048D">
        <w:rPr>
          <w:rFonts w:eastAsiaTheme="minorEastAsia"/>
          <w:kern w:val="0"/>
          <w:szCs w:val="21"/>
        </w:rPr>
        <w:t>中国基金业协会</w:t>
      </w:r>
      <w:r w:rsidRPr="00F6048D">
        <w:rPr>
          <w:rFonts w:eastAsiaTheme="minorEastAsia"/>
          <w:kern w:val="0"/>
          <w:szCs w:val="21"/>
        </w:rPr>
        <w:t>”)</w:t>
      </w:r>
      <w:r w:rsidRPr="00F6048D">
        <w:rPr>
          <w:rFonts w:eastAsiaTheme="minorEastAsia"/>
          <w:kern w:val="0"/>
          <w:szCs w:val="21"/>
        </w:rPr>
        <w:t>发布的有关规定及允许的基金行业实务操作编制，公允反映了摩根中债</w:t>
      </w:r>
      <w:r w:rsidRPr="00F6048D">
        <w:rPr>
          <w:rFonts w:eastAsiaTheme="minorEastAsia"/>
          <w:kern w:val="0"/>
          <w:szCs w:val="21"/>
        </w:rPr>
        <w:t>1-3</w:t>
      </w:r>
      <w:r w:rsidRPr="00F6048D">
        <w:rPr>
          <w:rFonts w:eastAsiaTheme="minorEastAsia"/>
          <w:kern w:val="0"/>
          <w:szCs w:val="21"/>
        </w:rPr>
        <w:t>年国开行基金</w:t>
      </w: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日的财务状况以及</w:t>
      </w:r>
      <w:r w:rsidRPr="00F6048D">
        <w:rPr>
          <w:rFonts w:eastAsiaTheme="minorEastAsia"/>
          <w:kern w:val="0"/>
          <w:szCs w:val="21"/>
        </w:rPr>
        <w:t>2023</w:t>
      </w:r>
      <w:r w:rsidRPr="00F6048D">
        <w:rPr>
          <w:rFonts w:eastAsiaTheme="minorEastAsia"/>
          <w:kern w:val="0"/>
          <w:szCs w:val="21"/>
        </w:rPr>
        <w:t>年度的经营成果和净资产变动情况。</w:t>
      </w:r>
    </w:p>
    <w:p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0" w:name="_Toc161660191"/>
      <w:r w:rsidRPr="00F6048D">
        <w:rPr>
          <w:rFonts w:ascii="Times New Roman" w:eastAsiaTheme="minorEastAsia" w:hAnsi="Times New Roman"/>
          <w:kern w:val="0"/>
          <w:sz w:val="21"/>
          <w:szCs w:val="21"/>
        </w:rPr>
        <w:t xml:space="preserve">6.2 </w:t>
      </w:r>
      <w:r w:rsidRPr="00F6048D">
        <w:rPr>
          <w:rFonts w:ascii="Times New Roman" w:eastAsiaTheme="minorEastAsia" w:hAnsi="Times New Roman"/>
          <w:kern w:val="0"/>
          <w:sz w:val="21"/>
          <w:szCs w:val="21"/>
        </w:rPr>
        <w:t>形成审计意见的基础</w:t>
      </w:r>
      <w:bookmarkEnd w:id="90"/>
    </w:p>
    <w:p w:rsidR="000A0BB5" w:rsidRDefault="008F4980">
      <w:pPr>
        <w:spacing w:line="360" w:lineRule="auto"/>
        <w:ind w:firstLineChars="200" w:firstLine="420"/>
        <w:rPr>
          <w:rFonts w:eastAsiaTheme="minorEastAsia"/>
          <w:szCs w:val="21"/>
        </w:rPr>
      </w:pPr>
      <w:r>
        <w:rPr>
          <w:rFonts w:eastAsiaTheme="minorEastAsia"/>
          <w:szCs w:val="21"/>
        </w:rPr>
        <w:t>我们按照中国注册会计师审计准则的规定执行了审计工作。审计报告的</w:t>
      </w:r>
      <w:r>
        <w:rPr>
          <w:rFonts w:eastAsiaTheme="minorEastAsia"/>
          <w:szCs w:val="21"/>
        </w:rPr>
        <w:t>“</w:t>
      </w:r>
      <w:r>
        <w:rPr>
          <w:rFonts w:eastAsiaTheme="minorEastAsia"/>
          <w:szCs w:val="21"/>
        </w:rPr>
        <w:t>注册会计师对财务报表审计的责任</w:t>
      </w:r>
      <w:r>
        <w:rPr>
          <w:rFonts w:eastAsiaTheme="minorEastAsia"/>
          <w:szCs w:val="21"/>
        </w:rPr>
        <w:t>”</w:t>
      </w:r>
      <w:r>
        <w:rPr>
          <w:rFonts w:eastAsiaTheme="minorEastAsia"/>
          <w:szCs w:val="21"/>
        </w:rPr>
        <w:t>部分进一步阐述了我们在这些准则下的责任。我们相信，我们获取的审计证据是充分、适当的，为发表审计意见提供了基础。</w:t>
      </w:r>
    </w:p>
    <w:p w:rsidR="000A0BB5" w:rsidRDefault="000A0BB5">
      <w:pPr>
        <w:spacing w:line="360" w:lineRule="auto"/>
        <w:ind w:firstLineChars="200" w:firstLine="420"/>
        <w:rPr>
          <w:rFonts w:eastAsiaTheme="minorEastAsia"/>
          <w:szCs w:val="21"/>
        </w:rPr>
      </w:pPr>
    </w:p>
    <w:p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按照中国注册会计师职业道德守则，我们独立于</w:t>
      </w:r>
      <w:r w:rsidR="00B50488" w:rsidRPr="00B50488">
        <w:rPr>
          <w:rFonts w:eastAsiaTheme="minorEastAsia" w:hint="eastAsia"/>
          <w:szCs w:val="21"/>
        </w:rPr>
        <w:t>摩根中债</w:t>
      </w:r>
      <w:r w:rsidR="00B50488" w:rsidRPr="00B50488">
        <w:rPr>
          <w:rFonts w:eastAsiaTheme="minorEastAsia" w:hint="eastAsia"/>
          <w:szCs w:val="21"/>
        </w:rPr>
        <w:t>1-3</w:t>
      </w:r>
      <w:r w:rsidR="00B50488" w:rsidRPr="00B50488">
        <w:rPr>
          <w:rFonts w:eastAsiaTheme="minorEastAsia" w:hint="eastAsia"/>
          <w:szCs w:val="21"/>
        </w:rPr>
        <w:t>年国开行基金</w:t>
      </w:r>
      <w:r w:rsidRPr="00F6048D">
        <w:rPr>
          <w:rFonts w:eastAsiaTheme="minorEastAsia"/>
          <w:szCs w:val="21"/>
        </w:rPr>
        <w:t>，并履行了职业道德方面的其他责任。</w:t>
      </w:r>
    </w:p>
    <w:p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1" w:name="_Toc161660192"/>
      <w:r w:rsidRPr="00F6048D">
        <w:rPr>
          <w:rFonts w:ascii="Times New Roman" w:eastAsiaTheme="minorEastAsia" w:hAnsi="Times New Roman"/>
          <w:kern w:val="0"/>
          <w:sz w:val="21"/>
          <w:szCs w:val="21"/>
        </w:rPr>
        <w:t xml:space="preserve">6.3 </w:t>
      </w:r>
      <w:r w:rsidRPr="00F6048D">
        <w:rPr>
          <w:rFonts w:ascii="Times New Roman" w:eastAsiaTheme="minorEastAsia" w:hAnsi="Times New Roman"/>
          <w:kern w:val="0"/>
          <w:sz w:val="21"/>
          <w:szCs w:val="21"/>
        </w:rPr>
        <w:t>管理层和治理层对财务报表的责任</w:t>
      </w:r>
      <w:bookmarkEnd w:id="91"/>
    </w:p>
    <w:p w:rsidR="000A0BB5" w:rsidRDefault="008F4980">
      <w:pPr>
        <w:spacing w:line="360" w:lineRule="auto"/>
        <w:ind w:firstLineChars="200" w:firstLine="420"/>
        <w:rPr>
          <w:rFonts w:eastAsiaTheme="minorEastAsia"/>
          <w:szCs w:val="21"/>
        </w:rPr>
      </w:pPr>
      <w:r>
        <w:rPr>
          <w:rFonts w:eastAsiaTheme="minorEastAsia"/>
          <w:szCs w:val="21"/>
        </w:rPr>
        <w:t>摩根中债</w:t>
      </w:r>
      <w:r>
        <w:rPr>
          <w:rFonts w:eastAsiaTheme="minorEastAsia"/>
          <w:szCs w:val="21"/>
        </w:rPr>
        <w:t>1-3</w:t>
      </w:r>
      <w:r>
        <w:rPr>
          <w:rFonts w:eastAsiaTheme="minorEastAsia"/>
          <w:szCs w:val="21"/>
        </w:rPr>
        <w:t>年国开行基金的基金管理人摩根基金管理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w:t>
      </w:r>
      <w:r>
        <w:rPr>
          <w:rFonts w:eastAsiaTheme="minorEastAsia"/>
          <w:szCs w:val="21"/>
        </w:rPr>
        <w:lastRenderedPageBreak/>
        <w:t>存在由于舞弊或错误导致的重大错报。</w:t>
      </w:r>
    </w:p>
    <w:p w:rsidR="000A0BB5" w:rsidRDefault="008F4980">
      <w:pPr>
        <w:spacing w:line="360" w:lineRule="auto"/>
        <w:ind w:firstLineChars="200" w:firstLine="420"/>
        <w:rPr>
          <w:rFonts w:eastAsiaTheme="minorEastAsia"/>
          <w:szCs w:val="21"/>
        </w:rPr>
      </w:pPr>
      <w:r>
        <w:rPr>
          <w:rFonts w:eastAsiaTheme="minorEastAsia"/>
          <w:szCs w:val="21"/>
        </w:rPr>
        <w:t>在编制财务报表时，基金管理人管理层负责评估摩根中债</w:t>
      </w:r>
      <w:r>
        <w:rPr>
          <w:rFonts w:eastAsiaTheme="minorEastAsia"/>
          <w:szCs w:val="21"/>
        </w:rPr>
        <w:t>1-3</w:t>
      </w:r>
      <w:r>
        <w:rPr>
          <w:rFonts w:eastAsiaTheme="minorEastAsia"/>
          <w:szCs w:val="21"/>
        </w:rPr>
        <w:t>年国开行基金的持续经营能力，披露与持续经营相关的事项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，并运用持续经营假设，除非基金管理人管理层计划清算摩根中债</w:t>
      </w:r>
      <w:r>
        <w:rPr>
          <w:rFonts w:eastAsiaTheme="minorEastAsia"/>
          <w:szCs w:val="21"/>
        </w:rPr>
        <w:t>1-3</w:t>
      </w:r>
      <w:r>
        <w:rPr>
          <w:rFonts w:eastAsiaTheme="minorEastAsia"/>
          <w:szCs w:val="21"/>
        </w:rPr>
        <w:t>年国开行基金、终止运营或别无其他现实的选择。</w:t>
      </w:r>
    </w:p>
    <w:p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基金管理人治理层负责监督摩根中债</w:t>
      </w:r>
      <w:r w:rsidRPr="00F6048D">
        <w:rPr>
          <w:rFonts w:eastAsiaTheme="minorEastAsia"/>
          <w:szCs w:val="21"/>
        </w:rPr>
        <w:t>1-3</w:t>
      </w:r>
      <w:r w:rsidRPr="00F6048D">
        <w:rPr>
          <w:rFonts w:eastAsiaTheme="minorEastAsia"/>
          <w:szCs w:val="21"/>
        </w:rPr>
        <w:t>年国开行基金的财务报告过程。</w:t>
      </w:r>
    </w:p>
    <w:p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2" w:name="_Toc161660193"/>
      <w:r w:rsidRPr="00F6048D">
        <w:rPr>
          <w:rFonts w:ascii="Times New Roman" w:eastAsiaTheme="minorEastAsia" w:hAnsi="Times New Roman"/>
          <w:kern w:val="0"/>
          <w:sz w:val="21"/>
          <w:szCs w:val="21"/>
        </w:rPr>
        <w:t xml:space="preserve">6.4 </w:t>
      </w:r>
      <w:r w:rsidRPr="00F6048D">
        <w:rPr>
          <w:rFonts w:ascii="Times New Roman" w:eastAsiaTheme="minorEastAsia" w:hAnsi="Times New Roman"/>
          <w:kern w:val="0"/>
          <w:sz w:val="21"/>
          <w:szCs w:val="21"/>
        </w:rPr>
        <w:t>注册会计师对财务报表审计的责任</w:t>
      </w:r>
      <w:bookmarkEnd w:id="92"/>
    </w:p>
    <w:p w:rsidR="000A0BB5" w:rsidRDefault="008F498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A0BB5" w:rsidRDefault="008F498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0A0BB5" w:rsidRDefault="008F4980">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A0BB5" w:rsidRDefault="000A0BB5">
      <w:pPr>
        <w:spacing w:line="360" w:lineRule="auto"/>
        <w:ind w:firstLineChars="200" w:firstLine="420"/>
        <w:rPr>
          <w:rFonts w:eastAsiaTheme="minorEastAsia"/>
          <w:szCs w:val="21"/>
        </w:rPr>
      </w:pPr>
    </w:p>
    <w:p w:rsidR="000A0BB5" w:rsidRDefault="000A0BB5">
      <w:pPr>
        <w:spacing w:line="360" w:lineRule="auto"/>
        <w:ind w:firstLineChars="200" w:firstLine="420"/>
        <w:rPr>
          <w:rFonts w:eastAsiaTheme="minorEastAsia"/>
          <w:szCs w:val="21"/>
        </w:rPr>
      </w:pPr>
    </w:p>
    <w:p w:rsidR="000A0BB5" w:rsidRDefault="008F4980">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0A0BB5" w:rsidRDefault="008F4980">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0A0BB5" w:rsidRDefault="008F4980">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对基金管理人管理层使用持续经营假设的恰当性得出结论。同时，根据获取的审计证据，就可能导致对摩根中债</w:t>
      </w:r>
      <w:r>
        <w:rPr>
          <w:rFonts w:eastAsiaTheme="minorEastAsia"/>
          <w:szCs w:val="21"/>
        </w:rPr>
        <w:t>1-3</w:t>
      </w:r>
      <w:r>
        <w:rPr>
          <w:rFonts w:eastAsiaTheme="minorEastAsia"/>
          <w:szCs w:val="21"/>
        </w:rPr>
        <w:t>年国开行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中债</w:t>
      </w:r>
      <w:r>
        <w:rPr>
          <w:rFonts w:eastAsiaTheme="minorEastAsia"/>
          <w:szCs w:val="21"/>
        </w:rPr>
        <w:t>1-3</w:t>
      </w:r>
      <w:r>
        <w:rPr>
          <w:rFonts w:eastAsiaTheme="minorEastAsia"/>
          <w:szCs w:val="21"/>
        </w:rPr>
        <w:t>年国开行基金不能持续经营。</w:t>
      </w:r>
    </w:p>
    <w:p w:rsidR="000A0BB5" w:rsidRDefault="008F4980">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我们与基金管理人治理层就计划的审计范围、时间安排和重大审计发现等事项进行沟通，包括</w:t>
      </w:r>
      <w:r w:rsidRPr="00F6048D">
        <w:rPr>
          <w:rFonts w:eastAsiaTheme="minorEastAsia"/>
          <w:szCs w:val="21"/>
        </w:rPr>
        <w:lastRenderedPageBreak/>
        <w:t>沟通我们在审计中识别出的值得关注的内部控制缺陷。</w:t>
      </w:r>
    </w:p>
    <w:p w:rsidR="00841584" w:rsidRPr="00F6048D" w:rsidRDefault="00841584" w:rsidP="00841584">
      <w:pPr>
        <w:spacing w:beforeLines="100" w:before="312" w:line="360" w:lineRule="auto"/>
        <w:jc w:val="right"/>
        <w:rPr>
          <w:rFonts w:eastAsiaTheme="minorEastAsia"/>
          <w:szCs w:val="21"/>
        </w:rPr>
      </w:pPr>
      <w:r w:rsidRPr="00F6048D">
        <w:rPr>
          <w:rFonts w:eastAsiaTheme="minorEastAsia"/>
          <w:kern w:val="0"/>
          <w:szCs w:val="21"/>
        </w:rPr>
        <w:t>普华永道中天会计师事务所（特殊普通合伙）</w:t>
      </w:r>
      <w:r w:rsidRPr="00F6048D">
        <w:rPr>
          <w:rFonts w:eastAsiaTheme="minorEastAsia"/>
          <w:kern w:val="0"/>
          <w:szCs w:val="21"/>
        </w:rPr>
        <w:tab/>
      </w:r>
      <w:r w:rsidRPr="00F6048D">
        <w:rPr>
          <w:rFonts w:eastAsiaTheme="minorEastAsia"/>
          <w:kern w:val="0"/>
          <w:szCs w:val="21"/>
        </w:rPr>
        <w:tab/>
      </w:r>
      <w:r w:rsidR="00A46AF2" w:rsidRPr="00F6048D">
        <w:rPr>
          <w:rFonts w:eastAsiaTheme="minorEastAsia"/>
          <w:kern w:val="0"/>
          <w:szCs w:val="21"/>
        </w:rPr>
        <w:t>中国</w:t>
      </w:r>
      <w:r w:rsidRPr="00F6048D">
        <w:rPr>
          <w:rFonts w:eastAsiaTheme="minorEastAsia"/>
          <w:szCs w:val="21"/>
        </w:rPr>
        <w:t>注册会计师</w:t>
      </w:r>
    </w:p>
    <w:p w:rsidR="00841584" w:rsidRPr="00F6048D" w:rsidRDefault="00841584" w:rsidP="00841584">
      <w:pPr>
        <w:spacing w:line="360" w:lineRule="auto"/>
        <w:jc w:val="right"/>
        <w:rPr>
          <w:rFonts w:eastAsiaTheme="minorEastAsia"/>
          <w:kern w:val="0"/>
          <w:szCs w:val="21"/>
        </w:rPr>
      </w:pPr>
      <w:r w:rsidRPr="00F6048D">
        <w:rPr>
          <w:rFonts w:eastAsiaTheme="minorEastAsia"/>
          <w:kern w:val="0"/>
          <w:szCs w:val="21"/>
        </w:rPr>
        <w:t xml:space="preserve">  </w:t>
      </w:r>
      <w:r w:rsidRPr="00F6048D">
        <w:rPr>
          <w:rFonts w:eastAsiaTheme="minorEastAsia"/>
          <w:kern w:val="0"/>
          <w:szCs w:val="21"/>
        </w:rPr>
        <w:t>陈熹</w:t>
      </w:r>
      <w:r w:rsidRPr="00F6048D">
        <w:rPr>
          <w:rFonts w:eastAsiaTheme="minorEastAsia"/>
          <w:kern w:val="0"/>
          <w:szCs w:val="21"/>
        </w:rPr>
        <w:t xml:space="preserve">  </w:t>
      </w:r>
      <w:r w:rsidRPr="00F6048D">
        <w:rPr>
          <w:rFonts w:eastAsiaTheme="minorEastAsia"/>
          <w:kern w:val="0"/>
          <w:szCs w:val="21"/>
        </w:rPr>
        <w:t>金诗涛</w:t>
      </w:r>
    </w:p>
    <w:p w:rsidR="00841584" w:rsidRPr="00F6048D" w:rsidRDefault="00841584" w:rsidP="00841584">
      <w:pPr>
        <w:widowControl/>
        <w:spacing w:line="360" w:lineRule="auto"/>
        <w:jc w:val="right"/>
        <w:rPr>
          <w:rFonts w:eastAsiaTheme="minorEastAsia"/>
          <w:szCs w:val="21"/>
        </w:rPr>
      </w:pPr>
      <w:r w:rsidRPr="00F6048D">
        <w:rPr>
          <w:rFonts w:eastAsiaTheme="minorEastAsia"/>
          <w:kern w:val="0"/>
          <w:szCs w:val="21"/>
        </w:rPr>
        <w:t>中国</w:t>
      </w:r>
      <w:r w:rsidRPr="00F6048D">
        <w:rPr>
          <w:rFonts w:eastAsiaTheme="minorEastAsia"/>
          <w:kern w:val="0"/>
          <w:szCs w:val="21"/>
        </w:rPr>
        <w:t>·</w:t>
      </w:r>
      <w:r w:rsidRPr="00F6048D">
        <w:rPr>
          <w:rFonts w:eastAsiaTheme="minorEastAsia"/>
          <w:kern w:val="0"/>
          <w:szCs w:val="21"/>
        </w:rPr>
        <w:t>上海市</w:t>
      </w:r>
    </w:p>
    <w:p w:rsidR="00A148F0" w:rsidRPr="00F6048D" w:rsidRDefault="00841584" w:rsidP="00841584">
      <w:pPr>
        <w:widowControl/>
        <w:spacing w:line="360" w:lineRule="auto"/>
        <w:jc w:val="right"/>
        <w:rPr>
          <w:szCs w:val="21"/>
        </w:rPr>
      </w:pPr>
      <w:r w:rsidRPr="00F6048D">
        <w:rPr>
          <w:rFonts w:eastAsiaTheme="minorEastAsia"/>
          <w:kern w:val="0"/>
          <w:szCs w:val="21"/>
        </w:rPr>
        <w:t>2024</w:t>
      </w:r>
      <w:r w:rsidRPr="00F6048D">
        <w:rPr>
          <w:rFonts w:eastAsiaTheme="minorEastAsia"/>
          <w:kern w:val="0"/>
          <w:szCs w:val="21"/>
        </w:rPr>
        <w:t>年</w:t>
      </w:r>
      <w:r w:rsidRPr="00F6048D">
        <w:rPr>
          <w:rFonts w:eastAsiaTheme="minorEastAsia"/>
          <w:kern w:val="0"/>
          <w:szCs w:val="21"/>
        </w:rPr>
        <w:t>3</w:t>
      </w:r>
      <w:r w:rsidRPr="00F6048D">
        <w:rPr>
          <w:rFonts w:eastAsiaTheme="minorEastAsia"/>
          <w:kern w:val="0"/>
          <w:szCs w:val="21"/>
        </w:rPr>
        <w:t>月</w:t>
      </w:r>
      <w:r w:rsidRPr="00F6048D">
        <w:rPr>
          <w:rFonts w:eastAsiaTheme="minorEastAsia"/>
          <w:kern w:val="0"/>
          <w:szCs w:val="21"/>
        </w:rPr>
        <w:t>26</w:t>
      </w:r>
      <w:r w:rsidRPr="00F6048D">
        <w:rPr>
          <w:rFonts w:eastAsiaTheme="minorEastAsia"/>
          <w:kern w:val="0"/>
          <w:szCs w:val="21"/>
        </w:rPr>
        <w:t>日</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93" w:name="_Toc161660194"/>
      <w:r w:rsidRPr="00F6048D">
        <w:rPr>
          <w:rFonts w:ascii="Times New Roman" w:hAnsi="Times New Roman"/>
          <w:sz w:val="21"/>
          <w:szCs w:val="21"/>
        </w:rPr>
        <w:t>§7</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年度财务报表</w:t>
      </w:r>
      <w:bookmarkEnd w:id="88"/>
      <w:bookmarkEnd w:id="93"/>
    </w:p>
    <w:p w:rsidR="001A59F9" w:rsidRPr="00F6048D" w:rsidRDefault="001A59F9" w:rsidP="00673D18">
      <w:pPr>
        <w:pStyle w:val="20"/>
        <w:spacing w:before="0" w:after="0"/>
        <w:rPr>
          <w:rFonts w:ascii="Times New Roman" w:eastAsiaTheme="minorEastAsia" w:hAnsi="Times New Roman"/>
          <w:kern w:val="0"/>
          <w:sz w:val="21"/>
          <w:szCs w:val="21"/>
        </w:rPr>
      </w:pPr>
      <w:bookmarkStart w:id="94" w:name="_Toc225498268"/>
      <w:bookmarkStart w:id="95" w:name="_Toc361324873"/>
      <w:bookmarkStart w:id="96" w:name="_Toc161660195"/>
      <w:r w:rsidRPr="00F6048D">
        <w:rPr>
          <w:rFonts w:ascii="Times New Roman" w:eastAsiaTheme="minorEastAsia" w:hAnsi="Times New Roman"/>
          <w:kern w:val="0"/>
          <w:sz w:val="21"/>
          <w:szCs w:val="21"/>
        </w:rPr>
        <w:t>7.1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资产负债表</w:t>
      </w:r>
      <w:bookmarkEnd w:id="94"/>
      <w:bookmarkEnd w:id="95"/>
      <w:bookmarkEnd w:id="96"/>
    </w:p>
    <w:p w:rsidR="001A59F9" w:rsidRPr="00F6048D" w:rsidRDefault="001A59F9" w:rsidP="00673D18">
      <w:pPr>
        <w:spacing w:line="360" w:lineRule="auto"/>
        <w:rPr>
          <w:rFonts w:eastAsiaTheme="minorEastAsia"/>
          <w:szCs w:val="21"/>
        </w:rPr>
      </w:pPr>
      <w:r w:rsidRPr="00F6048D">
        <w:rPr>
          <w:rFonts w:eastAsiaTheme="minorEastAsia"/>
          <w:szCs w:val="21"/>
        </w:rPr>
        <w:t>会计主体：摩根中债</w:t>
      </w:r>
      <w:r w:rsidRPr="00F6048D">
        <w:rPr>
          <w:rFonts w:eastAsiaTheme="minorEastAsia"/>
          <w:szCs w:val="21"/>
        </w:rPr>
        <w:t>1-3</w:t>
      </w:r>
      <w:r w:rsidRPr="00F6048D">
        <w:rPr>
          <w:rFonts w:eastAsiaTheme="minorEastAsia"/>
          <w:szCs w:val="21"/>
        </w:rPr>
        <w:t>年国开行债券指数证券投资基金</w:t>
      </w:r>
    </w:p>
    <w:p w:rsidR="001A59F9" w:rsidRPr="00F6048D" w:rsidRDefault="001A59F9" w:rsidP="00673D18">
      <w:pPr>
        <w:spacing w:line="360" w:lineRule="auto"/>
        <w:rPr>
          <w:rFonts w:eastAsiaTheme="minorEastAsia"/>
          <w:szCs w:val="21"/>
        </w:rPr>
      </w:pPr>
      <w:r w:rsidRPr="00F6048D">
        <w:rPr>
          <w:rFonts w:eastAsiaTheme="minorEastAsia"/>
          <w:szCs w:val="21"/>
        </w:rPr>
        <w:t>报告截止日：</w:t>
      </w:r>
      <w:r w:rsidR="00F64FAD" w:rsidRPr="00F6048D">
        <w:rPr>
          <w:rFonts w:eastAsiaTheme="minorEastAsia"/>
          <w:szCs w:val="21"/>
        </w:rPr>
        <w:t>2023</w:t>
      </w:r>
      <w:r w:rsidR="00F64FAD" w:rsidRPr="00F6048D">
        <w:rPr>
          <w:rFonts w:eastAsiaTheme="minorEastAsia"/>
          <w:szCs w:val="21"/>
        </w:rPr>
        <w:t>年</w:t>
      </w:r>
      <w:r w:rsidR="00F64FAD" w:rsidRPr="00F6048D">
        <w:rPr>
          <w:rFonts w:eastAsiaTheme="minorEastAsia"/>
          <w:szCs w:val="21"/>
        </w:rPr>
        <w:t>12</w:t>
      </w:r>
      <w:r w:rsidR="00F64FAD" w:rsidRPr="00F6048D">
        <w:rPr>
          <w:rFonts w:eastAsiaTheme="minorEastAsia"/>
          <w:szCs w:val="21"/>
        </w:rPr>
        <w:t>月</w:t>
      </w:r>
      <w:r w:rsidR="00F64FAD" w:rsidRPr="00F6048D">
        <w:rPr>
          <w:rFonts w:eastAsiaTheme="minorEastAsia"/>
          <w:szCs w:val="21"/>
        </w:rPr>
        <w:t>31</w:t>
      </w:r>
      <w:r w:rsidR="00F64FAD" w:rsidRPr="00F6048D">
        <w:rPr>
          <w:rFonts w:eastAsiaTheme="minorEastAsia"/>
          <w:szCs w:val="21"/>
        </w:rPr>
        <w:t>日</w:t>
      </w:r>
    </w:p>
    <w:p w:rsidR="005D2B1B" w:rsidRPr="00F6048D" w:rsidRDefault="005D2B1B" w:rsidP="005D2B1B">
      <w:pPr>
        <w:autoSpaceDE w:val="0"/>
        <w:autoSpaceDN w:val="0"/>
        <w:adjustRightInd w:val="0"/>
        <w:spacing w:before="29" w:line="360" w:lineRule="auto"/>
        <w:ind w:left="15"/>
        <w:jc w:val="right"/>
        <w:rPr>
          <w:rFonts w:eastAsiaTheme="minorEastAsia"/>
          <w:kern w:val="0"/>
          <w:szCs w:val="21"/>
        </w:rPr>
      </w:pPr>
      <w:r w:rsidRPr="00F6048D">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BF0880" w:rsidRPr="00F6048D" w:rsidTr="000118FF">
        <w:tc>
          <w:tcPr>
            <w:tcW w:w="2880" w:type="dxa"/>
            <w:vAlign w:val="center"/>
          </w:tcPr>
          <w:p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eastAsiaTheme="minorEastAsia" w:hAnsi="Times New Roman"/>
                <w:b/>
                <w:sz w:val="21"/>
                <w:szCs w:val="21"/>
              </w:rPr>
              <w:t>资产</w:t>
            </w:r>
          </w:p>
        </w:tc>
        <w:tc>
          <w:tcPr>
            <w:tcW w:w="1080" w:type="dxa"/>
            <w:vAlign w:val="center"/>
          </w:tcPr>
          <w:p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eastAsiaTheme="minorEastAsia" w:hAnsi="Times New Roman"/>
                <w:b/>
                <w:sz w:val="21"/>
                <w:szCs w:val="21"/>
              </w:rPr>
              <w:t>附注号</w:t>
            </w:r>
          </w:p>
        </w:tc>
        <w:tc>
          <w:tcPr>
            <w:tcW w:w="2520" w:type="dxa"/>
            <w:vAlign w:val="center"/>
          </w:tcPr>
          <w:p w:rsidR="005D2B1B" w:rsidRPr="00F6048D" w:rsidRDefault="005D2B1B" w:rsidP="000118FF">
            <w:pPr>
              <w:pStyle w:val="aff1"/>
              <w:spacing w:before="0" w:beforeAutospacing="0" w:after="0" w:afterAutospacing="0" w:line="360" w:lineRule="auto"/>
              <w:jc w:val="center"/>
              <w:rPr>
                <w:rFonts w:ascii="Times New Roman" w:eastAsiaTheme="minorEastAsia" w:hAnsi="Times New Roman"/>
                <w:b/>
                <w:sz w:val="21"/>
                <w:szCs w:val="21"/>
              </w:rPr>
            </w:pPr>
            <w:r w:rsidRPr="00F6048D">
              <w:rPr>
                <w:rFonts w:ascii="Times New Roman" w:eastAsiaTheme="minorEastAsia" w:hAnsi="Times New Roman"/>
                <w:b/>
                <w:sz w:val="21"/>
                <w:szCs w:val="21"/>
              </w:rPr>
              <w:t>本期末</w:t>
            </w:r>
          </w:p>
          <w:p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eastAsiaTheme="minorEastAsia" w:hAnsi="Times New Roman"/>
                <w:b/>
                <w:kern w:val="2"/>
                <w:sz w:val="21"/>
                <w:szCs w:val="21"/>
              </w:rPr>
              <w:t>2023</w:t>
            </w:r>
            <w:r w:rsidRPr="00F6048D">
              <w:rPr>
                <w:rFonts w:ascii="Times New Roman" w:eastAsiaTheme="minorEastAsia" w:hAnsi="Times New Roman"/>
                <w:b/>
                <w:kern w:val="2"/>
                <w:sz w:val="21"/>
                <w:szCs w:val="21"/>
              </w:rPr>
              <w:t>年</w:t>
            </w:r>
            <w:r w:rsidRPr="00F6048D">
              <w:rPr>
                <w:rFonts w:ascii="Times New Roman" w:eastAsiaTheme="minorEastAsia" w:hAnsi="Times New Roman"/>
                <w:b/>
                <w:kern w:val="2"/>
                <w:sz w:val="21"/>
                <w:szCs w:val="21"/>
              </w:rPr>
              <w:t>12</w:t>
            </w:r>
            <w:r w:rsidRPr="00F6048D">
              <w:rPr>
                <w:rFonts w:ascii="Times New Roman" w:eastAsiaTheme="minorEastAsia" w:hAnsi="Times New Roman"/>
                <w:b/>
                <w:kern w:val="2"/>
                <w:sz w:val="21"/>
                <w:szCs w:val="21"/>
              </w:rPr>
              <w:t>月</w:t>
            </w:r>
            <w:r w:rsidRPr="00F6048D">
              <w:rPr>
                <w:rFonts w:ascii="Times New Roman" w:eastAsiaTheme="minorEastAsia" w:hAnsi="Times New Roman"/>
                <w:b/>
                <w:kern w:val="2"/>
                <w:sz w:val="21"/>
                <w:szCs w:val="21"/>
              </w:rPr>
              <w:t>31</w:t>
            </w:r>
            <w:r w:rsidRPr="00F6048D">
              <w:rPr>
                <w:rFonts w:ascii="Times New Roman" w:eastAsiaTheme="minorEastAsia" w:hAnsi="Times New Roman"/>
                <w:b/>
                <w:kern w:val="2"/>
                <w:sz w:val="21"/>
                <w:szCs w:val="21"/>
              </w:rPr>
              <w:t>日</w:t>
            </w:r>
          </w:p>
        </w:tc>
        <w:tc>
          <w:tcPr>
            <w:tcW w:w="2520" w:type="dxa"/>
            <w:vAlign w:val="center"/>
          </w:tcPr>
          <w:p w:rsidR="005D2B1B" w:rsidRPr="00F6048D" w:rsidRDefault="005D2B1B" w:rsidP="000118FF">
            <w:pPr>
              <w:pStyle w:val="aff1"/>
              <w:spacing w:before="0" w:beforeAutospacing="0" w:after="0" w:afterAutospacing="0" w:line="360" w:lineRule="auto"/>
              <w:jc w:val="center"/>
              <w:rPr>
                <w:rFonts w:ascii="Times New Roman" w:eastAsiaTheme="minorEastAsia" w:hAnsi="Times New Roman"/>
                <w:b/>
                <w:sz w:val="21"/>
                <w:szCs w:val="21"/>
              </w:rPr>
            </w:pPr>
            <w:r w:rsidRPr="00F6048D">
              <w:rPr>
                <w:rFonts w:ascii="Times New Roman" w:eastAsiaTheme="minorEastAsia" w:hAnsi="Times New Roman"/>
                <w:b/>
                <w:sz w:val="21"/>
                <w:szCs w:val="21"/>
              </w:rPr>
              <w:t>上年度末</w:t>
            </w:r>
          </w:p>
          <w:p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eastAsiaTheme="minorEastAsia" w:hAnsi="Times New Roman"/>
                <w:b/>
                <w:sz w:val="21"/>
                <w:szCs w:val="21"/>
              </w:rPr>
              <w:t>2022</w:t>
            </w:r>
            <w:r w:rsidRPr="00F6048D">
              <w:rPr>
                <w:rFonts w:ascii="Times New Roman" w:eastAsiaTheme="minorEastAsia" w:hAnsi="Times New Roman"/>
                <w:b/>
                <w:sz w:val="21"/>
                <w:szCs w:val="21"/>
              </w:rPr>
              <w:t>年</w:t>
            </w:r>
            <w:r w:rsidRPr="00F6048D">
              <w:rPr>
                <w:rFonts w:ascii="Times New Roman" w:eastAsiaTheme="minorEastAsia" w:hAnsi="Times New Roman"/>
                <w:b/>
                <w:sz w:val="21"/>
                <w:szCs w:val="21"/>
              </w:rPr>
              <w:t>12</w:t>
            </w:r>
            <w:r w:rsidRPr="00F6048D">
              <w:rPr>
                <w:rFonts w:ascii="Times New Roman" w:eastAsiaTheme="minorEastAsia" w:hAnsi="Times New Roman"/>
                <w:b/>
                <w:sz w:val="21"/>
                <w:szCs w:val="21"/>
              </w:rPr>
              <w:t>月</w:t>
            </w:r>
            <w:r w:rsidRPr="00F6048D">
              <w:rPr>
                <w:rFonts w:ascii="Times New Roman" w:eastAsiaTheme="minorEastAsia" w:hAnsi="Times New Roman"/>
                <w:b/>
                <w:sz w:val="21"/>
                <w:szCs w:val="21"/>
              </w:rPr>
              <w:t>31</w:t>
            </w:r>
            <w:r w:rsidRPr="00F6048D">
              <w:rPr>
                <w:rFonts w:ascii="Times New Roman" w:eastAsiaTheme="minorEastAsia" w:hAnsi="Times New Roman"/>
                <w:b/>
                <w:sz w:val="21"/>
                <w:szCs w:val="21"/>
              </w:rPr>
              <w:t>日</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b/>
                <w:szCs w:val="21"/>
              </w:rPr>
              <w:t>资</w:t>
            </w:r>
            <w:r w:rsidRPr="00F6048D">
              <w:rPr>
                <w:b/>
                <w:szCs w:val="21"/>
              </w:rPr>
              <w:t xml:space="preserve"> </w:t>
            </w:r>
            <w:r w:rsidRPr="00F6048D">
              <w:rPr>
                <w:b/>
                <w:szCs w:val="21"/>
              </w:rPr>
              <w:t>产：</w:t>
            </w:r>
          </w:p>
        </w:tc>
        <w:tc>
          <w:tcPr>
            <w:tcW w:w="1080" w:type="dxa"/>
            <w:vAlign w:val="center"/>
          </w:tcPr>
          <w:p w:rsidR="005D2B1B" w:rsidRPr="00F6048D" w:rsidRDefault="005D2B1B" w:rsidP="000118FF">
            <w:pPr>
              <w:widowControl/>
              <w:autoSpaceDE w:val="0"/>
              <w:autoSpaceDN w:val="0"/>
              <w:spacing w:line="360" w:lineRule="auto"/>
              <w:ind w:right="-15"/>
              <w:jc w:val="center"/>
              <w:textAlignment w:val="bottom"/>
              <w:rPr>
                <w:szCs w:val="21"/>
              </w:rPr>
            </w:pPr>
          </w:p>
        </w:tc>
        <w:tc>
          <w:tcPr>
            <w:tcW w:w="2520" w:type="dxa"/>
            <w:vAlign w:val="bottom"/>
          </w:tcPr>
          <w:p w:rsidR="005D2B1B" w:rsidRPr="00F6048D" w:rsidRDefault="005D2B1B" w:rsidP="000118FF">
            <w:pPr>
              <w:spacing w:line="360" w:lineRule="auto"/>
              <w:jc w:val="right"/>
              <w:rPr>
                <w:szCs w:val="21"/>
              </w:rPr>
            </w:pPr>
          </w:p>
        </w:tc>
        <w:tc>
          <w:tcPr>
            <w:tcW w:w="2520" w:type="dxa"/>
            <w:vAlign w:val="bottom"/>
          </w:tcPr>
          <w:p w:rsidR="005D2B1B" w:rsidRPr="00F6048D" w:rsidRDefault="005D2B1B" w:rsidP="000118FF">
            <w:pPr>
              <w:spacing w:line="360" w:lineRule="auto"/>
              <w:jc w:val="right"/>
              <w:rPr>
                <w:szCs w:val="21"/>
              </w:rPr>
            </w:pPr>
          </w:p>
        </w:tc>
      </w:tr>
      <w:tr w:rsidR="00064B72" w:rsidRPr="00F6048D" w:rsidTr="00693791">
        <w:tc>
          <w:tcPr>
            <w:tcW w:w="2880" w:type="dxa"/>
            <w:vAlign w:val="center"/>
          </w:tcPr>
          <w:p w:rsidR="00064B72" w:rsidRPr="00F6048D" w:rsidRDefault="00064B72" w:rsidP="00064B72">
            <w:pPr>
              <w:spacing w:line="360" w:lineRule="auto"/>
              <w:rPr>
                <w:szCs w:val="21"/>
              </w:rPr>
            </w:pPr>
            <w:r w:rsidRPr="0058289D">
              <w:rPr>
                <w:rFonts w:hint="eastAsia"/>
                <w:szCs w:val="21"/>
              </w:rPr>
              <w:t>货币资金</w:t>
            </w:r>
          </w:p>
        </w:tc>
        <w:tc>
          <w:tcPr>
            <w:tcW w:w="1080" w:type="dxa"/>
            <w:vAlign w:val="center"/>
          </w:tcPr>
          <w:p w:rsidR="00064B72" w:rsidRPr="00F6048D" w:rsidRDefault="00064B72" w:rsidP="00064B72">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064B72" w:rsidRPr="00F6048D" w:rsidRDefault="00064B72" w:rsidP="00064B72">
            <w:pPr>
              <w:spacing w:line="360" w:lineRule="auto"/>
              <w:jc w:val="right"/>
              <w:rPr>
                <w:szCs w:val="21"/>
              </w:rPr>
            </w:pPr>
            <w:r w:rsidRPr="0058289D">
              <w:rPr>
                <w:szCs w:val="21"/>
              </w:rPr>
              <w:t>2,884,993.70</w:t>
            </w:r>
          </w:p>
        </w:tc>
        <w:tc>
          <w:tcPr>
            <w:tcW w:w="2520" w:type="dxa"/>
            <w:vAlign w:val="center"/>
          </w:tcPr>
          <w:p w:rsidR="00064B72" w:rsidRPr="00F6048D" w:rsidRDefault="00064B72" w:rsidP="00064B72">
            <w:pPr>
              <w:spacing w:line="360" w:lineRule="auto"/>
              <w:jc w:val="right"/>
              <w:rPr>
                <w:szCs w:val="21"/>
              </w:rPr>
            </w:pPr>
            <w:r w:rsidRPr="0058289D">
              <w:rPr>
                <w:szCs w:val="21"/>
              </w:rPr>
              <w:t>3,629,942.03</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结算备付金</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存出保证金</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交易性金融资产</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7.4.7.2</w:t>
            </w:r>
          </w:p>
        </w:tc>
        <w:tc>
          <w:tcPr>
            <w:tcW w:w="2520" w:type="dxa"/>
            <w:vAlign w:val="bottom"/>
          </w:tcPr>
          <w:p w:rsidR="005D2B1B" w:rsidRPr="00F6048D" w:rsidRDefault="005D2B1B" w:rsidP="000118FF">
            <w:pPr>
              <w:spacing w:line="360" w:lineRule="auto"/>
              <w:jc w:val="right"/>
              <w:rPr>
                <w:szCs w:val="21"/>
              </w:rPr>
            </w:pPr>
            <w:r w:rsidRPr="00F6048D">
              <w:rPr>
                <w:szCs w:val="21"/>
              </w:rPr>
              <w:t>329,408,472.59</w:t>
            </w:r>
          </w:p>
        </w:tc>
        <w:tc>
          <w:tcPr>
            <w:tcW w:w="2520" w:type="dxa"/>
            <w:vAlign w:val="bottom"/>
          </w:tcPr>
          <w:p w:rsidR="005D2B1B" w:rsidRPr="00F6048D" w:rsidRDefault="005D2B1B" w:rsidP="000118FF">
            <w:pPr>
              <w:spacing w:line="360" w:lineRule="auto"/>
              <w:jc w:val="right"/>
              <w:rPr>
                <w:szCs w:val="21"/>
              </w:rPr>
            </w:pPr>
            <w:r w:rsidRPr="00F6048D">
              <w:rPr>
                <w:szCs w:val="21"/>
              </w:rPr>
              <w:t>640,431,906.83</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其中：股票投资</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pStyle w:val="aff1"/>
              <w:spacing w:line="360" w:lineRule="auto"/>
              <w:ind w:firstLineChars="300" w:firstLine="630"/>
              <w:jc w:val="both"/>
              <w:rPr>
                <w:rFonts w:ascii="Times New Roman" w:hAnsi="Times New Roman"/>
                <w:sz w:val="21"/>
                <w:szCs w:val="21"/>
              </w:rPr>
            </w:pPr>
            <w:r w:rsidRPr="00F6048D">
              <w:rPr>
                <w:rFonts w:ascii="Times New Roman" w:hAnsi="Times New Roman"/>
                <w:sz w:val="21"/>
                <w:szCs w:val="21"/>
              </w:rPr>
              <w:t>基金投资</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ind w:firstLineChars="300" w:firstLine="630"/>
              <w:rPr>
                <w:szCs w:val="21"/>
              </w:rPr>
            </w:pPr>
            <w:r w:rsidRPr="00F6048D">
              <w:rPr>
                <w:szCs w:val="21"/>
              </w:rPr>
              <w:t>债券投资</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329,408,472.59</w:t>
            </w:r>
          </w:p>
        </w:tc>
        <w:tc>
          <w:tcPr>
            <w:tcW w:w="2520" w:type="dxa"/>
            <w:vAlign w:val="bottom"/>
          </w:tcPr>
          <w:p w:rsidR="005D2B1B" w:rsidRPr="00F6048D" w:rsidRDefault="005D2B1B" w:rsidP="000118FF">
            <w:pPr>
              <w:spacing w:line="360" w:lineRule="auto"/>
              <w:jc w:val="right"/>
              <w:rPr>
                <w:szCs w:val="21"/>
              </w:rPr>
            </w:pPr>
            <w:r w:rsidRPr="00F6048D">
              <w:rPr>
                <w:szCs w:val="21"/>
              </w:rPr>
              <w:t>640,431,906.83</w:t>
            </w:r>
          </w:p>
        </w:tc>
      </w:tr>
      <w:tr w:rsidR="00BF0880" w:rsidRPr="00F6048D" w:rsidTr="000118FF">
        <w:tc>
          <w:tcPr>
            <w:tcW w:w="2880" w:type="dxa"/>
            <w:vAlign w:val="center"/>
          </w:tcPr>
          <w:p w:rsidR="005D2B1B" w:rsidRPr="00F6048D" w:rsidRDefault="005D2B1B" w:rsidP="000118FF">
            <w:pPr>
              <w:spacing w:line="360" w:lineRule="auto"/>
              <w:ind w:firstLineChars="300" w:firstLine="630"/>
              <w:rPr>
                <w:szCs w:val="21"/>
              </w:rPr>
            </w:pPr>
            <w:r w:rsidRPr="00F6048D">
              <w:rPr>
                <w:szCs w:val="21"/>
              </w:rPr>
              <w:t>资产支持证券投资</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ind w:firstLineChars="300" w:firstLine="630"/>
              <w:rPr>
                <w:rFonts w:eastAsiaTheme="minorEastAsia"/>
                <w:szCs w:val="21"/>
              </w:rPr>
            </w:pPr>
            <w:r w:rsidRPr="00F6048D">
              <w:t>贵金属投资</w:t>
            </w:r>
          </w:p>
        </w:tc>
        <w:tc>
          <w:tcPr>
            <w:tcW w:w="1080" w:type="dxa"/>
            <w:vAlign w:val="center"/>
          </w:tcPr>
          <w:p w:rsidR="005D2B1B" w:rsidRPr="00F6048D" w:rsidRDefault="005D2B1B" w:rsidP="000118FF">
            <w:pPr>
              <w:pStyle w:val="aff1"/>
              <w:spacing w:line="360" w:lineRule="auto"/>
              <w:jc w:val="center"/>
              <w:rPr>
                <w:rFonts w:ascii="Times New Roman" w:eastAsiaTheme="minorEastAsia" w:hAnsi="Times New Roman"/>
                <w:sz w:val="21"/>
                <w:szCs w:val="21"/>
              </w:rPr>
            </w:pPr>
          </w:p>
        </w:tc>
        <w:tc>
          <w:tcPr>
            <w:tcW w:w="2520" w:type="dxa"/>
            <w:vAlign w:val="center"/>
          </w:tcPr>
          <w:p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c>
          <w:tcPr>
            <w:tcW w:w="2520" w:type="dxa"/>
            <w:vAlign w:val="center"/>
          </w:tcPr>
          <w:p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r>
      <w:tr w:rsidR="00BF0880" w:rsidRPr="00F6048D" w:rsidTr="000118FF">
        <w:tc>
          <w:tcPr>
            <w:tcW w:w="2880" w:type="dxa"/>
            <w:vAlign w:val="center"/>
          </w:tcPr>
          <w:p w:rsidR="005D2B1B" w:rsidRPr="00F6048D" w:rsidRDefault="005D2B1B" w:rsidP="000118FF">
            <w:pPr>
              <w:spacing w:line="360" w:lineRule="auto"/>
              <w:ind w:firstLineChars="300" w:firstLine="630"/>
            </w:pPr>
            <w:r w:rsidRPr="00F6048D">
              <w:rPr>
                <w:rFonts w:hint="eastAsia"/>
              </w:rPr>
              <w:t>其他投资</w:t>
            </w:r>
          </w:p>
        </w:tc>
        <w:tc>
          <w:tcPr>
            <w:tcW w:w="1080" w:type="dxa"/>
            <w:vAlign w:val="center"/>
          </w:tcPr>
          <w:p w:rsidR="005D2B1B" w:rsidRPr="00F6048D" w:rsidRDefault="005D2B1B" w:rsidP="000118FF">
            <w:pPr>
              <w:pStyle w:val="aff1"/>
              <w:spacing w:line="360" w:lineRule="auto"/>
              <w:jc w:val="center"/>
              <w:rPr>
                <w:rFonts w:ascii="Times New Roman" w:eastAsiaTheme="minorEastAsia" w:hAnsi="Times New Roman"/>
                <w:sz w:val="21"/>
                <w:szCs w:val="21"/>
              </w:rPr>
            </w:pPr>
          </w:p>
        </w:tc>
        <w:tc>
          <w:tcPr>
            <w:tcW w:w="2520" w:type="dxa"/>
            <w:vAlign w:val="center"/>
          </w:tcPr>
          <w:p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c>
          <w:tcPr>
            <w:tcW w:w="2520" w:type="dxa"/>
            <w:vAlign w:val="center"/>
          </w:tcPr>
          <w:p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衍生金融资产</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7.4.7.3</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买入返售金融资产</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7.4.7.4</w:t>
            </w:r>
          </w:p>
        </w:tc>
        <w:tc>
          <w:tcPr>
            <w:tcW w:w="2520" w:type="dxa"/>
            <w:vAlign w:val="bottom"/>
          </w:tcPr>
          <w:p w:rsidR="005D2B1B" w:rsidRPr="00F6048D" w:rsidRDefault="005D2B1B" w:rsidP="000118FF">
            <w:pPr>
              <w:spacing w:line="360" w:lineRule="auto"/>
              <w:jc w:val="right"/>
              <w:rPr>
                <w:szCs w:val="21"/>
              </w:rPr>
            </w:pPr>
            <w:r w:rsidRPr="00F6048D">
              <w:rPr>
                <w:szCs w:val="21"/>
              </w:rPr>
              <w:t>10,002,465.76</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应收清算款</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rsidR="005D2B1B" w:rsidRPr="00F6048D" w:rsidRDefault="005D2B1B" w:rsidP="000118FF">
            <w:pPr>
              <w:spacing w:line="360" w:lineRule="auto"/>
              <w:jc w:val="right"/>
              <w:rPr>
                <w:szCs w:val="21"/>
              </w:rPr>
            </w:pPr>
            <w:r w:rsidRPr="00F6048D">
              <w:rPr>
                <w:rFonts w:eastAsiaTheme="minorEastAsia"/>
                <w:szCs w:val="21"/>
              </w:rPr>
              <w:t>-</w:t>
            </w:r>
          </w:p>
        </w:tc>
        <w:tc>
          <w:tcPr>
            <w:tcW w:w="2520" w:type="dxa"/>
            <w:vAlign w:val="center"/>
          </w:tcPr>
          <w:p w:rsidR="005D2B1B" w:rsidRPr="00F6048D" w:rsidRDefault="005D2B1B" w:rsidP="000118FF">
            <w:pPr>
              <w:spacing w:line="360" w:lineRule="auto"/>
              <w:jc w:val="right"/>
              <w:rPr>
                <w:szCs w:val="21"/>
              </w:rPr>
            </w:pPr>
            <w:r w:rsidRPr="00F6048D">
              <w:rPr>
                <w:rFonts w:eastAsiaTheme="minorEastAsia"/>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应收股利</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lastRenderedPageBreak/>
              <w:t>应收申购款</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54,000.00</w:t>
            </w:r>
          </w:p>
        </w:tc>
        <w:tc>
          <w:tcPr>
            <w:tcW w:w="2520" w:type="dxa"/>
            <w:vAlign w:val="bottom"/>
          </w:tcPr>
          <w:p w:rsidR="005D2B1B" w:rsidRPr="00F6048D" w:rsidRDefault="005D2B1B" w:rsidP="000118FF">
            <w:pPr>
              <w:spacing w:line="360" w:lineRule="auto"/>
              <w:jc w:val="right"/>
              <w:rPr>
                <w:szCs w:val="21"/>
              </w:rPr>
            </w:pPr>
            <w:r w:rsidRPr="00F6048D">
              <w:rPr>
                <w:szCs w:val="21"/>
              </w:rPr>
              <w:t>10,609.95</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递延所得税资产</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其他资产</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7.4.7.5</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资产总计</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342,349,932.05</w:t>
            </w:r>
          </w:p>
        </w:tc>
        <w:tc>
          <w:tcPr>
            <w:tcW w:w="2520" w:type="dxa"/>
            <w:vAlign w:val="bottom"/>
          </w:tcPr>
          <w:p w:rsidR="005D2B1B" w:rsidRPr="00F6048D" w:rsidRDefault="005D2B1B" w:rsidP="000118FF">
            <w:pPr>
              <w:spacing w:line="360" w:lineRule="auto"/>
              <w:jc w:val="right"/>
              <w:rPr>
                <w:szCs w:val="21"/>
              </w:rPr>
            </w:pPr>
            <w:r w:rsidRPr="00F6048D">
              <w:rPr>
                <w:szCs w:val="21"/>
              </w:rPr>
              <w:t>644,072,458.81</w:t>
            </w:r>
          </w:p>
        </w:tc>
      </w:tr>
      <w:tr w:rsidR="00BF0880" w:rsidRPr="00F6048D" w:rsidTr="000118FF">
        <w:tc>
          <w:tcPr>
            <w:tcW w:w="2880" w:type="dxa"/>
            <w:vAlign w:val="center"/>
          </w:tcPr>
          <w:p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hAnsi="Times New Roman"/>
                <w:b/>
                <w:sz w:val="21"/>
                <w:szCs w:val="21"/>
              </w:rPr>
              <w:t>负债和</w:t>
            </w:r>
            <w:r w:rsidRPr="00F6048D">
              <w:rPr>
                <w:rFonts w:ascii="Times New Roman" w:hAnsi="Times New Roman" w:hint="eastAsia"/>
                <w:b/>
                <w:sz w:val="21"/>
                <w:szCs w:val="21"/>
              </w:rPr>
              <w:t>净资产</w:t>
            </w:r>
          </w:p>
        </w:tc>
        <w:tc>
          <w:tcPr>
            <w:tcW w:w="1080" w:type="dxa"/>
            <w:vAlign w:val="center"/>
          </w:tcPr>
          <w:p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hAnsi="Times New Roman"/>
                <w:b/>
                <w:sz w:val="21"/>
                <w:szCs w:val="21"/>
              </w:rPr>
              <w:t>附注号</w:t>
            </w:r>
          </w:p>
        </w:tc>
        <w:tc>
          <w:tcPr>
            <w:tcW w:w="2520" w:type="dxa"/>
            <w:vAlign w:val="center"/>
          </w:tcPr>
          <w:p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本期末</w:t>
            </w:r>
          </w:p>
          <w:p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kern w:val="2"/>
                <w:sz w:val="21"/>
                <w:szCs w:val="21"/>
              </w:rPr>
              <w:t>2023</w:t>
            </w:r>
            <w:r w:rsidRPr="00F6048D">
              <w:rPr>
                <w:rFonts w:ascii="Times New Roman" w:hAnsi="Times New Roman"/>
                <w:b/>
                <w:kern w:val="2"/>
                <w:sz w:val="21"/>
                <w:szCs w:val="21"/>
              </w:rPr>
              <w:t>年</w:t>
            </w:r>
            <w:r w:rsidRPr="00F6048D">
              <w:rPr>
                <w:rFonts w:ascii="Times New Roman" w:hAnsi="Times New Roman"/>
                <w:b/>
                <w:kern w:val="2"/>
                <w:sz w:val="21"/>
                <w:szCs w:val="21"/>
              </w:rPr>
              <w:t>12</w:t>
            </w:r>
            <w:r w:rsidRPr="00F6048D">
              <w:rPr>
                <w:rFonts w:ascii="Times New Roman" w:hAnsi="Times New Roman"/>
                <w:b/>
                <w:kern w:val="2"/>
                <w:sz w:val="21"/>
                <w:szCs w:val="21"/>
              </w:rPr>
              <w:t>月</w:t>
            </w:r>
            <w:r w:rsidRPr="00F6048D">
              <w:rPr>
                <w:rFonts w:ascii="Times New Roman" w:hAnsi="Times New Roman"/>
                <w:b/>
                <w:kern w:val="2"/>
                <w:sz w:val="21"/>
                <w:szCs w:val="21"/>
              </w:rPr>
              <w:t>31</w:t>
            </w:r>
            <w:r w:rsidRPr="00F6048D">
              <w:rPr>
                <w:rFonts w:ascii="Times New Roman" w:hAnsi="Times New Roman"/>
                <w:b/>
                <w:kern w:val="2"/>
                <w:sz w:val="21"/>
                <w:szCs w:val="21"/>
              </w:rPr>
              <w:t>日</w:t>
            </w:r>
          </w:p>
        </w:tc>
        <w:tc>
          <w:tcPr>
            <w:tcW w:w="2520" w:type="dxa"/>
            <w:vAlign w:val="center"/>
          </w:tcPr>
          <w:p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上年度末</w:t>
            </w:r>
          </w:p>
          <w:p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2022</w:t>
            </w:r>
            <w:r w:rsidRPr="00F6048D">
              <w:rPr>
                <w:rFonts w:ascii="Times New Roman" w:hAnsi="Times New Roman"/>
                <w:b/>
                <w:sz w:val="21"/>
                <w:szCs w:val="21"/>
              </w:rPr>
              <w:t>年</w:t>
            </w:r>
            <w:r w:rsidRPr="00F6048D">
              <w:rPr>
                <w:rFonts w:ascii="Times New Roman" w:hAnsi="Times New Roman"/>
                <w:b/>
                <w:sz w:val="21"/>
                <w:szCs w:val="21"/>
              </w:rPr>
              <w:t>12</w:t>
            </w:r>
            <w:r w:rsidRPr="00F6048D">
              <w:rPr>
                <w:rFonts w:ascii="Times New Roman" w:hAnsi="Times New Roman"/>
                <w:b/>
                <w:sz w:val="21"/>
                <w:szCs w:val="21"/>
              </w:rPr>
              <w:t>月</w:t>
            </w:r>
            <w:r w:rsidRPr="00F6048D">
              <w:rPr>
                <w:rFonts w:ascii="Times New Roman" w:hAnsi="Times New Roman"/>
                <w:b/>
                <w:sz w:val="21"/>
                <w:szCs w:val="21"/>
              </w:rPr>
              <w:t>31</w:t>
            </w:r>
            <w:r w:rsidRPr="00F6048D">
              <w:rPr>
                <w:rFonts w:ascii="Times New Roman" w:hAnsi="Times New Roman"/>
                <w:b/>
                <w:sz w:val="21"/>
                <w:szCs w:val="21"/>
              </w:rPr>
              <w:t>日</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b/>
                <w:szCs w:val="21"/>
              </w:rPr>
              <w:t>负</w:t>
            </w:r>
            <w:r w:rsidRPr="00F6048D">
              <w:rPr>
                <w:b/>
                <w:szCs w:val="21"/>
              </w:rPr>
              <w:t xml:space="preserve"> </w:t>
            </w:r>
            <w:r w:rsidRPr="00F6048D">
              <w:rPr>
                <w:b/>
                <w:szCs w:val="21"/>
              </w:rPr>
              <w:t>债：</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p>
        </w:tc>
        <w:tc>
          <w:tcPr>
            <w:tcW w:w="2520" w:type="dxa"/>
            <w:vAlign w:val="bottom"/>
          </w:tcPr>
          <w:p w:rsidR="005D2B1B" w:rsidRPr="00F6048D" w:rsidRDefault="005D2B1B" w:rsidP="000118FF">
            <w:pPr>
              <w:spacing w:line="360" w:lineRule="auto"/>
              <w:jc w:val="right"/>
              <w:rPr>
                <w:szCs w:val="21"/>
              </w:rPr>
            </w:pP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短期借款</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交易性金融负债</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衍生金融负债</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7.4.7.3</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卖出回购金融资产款</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130,123,163.40</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应付清算款</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应付赎回款</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23,799.43</w:t>
            </w:r>
          </w:p>
        </w:tc>
        <w:tc>
          <w:tcPr>
            <w:tcW w:w="2520" w:type="dxa"/>
            <w:vAlign w:val="bottom"/>
          </w:tcPr>
          <w:p w:rsidR="005D2B1B" w:rsidRPr="00F6048D" w:rsidRDefault="005D2B1B" w:rsidP="000118FF">
            <w:pPr>
              <w:spacing w:line="360" w:lineRule="auto"/>
              <w:jc w:val="right"/>
              <w:rPr>
                <w:szCs w:val="21"/>
              </w:rPr>
            </w:pPr>
            <w:r w:rsidRPr="00F6048D">
              <w:rPr>
                <w:szCs w:val="21"/>
              </w:rPr>
              <w:t>1,597.69</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应付管理人报酬</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38,472.05</w:t>
            </w:r>
          </w:p>
        </w:tc>
        <w:tc>
          <w:tcPr>
            <w:tcW w:w="2520" w:type="dxa"/>
            <w:vAlign w:val="bottom"/>
          </w:tcPr>
          <w:p w:rsidR="005D2B1B" w:rsidRPr="00F6048D" w:rsidRDefault="005D2B1B" w:rsidP="000118FF">
            <w:pPr>
              <w:spacing w:line="360" w:lineRule="auto"/>
              <w:jc w:val="right"/>
              <w:rPr>
                <w:szCs w:val="21"/>
              </w:rPr>
            </w:pPr>
            <w:r w:rsidRPr="00F6048D">
              <w:rPr>
                <w:szCs w:val="21"/>
              </w:rPr>
              <w:t>67,157.69</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应付托管费</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12,824.02</w:t>
            </w:r>
          </w:p>
        </w:tc>
        <w:tc>
          <w:tcPr>
            <w:tcW w:w="2520" w:type="dxa"/>
            <w:vAlign w:val="bottom"/>
          </w:tcPr>
          <w:p w:rsidR="005D2B1B" w:rsidRPr="00F6048D" w:rsidRDefault="005D2B1B" w:rsidP="000118FF">
            <w:pPr>
              <w:spacing w:line="360" w:lineRule="auto"/>
              <w:jc w:val="right"/>
              <w:rPr>
                <w:szCs w:val="21"/>
              </w:rPr>
            </w:pPr>
            <w:r w:rsidRPr="00F6048D">
              <w:rPr>
                <w:szCs w:val="21"/>
              </w:rPr>
              <w:t>22,385.89</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应付销售服务费</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1,435.45</w:t>
            </w:r>
          </w:p>
        </w:tc>
        <w:tc>
          <w:tcPr>
            <w:tcW w:w="2520" w:type="dxa"/>
            <w:vAlign w:val="bottom"/>
          </w:tcPr>
          <w:p w:rsidR="005D2B1B" w:rsidRPr="00F6048D" w:rsidRDefault="005D2B1B" w:rsidP="000118FF">
            <w:pPr>
              <w:spacing w:line="360" w:lineRule="auto"/>
              <w:jc w:val="right"/>
              <w:rPr>
                <w:szCs w:val="21"/>
              </w:rPr>
            </w:pPr>
            <w:r w:rsidRPr="00F6048D">
              <w:rPr>
                <w:szCs w:val="21"/>
              </w:rPr>
              <w:t>770.99</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rFonts w:hint="eastAsia"/>
              </w:rPr>
              <w:t>应付投资顾问费</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rsidR="005D2B1B" w:rsidRPr="00F6048D" w:rsidRDefault="005D2B1B" w:rsidP="000118FF">
            <w:pPr>
              <w:spacing w:line="360" w:lineRule="auto"/>
              <w:jc w:val="right"/>
              <w:rPr>
                <w:szCs w:val="21"/>
              </w:rPr>
            </w:pPr>
            <w:r w:rsidRPr="00F6048D">
              <w:rPr>
                <w:rFonts w:eastAsiaTheme="minorEastAsia"/>
                <w:szCs w:val="21"/>
              </w:rPr>
              <w:t>-</w:t>
            </w:r>
          </w:p>
        </w:tc>
        <w:tc>
          <w:tcPr>
            <w:tcW w:w="2520" w:type="dxa"/>
            <w:vAlign w:val="center"/>
          </w:tcPr>
          <w:p w:rsidR="005D2B1B" w:rsidRPr="00F6048D" w:rsidRDefault="005D2B1B" w:rsidP="000118FF">
            <w:pPr>
              <w:spacing w:line="360" w:lineRule="auto"/>
              <w:jc w:val="right"/>
              <w:rPr>
                <w:szCs w:val="21"/>
              </w:rPr>
            </w:pPr>
            <w:r w:rsidRPr="00F6048D">
              <w:rPr>
                <w:rFonts w:eastAsiaTheme="minorEastAsia"/>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应交税费</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应付利润</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递延所得税负债</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其他负债</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7.4.7.6</w:t>
            </w:r>
          </w:p>
        </w:tc>
        <w:tc>
          <w:tcPr>
            <w:tcW w:w="2520" w:type="dxa"/>
            <w:vAlign w:val="bottom"/>
          </w:tcPr>
          <w:p w:rsidR="005D2B1B" w:rsidRPr="00F6048D" w:rsidRDefault="005D2B1B" w:rsidP="000118FF">
            <w:pPr>
              <w:spacing w:line="360" w:lineRule="auto"/>
              <w:jc w:val="right"/>
              <w:rPr>
                <w:szCs w:val="21"/>
              </w:rPr>
            </w:pPr>
            <w:r w:rsidRPr="00F6048D">
              <w:rPr>
                <w:szCs w:val="21"/>
              </w:rPr>
              <w:t>188,384.50</w:t>
            </w:r>
          </w:p>
        </w:tc>
        <w:tc>
          <w:tcPr>
            <w:tcW w:w="2520" w:type="dxa"/>
            <w:vAlign w:val="bottom"/>
          </w:tcPr>
          <w:p w:rsidR="005D2B1B" w:rsidRPr="00F6048D" w:rsidRDefault="005D2B1B" w:rsidP="000118FF">
            <w:pPr>
              <w:spacing w:line="360" w:lineRule="auto"/>
              <w:jc w:val="right"/>
              <w:rPr>
                <w:szCs w:val="21"/>
              </w:rPr>
            </w:pPr>
            <w:r w:rsidRPr="00F6048D">
              <w:rPr>
                <w:szCs w:val="21"/>
              </w:rPr>
              <w:t>195,782.50</w:t>
            </w:r>
          </w:p>
        </w:tc>
      </w:tr>
      <w:tr w:rsidR="00BF0880" w:rsidRPr="00F6048D" w:rsidTr="000118FF">
        <w:tc>
          <w:tcPr>
            <w:tcW w:w="2880" w:type="dxa"/>
            <w:vAlign w:val="center"/>
          </w:tcPr>
          <w:p w:rsidR="005D2B1B" w:rsidRPr="00F6048D" w:rsidRDefault="005D2B1B" w:rsidP="000118FF">
            <w:pPr>
              <w:pStyle w:val="aff1"/>
              <w:spacing w:line="360" w:lineRule="auto"/>
              <w:jc w:val="both"/>
              <w:rPr>
                <w:rFonts w:ascii="Times New Roman" w:hAnsi="Times New Roman"/>
                <w:sz w:val="21"/>
                <w:szCs w:val="21"/>
              </w:rPr>
            </w:pPr>
            <w:r w:rsidRPr="00F6048D">
              <w:rPr>
                <w:rFonts w:ascii="Times New Roman" w:hAnsi="Times New Roman"/>
                <w:sz w:val="21"/>
                <w:szCs w:val="21"/>
              </w:rPr>
              <w:t>负债合计</w:t>
            </w:r>
          </w:p>
        </w:tc>
        <w:tc>
          <w:tcPr>
            <w:tcW w:w="1080" w:type="dxa"/>
            <w:vAlign w:val="center"/>
          </w:tcPr>
          <w:p w:rsidR="005D2B1B" w:rsidRPr="00F6048D" w:rsidRDefault="005D2B1B" w:rsidP="000118FF">
            <w:pPr>
              <w:pStyle w:val="aff1"/>
              <w:spacing w:line="360" w:lineRule="auto"/>
              <w:jc w:val="center"/>
              <w:rPr>
                <w:rFonts w:ascii="Times New Roman" w:hAnsi="Times New Roman"/>
                <w:b/>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264,915.45</w:t>
            </w:r>
          </w:p>
        </w:tc>
        <w:tc>
          <w:tcPr>
            <w:tcW w:w="2520" w:type="dxa"/>
            <w:vAlign w:val="bottom"/>
          </w:tcPr>
          <w:p w:rsidR="005D2B1B" w:rsidRPr="00F6048D" w:rsidRDefault="005D2B1B" w:rsidP="000118FF">
            <w:pPr>
              <w:spacing w:line="360" w:lineRule="auto"/>
              <w:jc w:val="right"/>
              <w:rPr>
                <w:szCs w:val="21"/>
              </w:rPr>
            </w:pPr>
            <w:r w:rsidRPr="00F6048D">
              <w:rPr>
                <w:szCs w:val="21"/>
              </w:rPr>
              <w:t>130,410,858.16</w:t>
            </w:r>
          </w:p>
        </w:tc>
      </w:tr>
      <w:tr w:rsidR="00BF0880" w:rsidRPr="00F6048D" w:rsidTr="000118FF">
        <w:tc>
          <w:tcPr>
            <w:tcW w:w="2880" w:type="dxa"/>
            <w:vAlign w:val="center"/>
          </w:tcPr>
          <w:p w:rsidR="005D2B1B" w:rsidRPr="00F6048D" w:rsidRDefault="005D2B1B" w:rsidP="000118FF">
            <w:pPr>
              <w:spacing w:line="360" w:lineRule="auto"/>
              <w:rPr>
                <w:b/>
                <w:szCs w:val="21"/>
              </w:rPr>
            </w:pPr>
            <w:r w:rsidRPr="00F6048D">
              <w:rPr>
                <w:rFonts w:hint="eastAsia"/>
                <w:b/>
              </w:rPr>
              <w:t>净资产：</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b/>
                <w:szCs w:val="21"/>
              </w:rPr>
            </w:pPr>
          </w:p>
        </w:tc>
        <w:tc>
          <w:tcPr>
            <w:tcW w:w="2520" w:type="dxa"/>
            <w:vAlign w:val="bottom"/>
          </w:tcPr>
          <w:p w:rsidR="005D2B1B" w:rsidRPr="00F6048D" w:rsidRDefault="005D2B1B" w:rsidP="000118FF">
            <w:pPr>
              <w:spacing w:line="360" w:lineRule="auto"/>
              <w:jc w:val="right"/>
              <w:rPr>
                <w:b/>
                <w:szCs w:val="21"/>
              </w:rPr>
            </w:pP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实收基金</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7.4.7.7</w:t>
            </w:r>
          </w:p>
        </w:tc>
        <w:tc>
          <w:tcPr>
            <w:tcW w:w="2520" w:type="dxa"/>
            <w:vAlign w:val="bottom"/>
          </w:tcPr>
          <w:p w:rsidR="005D2B1B" w:rsidRPr="00F6048D" w:rsidRDefault="005D2B1B" w:rsidP="000118FF">
            <w:pPr>
              <w:spacing w:line="360" w:lineRule="auto"/>
              <w:jc w:val="right"/>
              <w:rPr>
                <w:szCs w:val="21"/>
              </w:rPr>
            </w:pPr>
            <w:r w:rsidRPr="00F6048D">
              <w:rPr>
                <w:szCs w:val="21"/>
              </w:rPr>
              <w:t>336,654,527.36</w:t>
            </w:r>
          </w:p>
        </w:tc>
        <w:tc>
          <w:tcPr>
            <w:tcW w:w="2520" w:type="dxa"/>
            <w:vAlign w:val="bottom"/>
          </w:tcPr>
          <w:p w:rsidR="005D2B1B" w:rsidRPr="00F6048D" w:rsidRDefault="005D2B1B" w:rsidP="000118FF">
            <w:pPr>
              <w:spacing w:line="360" w:lineRule="auto"/>
              <w:jc w:val="right"/>
              <w:rPr>
                <w:szCs w:val="21"/>
              </w:rPr>
            </w:pPr>
            <w:r w:rsidRPr="00F6048D">
              <w:rPr>
                <w:szCs w:val="21"/>
              </w:rPr>
              <w:t>504,260,703.63</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未分配利润</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7.4.7.8</w:t>
            </w:r>
          </w:p>
        </w:tc>
        <w:tc>
          <w:tcPr>
            <w:tcW w:w="2520" w:type="dxa"/>
            <w:vAlign w:val="bottom"/>
          </w:tcPr>
          <w:p w:rsidR="005D2B1B" w:rsidRPr="00F6048D" w:rsidRDefault="005D2B1B" w:rsidP="000118FF">
            <w:pPr>
              <w:spacing w:line="360" w:lineRule="auto"/>
              <w:jc w:val="right"/>
              <w:rPr>
                <w:szCs w:val="21"/>
              </w:rPr>
            </w:pPr>
            <w:r w:rsidRPr="00F6048D">
              <w:rPr>
                <w:szCs w:val="21"/>
              </w:rPr>
              <w:t>5,430,489.24</w:t>
            </w:r>
          </w:p>
        </w:tc>
        <w:tc>
          <w:tcPr>
            <w:tcW w:w="2520" w:type="dxa"/>
            <w:vAlign w:val="bottom"/>
          </w:tcPr>
          <w:p w:rsidR="005D2B1B" w:rsidRPr="00F6048D" w:rsidRDefault="005D2B1B" w:rsidP="000118FF">
            <w:pPr>
              <w:spacing w:line="360" w:lineRule="auto"/>
              <w:jc w:val="right"/>
              <w:rPr>
                <w:szCs w:val="21"/>
              </w:rPr>
            </w:pPr>
            <w:r w:rsidRPr="00F6048D">
              <w:rPr>
                <w:szCs w:val="21"/>
              </w:rPr>
              <w:t>9,400,897.02</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rFonts w:hint="eastAsia"/>
              </w:rPr>
              <w:t>净资产合计</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rsidR="005D2B1B" w:rsidRPr="00F6048D" w:rsidRDefault="005D2B1B" w:rsidP="000118FF">
            <w:pPr>
              <w:spacing w:line="360" w:lineRule="auto"/>
              <w:jc w:val="right"/>
              <w:rPr>
                <w:szCs w:val="21"/>
              </w:rPr>
            </w:pPr>
            <w:r w:rsidRPr="00F6048D">
              <w:rPr>
                <w:rFonts w:eastAsiaTheme="minorEastAsia"/>
                <w:szCs w:val="21"/>
              </w:rPr>
              <w:t>342,085,016.60</w:t>
            </w:r>
          </w:p>
        </w:tc>
        <w:tc>
          <w:tcPr>
            <w:tcW w:w="2520" w:type="dxa"/>
            <w:vAlign w:val="center"/>
          </w:tcPr>
          <w:p w:rsidR="005D2B1B" w:rsidRPr="00F6048D" w:rsidRDefault="005D2B1B" w:rsidP="000118FF">
            <w:pPr>
              <w:spacing w:line="360" w:lineRule="auto"/>
              <w:jc w:val="right"/>
              <w:rPr>
                <w:szCs w:val="21"/>
              </w:rPr>
            </w:pPr>
            <w:r w:rsidRPr="00F6048D">
              <w:rPr>
                <w:rFonts w:eastAsiaTheme="minorEastAsia"/>
                <w:szCs w:val="21"/>
              </w:rPr>
              <w:t>513,661,600.65</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rFonts w:hint="eastAsia"/>
              </w:rPr>
              <w:t>负债和净资产总计</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rsidR="005D2B1B" w:rsidRPr="00F6048D" w:rsidRDefault="005D2B1B" w:rsidP="000118FF">
            <w:pPr>
              <w:spacing w:line="360" w:lineRule="auto"/>
              <w:jc w:val="right"/>
              <w:rPr>
                <w:szCs w:val="21"/>
              </w:rPr>
            </w:pPr>
            <w:r w:rsidRPr="00F6048D">
              <w:rPr>
                <w:rFonts w:eastAsiaTheme="minorEastAsia"/>
                <w:szCs w:val="21"/>
              </w:rPr>
              <w:t>342,349,932.05</w:t>
            </w:r>
          </w:p>
        </w:tc>
        <w:tc>
          <w:tcPr>
            <w:tcW w:w="2520" w:type="dxa"/>
            <w:vAlign w:val="center"/>
          </w:tcPr>
          <w:p w:rsidR="005D2B1B" w:rsidRPr="00F6048D" w:rsidRDefault="005D2B1B" w:rsidP="000118FF">
            <w:pPr>
              <w:spacing w:line="360" w:lineRule="auto"/>
              <w:jc w:val="right"/>
              <w:rPr>
                <w:szCs w:val="21"/>
              </w:rPr>
            </w:pPr>
            <w:r w:rsidRPr="00F6048D">
              <w:rPr>
                <w:rFonts w:eastAsiaTheme="minorEastAsia"/>
                <w:szCs w:val="21"/>
              </w:rPr>
              <w:t>644,072,458.81</w:t>
            </w:r>
          </w:p>
        </w:tc>
      </w:tr>
    </w:tbl>
    <w:p w:rsidR="000A0BB5" w:rsidRDefault="008F4980">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:336,654,527.36</w:t>
      </w:r>
      <w:r>
        <w:rPr>
          <w:kern w:val="0"/>
          <w:szCs w:val="21"/>
        </w:rPr>
        <w:t>份</w:t>
      </w:r>
      <w:r>
        <w:rPr>
          <w:kern w:val="0"/>
          <w:szCs w:val="21"/>
        </w:rPr>
        <w:t>,</w:t>
      </w:r>
      <w:r>
        <w:rPr>
          <w:kern w:val="0"/>
          <w:szCs w:val="21"/>
        </w:rPr>
        <w:t>其中</w:t>
      </w:r>
      <w:r>
        <w:rPr>
          <w:kern w:val="0"/>
          <w:szCs w:val="21"/>
        </w:rPr>
        <w:t>:</w:t>
      </w:r>
    </w:p>
    <w:p w:rsidR="000A0BB5" w:rsidRDefault="008F4980">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:1.0161</w:t>
      </w:r>
      <w:r>
        <w:rPr>
          <w:kern w:val="0"/>
          <w:szCs w:val="21"/>
        </w:rPr>
        <w:t>元</w:t>
      </w:r>
      <w:r>
        <w:rPr>
          <w:kern w:val="0"/>
          <w:szCs w:val="21"/>
        </w:rPr>
        <w:t>,</w:t>
      </w:r>
      <w:r>
        <w:rPr>
          <w:kern w:val="0"/>
          <w:szCs w:val="21"/>
        </w:rPr>
        <w:t>基金份额</w:t>
      </w:r>
      <w:r>
        <w:rPr>
          <w:kern w:val="0"/>
          <w:szCs w:val="21"/>
        </w:rPr>
        <w:t>:333,631,666.73</w:t>
      </w:r>
      <w:r>
        <w:rPr>
          <w:kern w:val="0"/>
          <w:szCs w:val="21"/>
        </w:rPr>
        <w:t>份</w:t>
      </w:r>
      <w:r>
        <w:rPr>
          <w:kern w:val="0"/>
          <w:szCs w:val="21"/>
        </w:rPr>
        <w:t>,</w:t>
      </w:r>
    </w:p>
    <w:p w:rsidR="005D2B1B" w:rsidRPr="00F6048D" w:rsidRDefault="005D2B1B" w:rsidP="005D2B1B">
      <w:pPr>
        <w:tabs>
          <w:tab w:val="left" w:pos="426"/>
        </w:tabs>
        <w:spacing w:line="360" w:lineRule="auto"/>
        <w:ind w:firstLineChars="200" w:firstLine="420"/>
        <w:jc w:val="left"/>
        <w:rPr>
          <w:kern w:val="0"/>
          <w:szCs w:val="21"/>
        </w:rPr>
      </w:pPr>
      <w:r w:rsidRPr="00F6048D">
        <w:rPr>
          <w:kern w:val="0"/>
          <w:szCs w:val="21"/>
        </w:rPr>
        <w:lastRenderedPageBreak/>
        <w:t>C</w:t>
      </w:r>
      <w:r w:rsidRPr="00F6048D">
        <w:rPr>
          <w:kern w:val="0"/>
          <w:szCs w:val="21"/>
        </w:rPr>
        <w:t>类</w:t>
      </w:r>
      <w:r w:rsidRPr="00F6048D">
        <w:rPr>
          <w:kern w:val="0"/>
          <w:szCs w:val="21"/>
        </w:rPr>
        <w:t>,</w:t>
      </w:r>
      <w:r w:rsidRPr="00F6048D">
        <w:rPr>
          <w:kern w:val="0"/>
          <w:szCs w:val="21"/>
        </w:rPr>
        <w:t>基金份额净值</w:t>
      </w:r>
      <w:r w:rsidRPr="00F6048D">
        <w:rPr>
          <w:kern w:val="0"/>
          <w:szCs w:val="21"/>
        </w:rPr>
        <w:t>:1.0185</w:t>
      </w:r>
      <w:r w:rsidRPr="00F6048D">
        <w:rPr>
          <w:kern w:val="0"/>
          <w:szCs w:val="21"/>
        </w:rPr>
        <w:t>元</w:t>
      </w:r>
      <w:r w:rsidRPr="00F6048D">
        <w:rPr>
          <w:kern w:val="0"/>
          <w:szCs w:val="21"/>
        </w:rPr>
        <w:t>,</w:t>
      </w:r>
      <w:r w:rsidRPr="00F6048D">
        <w:rPr>
          <w:kern w:val="0"/>
          <w:szCs w:val="21"/>
        </w:rPr>
        <w:t>基金份额</w:t>
      </w:r>
      <w:r w:rsidRPr="00F6048D">
        <w:rPr>
          <w:kern w:val="0"/>
          <w:szCs w:val="21"/>
        </w:rPr>
        <w:t>:3,022,860.63</w:t>
      </w:r>
      <w:r w:rsidRPr="00F6048D">
        <w:rPr>
          <w:kern w:val="0"/>
          <w:szCs w:val="21"/>
        </w:rPr>
        <w:t>份。</w:t>
      </w:r>
    </w:p>
    <w:p w:rsidR="00113649" w:rsidRPr="00E54740" w:rsidRDefault="00113649" w:rsidP="00113649">
      <w:pPr>
        <w:pStyle w:val="20"/>
        <w:spacing w:beforeLines="100" w:before="312" w:after="0"/>
        <w:rPr>
          <w:rFonts w:ascii="Times New Roman" w:eastAsiaTheme="minorEastAsia" w:hAnsi="Times New Roman"/>
          <w:kern w:val="0"/>
          <w:sz w:val="21"/>
          <w:szCs w:val="21"/>
        </w:rPr>
      </w:pPr>
      <w:bookmarkStart w:id="97" w:name="_Toc361324874"/>
      <w:bookmarkStart w:id="98" w:name="_Toc64625393"/>
      <w:bookmarkStart w:id="99" w:name="_Toc225498269"/>
      <w:bookmarkStart w:id="100" w:name="_Toc16166019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97"/>
      <w:bookmarkEnd w:id="98"/>
      <w:bookmarkEnd w:id="99"/>
      <w:bookmarkEnd w:id="100"/>
    </w:p>
    <w:p w:rsidR="00113649" w:rsidRPr="00E54740" w:rsidRDefault="00113649" w:rsidP="00113649">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摩根中债</w:t>
      </w:r>
      <w:r w:rsidRPr="00E54740">
        <w:rPr>
          <w:rFonts w:eastAsiaTheme="minorEastAsia"/>
          <w:kern w:val="0"/>
          <w:szCs w:val="21"/>
        </w:rPr>
        <w:t>1-3</w:t>
      </w:r>
      <w:r w:rsidRPr="00E54740">
        <w:rPr>
          <w:rFonts w:eastAsiaTheme="minorEastAsia"/>
          <w:kern w:val="0"/>
          <w:szCs w:val="21"/>
        </w:rPr>
        <w:t>年国开行债券指数证券投资基金</w:t>
      </w:r>
    </w:p>
    <w:p w:rsidR="00113649" w:rsidRPr="00E54740" w:rsidRDefault="00113649" w:rsidP="00113649">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113649" w:rsidRPr="00E54740" w:rsidRDefault="00113649" w:rsidP="00113649">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01" w:name="_Toc361324875"/>
      <w:bookmarkStart w:id="10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113649" w:rsidRPr="00E54740" w:rsidTr="00C675BC">
        <w:tc>
          <w:tcPr>
            <w:tcW w:w="3420" w:type="dxa"/>
            <w:vAlign w:val="center"/>
          </w:tcPr>
          <w:p w:rsidR="00113649" w:rsidRPr="00E54740" w:rsidRDefault="00113649"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113649" w:rsidRPr="00E54740" w:rsidTr="00C675BC">
        <w:tc>
          <w:tcPr>
            <w:tcW w:w="3420" w:type="dxa"/>
            <w:vAlign w:val="center"/>
          </w:tcPr>
          <w:p w:rsidR="00113649" w:rsidRPr="00E54740" w:rsidRDefault="00113649"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szCs w:val="21"/>
              </w:rPr>
              <w:t>12,086,342.75</w:t>
            </w: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szCs w:val="21"/>
              </w:rPr>
              <w:t>14,090,285.05</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44,246.75</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114,330.48</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31,997.98</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32,527.94</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12,248.77</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81,802.54</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10,903,020.73</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15,484,397.40</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10,903,020.73</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15,484,397.40</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center"/>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113649" w:rsidRPr="00E54740" w:rsidRDefault="00113649" w:rsidP="00C675BC">
            <w:pPr>
              <w:spacing w:line="360" w:lineRule="auto"/>
              <w:jc w:val="right"/>
              <w:rPr>
                <w:rFonts w:eastAsiaTheme="minorEastAsia"/>
                <w:szCs w:val="21"/>
              </w:rPr>
            </w:pPr>
            <w:r w:rsidRPr="00E54740">
              <w:rPr>
                <w:rFonts w:eastAsiaTheme="minorEastAsia"/>
                <w:szCs w:val="21"/>
              </w:rPr>
              <w:t>1,071,358.03</w:t>
            </w:r>
          </w:p>
        </w:tc>
        <w:tc>
          <w:tcPr>
            <w:tcW w:w="2250" w:type="dxa"/>
            <w:vAlign w:val="center"/>
          </w:tcPr>
          <w:p w:rsidR="00113649" w:rsidRPr="00E54740" w:rsidRDefault="00113649" w:rsidP="00C675BC">
            <w:pPr>
              <w:spacing w:line="360" w:lineRule="auto"/>
              <w:jc w:val="right"/>
              <w:rPr>
                <w:rFonts w:eastAsiaTheme="minorEastAsia"/>
                <w:szCs w:val="21"/>
              </w:rPr>
            </w:pPr>
            <w:r w:rsidRPr="00E54740">
              <w:rPr>
                <w:rFonts w:eastAsiaTheme="minorEastAsia"/>
                <w:szCs w:val="21"/>
              </w:rPr>
              <w:t>-1,508,505.82</w:t>
            </w:r>
          </w:p>
        </w:tc>
      </w:tr>
      <w:tr w:rsidR="00113649" w:rsidRPr="00E54740" w:rsidTr="00C675BC">
        <w:tc>
          <w:tcPr>
            <w:tcW w:w="3420" w:type="dxa"/>
            <w:vAlign w:val="center"/>
          </w:tcPr>
          <w:p w:rsidR="00113649" w:rsidRPr="00E54740" w:rsidRDefault="00113649"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67,717.24</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62.99</w:t>
            </w:r>
          </w:p>
        </w:tc>
      </w:tr>
      <w:tr w:rsidR="00113649" w:rsidRPr="00E54740" w:rsidTr="00C675BC">
        <w:tc>
          <w:tcPr>
            <w:tcW w:w="3420" w:type="dxa"/>
            <w:vAlign w:val="center"/>
          </w:tcPr>
          <w:p w:rsidR="00113649" w:rsidRPr="00E54740" w:rsidRDefault="00113649"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szCs w:val="21"/>
              </w:rPr>
              <w:t>2,468,249.20</w:t>
            </w: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szCs w:val="21"/>
              </w:rPr>
              <w:t>2,281,910.74</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lastRenderedPageBreak/>
              <w:t>1</w:t>
            </w:r>
            <w:r w:rsidRPr="00E54740">
              <w:rPr>
                <w:rFonts w:eastAsiaTheme="minorEastAsia"/>
                <w:szCs w:val="21"/>
              </w:rPr>
              <w:t>．管理人报酬</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604,882.42</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733,777.06</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201,627.42</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244,592.32</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21,345.19</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3,179.21</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1,422,712.84</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1,073,676.98</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1,422,712.84</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1,073,676.98</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217,681.33</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226,685.17</w:t>
            </w:r>
          </w:p>
        </w:tc>
      </w:tr>
      <w:tr w:rsidR="00113649" w:rsidRPr="00E54740" w:rsidTr="00C675BC">
        <w:tc>
          <w:tcPr>
            <w:tcW w:w="3420" w:type="dxa"/>
            <w:vAlign w:val="center"/>
          </w:tcPr>
          <w:p w:rsidR="00113649" w:rsidRPr="00E54740" w:rsidRDefault="00113649"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center"/>
          </w:tcPr>
          <w:p w:rsidR="00113649" w:rsidRPr="00E54740" w:rsidRDefault="00113649" w:rsidP="00C675BC">
            <w:pPr>
              <w:spacing w:line="360" w:lineRule="auto"/>
              <w:jc w:val="right"/>
              <w:rPr>
                <w:rFonts w:eastAsiaTheme="minorEastAsia"/>
                <w:b/>
                <w:szCs w:val="21"/>
              </w:rPr>
            </w:pPr>
            <w:r w:rsidRPr="00E54740">
              <w:rPr>
                <w:rFonts w:eastAsiaTheme="minorEastAsia"/>
                <w:b/>
                <w:szCs w:val="21"/>
              </w:rPr>
              <w:t>9,618,093.55</w:t>
            </w:r>
          </w:p>
        </w:tc>
        <w:tc>
          <w:tcPr>
            <w:tcW w:w="2250" w:type="dxa"/>
            <w:vAlign w:val="center"/>
          </w:tcPr>
          <w:p w:rsidR="00113649" w:rsidRPr="00E54740" w:rsidRDefault="00113649" w:rsidP="00C675BC">
            <w:pPr>
              <w:spacing w:line="360" w:lineRule="auto"/>
              <w:jc w:val="right"/>
              <w:rPr>
                <w:rFonts w:eastAsiaTheme="minorEastAsia"/>
                <w:b/>
                <w:szCs w:val="21"/>
              </w:rPr>
            </w:pPr>
            <w:r w:rsidRPr="00E54740">
              <w:rPr>
                <w:rFonts w:eastAsiaTheme="minorEastAsia"/>
                <w:b/>
                <w:szCs w:val="21"/>
              </w:rPr>
              <w:t>11,808,374.31</w:t>
            </w:r>
          </w:p>
        </w:tc>
      </w:tr>
      <w:tr w:rsidR="00113649" w:rsidRPr="00E54740" w:rsidTr="00C675BC">
        <w:tc>
          <w:tcPr>
            <w:tcW w:w="3420" w:type="dxa"/>
            <w:vAlign w:val="center"/>
          </w:tcPr>
          <w:p w:rsidR="00113649" w:rsidRPr="00E54740" w:rsidRDefault="00113649"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b/>
                <w:szCs w:val="21"/>
              </w:rPr>
              <w:t>9,618,093.55</w:t>
            </w: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b/>
                <w:szCs w:val="21"/>
              </w:rPr>
              <w:t>11,808,374.31</w:t>
            </w:r>
          </w:p>
        </w:tc>
      </w:tr>
      <w:tr w:rsidR="00113649" w:rsidRPr="00E54740" w:rsidTr="00C675BC">
        <w:tc>
          <w:tcPr>
            <w:tcW w:w="3420" w:type="dxa"/>
            <w:vAlign w:val="center"/>
          </w:tcPr>
          <w:p w:rsidR="00113649" w:rsidRPr="00E54740" w:rsidRDefault="00113649"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b/>
                <w:szCs w:val="21"/>
              </w:rPr>
            </w:pPr>
            <w:r w:rsidRPr="00E54740">
              <w:rPr>
                <w:rFonts w:hint="eastAsia"/>
                <w:b/>
              </w:rPr>
              <w:t>六、综合收益总额</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szCs w:val="21"/>
              </w:rPr>
              <w:t>9,618,093.55</w:t>
            </w: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szCs w:val="21"/>
              </w:rPr>
              <w:t>11,808,374.31</w:t>
            </w:r>
          </w:p>
        </w:tc>
      </w:tr>
    </w:tbl>
    <w:p w:rsidR="00113649" w:rsidRPr="00E54740" w:rsidRDefault="00113649" w:rsidP="00113649">
      <w:pPr>
        <w:pStyle w:val="20"/>
        <w:spacing w:beforeLines="100" w:before="312" w:afterLines="100" w:after="312"/>
        <w:rPr>
          <w:rFonts w:ascii="Times New Roman" w:hAnsi="Times New Roman"/>
          <w:kern w:val="0"/>
          <w:sz w:val="21"/>
          <w:szCs w:val="21"/>
        </w:rPr>
      </w:pPr>
      <w:bookmarkStart w:id="103" w:name="_Toc64625394"/>
      <w:bookmarkStart w:id="104" w:name="_Toc161660197"/>
      <w:r w:rsidRPr="00E54740">
        <w:rPr>
          <w:rFonts w:ascii="Times New Roman" w:eastAsiaTheme="minorEastAsia" w:hAnsi="Times New Roman"/>
          <w:kern w:val="0"/>
          <w:sz w:val="21"/>
          <w:szCs w:val="21"/>
        </w:rPr>
        <w:t xml:space="preserve">7.3 </w:t>
      </w:r>
      <w:bookmarkEnd w:id="101"/>
      <w:bookmarkEnd w:id="102"/>
      <w:bookmarkEnd w:id="103"/>
      <w:r w:rsidRPr="00E54740">
        <w:rPr>
          <w:rFonts w:ascii="宋体" w:hAnsi="宋体" w:hint="eastAsia"/>
          <w:sz w:val="21"/>
          <w:szCs w:val="21"/>
        </w:rPr>
        <w:t>净资产变动表</w:t>
      </w:r>
      <w:bookmarkEnd w:id="104"/>
    </w:p>
    <w:p w:rsidR="00113649" w:rsidRPr="00E54740" w:rsidRDefault="00113649" w:rsidP="00113649">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摩根中债</w:t>
      </w:r>
      <w:r w:rsidRPr="00E54740">
        <w:rPr>
          <w:rFonts w:eastAsiaTheme="minorEastAsia"/>
          <w:kern w:val="0"/>
          <w:szCs w:val="21"/>
        </w:rPr>
        <w:t>1-3</w:t>
      </w:r>
      <w:r w:rsidRPr="00E54740">
        <w:rPr>
          <w:rFonts w:eastAsiaTheme="minorEastAsia"/>
          <w:kern w:val="0"/>
          <w:szCs w:val="21"/>
        </w:rPr>
        <w:t>年国开行债券指数证券投资基金</w:t>
      </w:r>
    </w:p>
    <w:p w:rsidR="00113649" w:rsidRPr="00E54740" w:rsidRDefault="00113649" w:rsidP="00113649">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113649" w:rsidRPr="00E54740" w:rsidRDefault="00113649" w:rsidP="00113649">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268"/>
        <w:gridCol w:w="1984"/>
        <w:gridCol w:w="2410"/>
      </w:tblGrid>
      <w:tr w:rsidR="00113649" w:rsidRPr="00E54740" w:rsidTr="00682EFA">
        <w:tc>
          <w:tcPr>
            <w:tcW w:w="2660" w:type="dxa"/>
            <w:vMerge w:val="restart"/>
            <w:vAlign w:val="center"/>
          </w:tcPr>
          <w:p w:rsidR="00113649" w:rsidRPr="00E54740" w:rsidRDefault="00113649" w:rsidP="00C675BC">
            <w:pPr>
              <w:spacing w:line="360" w:lineRule="auto"/>
              <w:jc w:val="center"/>
              <w:rPr>
                <w:b/>
                <w:szCs w:val="21"/>
              </w:rPr>
            </w:pPr>
            <w:r w:rsidRPr="00E54740">
              <w:rPr>
                <w:b/>
                <w:szCs w:val="21"/>
              </w:rPr>
              <w:t>项目</w:t>
            </w:r>
          </w:p>
        </w:tc>
        <w:tc>
          <w:tcPr>
            <w:tcW w:w="6662" w:type="dxa"/>
            <w:gridSpan w:val="3"/>
          </w:tcPr>
          <w:p w:rsidR="00113649" w:rsidRPr="00E54740" w:rsidRDefault="00113649" w:rsidP="00C675BC">
            <w:pPr>
              <w:spacing w:line="360" w:lineRule="auto"/>
              <w:jc w:val="center"/>
              <w:rPr>
                <w:b/>
                <w:szCs w:val="21"/>
              </w:rPr>
            </w:pPr>
            <w:r w:rsidRPr="00E54740">
              <w:rPr>
                <w:b/>
                <w:szCs w:val="21"/>
              </w:rPr>
              <w:t>本期</w:t>
            </w:r>
          </w:p>
          <w:p w:rsidR="00113649" w:rsidRPr="00E54740" w:rsidRDefault="00113649"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3759C" w:rsidRPr="00E54740" w:rsidTr="00682EFA">
        <w:tc>
          <w:tcPr>
            <w:tcW w:w="2660" w:type="dxa"/>
            <w:vMerge/>
            <w:vAlign w:val="center"/>
          </w:tcPr>
          <w:p w:rsidR="00113649" w:rsidRPr="00E54740" w:rsidRDefault="00113649" w:rsidP="00C675BC">
            <w:pPr>
              <w:widowControl/>
              <w:spacing w:line="360" w:lineRule="auto"/>
              <w:jc w:val="left"/>
              <w:rPr>
                <w:b/>
                <w:szCs w:val="21"/>
              </w:rPr>
            </w:pPr>
          </w:p>
        </w:tc>
        <w:tc>
          <w:tcPr>
            <w:tcW w:w="2268" w:type="dxa"/>
            <w:vAlign w:val="center"/>
          </w:tcPr>
          <w:p w:rsidR="00113649" w:rsidRPr="00E54740" w:rsidRDefault="00113649" w:rsidP="00C675BC">
            <w:pPr>
              <w:spacing w:line="360" w:lineRule="auto"/>
              <w:jc w:val="center"/>
              <w:rPr>
                <w:b/>
                <w:szCs w:val="21"/>
              </w:rPr>
            </w:pPr>
            <w:r w:rsidRPr="00E54740">
              <w:rPr>
                <w:b/>
                <w:szCs w:val="21"/>
              </w:rPr>
              <w:t>实收基金</w:t>
            </w:r>
          </w:p>
        </w:tc>
        <w:tc>
          <w:tcPr>
            <w:tcW w:w="1984" w:type="dxa"/>
            <w:vAlign w:val="center"/>
          </w:tcPr>
          <w:p w:rsidR="00113649" w:rsidRPr="00E54740" w:rsidRDefault="00113649" w:rsidP="00C675BC">
            <w:pPr>
              <w:spacing w:line="360" w:lineRule="auto"/>
              <w:jc w:val="center"/>
              <w:rPr>
                <w:b/>
                <w:szCs w:val="21"/>
              </w:rPr>
            </w:pPr>
            <w:r w:rsidRPr="00E54740">
              <w:rPr>
                <w:b/>
                <w:szCs w:val="21"/>
              </w:rPr>
              <w:t>未分配利润</w:t>
            </w:r>
          </w:p>
        </w:tc>
        <w:tc>
          <w:tcPr>
            <w:tcW w:w="2410" w:type="dxa"/>
            <w:vAlign w:val="center"/>
          </w:tcPr>
          <w:p w:rsidR="00113649" w:rsidRPr="00E54740" w:rsidRDefault="00113649" w:rsidP="00C675BC">
            <w:pPr>
              <w:spacing w:line="360" w:lineRule="auto"/>
              <w:jc w:val="center"/>
              <w:rPr>
                <w:szCs w:val="21"/>
              </w:rPr>
            </w:pPr>
            <w:r w:rsidRPr="00E54740">
              <w:rPr>
                <w:rFonts w:hint="eastAsia"/>
                <w:b/>
                <w:szCs w:val="21"/>
              </w:rPr>
              <w:t>净资产合计</w:t>
            </w:r>
          </w:p>
        </w:tc>
      </w:tr>
      <w:tr w:rsidR="00E3759C" w:rsidRPr="00E54740" w:rsidTr="00682EFA">
        <w:tc>
          <w:tcPr>
            <w:tcW w:w="2660" w:type="dxa"/>
          </w:tcPr>
          <w:p w:rsidR="00113649" w:rsidRPr="00E54740" w:rsidRDefault="00113649" w:rsidP="00C675BC">
            <w:pPr>
              <w:spacing w:line="360" w:lineRule="auto"/>
              <w:rPr>
                <w:szCs w:val="21"/>
              </w:rPr>
            </w:pPr>
            <w:r w:rsidRPr="00E54740">
              <w:rPr>
                <w:rFonts w:ascii="宋体" w:hAnsi="宋体" w:hint="eastAsia"/>
                <w:szCs w:val="21"/>
              </w:rPr>
              <w:t>一、上期期末净资产</w:t>
            </w:r>
          </w:p>
        </w:tc>
        <w:tc>
          <w:tcPr>
            <w:tcW w:w="2268" w:type="dxa"/>
            <w:vAlign w:val="center"/>
          </w:tcPr>
          <w:p w:rsidR="00113649" w:rsidRPr="00E54740" w:rsidRDefault="00113649" w:rsidP="00C675BC">
            <w:pPr>
              <w:spacing w:line="360" w:lineRule="auto"/>
              <w:jc w:val="right"/>
              <w:rPr>
                <w:szCs w:val="21"/>
              </w:rPr>
            </w:pPr>
            <w:r w:rsidRPr="00682EFA">
              <w:rPr>
                <w:szCs w:val="21"/>
              </w:rPr>
              <w:t>504,260,703.63</w:t>
            </w:r>
          </w:p>
        </w:tc>
        <w:tc>
          <w:tcPr>
            <w:tcW w:w="1984" w:type="dxa"/>
            <w:vAlign w:val="center"/>
          </w:tcPr>
          <w:p w:rsidR="00113649" w:rsidRPr="00E54740" w:rsidRDefault="00113649" w:rsidP="00C675BC">
            <w:pPr>
              <w:spacing w:line="360" w:lineRule="auto"/>
              <w:jc w:val="right"/>
              <w:rPr>
                <w:szCs w:val="21"/>
              </w:rPr>
            </w:pPr>
            <w:r w:rsidRPr="00682EFA">
              <w:rPr>
                <w:szCs w:val="21"/>
              </w:rPr>
              <w:t>9,400,897.02</w:t>
            </w:r>
          </w:p>
        </w:tc>
        <w:tc>
          <w:tcPr>
            <w:tcW w:w="2410" w:type="dxa"/>
            <w:vAlign w:val="center"/>
          </w:tcPr>
          <w:p w:rsidR="00113649" w:rsidRPr="00E54740" w:rsidRDefault="00113649" w:rsidP="00C675BC">
            <w:pPr>
              <w:spacing w:line="360" w:lineRule="auto"/>
              <w:jc w:val="right"/>
              <w:rPr>
                <w:szCs w:val="21"/>
              </w:rPr>
            </w:pPr>
            <w:r w:rsidRPr="00682EFA">
              <w:rPr>
                <w:szCs w:val="21"/>
              </w:rPr>
              <w:t>513,661,600.65</w:t>
            </w:r>
          </w:p>
        </w:tc>
      </w:tr>
      <w:tr w:rsidR="00E3759C" w:rsidRPr="00E54740" w:rsidTr="00682EFA">
        <w:tc>
          <w:tcPr>
            <w:tcW w:w="2660" w:type="dxa"/>
          </w:tcPr>
          <w:p w:rsidR="00113649" w:rsidRPr="00E54740" w:rsidRDefault="00113649" w:rsidP="00C675BC">
            <w:pPr>
              <w:spacing w:line="360" w:lineRule="auto"/>
              <w:rPr>
                <w:szCs w:val="21"/>
              </w:rPr>
            </w:pPr>
            <w:r w:rsidRPr="00E54740">
              <w:rPr>
                <w:rFonts w:ascii="宋体" w:hAnsi="宋体" w:hint="eastAsia"/>
                <w:szCs w:val="21"/>
              </w:rPr>
              <w:t>二、本期期初净资产</w:t>
            </w:r>
          </w:p>
        </w:tc>
        <w:tc>
          <w:tcPr>
            <w:tcW w:w="2268" w:type="dxa"/>
            <w:vAlign w:val="center"/>
          </w:tcPr>
          <w:p w:rsidR="00113649" w:rsidRPr="00E54740" w:rsidRDefault="00113649" w:rsidP="00C675BC">
            <w:pPr>
              <w:spacing w:line="360" w:lineRule="auto"/>
              <w:jc w:val="right"/>
              <w:rPr>
                <w:szCs w:val="21"/>
              </w:rPr>
            </w:pPr>
            <w:r w:rsidRPr="00E54740">
              <w:rPr>
                <w:szCs w:val="21"/>
              </w:rPr>
              <w:t>504,260,703.63</w:t>
            </w:r>
          </w:p>
        </w:tc>
        <w:tc>
          <w:tcPr>
            <w:tcW w:w="1984" w:type="dxa"/>
            <w:vAlign w:val="center"/>
          </w:tcPr>
          <w:p w:rsidR="00113649" w:rsidRPr="00E54740" w:rsidRDefault="00113649" w:rsidP="00C675BC">
            <w:pPr>
              <w:spacing w:line="360" w:lineRule="auto"/>
              <w:jc w:val="right"/>
              <w:rPr>
                <w:szCs w:val="21"/>
              </w:rPr>
            </w:pPr>
            <w:r w:rsidRPr="00E54740">
              <w:rPr>
                <w:szCs w:val="21"/>
              </w:rPr>
              <w:t>9,400,897.02</w:t>
            </w:r>
          </w:p>
        </w:tc>
        <w:tc>
          <w:tcPr>
            <w:tcW w:w="2410" w:type="dxa"/>
            <w:vAlign w:val="center"/>
          </w:tcPr>
          <w:p w:rsidR="00113649" w:rsidRPr="00E54740" w:rsidRDefault="00113649" w:rsidP="00C675BC">
            <w:pPr>
              <w:spacing w:line="360" w:lineRule="auto"/>
              <w:jc w:val="right"/>
              <w:rPr>
                <w:szCs w:val="21"/>
              </w:rPr>
            </w:pPr>
            <w:r w:rsidRPr="00E54740">
              <w:rPr>
                <w:szCs w:val="21"/>
              </w:rPr>
              <w:t>513,661,600.65</w:t>
            </w:r>
          </w:p>
        </w:tc>
      </w:tr>
      <w:tr w:rsidR="00E3759C" w:rsidRPr="00E54740" w:rsidTr="00682EFA">
        <w:tc>
          <w:tcPr>
            <w:tcW w:w="2660" w:type="dxa"/>
          </w:tcPr>
          <w:p w:rsidR="00113649" w:rsidRPr="00E54740" w:rsidRDefault="00113649" w:rsidP="00C675BC">
            <w:pPr>
              <w:spacing w:line="360" w:lineRule="auto"/>
              <w:rPr>
                <w:szCs w:val="21"/>
              </w:rPr>
            </w:pPr>
            <w:r w:rsidRPr="00E54740">
              <w:rPr>
                <w:rFonts w:ascii="宋体" w:hAnsi="宋体" w:hint="eastAsia"/>
                <w:szCs w:val="21"/>
              </w:rPr>
              <w:t>三、本期增减变动额（减少以“-”号填列）</w:t>
            </w:r>
          </w:p>
        </w:tc>
        <w:tc>
          <w:tcPr>
            <w:tcW w:w="2268" w:type="dxa"/>
            <w:vAlign w:val="center"/>
          </w:tcPr>
          <w:p w:rsidR="00113649" w:rsidRPr="00E54740" w:rsidRDefault="00113649" w:rsidP="00C675BC">
            <w:pPr>
              <w:spacing w:line="360" w:lineRule="auto"/>
              <w:jc w:val="right"/>
              <w:rPr>
                <w:szCs w:val="21"/>
              </w:rPr>
            </w:pPr>
            <w:r w:rsidRPr="00E54740">
              <w:rPr>
                <w:szCs w:val="21"/>
              </w:rPr>
              <w:t>-167,606,176.27</w:t>
            </w:r>
          </w:p>
        </w:tc>
        <w:tc>
          <w:tcPr>
            <w:tcW w:w="1984" w:type="dxa"/>
            <w:vAlign w:val="center"/>
          </w:tcPr>
          <w:p w:rsidR="00113649" w:rsidRPr="00E54740" w:rsidRDefault="00113649" w:rsidP="00C675BC">
            <w:pPr>
              <w:spacing w:line="360" w:lineRule="auto"/>
              <w:jc w:val="right"/>
              <w:rPr>
                <w:szCs w:val="21"/>
              </w:rPr>
            </w:pPr>
            <w:r w:rsidRPr="00E54740">
              <w:rPr>
                <w:szCs w:val="21"/>
              </w:rPr>
              <w:t>-3,970,407.78</w:t>
            </w:r>
          </w:p>
        </w:tc>
        <w:tc>
          <w:tcPr>
            <w:tcW w:w="2410" w:type="dxa"/>
            <w:vAlign w:val="center"/>
          </w:tcPr>
          <w:p w:rsidR="00113649" w:rsidRPr="00E54740" w:rsidRDefault="00113649" w:rsidP="00C675BC">
            <w:pPr>
              <w:spacing w:line="360" w:lineRule="auto"/>
              <w:jc w:val="right"/>
              <w:rPr>
                <w:szCs w:val="21"/>
              </w:rPr>
            </w:pPr>
            <w:r w:rsidRPr="00E54740">
              <w:rPr>
                <w:szCs w:val="21"/>
              </w:rPr>
              <w:t>-171,576,584.05</w:t>
            </w:r>
          </w:p>
        </w:tc>
      </w:tr>
      <w:tr w:rsidR="00E3759C" w:rsidRPr="00E54740" w:rsidTr="00682EFA">
        <w:tc>
          <w:tcPr>
            <w:tcW w:w="2660" w:type="dxa"/>
          </w:tcPr>
          <w:p w:rsidR="00113649" w:rsidRPr="00E54740" w:rsidRDefault="00113649" w:rsidP="00C675BC">
            <w:pPr>
              <w:spacing w:line="360" w:lineRule="auto"/>
              <w:rPr>
                <w:szCs w:val="21"/>
              </w:rPr>
            </w:pPr>
            <w:r w:rsidRPr="00E54740">
              <w:rPr>
                <w:rFonts w:ascii="宋体" w:hAnsi="宋体" w:hint="eastAsia"/>
                <w:szCs w:val="21"/>
              </w:rPr>
              <w:t>（一）、综合收益总额</w:t>
            </w:r>
          </w:p>
        </w:tc>
        <w:tc>
          <w:tcPr>
            <w:tcW w:w="2268" w:type="dxa"/>
            <w:vAlign w:val="center"/>
          </w:tcPr>
          <w:p w:rsidR="00113649" w:rsidRPr="00E54740" w:rsidRDefault="00113649" w:rsidP="00C675BC">
            <w:pPr>
              <w:spacing w:line="360" w:lineRule="auto"/>
              <w:jc w:val="right"/>
              <w:rPr>
                <w:szCs w:val="21"/>
              </w:rPr>
            </w:pPr>
            <w:r w:rsidRPr="00E54740">
              <w:rPr>
                <w:szCs w:val="21"/>
              </w:rPr>
              <w:t>-</w:t>
            </w:r>
          </w:p>
        </w:tc>
        <w:tc>
          <w:tcPr>
            <w:tcW w:w="1984" w:type="dxa"/>
            <w:vAlign w:val="center"/>
          </w:tcPr>
          <w:p w:rsidR="00113649" w:rsidRPr="00E54740" w:rsidRDefault="00113649" w:rsidP="00C675BC">
            <w:pPr>
              <w:spacing w:line="360" w:lineRule="auto"/>
              <w:jc w:val="right"/>
              <w:rPr>
                <w:szCs w:val="21"/>
              </w:rPr>
            </w:pPr>
            <w:r w:rsidRPr="00E54740">
              <w:rPr>
                <w:szCs w:val="21"/>
              </w:rPr>
              <w:t>9,618,093.55</w:t>
            </w:r>
          </w:p>
        </w:tc>
        <w:tc>
          <w:tcPr>
            <w:tcW w:w="2410" w:type="dxa"/>
            <w:vAlign w:val="center"/>
          </w:tcPr>
          <w:p w:rsidR="00113649" w:rsidRPr="00E54740" w:rsidRDefault="00113649" w:rsidP="00C675BC">
            <w:pPr>
              <w:spacing w:line="360" w:lineRule="auto"/>
              <w:jc w:val="right"/>
              <w:rPr>
                <w:szCs w:val="21"/>
              </w:rPr>
            </w:pPr>
            <w:r w:rsidRPr="00E54740">
              <w:rPr>
                <w:szCs w:val="21"/>
              </w:rPr>
              <w:t>9,618,093.55</w:t>
            </w:r>
          </w:p>
        </w:tc>
      </w:tr>
      <w:tr w:rsidR="00E3759C" w:rsidRPr="00E54740" w:rsidTr="00682EFA">
        <w:tc>
          <w:tcPr>
            <w:tcW w:w="2660" w:type="dxa"/>
          </w:tcPr>
          <w:p w:rsidR="00113649" w:rsidRPr="00E54740" w:rsidRDefault="00113649"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w:t>
            </w:r>
            <w:r w:rsidRPr="00327831">
              <w:rPr>
                <w:rFonts w:ascii="宋体" w:hAnsi="宋体"/>
                <w:szCs w:val="21"/>
              </w:rPr>
              <w:lastRenderedPageBreak/>
              <w:t>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268" w:type="dxa"/>
            <w:vAlign w:val="center"/>
          </w:tcPr>
          <w:p w:rsidR="00113649" w:rsidRPr="00E54740" w:rsidRDefault="00113649" w:rsidP="00C675BC">
            <w:pPr>
              <w:spacing w:line="360" w:lineRule="auto"/>
              <w:jc w:val="right"/>
              <w:rPr>
                <w:szCs w:val="21"/>
              </w:rPr>
            </w:pPr>
            <w:r w:rsidRPr="00E54740">
              <w:rPr>
                <w:szCs w:val="21"/>
              </w:rPr>
              <w:lastRenderedPageBreak/>
              <w:t>-167,606,176.27</w:t>
            </w:r>
          </w:p>
        </w:tc>
        <w:tc>
          <w:tcPr>
            <w:tcW w:w="1984" w:type="dxa"/>
            <w:vAlign w:val="center"/>
          </w:tcPr>
          <w:p w:rsidR="00113649" w:rsidRPr="00E54740" w:rsidRDefault="00113649" w:rsidP="00C675BC">
            <w:pPr>
              <w:spacing w:line="360" w:lineRule="auto"/>
              <w:jc w:val="right"/>
              <w:rPr>
                <w:szCs w:val="21"/>
              </w:rPr>
            </w:pPr>
            <w:r w:rsidRPr="00E54740">
              <w:rPr>
                <w:szCs w:val="21"/>
              </w:rPr>
              <w:t>-1,122,579.49</w:t>
            </w:r>
          </w:p>
        </w:tc>
        <w:tc>
          <w:tcPr>
            <w:tcW w:w="2410" w:type="dxa"/>
            <w:vAlign w:val="center"/>
          </w:tcPr>
          <w:p w:rsidR="00113649" w:rsidRPr="00E54740" w:rsidRDefault="00113649" w:rsidP="00C675BC">
            <w:pPr>
              <w:spacing w:line="360" w:lineRule="auto"/>
              <w:jc w:val="right"/>
              <w:rPr>
                <w:szCs w:val="21"/>
              </w:rPr>
            </w:pPr>
            <w:r w:rsidRPr="00E54740">
              <w:rPr>
                <w:szCs w:val="21"/>
              </w:rPr>
              <w:t>-168,728,755.76</w:t>
            </w:r>
          </w:p>
        </w:tc>
      </w:tr>
      <w:tr w:rsidR="00E3759C" w:rsidRPr="00E54740" w:rsidTr="00682EFA">
        <w:tc>
          <w:tcPr>
            <w:tcW w:w="2660" w:type="dxa"/>
          </w:tcPr>
          <w:p w:rsidR="00113649" w:rsidRPr="00E54740" w:rsidRDefault="00113649"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2268" w:type="dxa"/>
            <w:vAlign w:val="center"/>
          </w:tcPr>
          <w:p w:rsidR="00113649" w:rsidRPr="00E54740" w:rsidRDefault="00113649" w:rsidP="00C675BC">
            <w:pPr>
              <w:spacing w:line="360" w:lineRule="auto"/>
              <w:jc w:val="right"/>
              <w:rPr>
                <w:szCs w:val="21"/>
              </w:rPr>
            </w:pPr>
            <w:r w:rsidRPr="00E54740">
              <w:rPr>
                <w:szCs w:val="21"/>
              </w:rPr>
              <w:t>543,375,688.62</w:t>
            </w:r>
          </w:p>
        </w:tc>
        <w:tc>
          <w:tcPr>
            <w:tcW w:w="1984" w:type="dxa"/>
            <w:vAlign w:val="center"/>
          </w:tcPr>
          <w:p w:rsidR="00113649" w:rsidRPr="00E54740" w:rsidRDefault="00113649" w:rsidP="00C675BC">
            <w:pPr>
              <w:spacing w:line="360" w:lineRule="auto"/>
              <w:jc w:val="right"/>
              <w:rPr>
                <w:szCs w:val="21"/>
              </w:rPr>
            </w:pPr>
            <w:r w:rsidRPr="00E54740">
              <w:rPr>
                <w:szCs w:val="21"/>
              </w:rPr>
              <w:t>16,641,263.50</w:t>
            </w:r>
          </w:p>
        </w:tc>
        <w:tc>
          <w:tcPr>
            <w:tcW w:w="2410" w:type="dxa"/>
            <w:vAlign w:val="center"/>
          </w:tcPr>
          <w:p w:rsidR="00113649" w:rsidRPr="00E54740" w:rsidRDefault="00113649" w:rsidP="00C675BC">
            <w:pPr>
              <w:spacing w:line="360" w:lineRule="auto"/>
              <w:jc w:val="right"/>
              <w:rPr>
                <w:szCs w:val="21"/>
              </w:rPr>
            </w:pPr>
            <w:r w:rsidRPr="00E54740">
              <w:rPr>
                <w:szCs w:val="21"/>
              </w:rPr>
              <w:t>560,016,952.12</w:t>
            </w:r>
          </w:p>
        </w:tc>
      </w:tr>
      <w:tr w:rsidR="00E3759C" w:rsidRPr="00E54740" w:rsidTr="00682EFA">
        <w:tc>
          <w:tcPr>
            <w:tcW w:w="2660" w:type="dxa"/>
          </w:tcPr>
          <w:p w:rsidR="00113649" w:rsidRPr="00E54740" w:rsidRDefault="00113649" w:rsidP="00C675BC">
            <w:pPr>
              <w:spacing w:line="360" w:lineRule="auto"/>
              <w:ind w:firstLineChars="300" w:firstLine="630"/>
              <w:rPr>
                <w:szCs w:val="21"/>
              </w:rPr>
            </w:pPr>
            <w:r w:rsidRPr="00E54740">
              <w:rPr>
                <w:szCs w:val="21"/>
              </w:rPr>
              <w:t>2.</w:t>
            </w:r>
            <w:r w:rsidRPr="00E54740">
              <w:rPr>
                <w:szCs w:val="21"/>
              </w:rPr>
              <w:t>基金赎回款</w:t>
            </w:r>
          </w:p>
        </w:tc>
        <w:tc>
          <w:tcPr>
            <w:tcW w:w="2268" w:type="dxa"/>
            <w:vAlign w:val="center"/>
          </w:tcPr>
          <w:p w:rsidR="00113649" w:rsidRPr="00E54740" w:rsidRDefault="00113649" w:rsidP="00C675BC">
            <w:pPr>
              <w:spacing w:line="360" w:lineRule="auto"/>
              <w:jc w:val="right"/>
              <w:rPr>
                <w:szCs w:val="21"/>
              </w:rPr>
            </w:pPr>
            <w:r w:rsidRPr="00E54740">
              <w:rPr>
                <w:szCs w:val="21"/>
              </w:rPr>
              <w:t>-710,981,864.89</w:t>
            </w:r>
          </w:p>
        </w:tc>
        <w:tc>
          <w:tcPr>
            <w:tcW w:w="1984" w:type="dxa"/>
            <w:vAlign w:val="center"/>
          </w:tcPr>
          <w:p w:rsidR="00113649" w:rsidRPr="00E54740" w:rsidRDefault="00113649" w:rsidP="00C675BC">
            <w:pPr>
              <w:spacing w:line="360" w:lineRule="auto"/>
              <w:jc w:val="right"/>
              <w:rPr>
                <w:szCs w:val="21"/>
              </w:rPr>
            </w:pPr>
            <w:r w:rsidRPr="00E54740">
              <w:rPr>
                <w:szCs w:val="21"/>
              </w:rPr>
              <w:t>-17,763,842.99</w:t>
            </w:r>
          </w:p>
        </w:tc>
        <w:tc>
          <w:tcPr>
            <w:tcW w:w="2410" w:type="dxa"/>
            <w:vAlign w:val="center"/>
          </w:tcPr>
          <w:p w:rsidR="00113649" w:rsidRPr="00E54740" w:rsidRDefault="00113649" w:rsidP="00C675BC">
            <w:pPr>
              <w:spacing w:line="360" w:lineRule="auto"/>
              <w:jc w:val="right"/>
              <w:rPr>
                <w:szCs w:val="21"/>
              </w:rPr>
            </w:pPr>
            <w:r w:rsidRPr="00E54740">
              <w:rPr>
                <w:szCs w:val="21"/>
              </w:rPr>
              <w:t>-728,745,707.88</w:t>
            </w:r>
          </w:p>
        </w:tc>
      </w:tr>
      <w:tr w:rsidR="00E3759C" w:rsidRPr="00E54740" w:rsidTr="00682EFA">
        <w:tc>
          <w:tcPr>
            <w:tcW w:w="2660" w:type="dxa"/>
          </w:tcPr>
          <w:p w:rsidR="00113649" w:rsidRPr="00E54740" w:rsidRDefault="00113649"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268" w:type="dxa"/>
            <w:vAlign w:val="center"/>
          </w:tcPr>
          <w:p w:rsidR="00113649" w:rsidRPr="00E54740" w:rsidRDefault="00113649" w:rsidP="00C675BC">
            <w:pPr>
              <w:spacing w:line="360" w:lineRule="auto"/>
              <w:jc w:val="right"/>
              <w:rPr>
                <w:szCs w:val="21"/>
              </w:rPr>
            </w:pPr>
            <w:r w:rsidRPr="00E54740">
              <w:rPr>
                <w:szCs w:val="21"/>
              </w:rPr>
              <w:t>-</w:t>
            </w:r>
          </w:p>
        </w:tc>
        <w:tc>
          <w:tcPr>
            <w:tcW w:w="1984" w:type="dxa"/>
            <w:vAlign w:val="center"/>
          </w:tcPr>
          <w:p w:rsidR="00113649" w:rsidRPr="00E54740" w:rsidRDefault="00113649" w:rsidP="00C675BC">
            <w:pPr>
              <w:spacing w:line="360" w:lineRule="auto"/>
              <w:jc w:val="right"/>
              <w:rPr>
                <w:szCs w:val="21"/>
              </w:rPr>
            </w:pPr>
            <w:r w:rsidRPr="00E54740">
              <w:rPr>
                <w:szCs w:val="21"/>
              </w:rPr>
              <w:t>-12,465,921.84</w:t>
            </w:r>
          </w:p>
        </w:tc>
        <w:tc>
          <w:tcPr>
            <w:tcW w:w="2410" w:type="dxa"/>
            <w:vAlign w:val="center"/>
          </w:tcPr>
          <w:p w:rsidR="00113649" w:rsidRPr="00E54740" w:rsidRDefault="00113649" w:rsidP="00C675BC">
            <w:pPr>
              <w:spacing w:line="360" w:lineRule="auto"/>
              <w:jc w:val="right"/>
              <w:rPr>
                <w:szCs w:val="21"/>
              </w:rPr>
            </w:pPr>
            <w:r w:rsidRPr="00E54740">
              <w:rPr>
                <w:szCs w:val="21"/>
              </w:rPr>
              <w:t>-12,465,921.84</w:t>
            </w:r>
          </w:p>
        </w:tc>
      </w:tr>
      <w:tr w:rsidR="00E3759C" w:rsidRPr="00E54740" w:rsidTr="00682EFA">
        <w:tc>
          <w:tcPr>
            <w:tcW w:w="2660" w:type="dxa"/>
          </w:tcPr>
          <w:p w:rsidR="00113649" w:rsidRPr="00327831" w:rsidRDefault="00113649" w:rsidP="00C675BC">
            <w:pPr>
              <w:spacing w:line="360" w:lineRule="auto"/>
              <w:rPr>
                <w:rFonts w:ascii="宋体" w:hAnsi="宋体"/>
                <w:szCs w:val="21"/>
              </w:rPr>
            </w:pPr>
            <w:r w:rsidRPr="00327831">
              <w:rPr>
                <w:rFonts w:ascii="宋体" w:hAnsi="宋体" w:hint="eastAsia"/>
                <w:szCs w:val="21"/>
              </w:rPr>
              <w:t>四、本期期末净资产</w:t>
            </w:r>
          </w:p>
        </w:tc>
        <w:tc>
          <w:tcPr>
            <w:tcW w:w="2268" w:type="dxa"/>
            <w:vAlign w:val="center"/>
          </w:tcPr>
          <w:p w:rsidR="00113649" w:rsidRPr="00E54740" w:rsidRDefault="00113649" w:rsidP="00C675BC">
            <w:pPr>
              <w:spacing w:line="360" w:lineRule="auto"/>
              <w:jc w:val="right"/>
              <w:rPr>
                <w:szCs w:val="21"/>
              </w:rPr>
            </w:pPr>
            <w:r w:rsidRPr="00E54740">
              <w:rPr>
                <w:szCs w:val="21"/>
              </w:rPr>
              <w:t>336,654,527.36</w:t>
            </w:r>
          </w:p>
        </w:tc>
        <w:tc>
          <w:tcPr>
            <w:tcW w:w="1984" w:type="dxa"/>
            <w:vAlign w:val="center"/>
          </w:tcPr>
          <w:p w:rsidR="00113649" w:rsidRPr="00E54740" w:rsidRDefault="00113649" w:rsidP="00C675BC">
            <w:pPr>
              <w:spacing w:line="360" w:lineRule="auto"/>
              <w:jc w:val="right"/>
              <w:rPr>
                <w:szCs w:val="21"/>
              </w:rPr>
            </w:pPr>
            <w:r w:rsidRPr="00E54740">
              <w:rPr>
                <w:szCs w:val="21"/>
              </w:rPr>
              <w:t>5,430,489.24</w:t>
            </w:r>
          </w:p>
        </w:tc>
        <w:tc>
          <w:tcPr>
            <w:tcW w:w="2410" w:type="dxa"/>
            <w:vAlign w:val="center"/>
          </w:tcPr>
          <w:p w:rsidR="00113649" w:rsidRPr="00E54740" w:rsidRDefault="00113649" w:rsidP="00C675BC">
            <w:pPr>
              <w:spacing w:line="360" w:lineRule="auto"/>
              <w:jc w:val="right"/>
              <w:rPr>
                <w:szCs w:val="21"/>
              </w:rPr>
            </w:pPr>
            <w:r w:rsidRPr="00E54740">
              <w:rPr>
                <w:szCs w:val="21"/>
              </w:rPr>
              <w:t>342,085,016.60</w:t>
            </w:r>
          </w:p>
        </w:tc>
      </w:tr>
      <w:tr w:rsidR="00113649" w:rsidRPr="00E54740" w:rsidTr="00682EFA">
        <w:tc>
          <w:tcPr>
            <w:tcW w:w="2660" w:type="dxa"/>
            <w:vMerge w:val="restart"/>
            <w:vAlign w:val="center"/>
          </w:tcPr>
          <w:p w:rsidR="00113649" w:rsidRPr="00E54740" w:rsidRDefault="00113649" w:rsidP="00C675BC">
            <w:pPr>
              <w:spacing w:line="360" w:lineRule="auto"/>
              <w:jc w:val="center"/>
              <w:rPr>
                <w:b/>
                <w:szCs w:val="21"/>
              </w:rPr>
            </w:pPr>
            <w:r w:rsidRPr="00E54740">
              <w:rPr>
                <w:b/>
                <w:szCs w:val="21"/>
              </w:rPr>
              <w:t>项目</w:t>
            </w:r>
          </w:p>
        </w:tc>
        <w:tc>
          <w:tcPr>
            <w:tcW w:w="6662" w:type="dxa"/>
            <w:gridSpan w:val="3"/>
          </w:tcPr>
          <w:p w:rsidR="00113649" w:rsidRPr="00E54740" w:rsidRDefault="00113649" w:rsidP="00C675BC">
            <w:pPr>
              <w:spacing w:line="360" w:lineRule="auto"/>
              <w:jc w:val="center"/>
              <w:rPr>
                <w:b/>
                <w:szCs w:val="21"/>
              </w:rPr>
            </w:pPr>
            <w:r w:rsidRPr="00E54740">
              <w:rPr>
                <w:b/>
                <w:szCs w:val="21"/>
              </w:rPr>
              <w:t>上年度可比期间</w:t>
            </w:r>
          </w:p>
          <w:p w:rsidR="00113649" w:rsidRPr="00E54740" w:rsidRDefault="00113649"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3759C" w:rsidRPr="00E54740" w:rsidTr="00682EFA">
        <w:tc>
          <w:tcPr>
            <w:tcW w:w="2660" w:type="dxa"/>
            <w:vMerge/>
            <w:vAlign w:val="center"/>
          </w:tcPr>
          <w:p w:rsidR="00113649" w:rsidRPr="00E54740" w:rsidRDefault="00113649" w:rsidP="00C675BC">
            <w:pPr>
              <w:widowControl/>
              <w:spacing w:line="360" w:lineRule="auto"/>
              <w:jc w:val="left"/>
              <w:rPr>
                <w:b/>
                <w:szCs w:val="21"/>
              </w:rPr>
            </w:pPr>
          </w:p>
        </w:tc>
        <w:tc>
          <w:tcPr>
            <w:tcW w:w="2268" w:type="dxa"/>
            <w:vAlign w:val="center"/>
          </w:tcPr>
          <w:p w:rsidR="00113649" w:rsidRPr="00E54740" w:rsidRDefault="00113649" w:rsidP="00C675BC">
            <w:pPr>
              <w:spacing w:line="360" w:lineRule="auto"/>
              <w:jc w:val="center"/>
              <w:rPr>
                <w:b/>
                <w:szCs w:val="21"/>
              </w:rPr>
            </w:pPr>
            <w:r w:rsidRPr="00E54740">
              <w:rPr>
                <w:b/>
                <w:szCs w:val="21"/>
              </w:rPr>
              <w:t>实收基金</w:t>
            </w:r>
          </w:p>
        </w:tc>
        <w:tc>
          <w:tcPr>
            <w:tcW w:w="1984" w:type="dxa"/>
            <w:vAlign w:val="center"/>
          </w:tcPr>
          <w:p w:rsidR="00113649" w:rsidRPr="00E54740" w:rsidRDefault="00113649" w:rsidP="00C675BC">
            <w:pPr>
              <w:spacing w:line="360" w:lineRule="auto"/>
              <w:jc w:val="center"/>
              <w:rPr>
                <w:b/>
                <w:szCs w:val="21"/>
              </w:rPr>
            </w:pPr>
            <w:r w:rsidRPr="00E54740">
              <w:rPr>
                <w:b/>
                <w:szCs w:val="21"/>
              </w:rPr>
              <w:t>未分配利润</w:t>
            </w:r>
          </w:p>
        </w:tc>
        <w:tc>
          <w:tcPr>
            <w:tcW w:w="2410" w:type="dxa"/>
            <w:vAlign w:val="center"/>
          </w:tcPr>
          <w:p w:rsidR="00113649" w:rsidRPr="00E54740" w:rsidRDefault="00113649" w:rsidP="00C675BC">
            <w:pPr>
              <w:spacing w:line="360" w:lineRule="auto"/>
              <w:jc w:val="center"/>
              <w:rPr>
                <w:szCs w:val="21"/>
              </w:rPr>
            </w:pPr>
            <w:r w:rsidRPr="00E54740">
              <w:rPr>
                <w:rFonts w:hint="eastAsia"/>
                <w:b/>
                <w:szCs w:val="21"/>
              </w:rPr>
              <w:t>净资产合计</w:t>
            </w:r>
          </w:p>
        </w:tc>
      </w:tr>
      <w:tr w:rsidR="00E3759C" w:rsidRPr="00E54740" w:rsidTr="00682EFA">
        <w:tc>
          <w:tcPr>
            <w:tcW w:w="2660" w:type="dxa"/>
          </w:tcPr>
          <w:p w:rsidR="00113649" w:rsidRPr="00E54740" w:rsidRDefault="00113649" w:rsidP="00C675BC">
            <w:pPr>
              <w:spacing w:line="360" w:lineRule="auto"/>
              <w:rPr>
                <w:szCs w:val="21"/>
              </w:rPr>
            </w:pPr>
            <w:r w:rsidRPr="00327831">
              <w:rPr>
                <w:rFonts w:ascii="宋体" w:hAnsi="宋体" w:hint="eastAsia"/>
                <w:szCs w:val="21"/>
              </w:rPr>
              <w:t>一、上期期末净资产</w:t>
            </w:r>
          </w:p>
        </w:tc>
        <w:tc>
          <w:tcPr>
            <w:tcW w:w="2268" w:type="dxa"/>
            <w:vAlign w:val="center"/>
          </w:tcPr>
          <w:p w:rsidR="00113649" w:rsidRPr="00E54740" w:rsidRDefault="00113649" w:rsidP="00C675BC">
            <w:pPr>
              <w:spacing w:line="360" w:lineRule="auto"/>
              <w:jc w:val="right"/>
              <w:rPr>
                <w:szCs w:val="21"/>
              </w:rPr>
            </w:pPr>
            <w:r w:rsidRPr="00682EFA">
              <w:rPr>
                <w:szCs w:val="21"/>
              </w:rPr>
              <w:t>400,206,466.10</w:t>
            </w:r>
          </w:p>
        </w:tc>
        <w:tc>
          <w:tcPr>
            <w:tcW w:w="1984" w:type="dxa"/>
            <w:vAlign w:val="center"/>
          </w:tcPr>
          <w:p w:rsidR="00113649" w:rsidRPr="00E54740" w:rsidRDefault="00113649" w:rsidP="00C675BC">
            <w:pPr>
              <w:spacing w:line="360" w:lineRule="auto"/>
              <w:jc w:val="right"/>
              <w:rPr>
                <w:szCs w:val="21"/>
              </w:rPr>
            </w:pPr>
            <w:r w:rsidRPr="00682EFA">
              <w:rPr>
                <w:szCs w:val="21"/>
              </w:rPr>
              <w:t>2,705,262.48</w:t>
            </w:r>
          </w:p>
        </w:tc>
        <w:tc>
          <w:tcPr>
            <w:tcW w:w="2410" w:type="dxa"/>
            <w:vAlign w:val="center"/>
          </w:tcPr>
          <w:p w:rsidR="00113649" w:rsidRPr="00E54740" w:rsidRDefault="00113649" w:rsidP="00C675BC">
            <w:pPr>
              <w:spacing w:line="360" w:lineRule="auto"/>
              <w:jc w:val="right"/>
              <w:rPr>
                <w:szCs w:val="21"/>
              </w:rPr>
            </w:pPr>
            <w:r w:rsidRPr="00682EFA">
              <w:rPr>
                <w:szCs w:val="21"/>
              </w:rPr>
              <w:t>402,911,728.58</w:t>
            </w:r>
          </w:p>
        </w:tc>
      </w:tr>
      <w:tr w:rsidR="00E3759C" w:rsidRPr="00E54740" w:rsidTr="00682EFA">
        <w:tc>
          <w:tcPr>
            <w:tcW w:w="2660" w:type="dxa"/>
          </w:tcPr>
          <w:p w:rsidR="00113649" w:rsidRPr="00327831" w:rsidRDefault="00113649" w:rsidP="00C675BC">
            <w:pPr>
              <w:spacing w:line="360" w:lineRule="auto"/>
              <w:rPr>
                <w:rFonts w:ascii="宋体" w:hAnsi="宋体"/>
                <w:szCs w:val="21"/>
              </w:rPr>
            </w:pPr>
            <w:r w:rsidRPr="00327831">
              <w:rPr>
                <w:rFonts w:ascii="宋体" w:hAnsi="宋体" w:hint="eastAsia"/>
                <w:szCs w:val="21"/>
              </w:rPr>
              <w:t>二、本期期初净资产</w:t>
            </w:r>
          </w:p>
        </w:tc>
        <w:tc>
          <w:tcPr>
            <w:tcW w:w="2268" w:type="dxa"/>
            <w:vAlign w:val="center"/>
          </w:tcPr>
          <w:p w:rsidR="00113649" w:rsidRPr="00E54740" w:rsidRDefault="00113649" w:rsidP="00C675BC">
            <w:pPr>
              <w:spacing w:line="360" w:lineRule="auto"/>
              <w:jc w:val="right"/>
              <w:rPr>
                <w:szCs w:val="21"/>
              </w:rPr>
            </w:pPr>
            <w:r w:rsidRPr="00682EFA">
              <w:rPr>
                <w:szCs w:val="21"/>
              </w:rPr>
              <w:t>400,206,466.10</w:t>
            </w:r>
          </w:p>
        </w:tc>
        <w:tc>
          <w:tcPr>
            <w:tcW w:w="1984" w:type="dxa"/>
            <w:vAlign w:val="center"/>
          </w:tcPr>
          <w:p w:rsidR="00113649" w:rsidRPr="00E54740" w:rsidRDefault="00113649" w:rsidP="00C675BC">
            <w:pPr>
              <w:spacing w:line="360" w:lineRule="auto"/>
              <w:jc w:val="right"/>
              <w:rPr>
                <w:szCs w:val="21"/>
              </w:rPr>
            </w:pPr>
            <w:r w:rsidRPr="00682EFA">
              <w:rPr>
                <w:szCs w:val="21"/>
              </w:rPr>
              <w:t>2,705,262.48</w:t>
            </w:r>
          </w:p>
        </w:tc>
        <w:tc>
          <w:tcPr>
            <w:tcW w:w="2410" w:type="dxa"/>
            <w:vAlign w:val="center"/>
          </w:tcPr>
          <w:p w:rsidR="00113649" w:rsidRPr="00E54740" w:rsidRDefault="00113649" w:rsidP="00C675BC">
            <w:pPr>
              <w:spacing w:line="360" w:lineRule="auto"/>
              <w:jc w:val="right"/>
              <w:rPr>
                <w:szCs w:val="21"/>
              </w:rPr>
            </w:pPr>
            <w:r w:rsidRPr="00682EFA">
              <w:rPr>
                <w:szCs w:val="21"/>
              </w:rPr>
              <w:t>402,911,728.58</w:t>
            </w:r>
          </w:p>
        </w:tc>
      </w:tr>
      <w:tr w:rsidR="00E3759C" w:rsidRPr="00E54740" w:rsidTr="00682EFA">
        <w:tc>
          <w:tcPr>
            <w:tcW w:w="2660" w:type="dxa"/>
          </w:tcPr>
          <w:p w:rsidR="00113649" w:rsidRPr="00E54740" w:rsidRDefault="00113649" w:rsidP="00C675BC">
            <w:pPr>
              <w:spacing w:line="360" w:lineRule="auto"/>
              <w:rPr>
                <w:szCs w:val="21"/>
              </w:rPr>
            </w:pPr>
            <w:r w:rsidRPr="00E54740">
              <w:rPr>
                <w:rFonts w:ascii="宋体" w:hAnsi="宋体" w:hint="eastAsia"/>
                <w:szCs w:val="21"/>
              </w:rPr>
              <w:t>三、本期增减变动额（减少以“-”号填列）</w:t>
            </w:r>
          </w:p>
        </w:tc>
        <w:tc>
          <w:tcPr>
            <w:tcW w:w="2268" w:type="dxa"/>
            <w:vAlign w:val="center"/>
          </w:tcPr>
          <w:p w:rsidR="00113649" w:rsidRPr="00E54740" w:rsidRDefault="00113649" w:rsidP="00C675BC">
            <w:pPr>
              <w:spacing w:line="360" w:lineRule="auto"/>
              <w:jc w:val="right"/>
              <w:rPr>
                <w:szCs w:val="21"/>
              </w:rPr>
            </w:pPr>
            <w:r w:rsidRPr="00E54740">
              <w:rPr>
                <w:szCs w:val="21"/>
              </w:rPr>
              <w:t>104,054,237.53</w:t>
            </w:r>
          </w:p>
        </w:tc>
        <w:tc>
          <w:tcPr>
            <w:tcW w:w="1984" w:type="dxa"/>
            <w:vAlign w:val="center"/>
          </w:tcPr>
          <w:p w:rsidR="00113649" w:rsidRPr="00E54740" w:rsidRDefault="00113649" w:rsidP="00C675BC">
            <w:pPr>
              <w:spacing w:line="360" w:lineRule="auto"/>
              <w:jc w:val="right"/>
              <w:rPr>
                <w:szCs w:val="21"/>
              </w:rPr>
            </w:pPr>
            <w:r w:rsidRPr="00E54740">
              <w:rPr>
                <w:szCs w:val="21"/>
              </w:rPr>
              <w:t>6,695,634.54</w:t>
            </w:r>
          </w:p>
        </w:tc>
        <w:tc>
          <w:tcPr>
            <w:tcW w:w="2410" w:type="dxa"/>
            <w:vAlign w:val="center"/>
          </w:tcPr>
          <w:p w:rsidR="00113649" w:rsidRPr="00E54740" w:rsidRDefault="00113649" w:rsidP="00C675BC">
            <w:pPr>
              <w:spacing w:line="360" w:lineRule="auto"/>
              <w:jc w:val="right"/>
              <w:rPr>
                <w:szCs w:val="21"/>
              </w:rPr>
            </w:pPr>
            <w:r w:rsidRPr="00E54740">
              <w:rPr>
                <w:szCs w:val="21"/>
              </w:rPr>
              <w:t>110,749,872.07</w:t>
            </w:r>
          </w:p>
        </w:tc>
      </w:tr>
      <w:tr w:rsidR="00E3759C" w:rsidRPr="00E54740" w:rsidTr="00682EFA">
        <w:tc>
          <w:tcPr>
            <w:tcW w:w="2660" w:type="dxa"/>
          </w:tcPr>
          <w:p w:rsidR="00113649" w:rsidRPr="00E54740" w:rsidRDefault="00113649" w:rsidP="00C675BC">
            <w:pPr>
              <w:spacing w:line="360" w:lineRule="auto"/>
              <w:rPr>
                <w:szCs w:val="21"/>
              </w:rPr>
            </w:pPr>
            <w:r w:rsidRPr="00E54740">
              <w:rPr>
                <w:rFonts w:ascii="宋体" w:hAnsi="宋体" w:hint="eastAsia"/>
                <w:szCs w:val="21"/>
              </w:rPr>
              <w:t>（一）、综合收益总额</w:t>
            </w:r>
          </w:p>
        </w:tc>
        <w:tc>
          <w:tcPr>
            <w:tcW w:w="2268" w:type="dxa"/>
            <w:vAlign w:val="center"/>
          </w:tcPr>
          <w:p w:rsidR="00113649" w:rsidRPr="00E54740" w:rsidRDefault="00113649" w:rsidP="00C675BC">
            <w:pPr>
              <w:spacing w:line="360" w:lineRule="auto"/>
              <w:jc w:val="right"/>
              <w:rPr>
                <w:szCs w:val="21"/>
              </w:rPr>
            </w:pPr>
            <w:r w:rsidRPr="00E54740">
              <w:rPr>
                <w:szCs w:val="21"/>
              </w:rPr>
              <w:t>-</w:t>
            </w:r>
          </w:p>
        </w:tc>
        <w:tc>
          <w:tcPr>
            <w:tcW w:w="1984" w:type="dxa"/>
            <w:vAlign w:val="center"/>
          </w:tcPr>
          <w:p w:rsidR="00113649" w:rsidRPr="00E54740" w:rsidRDefault="00113649" w:rsidP="00C675BC">
            <w:pPr>
              <w:spacing w:line="360" w:lineRule="auto"/>
              <w:jc w:val="right"/>
              <w:rPr>
                <w:szCs w:val="21"/>
              </w:rPr>
            </w:pPr>
            <w:r w:rsidRPr="00E54740">
              <w:rPr>
                <w:szCs w:val="21"/>
              </w:rPr>
              <w:t>11,808,374.31</w:t>
            </w:r>
          </w:p>
        </w:tc>
        <w:tc>
          <w:tcPr>
            <w:tcW w:w="2410" w:type="dxa"/>
            <w:vAlign w:val="center"/>
          </w:tcPr>
          <w:p w:rsidR="00113649" w:rsidRPr="00E54740" w:rsidRDefault="00113649" w:rsidP="00C675BC">
            <w:pPr>
              <w:spacing w:line="360" w:lineRule="auto"/>
              <w:jc w:val="right"/>
              <w:rPr>
                <w:szCs w:val="21"/>
              </w:rPr>
            </w:pPr>
            <w:r w:rsidRPr="00E54740">
              <w:rPr>
                <w:szCs w:val="21"/>
              </w:rPr>
              <w:t>11,808,374.31</w:t>
            </w:r>
          </w:p>
        </w:tc>
      </w:tr>
      <w:tr w:rsidR="00E3759C" w:rsidRPr="00E54740" w:rsidTr="00682EFA">
        <w:tc>
          <w:tcPr>
            <w:tcW w:w="2660" w:type="dxa"/>
          </w:tcPr>
          <w:p w:rsidR="00113649" w:rsidRPr="00E54740" w:rsidRDefault="00113649"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268" w:type="dxa"/>
            <w:vAlign w:val="center"/>
          </w:tcPr>
          <w:p w:rsidR="00113649" w:rsidRPr="00E54740" w:rsidRDefault="00113649" w:rsidP="00C675BC">
            <w:pPr>
              <w:spacing w:line="360" w:lineRule="auto"/>
              <w:jc w:val="right"/>
              <w:rPr>
                <w:szCs w:val="21"/>
              </w:rPr>
            </w:pPr>
            <w:r w:rsidRPr="00E54740">
              <w:rPr>
                <w:szCs w:val="21"/>
              </w:rPr>
              <w:t>104,054,237.53</w:t>
            </w:r>
          </w:p>
        </w:tc>
        <w:tc>
          <w:tcPr>
            <w:tcW w:w="1984" w:type="dxa"/>
            <w:vAlign w:val="center"/>
          </w:tcPr>
          <w:p w:rsidR="00113649" w:rsidRPr="00E54740" w:rsidRDefault="00113649" w:rsidP="00C675BC">
            <w:pPr>
              <w:spacing w:line="360" w:lineRule="auto"/>
              <w:jc w:val="right"/>
              <w:rPr>
                <w:szCs w:val="21"/>
              </w:rPr>
            </w:pPr>
            <w:r w:rsidRPr="00E54740">
              <w:rPr>
                <w:szCs w:val="21"/>
              </w:rPr>
              <w:t>1,442,784.35</w:t>
            </w:r>
          </w:p>
        </w:tc>
        <w:tc>
          <w:tcPr>
            <w:tcW w:w="2410" w:type="dxa"/>
            <w:vAlign w:val="center"/>
          </w:tcPr>
          <w:p w:rsidR="00113649" w:rsidRPr="00E54740" w:rsidRDefault="00113649" w:rsidP="00C675BC">
            <w:pPr>
              <w:spacing w:line="360" w:lineRule="auto"/>
              <w:jc w:val="right"/>
              <w:rPr>
                <w:szCs w:val="21"/>
              </w:rPr>
            </w:pPr>
            <w:r w:rsidRPr="00E54740">
              <w:rPr>
                <w:szCs w:val="21"/>
              </w:rPr>
              <w:t>105,497,021.88</w:t>
            </w:r>
          </w:p>
        </w:tc>
      </w:tr>
      <w:tr w:rsidR="00E3759C" w:rsidRPr="00E54740" w:rsidTr="00682EFA">
        <w:tc>
          <w:tcPr>
            <w:tcW w:w="2660" w:type="dxa"/>
          </w:tcPr>
          <w:p w:rsidR="00113649" w:rsidRPr="00E54740" w:rsidRDefault="00113649"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2268" w:type="dxa"/>
            <w:vAlign w:val="center"/>
          </w:tcPr>
          <w:p w:rsidR="00113649" w:rsidRPr="00E54740" w:rsidRDefault="00113649" w:rsidP="00C675BC">
            <w:pPr>
              <w:spacing w:line="360" w:lineRule="auto"/>
              <w:jc w:val="right"/>
              <w:rPr>
                <w:szCs w:val="21"/>
              </w:rPr>
            </w:pPr>
            <w:r w:rsidRPr="00E54740">
              <w:rPr>
                <w:szCs w:val="21"/>
              </w:rPr>
              <w:t>254,478,776.13</w:t>
            </w:r>
          </w:p>
        </w:tc>
        <w:tc>
          <w:tcPr>
            <w:tcW w:w="1984" w:type="dxa"/>
            <w:vAlign w:val="center"/>
          </w:tcPr>
          <w:p w:rsidR="00113649" w:rsidRPr="00E54740" w:rsidRDefault="00113649" w:rsidP="00C675BC">
            <w:pPr>
              <w:spacing w:line="360" w:lineRule="auto"/>
              <w:jc w:val="right"/>
              <w:rPr>
                <w:szCs w:val="21"/>
              </w:rPr>
            </w:pPr>
            <w:r w:rsidRPr="00E54740">
              <w:rPr>
                <w:szCs w:val="21"/>
              </w:rPr>
              <w:t>5,946,818.98</w:t>
            </w:r>
          </w:p>
        </w:tc>
        <w:tc>
          <w:tcPr>
            <w:tcW w:w="2410" w:type="dxa"/>
            <w:vAlign w:val="center"/>
          </w:tcPr>
          <w:p w:rsidR="00113649" w:rsidRPr="00E54740" w:rsidRDefault="00113649" w:rsidP="00C675BC">
            <w:pPr>
              <w:spacing w:line="360" w:lineRule="auto"/>
              <w:jc w:val="right"/>
              <w:rPr>
                <w:szCs w:val="21"/>
              </w:rPr>
            </w:pPr>
            <w:r w:rsidRPr="00E54740">
              <w:rPr>
                <w:szCs w:val="21"/>
              </w:rPr>
              <w:t>260,425,595.11</w:t>
            </w:r>
          </w:p>
        </w:tc>
      </w:tr>
      <w:tr w:rsidR="00E3759C" w:rsidRPr="00E54740" w:rsidTr="00682EFA">
        <w:tc>
          <w:tcPr>
            <w:tcW w:w="2660" w:type="dxa"/>
          </w:tcPr>
          <w:p w:rsidR="00113649" w:rsidRPr="00E54740" w:rsidRDefault="00113649" w:rsidP="00C675BC">
            <w:pPr>
              <w:spacing w:line="360" w:lineRule="auto"/>
              <w:ind w:firstLineChars="300" w:firstLine="630"/>
              <w:rPr>
                <w:szCs w:val="21"/>
              </w:rPr>
            </w:pPr>
            <w:r w:rsidRPr="00E54740">
              <w:rPr>
                <w:szCs w:val="21"/>
              </w:rPr>
              <w:t>2.</w:t>
            </w:r>
            <w:r w:rsidRPr="00E54740">
              <w:rPr>
                <w:szCs w:val="21"/>
              </w:rPr>
              <w:t>基金赎回款</w:t>
            </w:r>
          </w:p>
        </w:tc>
        <w:tc>
          <w:tcPr>
            <w:tcW w:w="2268" w:type="dxa"/>
            <w:vAlign w:val="center"/>
          </w:tcPr>
          <w:p w:rsidR="00113649" w:rsidRPr="00E54740" w:rsidRDefault="00113649" w:rsidP="00C675BC">
            <w:pPr>
              <w:spacing w:line="360" w:lineRule="auto"/>
              <w:jc w:val="right"/>
              <w:rPr>
                <w:szCs w:val="21"/>
              </w:rPr>
            </w:pPr>
            <w:r w:rsidRPr="00E54740">
              <w:rPr>
                <w:szCs w:val="21"/>
              </w:rPr>
              <w:t>-150,424,538.60</w:t>
            </w:r>
          </w:p>
        </w:tc>
        <w:tc>
          <w:tcPr>
            <w:tcW w:w="1984" w:type="dxa"/>
            <w:vAlign w:val="center"/>
          </w:tcPr>
          <w:p w:rsidR="00113649" w:rsidRPr="00E54740" w:rsidRDefault="00113649" w:rsidP="00C675BC">
            <w:pPr>
              <w:spacing w:line="360" w:lineRule="auto"/>
              <w:jc w:val="right"/>
              <w:rPr>
                <w:szCs w:val="21"/>
              </w:rPr>
            </w:pPr>
            <w:r w:rsidRPr="00E54740">
              <w:rPr>
                <w:szCs w:val="21"/>
              </w:rPr>
              <w:t>-4,504,034.63</w:t>
            </w:r>
          </w:p>
        </w:tc>
        <w:tc>
          <w:tcPr>
            <w:tcW w:w="2410" w:type="dxa"/>
            <w:vAlign w:val="center"/>
          </w:tcPr>
          <w:p w:rsidR="00113649" w:rsidRPr="00E54740" w:rsidRDefault="00113649" w:rsidP="00C675BC">
            <w:pPr>
              <w:spacing w:line="360" w:lineRule="auto"/>
              <w:jc w:val="right"/>
              <w:rPr>
                <w:szCs w:val="21"/>
              </w:rPr>
            </w:pPr>
            <w:r w:rsidRPr="00E54740">
              <w:rPr>
                <w:szCs w:val="21"/>
              </w:rPr>
              <w:t>-154,928,573.23</w:t>
            </w:r>
          </w:p>
        </w:tc>
      </w:tr>
      <w:tr w:rsidR="00E3759C" w:rsidRPr="00E54740" w:rsidTr="00682EFA">
        <w:tc>
          <w:tcPr>
            <w:tcW w:w="2660" w:type="dxa"/>
          </w:tcPr>
          <w:p w:rsidR="00113649" w:rsidRPr="00E54740" w:rsidRDefault="00113649"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268" w:type="dxa"/>
            <w:vAlign w:val="center"/>
          </w:tcPr>
          <w:p w:rsidR="00113649" w:rsidRPr="00E54740" w:rsidRDefault="00113649" w:rsidP="00C675BC">
            <w:pPr>
              <w:spacing w:line="360" w:lineRule="auto"/>
              <w:jc w:val="right"/>
              <w:rPr>
                <w:szCs w:val="21"/>
              </w:rPr>
            </w:pPr>
            <w:r w:rsidRPr="00E54740">
              <w:rPr>
                <w:szCs w:val="21"/>
              </w:rPr>
              <w:t>-</w:t>
            </w:r>
          </w:p>
        </w:tc>
        <w:tc>
          <w:tcPr>
            <w:tcW w:w="1984" w:type="dxa"/>
            <w:vAlign w:val="center"/>
          </w:tcPr>
          <w:p w:rsidR="00113649" w:rsidRPr="00E54740" w:rsidRDefault="00113649" w:rsidP="00C675BC">
            <w:pPr>
              <w:spacing w:line="360" w:lineRule="auto"/>
              <w:jc w:val="right"/>
              <w:rPr>
                <w:szCs w:val="21"/>
              </w:rPr>
            </w:pPr>
            <w:r w:rsidRPr="00E54740">
              <w:rPr>
                <w:szCs w:val="21"/>
              </w:rPr>
              <w:t>-6,555,524.12</w:t>
            </w:r>
          </w:p>
        </w:tc>
        <w:tc>
          <w:tcPr>
            <w:tcW w:w="2410" w:type="dxa"/>
            <w:vAlign w:val="center"/>
          </w:tcPr>
          <w:p w:rsidR="00113649" w:rsidRPr="00E54740" w:rsidRDefault="00113649" w:rsidP="00C675BC">
            <w:pPr>
              <w:spacing w:line="360" w:lineRule="auto"/>
              <w:jc w:val="right"/>
              <w:rPr>
                <w:szCs w:val="21"/>
              </w:rPr>
            </w:pPr>
            <w:r w:rsidRPr="00E54740">
              <w:rPr>
                <w:szCs w:val="21"/>
              </w:rPr>
              <w:t>-6,555,524.12</w:t>
            </w:r>
          </w:p>
        </w:tc>
      </w:tr>
      <w:tr w:rsidR="00E3759C" w:rsidRPr="00E54740" w:rsidTr="00682EFA">
        <w:tc>
          <w:tcPr>
            <w:tcW w:w="2660" w:type="dxa"/>
          </w:tcPr>
          <w:p w:rsidR="00113649" w:rsidRPr="00E54740" w:rsidRDefault="00113649" w:rsidP="00C675BC">
            <w:pPr>
              <w:spacing w:line="360" w:lineRule="auto"/>
              <w:rPr>
                <w:szCs w:val="21"/>
              </w:rPr>
            </w:pPr>
            <w:r w:rsidRPr="00BD0F9D">
              <w:rPr>
                <w:rFonts w:ascii="宋体" w:hAnsi="宋体" w:hint="eastAsia"/>
                <w:szCs w:val="21"/>
              </w:rPr>
              <w:t>四、本期期末净资产</w:t>
            </w:r>
          </w:p>
        </w:tc>
        <w:tc>
          <w:tcPr>
            <w:tcW w:w="2268" w:type="dxa"/>
            <w:vAlign w:val="center"/>
          </w:tcPr>
          <w:p w:rsidR="00113649" w:rsidRPr="00E54740" w:rsidRDefault="00113649" w:rsidP="00C675BC">
            <w:pPr>
              <w:spacing w:line="360" w:lineRule="auto"/>
              <w:jc w:val="right"/>
              <w:rPr>
                <w:szCs w:val="21"/>
              </w:rPr>
            </w:pPr>
            <w:r w:rsidRPr="00E54740">
              <w:rPr>
                <w:szCs w:val="21"/>
              </w:rPr>
              <w:t>504,260,703.63</w:t>
            </w:r>
          </w:p>
        </w:tc>
        <w:tc>
          <w:tcPr>
            <w:tcW w:w="1984" w:type="dxa"/>
            <w:vAlign w:val="center"/>
          </w:tcPr>
          <w:p w:rsidR="00113649" w:rsidRPr="00E54740" w:rsidRDefault="00113649" w:rsidP="00C675BC">
            <w:pPr>
              <w:spacing w:line="360" w:lineRule="auto"/>
              <w:jc w:val="right"/>
              <w:rPr>
                <w:szCs w:val="21"/>
              </w:rPr>
            </w:pPr>
            <w:r w:rsidRPr="00E54740">
              <w:rPr>
                <w:szCs w:val="21"/>
              </w:rPr>
              <w:t>9,400,897.02</w:t>
            </w:r>
          </w:p>
        </w:tc>
        <w:tc>
          <w:tcPr>
            <w:tcW w:w="2410" w:type="dxa"/>
            <w:vAlign w:val="center"/>
          </w:tcPr>
          <w:p w:rsidR="00113649" w:rsidRPr="00E54740" w:rsidRDefault="00113649" w:rsidP="00C675BC">
            <w:pPr>
              <w:spacing w:line="360" w:lineRule="auto"/>
              <w:jc w:val="right"/>
              <w:rPr>
                <w:szCs w:val="21"/>
              </w:rPr>
            </w:pPr>
            <w:r w:rsidRPr="00E54740">
              <w:rPr>
                <w:szCs w:val="21"/>
              </w:rPr>
              <w:t>513,661,600.65</w:t>
            </w:r>
          </w:p>
        </w:tc>
      </w:tr>
    </w:tbl>
    <w:p w:rsidR="001F790F" w:rsidRPr="00F6048D" w:rsidRDefault="001F790F" w:rsidP="00673D18">
      <w:pPr>
        <w:spacing w:line="360" w:lineRule="auto"/>
        <w:rPr>
          <w:szCs w:val="21"/>
        </w:rPr>
      </w:pPr>
      <w:r w:rsidRPr="00F6048D">
        <w:rPr>
          <w:szCs w:val="21"/>
        </w:rPr>
        <w:t>报表附注为财务报表的组成部分。</w:t>
      </w:r>
    </w:p>
    <w:p w:rsidR="001F790F" w:rsidRPr="00F6048D" w:rsidRDefault="001F790F" w:rsidP="00673D18">
      <w:pPr>
        <w:spacing w:line="360" w:lineRule="auto"/>
        <w:rPr>
          <w:szCs w:val="21"/>
        </w:rPr>
      </w:pPr>
      <w:r w:rsidRPr="00F6048D">
        <w:rPr>
          <w:szCs w:val="21"/>
        </w:rPr>
        <w:t>本报告</w:t>
      </w:r>
      <w:r w:rsidRPr="00F6048D">
        <w:rPr>
          <w:szCs w:val="21"/>
        </w:rPr>
        <w:t>7.1</w:t>
      </w:r>
      <w:r w:rsidRPr="00F6048D">
        <w:rPr>
          <w:szCs w:val="21"/>
        </w:rPr>
        <w:t>至</w:t>
      </w:r>
      <w:r w:rsidRPr="00F6048D">
        <w:rPr>
          <w:szCs w:val="21"/>
        </w:rPr>
        <w:t>7.4</w:t>
      </w:r>
      <w:r w:rsidRPr="00F6048D">
        <w:rPr>
          <w:szCs w:val="21"/>
        </w:rPr>
        <w:t>，财务报表由下列负责人签署：</w:t>
      </w:r>
    </w:p>
    <w:p w:rsidR="001F790F" w:rsidRPr="00F6048D" w:rsidRDefault="003B5D20" w:rsidP="00673D18">
      <w:pPr>
        <w:spacing w:line="360" w:lineRule="auto"/>
        <w:rPr>
          <w:szCs w:val="21"/>
        </w:rPr>
      </w:pPr>
      <w:r w:rsidRPr="00F6048D">
        <w:rPr>
          <w:szCs w:val="21"/>
        </w:rPr>
        <w:t>基金管理人</w:t>
      </w:r>
      <w:r w:rsidR="001F790F" w:rsidRPr="00F6048D">
        <w:rPr>
          <w:szCs w:val="21"/>
        </w:rPr>
        <w:t>负责人：王琼慧，主管会计工作负责人：王敏，会计机构负责人：俞文涵</w:t>
      </w:r>
    </w:p>
    <w:p w:rsidR="001A59F9" w:rsidRPr="00F6048D" w:rsidRDefault="001A59F9" w:rsidP="00D564C7">
      <w:pPr>
        <w:spacing w:line="360" w:lineRule="auto"/>
        <w:ind w:firstLineChars="200" w:firstLine="420"/>
        <w:rPr>
          <w:rFonts w:eastAsiaTheme="minorEastAsia"/>
          <w:szCs w:val="21"/>
        </w:rPr>
      </w:pPr>
    </w:p>
    <w:p w:rsidR="001A59F9" w:rsidRPr="00F6048D" w:rsidRDefault="001A59F9" w:rsidP="00644AF0">
      <w:pPr>
        <w:pStyle w:val="20"/>
        <w:spacing w:before="0" w:after="0"/>
        <w:rPr>
          <w:rFonts w:ascii="Times New Roman" w:eastAsiaTheme="minorEastAsia" w:hAnsi="Times New Roman"/>
          <w:kern w:val="0"/>
          <w:sz w:val="21"/>
          <w:szCs w:val="21"/>
        </w:rPr>
      </w:pPr>
      <w:bookmarkStart w:id="105" w:name="_Toc225498271"/>
      <w:bookmarkStart w:id="106" w:name="_Toc361324876"/>
      <w:bookmarkStart w:id="107" w:name="_Toc161660198"/>
      <w:r w:rsidRPr="00F6048D">
        <w:rPr>
          <w:rFonts w:ascii="Times New Roman" w:eastAsiaTheme="minorEastAsia" w:hAnsi="Times New Roman"/>
          <w:kern w:val="0"/>
          <w:sz w:val="21"/>
          <w:szCs w:val="21"/>
        </w:rPr>
        <w:t>7.4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报表附注</w:t>
      </w:r>
      <w:bookmarkEnd w:id="105"/>
      <w:bookmarkEnd w:id="106"/>
      <w:bookmarkEnd w:id="107"/>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w:t>
      </w:r>
      <w:r w:rsidRPr="00F6048D">
        <w:rPr>
          <w:rFonts w:eastAsiaTheme="minorEastAsia"/>
          <w:b/>
          <w:kern w:val="0"/>
          <w:szCs w:val="21"/>
        </w:rPr>
        <w:t>基金基本情况</w:t>
      </w:r>
    </w:p>
    <w:p w:rsidR="000A0BB5" w:rsidRDefault="008F4980">
      <w:pPr>
        <w:spacing w:line="360" w:lineRule="auto"/>
        <w:ind w:firstLineChars="200" w:firstLine="420"/>
        <w:rPr>
          <w:rFonts w:eastAsiaTheme="minorEastAsia"/>
          <w:szCs w:val="21"/>
        </w:rPr>
      </w:pPr>
      <w:r>
        <w:rPr>
          <w:rFonts w:eastAsiaTheme="minorEastAsia"/>
          <w:szCs w:val="21"/>
        </w:rPr>
        <w:t>摩根中债</w:t>
      </w:r>
      <w:r>
        <w:rPr>
          <w:rFonts w:eastAsiaTheme="minorEastAsia"/>
          <w:szCs w:val="21"/>
        </w:rPr>
        <w:t>1-3</w:t>
      </w:r>
      <w:r>
        <w:rPr>
          <w:rFonts w:eastAsiaTheme="minorEastAsia"/>
          <w:szCs w:val="21"/>
        </w:rPr>
        <w:t>年国开行债券指数证券投资基金</w:t>
      </w:r>
      <w:r>
        <w:rPr>
          <w:rFonts w:eastAsiaTheme="minorEastAsia"/>
          <w:szCs w:val="21"/>
        </w:rPr>
        <w:t>(</w:t>
      </w:r>
      <w:r>
        <w:rPr>
          <w:rFonts w:eastAsiaTheme="minorEastAsia"/>
          <w:szCs w:val="21"/>
        </w:rPr>
        <w:t>原名为上投摩根中债</w:t>
      </w:r>
      <w:r>
        <w:rPr>
          <w:rFonts w:eastAsiaTheme="minorEastAsia"/>
          <w:szCs w:val="21"/>
        </w:rPr>
        <w:t>1-3</w:t>
      </w:r>
      <w:r>
        <w:rPr>
          <w:rFonts w:eastAsiaTheme="minorEastAsia"/>
          <w:szCs w:val="21"/>
        </w:rPr>
        <w:t>年国开行债券指数证券投资基金，以下简称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[2019]2849</w:t>
      </w:r>
      <w:r>
        <w:rPr>
          <w:rFonts w:eastAsiaTheme="minorEastAsia"/>
          <w:szCs w:val="21"/>
        </w:rPr>
        <w:t>号《关于准予上投摩根中债</w:t>
      </w:r>
      <w:r>
        <w:rPr>
          <w:rFonts w:eastAsiaTheme="minorEastAsia"/>
          <w:szCs w:val="21"/>
        </w:rPr>
        <w:t>1-3</w:t>
      </w:r>
      <w:r>
        <w:rPr>
          <w:rFonts w:eastAsiaTheme="minorEastAsia"/>
          <w:szCs w:val="21"/>
        </w:rPr>
        <w:t>年国开行债券指数证券投资基金注册的批复》和机构部函</w:t>
      </w:r>
      <w:r>
        <w:rPr>
          <w:rFonts w:eastAsiaTheme="minorEastAsia"/>
          <w:szCs w:val="21"/>
        </w:rPr>
        <w:t>[2020]3323</w:t>
      </w:r>
      <w:r>
        <w:rPr>
          <w:rFonts w:eastAsiaTheme="minorEastAsia"/>
          <w:szCs w:val="21"/>
        </w:rPr>
        <w:t>号《关于上投摩根中债</w:t>
      </w:r>
      <w:r>
        <w:rPr>
          <w:rFonts w:eastAsiaTheme="minorEastAsia"/>
          <w:szCs w:val="21"/>
        </w:rPr>
        <w:t>1-3</w:t>
      </w:r>
      <w:r>
        <w:rPr>
          <w:rFonts w:eastAsiaTheme="minorEastAsia"/>
          <w:szCs w:val="21"/>
        </w:rPr>
        <w:t>年国开行债券指数证券投资基金延期募集备案的回函》准予注册，由摩根基金管理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依照《中华人民共和国证券投资基金法》和《上投摩根中债</w:t>
      </w:r>
      <w:r>
        <w:rPr>
          <w:rFonts w:eastAsiaTheme="minorEastAsia"/>
          <w:szCs w:val="21"/>
        </w:rPr>
        <w:t>1-3</w:t>
      </w:r>
      <w:r>
        <w:rPr>
          <w:rFonts w:eastAsiaTheme="minorEastAsia"/>
          <w:szCs w:val="21"/>
        </w:rPr>
        <w:t>年国开行债券指数证券投资基金基金合同》负责公开募集。本基金为契约型开放式，存续期不定。首次设立募集不包括认购资金利息共募集人民币</w:t>
      </w:r>
      <w:r>
        <w:rPr>
          <w:rFonts w:eastAsiaTheme="minorEastAsia"/>
          <w:szCs w:val="21"/>
        </w:rPr>
        <w:t>3,300,009,258.78</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(2021)</w:t>
      </w:r>
      <w:r>
        <w:rPr>
          <w:rFonts w:eastAsiaTheme="minorEastAsia"/>
          <w:szCs w:val="21"/>
        </w:rPr>
        <w:t>第</w:t>
      </w:r>
      <w:r>
        <w:rPr>
          <w:rFonts w:eastAsiaTheme="minorEastAsia"/>
          <w:szCs w:val="21"/>
        </w:rPr>
        <w:t>0561</w:t>
      </w:r>
      <w:r>
        <w:rPr>
          <w:rFonts w:eastAsiaTheme="minorEastAsia"/>
          <w:szCs w:val="21"/>
        </w:rPr>
        <w:t>号验资报告予以验证。经向中国证监会备案，《上投摩根中债</w:t>
      </w:r>
      <w:r>
        <w:rPr>
          <w:rFonts w:eastAsiaTheme="minorEastAsia"/>
          <w:szCs w:val="21"/>
        </w:rPr>
        <w:t>1-3</w:t>
      </w:r>
      <w:r>
        <w:rPr>
          <w:rFonts w:eastAsiaTheme="minorEastAsia"/>
          <w:szCs w:val="21"/>
        </w:rPr>
        <w:t>年国开行债券指数证券投资基金基金合同》于</w:t>
      </w:r>
      <w:r>
        <w:rPr>
          <w:rFonts w:eastAsiaTheme="minorEastAsia"/>
          <w:szCs w:val="21"/>
        </w:rPr>
        <w:t>2021</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9</w:t>
      </w:r>
      <w:r>
        <w:rPr>
          <w:rFonts w:eastAsiaTheme="minorEastAsia"/>
          <w:szCs w:val="21"/>
        </w:rPr>
        <w:t>日正式生效，基金合同生效日的基金份额总额为</w:t>
      </w:r>
      <w:r>
        <w:rPr>
          <w:rFonts w:eastAsiaTheme="minorEastAsia"/>
          <w:szCs w:val="21"/>
        </w:rPr>
        <w:t>3,300,578,532.62</w:t>
      </w:r>
      <w:r>
        <w:rPr>
          <w:rFonts w:eastAsiaTheme="minorEastAsia"/>
          <w:szCs w:val="21"/>
        </w:rPr>
        <w:t>份基金份额，其中认购资金利息折合</w:t>
      </w:r>
      <w:r>
        <w:rPr>
          <w:rFonts w:eastAsiaTheme="minorEastAsia"/>
          <w:szCs w:val="21"/>
        </w:rPr>
        <w:t>569,273.84</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0A0BB5" w:rsidRDefault="008F4980">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有限公司关于旗下基金更名事宜的公告》，上投摩根中债</w:t>
      </w:r>
      <w:r>
        <w:rPr>
          <w:rFonts w:eastAsiaTheme="minorEastAsia"/>
          <w:szCs w:val="21"/>
        </w:rPr>
        <w:t>1-3</w:t>
      </w:r>
      <w:r>
        <w:rPr>
          <w:rFonts w:eastAsiaTheme="minorEastAsia"/>
          <w:szCs w:val="21"/>
        </w:rPr>
        <w:t>年国开行债券指数证券投资基金自该日起更名为摩根中债</w:t>
      </w:r>
      <w:r>
        <w:rPr>
          <w:rFonts w:eastAsiaTheme="minorEastAsia"/>
          <w:szCs w:val="21"/>
        </w:rPr>
        <w:t>1-3</w:t>
      </w:r>
      <w:r>
        <w:rPr>
          <w:rFonts w:eastAsiaTheme="minorEastAsia"/>
          <w:szCs w:val="21"/>
        </w:rPr>
        <w:t>年国开行债券指数证券投资基金。</w:t>
      </w:r>
    </w:p>
    <w:p w:rsidR="000A0BB5" w:rsidRDefault="008F4980">
      <w:pPr>
        <w:spacing w:line="360" w:lineRule="auto"/>
        <w:ind w:firstLineChars="200" w:firstLine="420"/>
        <w:rPr>
          <w:rFonts w:eastAsiaTheme="minorEastAsia"/>
          <w:szCs w:val="21"/>
        </w:rPr>
      </w:pPr>
      <w:r>
        <w:rPr>
          <w:rFonts w:eastAsiaTheme="minorEastAsia"/>
          <w:szCs w:val="21"/>
        </w:rPr>
        <w:t>根据《摩根中债</w:t>
      </w:r>
      <w:r>
        <w:rPr>
          <w:rFonts w:eastAsiaTheme="minorEastAsia"/>
          <w:szCs w:val="21"/>
        </w:rPr>
        <w:t>1-3</w:t>
      </w:r>
      <w:r>
        <w:rPr>
          <w:rFonts w:eastAsiaTheme="minorEastAsia"/>
          <w:szCs w:val="21"/>
        </w:rPr>
        <w:t>年国开行债券指数证券投资基金招募说明书》，本基金根据认购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0A0BB5" w:rsidRDefault="008F4980">
      <w:pPr>
        <w:spacing w:line="360" w:lineRule="auto"/>
        <w:ind w:firstLineChars="200" w:firstLine="420"/>
        <w:rPr>
          <w:rFonts w:eastAsiaTheme="minorEastAsia"/>
          <w:szCs w:val="21"/>
        </w:rPr>
      </w:pPr>
      <w:r>
        <w:rPr>
          <w:rFonts w:eastAsiaTheme="minorEastAsia"/>
          <w:szCs w:val="21"/>
        </w:rPr>
        <w:t>根据《中华人民共和国证券投资基金法》和《摩根中债</w:t>
      </w:r>
      <w:r>
        <w:rPr>
          <w:rFonts w:eastAsiaTheme="minorEastAsia"/>
          <w:szCs w:val="21"/>
        </w:rPr>
        <w:t>1-3</w:t>
      </w:r>
      <w:r>
        <w:rPr>
          <w:rFonts w:eastAsiaTheme="minorEastAsia"/>
          <w:szCs w:val="21"/>
        </w:rPr>
        <w:t>年国开行债券指数证券投资基金基金合同》的有关规定，本基金的投资范围为标的指数成份券及备选成份券，还可以投资于具有良好流动性的金融工具，包括国债、政策性金融债、债券回购、银行存款、同业存单、国债期货及中国证监会允许基金投资的其他金融工具</w:t>
      </w:r>
      <w:r>
        <w:rPr>
          <w:rFonts w:eastAsiaTheme="minorEastAsia"/>
          <w:szCs w:val="21"/>
        </w:rPr>
        <w:t>(</w:t>
      </w:r>
      <w:r>
        <w:rPr>
          <w:rFonts w:eastAsiaTheme="minorEastAsia"/>
          <w:szCs w:val="21"/>
        </w:rPr>
        <w:t>但须符合中国证监会的相关规定</w:t>
      </w:r>
      <w:r>
        <w:rPr>
          <w:rFonts w:eastAsiaTheme="minorEastAsia"/>
          <w:szCs w:val="21"/>
        </w:rPr>
        <w:t>)</w:t>
      </w:r>
      <w:r>
        <w:rPr>
          <w:rFonts w:eastAsiaTheme="minorEastAsia"/>
          <w:szCs w:val="21"/>
        </w:rPr>
        <w:t>。本基金的投资组合比例为：</w:t>
      </w:r>
      <w:r>
        <w:rPr>
          <w:rFonts w:eastAsiaTheme="minorEastAsia"/>
          <w:szCs w:val="21"/>
        </w:rPr>
        <w:lastRenderedPageBreak/>
        <w:t>债券资产的比例不低于基金资产的</w:t>
      </w:r>
      <w:r>
        <w:rPr>
          <w:rFonts w:eastAsiaTheme="minorEastAsia"/>
          <w:szCs w:val="21"/>
        </w:rPr>
        <w:t>80%</w:t>
      </w:r>
      <w:r>
        <w:rPr>
          <w:rFonts w:eastAsiaTheme="minorEastAsia"/>
          <w:szCs w:val="21"/>
        </w:rPr>
        <w:t>，其中，投资于待偿期</w:t>
      </w:r>
      <w:r>
        <w:rPr>
          <w:rFonts w:eastAsiaTheme="minorEastAsia"/>
          <w:szCs w:val="21"/>
        </w:rPr>
        <w:t>1</w:t>
      </w:r>
      <w:r>
        <w:rPr>
          <w:rFonts w:eastAsiaTheme="minorEastAsia"/>
          <w:szCs w:val="21"/>
        </w:rPr>
        <w:t>年到</w:t>
      </w:r>
      <w:r>
        <w:rPr>
          <w:rFonts w:eastAsiaTheme="minorEastAsia"/>
          <w:szCs w:val="21"/>
        </w:rPr>
        <w:t>3</w:t>
      </w:r>
      <w:r>
        <w:rPr>
          <w:rFonts w:eastAsiaTheme="minorEastAsia"/>
          <w:szCs w:val="21"/>
        </w:rPr>
        <w:t>年的标的指数成份券和备选成份券的比例不低于本基金非现金基金资产的</w:t>
      </w:r>
      <w:r>
        <w:rPr>
          <w:rFonts w:eastAsiaTheme="minorEastAsia"/>
          <w:szCs w:val="21"/>
        </w:rPr>
        <w:t>80%</w:t>
      </w:r>
      <w:r>
        <w:rPr>
          <w:rFonts w:eastAsiaTheme="minorEastAsia"/>
          <w:szCs w:val="21"/>
        </w:rPr>
        <w:t>；每个交易日日终，在扣除国债期货合约需缴纳的交易保证金后，持有现金或者到期日在一年以内的政府债券的比例合计不低于基金资产净值的</w:t>
      </w:r>
      <w:r>
        <w:rPr>
          <w:rFonts w:eastAsiaTheme="minorEastAsia"/>
          <w:szCs w:val="21"/>
        </w:rPr>
        <w:t>5%</w:t>
      </w:r>
      <w:r>
        <w:rPr>
          <w:rFonts w:eastAsiaTheme="minorEastAsia"/>
          <w:szCs w:val="21"/>
        </w:rPr>
        <w:t>，其中现金不包括结算备付金、存出保证金、应收申购款等。本基金业绩比较基准为：中债</w:t>
      </w:r>
      <w:r>
        <w:rPr>
          <w:rFonts w:eastAsiaTheme="minorEastAsia"/>
          <w:szCs w:val="21"/>
        </w:rPr>
        <w:t>1-3</w:t>
      </w:r>
      <w:r>
        <w:rPr>
          <w:rFonts w:eastAsiaTheme="minorEastAsia"/>
          <w:szCs w:val="21"/>
        </w:rPr>
        <w:t>年国开行债券指数收益率</w:t>
      </w:r>
      <w:r>
        <w:rPr>
          <w:rFonts w:eastAsiaTheme="minorEastAsia"/>
          <w:szCs w:val="21"/>
        </w:rPr>
        <w:t>×95%+</w:t>
      </w:r>
      <w:r>
        <w:rPr>
          <w:rFonts w:eastAsiaTheme="minorEastAsia"/>
          <w:szCs w:val="21"/>
        </w:rPr>
        <w:t>银行活期存款利率</w:t>
      </w:r>
      <w:r>
        <w:rPr>
          <w:rFonts w:eastAsiaTheme="minorEastAsia"/>
          <w:szCs w:val="21"/>
        </w:rPr>
        <w:t>(</w:t>
      </w:r>
      <w:r>
        <w:rPr>
          <w:rFonts w:eastAsiaTheme="minorEastAsia"/>
          <w:szCs w:val="21"/>
        </w:rPr>
        <w:t>税后</w:t>
      </w:r>
      <w:r>
        <w:rPr>
          <w:rFonts w:eastAsiaTheme="minorEastAsia"/>
          <w:szCs w:val="21"/>
        </w:rPr>
        <w:t>)×5%</w:t>
      </w:r>
      <w:r>
        <w:rPr>
          <w:rFonts w:eastAsiaTheme="minorEastAsia"/>
          <w:szCs w:val="21"/>
        </w:rPr>
        <w:t>。</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本财务报表由本基金的基金管理人摩根基金管理</w:t>
      </w:r>
      <w:r w:rsidRPr="00F6048D">
        <w:rPr>
          <w:rFonts w:eastAsiaTheme="minorEastAsia"/>
          <w:szCs w:val="21"/>
        </w:rPr>
        <w:t>(</w:t>
      </w:r>
      <w:r w:rsidRPr="00F6048D">
        <w:rPr>
          <w:rFonts w:eastAsiaTheme="minorEastAsia"/>
          <w:szCs w:val="21"/>
        </w:rPr>
        <w:t>中国</w:t>
      </w:r>
      <w:r w:rsidRPr="00F6048D">
        <w:rPr>
          <w:rFonts w:eastAsiaTheme="minorEastAsia"/>
          <w:szCs w:val="21"/>
        </w:rPr>
        <w:t>)</w:t>
      </w:r>
      <w:r w:rsidRPr="00F6048D">
        <w:rPr>
          <w:rFonts w:eastAsiaTheme="minorEastAsia"/>
          <w:szCs w:val="21"/>
        </w:rPr>
        <w:t>有限公司于</w:t>
      </w:r>
      <w:r w:rsidRPr="00F6048D">
        <w:rPr>
          <w:rFonts w:eastAsiaTheme="minorEastAsia"/>
          <w:szCs w:val="21"/>
        </w:rPr>
        <w:t>2024</w:t>
      </w:r>
      <w:r w:rsidRPr="00F6048D">
        <w:rPr>
          <w:rFonts w:eastAsiaTheme="minorEastAsia"/>
          <w:szCs w:val="21"/>
        </w:rPr>
        <w:t>年</w:t>
      </w:r>
      <w:r w:rsidRPr="00F6048D">
        <w:rPr>
          <w:rFonts w:eastAsiaTheme="minorEastAsia"/>
          <w:szCs w:val="21"/>
        </w:rPr>
        <w:t>3</w:t>
      </w:r>
      <w:r w:rsidRPr="00F6048D">
        <w:rPr>
          <w:rFonts w:eastAsiaTheme="minorEastAsia"/>
          <w:szCs w:val="21"/>
        </w:rPr>
        <w:t>月</w:t>
      </w:r>
      <w:r w:rsidRPr="00F6048D">
        <w:rPr>
          <w:rFonts w:eastAsiaTheme="minorEastAsia"/>
          <w:szCs w:val="21"/>
        </w:rPr>
        <w:t>26</w:t>
      </w:r>
      <w:r w:rsidRPr="00F6048D">
        <w:rPr>
          <w:rFonts w:eastAsiaTheme="minorEastAsia"/>
          <w:szCs w:val="21"/>
        </w:rPr>
        <w:t>日批准报出。</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7.4.2</w:t>
      </w:r>
      <w:r w:rsidRPr="00F6048D">
        <w:rPr>
          <w:rFonts w:eastAsiaTheme="minorEastAsia"/>
          <w:b/>
          <w:kern w:val="0"/>
          <w:szCs w:val="21"/>
        </w:rPr>
        <w:t>会计报表的编制基础</w:t>
      </w:r>
    </w:p>
    <w:p w:rsidR="000A0BB5" w:rsidRDefault="008F4980">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颁布的《证券投资基金会计核算业务指引》、《摩根中债</w:t>
      </w:r>
      <w:r>
        <w:rPr>
          <w:rFonts w:eastAsiaTheme="minorEastAsia"/>
          <w:szCs w:val="21"/>
        </w:rPr>
        <w:t>1-3</w:t>
      </w:r>
      <w:r>
        <w:rPr>
          <w:rFonts w:eastAsiaTheme="minorEastAsia"/>
          <w:szCs w:val="21"/>
        </w:rPr>
        <w:t>年国开行债券指数证券投资基金基金合同》和在财务报表附注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本财务报表以持续经营为基础编制。</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7.4.3</w:t>
      </w:r>
      <w:r w:rsidRPr="00F6048D">
        <w:rPr>
          <w:rFonts w:eastAsiaTheme="minorEastAsia"/>
          <w:b/>
          <w:kern w:val="0"/>
          <w:szCs w:val="21"/>
        </w:rPr>
        <w:t>遵循企业会计准则及其他有关规定的声明</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w:t>
      </w:r>
      <w:r w:rsidRPr="00F6048D">
        <w:rPr>
          <w:rFonts w:eastAsiaTheme="minorEastAsia"/>
          <w:szCs w:val="21"/>
        </w:rPr>
        <w:t>2023</w:t>
      </w:r>
      <w:r w:rsidRPr="00F6048D">
        <w:rPr>
          <w:rFonts w:eastAsiaTheme="minorEastAsia"/>
          <w:szCs w:val="21"/>
        </w:rPr>
        <w:t>年度财务报表符合企业会计准则的要求，真实、完整地反映了本基金</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日的财务状况以及</w:t>
      </w:r>
      <w:r w:rsidRPr="00F6048D">
        <w:rPr>
          <w:rFonts w:eastAsiaTheme="minorEastAsia"/>
          <w:szCs w:val="21"/>
        </w:rPr>
        <w:t>2023</w:t>
      </w:r>
      <w:r w:rsidRPr="00F6048D">
        <w:rPr>
          <w:rFonts w:eastAsiaTheme="minorEastAsia"/>
          <w:szCs w:val="21"/>
        </w:rPr>
        <w:t>年度的经营成果和净资产变动情况等有关信息。</w:t>
      </w:r>
    </w:p>
    <w:p w:rsidR="001A59F9" w:rsidRPr="00F6048D" w:rsidRDefault="001A59F9" w:rsidP="00644AF0">
      <w:pPr>
        <w:autoSpaceDE w:val="0"/>
        <w:autoSpaceDN w:val="0"/>
        <w:adjustRightInd w:val="0"/>
        <w:snapToGrid w:val="0"/>
        <w:spacing w:line="360" w:lineRule="auto"/>
        <w:jc w:val="left"/>
        <w:rPr>
          <w:rFonts w:eastAsiaTheme="minorEastAsia"/>
          <w:b/>
          <w:kern w:val="0"/>
          <w:szCs w:val="21"/>
        </w:rPr>
      </w:pPr>
      <w:r w:rsidRPr="00F6048D">
        <w:rPr>
          <w:rFonts w:eastAsiaTheme="minorEastAsia"/>
          <w:b/>
          <w:bCs/>
          <w:kern w:val="0"/>
          <w:szCs w:val="21"/>
        </w:rPr>
        <w:t>7.4.4</w:t>
      </w:r>
      <w:r w:rsidRPr="00F6048D">
        <w:rPr>
          <w:rFonts w:eastAsiaTheme="minorEastAsia"/>
          <w:b/>
          <w:kern w:val="0"/>
          <w:szCs w:val="21"/>
        </w:rPr>
        <w:t>重要会计政策和会计估计</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w:t>
      </w:r>
      <w:r w:rsidRPr="00F6048D">
        <w:rPr>
          <w:rFonts w:eastAsiaTheme="minorEastAsia"/>
          <w:b/>
          <w:kern w:val="0"/>
          <w:szCs w:val="21"/>
        </w:rPr>
        <w:t>会计年度</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本基金会计年度为公历</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日起至</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日止。</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7.4.4.2</w:t>
      </w:r>
      <w:r w:rsidRPr="00F6048D">
        <w:rPr>
          <w:rFonts w:eastAsiaTheme="minorEastAsia"/>
          <w:b/>
          <w:kern w:val="0"/>
          <w:szCs w:val="21"/>
        </w:rPr>
        <w:t>记账本位币</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本基金的记账本位币为人民币。</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7.4.4.3</w:t>
      </w:r>
      <w:r w:rsidRPr="00F6048D">
        <w:rPr>
          <w:rFonts w:eastAsiaTheme="minorEastAsia"/>
          <w:b/>
          <w:kern w:val="0"/>
          <w:szCs w:val="21"/>
        </w:rPr>
        <w:t>金融资产和金融负债的分类</w:t>
      </w:r>
    </w:p>
    <w:p w:rsidR="000A0BB5" w:rsidRDefault="008F498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0A0BB5" w:rsidRDefault="008F4980">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0A0BB5" w:rsidRDefault="008F498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0A0BB5" w:rsidRDefault="008F4980">
      <w:pPr>
        <w:spacing w:line="360" w:lineRule="auto"/>
        <w:ind w:firstLineChars="200" w:firstLine="420"/>
        <w:rPr>
          <w:rFonts w:eastAsiaTheme="minorEastAsia"/>
          <w:szCs w:val="21"/>
        </w:rPr>
      </w:pPr>
      <w:r>
        <w:rPr>
          <w:rFonts w:eastAsiaTheme="minorEastAsia"/>
          <w:szCs w:val="21"/>
        </w:rPr>
        <w:lastRenderedPageBreak/>
        <w:t>债务工具</w:t>
      </w:r>
    </w:p>
    <w:p w:rsidR="000A0BB5" w:rsidRDefault="008F4980">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0A0BB5" w:rsidRDefault="008F4980">
      <w:pPr>
        <w:spacing w:line="360" w:lineRule="auto"/>
        <w:ind w:firstLineChars="200" w:firstLine="420"/>
        <w:rPr>
          <w:rFonts w:eastAsiaTheme="minorEastAsia"/>
          <w:szCs w:val="21"/>
        </w:rPr>
      </w:pPr>
      <w:r>
        <w:rPr>
          <w:rFonts w:eastAsiaTheme="minorEastAsia"/>
          <w:szCs w:val="21"/>
        </w:rPr>
        <w:t>以摊余成本计量：</w:t>
      </w:r>
    </w:p>
    <w:p w:rsidR="000A0BB5" w:rsidRDefault="008F4980">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0A0BB5" w:rsidRDefault="008F4980">
      <w:pPr>
        <w:spacing w:line="360" w:lineRule="auto"/>
        <w:ind w:firstLineChars="200" w:firstLine="420"/>
        <w:rPr>
          <w:rFonts w:eastAsiaTheme="minorEastAsia"/>
          <w:szCs w:val="21"/>
        </w:rPr>
      </w:pPr>
      <w:r>
        <w:rPr>
          <w:rFonts w:eastAsiaTheme="minorEastAsia"/>
          <w:szCs w:val="21"/>
        </w:rPr>
        <w:t>以公允价值计量且其变动计入当期损益：</w:t>
      </w:r>
    </w:p>
    <w:p w:rsidR="000A0BB5" w:rsidRDefault="008F498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在资产负债表中以交易性金融资产列示。</w:t>
      </w:r>
    </w:p>
    <w:p w:rsidR="000A0BB5" w:rsidRDefault="008F4980">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7.4.4.4</w:t>
      </w:r>
      <w:r w:rsidRPr="00F6048D">
        <w:rPr>
          <w:rFonts w:eastAsiaTheme="minorEastAsia"/>
          <w:b/>
          <w:kern w:val="0"/>
          <w:szCs w:val="21"/>
        </w:rPr>
        <w:t>金融资产和金融负债的初始确认、后续计量和终止确认</w:t>
      </w:r>
    </w:p>
    <w:p w:rsidR="000A0BB5" w:rsidRDefault="008F498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rsidR="000A0BB5" w:rsidRDefault="008F498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0A0BB5" w:rsidRDefault="008F498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0A0BB5" w:rsidRDefault="008F498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0A0BB5" w:rsidRDefault="008F498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w:t>
      </w:r>
      <w:r>
        <w:rPr>
          <w:rFonts w:eastAsiaTheme="minorEastAsia"/>
          <w:szCs w:val="21"/>
        </w:rPr>
        <w:lastRenderedPageBreak/>
        <w:t>阶段，本基金按照该工具整个存续期的预期信用损失计量损失准备；金融工具自初始确认后已经发生信用减值的，处于第三阶段，本基金按照该工具整个存续期的预期信用损失计量损失准备。</w:t>
      </w:r>
    </w:p>
    <w:p w:rsidR="000A0BB5" w:rsidRDefault="008F4980">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0A0BB5" w:rsidRDefault="008F498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0A0BB5" w:rsidRDefault="008F4980">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0A0BB5" w:rsidRDefault="008F498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0A0BB5" w:rsidRDefault="008F4980">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7.4.4.5</w:t>
      </w:r>
      <w:r w:rsidRPr="00F6048D">
        <w:rPr>
          <w:rFonts w:eastAsiaTheme="minorEastAsia"/>
          <w:b/>
          <w:kern w:val="0"/>
          <w:szCs w:val="21"/>
        </w:rPr>
        <w:t>金融资产和金融负债的估值原则</w:t>
      </w:r>
    </w:p>
    <w:p w:rsidR="000A0BB5" w:rsidRDefault="008F4980">
      <w:pPr>
        <w:spacing w:line="360" w:lineRule="auto"/>
        <w:ind w:firstLineChars="200" w:firstLine="420"/>
        <w:rPr>
          <w:rFonts w:eastAsiaTheme="minorEastAsia"/>
          <w:szCs w:val="21"/>
        </w:rPr>
      </w:pPr>
      <w:r>
        <w:rPr>
          <w:rFonts w:eastAsiaTheme="minorEastAsia"/>
          <w:szCs w:val="21"/>
        </w:rPr>
        <w:t>本基金持有的债券投资按如下原则确定公允价值并进行估值：</w:t>
      </w:r>
    </w:p>
    <w:p w:rsidR="000A0BB5" w:rsidRDefault="008F4980">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A0BB5" w:rsidRDefault="008F4980">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(3)</w:t>
      </w:r>
      <w:r w:rsidRPr="00F6048D">
        <w:rPr>
          <w:rFonts w:eastAsiaTheme="minorEastAsia"/>
          <w:szCs w:val="21"/>
        </w:rPr>
        <w:t>如经济环境发生重大变化或证券发行人发生影响金融工具价格的重大事件，应对估值进行调整并确定公允价值。</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7.4.4.6</w:t>
      </w:r>
      <w:r w:rsidRPr="00F6048D">
        <w:rPr>
          <w:rFonts w:eastAsiaTheme="minorEastAsia"/>
          <w:b/>
          <w:kern w:val="0"/>
          <w:szCs w:val="21"/>
        </w:rPr>
        <w:t>金融资产和金融负债的抵销</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lastRenderedPageBreak/>
        <w:t>本基金持有的资产和承担的负债基本为金融资产和金融负债。当本基金</w:t>
      </w:r>
      <w:r w:rsidRPr="00F6048D">
        <w:rPr>
          <w:rFonts w:eastAsiaTheme="minorEastAsia"/>
          <w:szCs w:val="21"/>
        </w:rPr>
        <w:t xml:space="preserve">1) </w:t>
      </w:r>
      <w:r w:rsidRPr="00F6048D">
        <w:rPr>
          <w:rFonts w:eastAsiaTheme="minorEastAsia"/>
          <w:szCs w:val="21"/>
        </w:rPr>
        <w:t>具有抵销已确认金额的法定权利且该种法定权利现在是可执行的；且</w:t>
      </w:r>
      <w:r w:rsidRPr="00F6048D">
        <w:rPr>
          <w:rFonts w:eastAsiaTheme="minorEastAsia"/>
          <w:szCs w:val="21"/>
        </w:rPr>
        <w:t>2)</w:t>
      </w:r>
      <w:r w:rsidRPr="00F6048D">
        <w:rPr>
          <w:rFonts w:eastAsiaTheme="minorEastAsia"/>
          <w:szCs w:val="21"/>
        </w:rPr>
        <w:t>交易双方准备按净额结算时，金融资产与金融负债按抵销后的净额在资产负债表中列示。</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7.4.4.7</w:t>
      </w:r>
      <w:r w:rsidRPr="00F6048D">
        <w:rPr>
          <w:rFonts w:eastAsiaTheme="minorEastAsia"/>
          <w:b/>
          <w:kern w:val="0"/>
          <w:szCs w:val="21"/>
        </w:rPr>
        <w:t>实收基金</w:t>
      </w:r>
    </w:p>
    <w:p w:rsidR="000A0BB5" w:rsidRDefault="008F4980">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0A0BB5" w:rsidRDefault="008F4980">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0A0BB5" w:rsidRDefault="008F4980">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0A0BB5" w:rsidRDefault="008F4980">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本基金将实收基金分类为权益工具，列报于净资产。</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7.4.4.8</w:t>
      </w:r>
      <w:r w:rsidRPr="00F6048D">
        <w:rPr>
          <w:rFonts w:eastAsiaTheme="minorEastAsia"/>
          <w:b/>
          <w:kern w:val="0"/>
          <w:szCs w:val="21"/>
        </w:rPr>
        <w:t>损益平准金</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F6048D">
        <w:rPr>
          <w:rFonts w:eastAsiaTheme="minorEastAsia"/>
          <w:szCs w:val="21"/>
        </w:rPr>
        <w:t>/(</w:t>
      </w:r>
      <w:r w:rsidRPr="00F6048D">
        <w:rPr>
          <w:rFonts w:eastAsiaTheme="minorEastAsia"/>
          <w:szCs w:val="21"/>
        </w:rPr>
        <w:t>累计亏损</w:t>
      </w:r>
      <w:r w:rsidRPr="00F6048D">
        <w:rPr>
          <w:rFonts w:eastAsiaTheme="minorEastAsia"/>
          <w:szCs w:val="21"/>
        </w:rPr>
        <w:t>)</w:t>
      </w:r>
      <w:r w:rsidRPr="00F6048D">
        <w:rPr>
          <w:rFonts w:eastAsiaTheme="minorEastAsia"/>
          <w:szCs w:val="21"/>
        </w:rPr>
        <w:t>。</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7.4.4.9</w:t>
      </w:r>
      <w:r w:rsidRPr="00F6048D">
        <w:rPr>
          <w:rFonts w:eastAsiaTheme="minorEastAsia"/>
          <w:b/>
          <w:kern w:val="0"/>
          <w:szCs w:val="21"/>
        </w:rPr>
        <w:t>收入</w:t>
      </w:r>
      <w:r w:rsidRPr="00F6048D">
        <w:rPr>
          <w:rFonts w:eastAsiaTheme="minorEastAsia"/>
          <w:b/>
          <w:kern w:val="0"/>
          <w:szCs w:val="21"/>
        </w:rPr>
        <w:t>/(</w:t>
      </w:r>
      <w:r w:rsidRPr="00F6048D">
        <w:rPr>
          <w:rFonts w:eastAsiaTheme="minorEastAsia"/>
          <w:b/>
          <w:kern w:val="0"/>
          <w:szCs w:val="21"/>
        </w:rPr>
        <w:t>损失</w:t>
      </w:r>
      <w:r w:rsidRPr="00F6048D">
        <w:rPr>
          <w:rFonts w:eastAsiaTheme="minorEastAsia"/>
          <w:b/>
          <w:kern w:val="0"/>
          <w:szCs w:val="21"/>
        </w:rPr>
        <w:t>)</w:t>
      </w:r>
      <w:r w:rsidRPr="00F6048D">
        <w:rPr>
          <w:rFonts w:eastAsiaTheme="minorEastAsia"/>
          <w:b/>
          <w:kern w:val="0"/>
          <w:szCs w:val="21"/>
        </w:rPr>
        <w:t>的确认和计量</w:t>
      </w:r>
    </w:p>
    <w:p w:rsidR="000A0BB5" w:rsidRDefault="008F4980">
      <w:pPr>
        <w:spacing w:line="360" w:lineRule="auto"/>
        <w:ind w:firstLineChars="200" w:firstLine="420"/>
        <w:rPr>
          <w:rFonts w:eastAsiaTheme="minorEastAsia"/>
          <w:szCs w:val="21"/>
        </w:rPr>
      </w:pPr>
      <w:r>
        <w:rPr>
          <w:rFonts w:eastAsiaTheme="minorEastAsia"/>
          <w:szCs w:val="21"/>
        </w:rPr>
        <w:lastRenderedPageBreak/>
        <w:t>债券投资在持有期间应取得的按票面利率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或合同利率计算的利息扣除在适用情况下由债券发行企业代扣代缴的个人所得税及由基金管理人缴纳的增值税后的净额确认为投资收益。</w:t>
      </w:r>
    </w:p>
    <w:p w:rsidR="000A0BB5" w:rsidRDefault="008F4980">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应收款项在持有期间确认的利息收入按实际利率法计算，实际利率法与直线法差异较小的则按直线法计算。</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7.4.4.10</w:t>
      </w:r>
      <w:r w:rsidRPr="00F6048D">
        <w:rPr>
          <w:rFonts w:eastAsiaTheme="minorEastAsia"/>
          <w:b/>
          <w:kern w:val="0"/>
          <w:szCs w:val="21"/>
        </w:rPr>
        <w:t>费用的确认和计量</w:t>
      </w:r>
    </w:p>
    <w:p w:rsidR="000A0BB5" w:rsidRDefault="008F4980">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以摊余成本计量的金融负债在持有期间确认的利息支出按实际利率法计算，实际利率法与直线法差异较小的则按直线法计算。</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7.4.4.11</w:t>
      </w:r>
      <w:r w:rsidRPr="00F6048D">
        <w:rPr>
          <w:rFonts w:eastAsiaTheme="minorEastAsia"/>
          <w:b/>
          <w:kern w:val="0"/>
          <w:szCs w:val="21"/>
        </w:rPr>
        <w:t>基金的收益分配政策</w:t>
      </w:r>
    </w:p>
    <w:p w:rsidR="000A0BB5" w:rsidRDefault="008F4980">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经宣告的拟分配基金收益于分红除权日从净资产转出。</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7.4.4.12</w:t>
      </w:r>
      <w:r w:rsidRPr="00F6048D">
        <w:rPr>
          <w:rFonts w:eastAsiaTheme="minorEastAsia"/>
          <w:b/>
          <w:kern w:val="0"/>
          <w:szCs w:val="21"/>
        </w:rPr>
        <w:t>分部报告</w:t>
      </w:r>
    </w:p>
    <w:p w:rsidR="000A0BB5" w:rsidRDefault="008F498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本基金目前以一个单一的经营分部运作，不需要披露分部信息。</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lastRenderedPageBreak/>
        <w:t>7.4.4.13</w:t>
      </w:r>
      <w:r w:rsidRPr="00F6048D">
        <w:rPr>
          <w:rFonts w:eastAsiaTheme="minorEastAsia"/>
          <w:b/>
          <w:kern w:val="0"/>
          <w:szCs w:val="21"/>
        </w:rPr>
        <w:t>其他重要的会计政策和会计估计</w:t>
      </w:r>
    </w:p>
    <w:p w:rsidR="000A0BB5" w:rsidRDefault="008F498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根据本基金的估值原则和中国证监会允许的基金行业估值实务操作，本基金确定以下类别债券投资的公允价值时采用的估值方法及其关键假设如下：</w:t>
      </w:r>
    </w:p>
    <w:p w:rsidR="000A0BB5" w:rsidRDefault="008F4980">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号《中国证监会关于证券投资基金估值业务的指导意见》，根据具体情况采用现金流量折现法等估值技术进行估值。</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(2)</w:t>
      </w:r>
      <w:r w:rsidRPr="00F6048D">
        <w:rPr>
          <w:rFonts w:eastAsiaTheme="minorEastAsia"/>
          <w:szCs w:val="21"/>
        </w:rPr>
        <w:t>对于在证券交易所上市或挂牌转让的固定收益品种</w:t>
      </w:r>
      <w:r w:rsidRPr="00F6048D">
        <w:rPr>
          <w:rFonts w:eastAsiaTheme="minorEastAsia"/>
          <w:szCs w:val="21"/>
        </w:rPr>
        <w:t>(</w:t>
      </w:r>
      <w:r w:rsidRPr="00F6048D">
        <w:rPr>
          <w:rFonts w:eastAsiaTheme="minorEastAsia"/>
          <w:szCs w:val="21"/>
        </w:rPr>
        <w:t>可转换债券和可交换债券除外</w:t>
      </w:r>
      <w:r w:rsidRPr="00F6048D">
        <w:rPr>
          <w:rFonts w:eastAsiaTheme="minorEastAsia"/>
          <w:szCs w:val="21"/>
        </w:rPr>
        <w:t>)</w:t>
      </w:r>
      <w:r w:rsidRPr="00F6048D">
        <w:rPr>
          <w:rFonts w:eastAsiaTheme="minorEastAsia"/>
          <w:szCs w:val="21"/>
        </w:rPr>
        <w:t>及在银行间同业市场交易的固定收益品种，根据中国证监会公告</w:t>
      </w:r>
      <w:r w:rsidRPr="00F6048D">
        <w:rPr>
          <w:rFonts w:eastAsiaTheme="minorEastAsia"/>
          <w:szCs w:val="21"/>
        </w:rPr>
        <w:t>[2017]13</w:t>
      </w:r>
      <w:r w:rsidRPr="00F6048D">
        <w:rPr>
          <w:rFonts w:eastAsiaTheme="minorEastAsia"/>
          <w:szCs w:val="21"/>
        </w:rPr>
        <w:t>号《中国证监会关于证券投资基金估值业务的指导意见》及中国基金业协会中基协字</w:t>
      </w:r>
      <w:r w:rsidRPr="00F6048D">
        <w:rPr>
          <w:rFonts w:eastAsiaTheme="minorEastAsia"/>
          <w:szCs w:val="21"/>
        </w:rPr>
        <w:t>[2022]566</w:t>
      </w:r>
      <w:r w:rsidRPr="00F6048D">
        <w:rPr>
          <w:rFonts w:eastAsiaTheme="minorEastAsia"/>
          <w:szCs w:val="21"/>
        </w:rPr>
        <w:t>号《关于发布</w:t>
      </w:r>
      <w:r w:rsidRPr="00F6048D">
        <w:rPr>
          <w:rFonts w:eastAsiaTheme="minorEastAsia"/>
          <w:szCs w:val="21"/>
        </w:rPr>
        <w:t>&lt;</w:t>
      </w:r>
      <w:r w:rsidRPr="00F6048D">
        <w:rPr>
          <w:rFonts w:eastAsiaTheme="minorEastAsia"/>
          <w:szCs w:val="21"/>
        </w:rPr>
        <w:t>关于固定收益品种的估值处理标准</w:t>
      </w:r>
      <w:r w:rsidRPr="00F6048D">
        <w:rPr>
          <w:rFonts w:eastAsiaTheme="minorEastAsia"/>
          <w:szCs w:val="21"/>
        </w:rPr>
        <w:t>&gt;</w:t>
      </w:r>
      <w:r w:rsidRPr="00F6048D">
        <w:rPr>
          <w:rFonts w:eastAsiaTheme="minorEastAsia"/>
          <w:szCs w:val="21"/>
        </w:rPr>
        <w:t>的通知》之附件《关于固定收益品种的估值处理标准》采用估值技术确定公允价值。本基金持有的证券交易所上市或挂牌转让的固定收益品种</w:t>
      </w:r>
      <w:r w:rsidRPr="00F6048D">
        <w:rPr>
          <w:rFonts w:eastAsiaTheme="minorEastAsia"/>
          <w:szCs w:val="21"/>
        </w:rPr>
        <w:t>(</w:t>
      </w:r>
      <w:r w:rsidRPr="00F6048D">
        <w:rPr>
          <w:rFonts w:eastAsiaTheme="minorEastAsia"/>
          <w:szCs w:val="21"/>
        </w:rPr>
        <w:t>可转换债券和可交换债券除外</w:t>
      </w:r>
      <w:r w:rsidRPr="00F6048D">
        <w:rPr>
          <w:rFonts w:eastAsiaTheme="minorEastAsia"/>
          <w:szCs w:val="21"/>
        </w:rPr>
        <w:t>)</w:t>
      </w:r>
      <w:r w:rsidRPr="00F6048D">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w:t>
      </w:r>
      <w:r w:rsidRPr="00F6048D">
        <w:rPr>
          <w:rFonts w:eastAsiaTheme="minorEastAsia"/>
          <w:b/>
          <w:kern w:val="0"/>
          <w:szCs w:val="21"/>
        </w:rPr>
        <w:t>会计政策和会计估计变更以及差错更正的说明</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7.4.5.1</w:t>
      </w:r>
      <w:r w:rsidRPr="00F6048D">
        <w:rPr>
          <w:rFonts w:eastAsiaTheme="minorEastAsia"/>
          <w:b/>
          <w:kern w:val="0"/>
          <w:szCs w:val="21"/>
        </w:rPr>
        <w:t>会计政策变更的说明</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本基金本报告期未发生会计政策变更。</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7.4.5.2</w:t>
      </w:r>
      <w:r w:rsidRPr="00F6048D">
        <w:rPr>
          <w:rFonts w:eastAsiaTheme="minorEastAsia"/>
          <w:b/>
          <w:kern w:val="0"/>
          <w:szCs w:val="21"/>
        </w:rPr>
        <w:t>会计估计变更的说明</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本基金本报告期未发生会计估计变更。</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7.4.5.3</w:t>
      </w:r>
      <w:r w:rsidRPr="00F6048D">
        <w:rPr>
          <w:rFonts w:eastAsiaTheme="minorEastAsia"/>
          <w:b/>
          <w:kern w:val="0"/>
          <w:szCs w:val="21"/>
        </w:rPr>
        <w:t>差错更正的说明</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本基金在本报告期间无须说明的会计差错更正。</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7.4.6</w:t>
      </w:r>
      <w:r w:rsidRPr="00F6048D">
        <w:rPr>
          <w:rFonts w:eastAsiaTheme="minorEastAsia"/>
          <w:b/>
          <w:kern w:val="0"/>
          <w:szCs w:val="21"/>
        </w:rPr>
        <w:t>税项</w:t>
      </w:r>
    </w:p>
    <w:p w:rsidR="000A0BB5" w:rsidRDefault="008F4980">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0A0BB5" w:rsidRDefault="008F498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w:t>
      </w:r>
      <w:r>
        <w:rPr>
          <w:rFonts w:eastAsiaTheme="minorEastAsia"/>
          <w:szCs w:val="21"/>
        </w:rPr>
        <w:lastRenderedPageBreak/>
        <w:t>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0A0BB5" w:rsidRDefault="008F4980">
      <w:pPr>
        <w:spacing w:line="360" w:lineRule="auto"/>
        <w:ind w:firstLineChars="200" w:firstLine="420"/>
        <w:rPr>
          <w:rFonts w:eastAsiaTheme="minorEastAsia"/>
          <w:szCs w:val="21"/>
        </w:rPr>
      </w:pPr>
      <w:r>
        <w:rPr>
          <w:rFonts w:eastAsiaTheme="minorEastAsia"/>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0A0BB5" w:rsidRDefault="008F498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对基金从证券市场中取得的收入，包括买卖债券的差价收入，债券的利息收入及其他收入，暂不征收企业所得税。</w:t>
      </w:r>
    </w:p>
    <w:p w:rsidR="000A0BB5" w:rsidRDefault="008F498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 xml:space="preserve">(4) </w:t>
      </w:r>
      <w:r w:rsidRPr="00F6048D">
        <w:rPr>
          <w:rFonts w:eastAsiaTheme="minorEastAsia"/>
          <w:szCs w:val="21"/>
        </w:rPr>
        <w:t>本基金的城市维护建设税、教育费附加和地方教育附加等税费按照实际缴纳增值税额的适用比例计算缴纳。</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7.4.7</w:t>
      </w:r>
      <w:r w:rsidRPr="00F6048D">
        <w:rPr>
          <w:rFonts w:eastAsiaTheme="minorEastAsia"/>
          <w:b/>
          <w:kern w:val="0"/>
          <w:szCs w:val="21"/>
        </w:rPr>
        <w:t>重要财务报表项目的说明</w:t>
      </w:r>
    </w:p>
    <w:p w:rsidR="003B3FDE" w:rsidRPr="00381647" w:rsidRDefault="003B3FDE" w:rsidP="003B3FDE">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rsidR="005C219C" w:rsidRPr="00F6048D" w:rsidRDefault="005C219C" w:rsidP="005C219C">
      <w:pPr>
        <w:autoSpaceDE w:val="0"/>
        <w:autoSpaceDN w:val="0"/>
        <w:adjustRightInd w:val="0"/>
        <w:spacing w:line="360" w:lineRule="auto"/>
        <w:ind w:left="15"/>
        <w:jc w:val="right"/>
        <w:rPr>
          <w:rFonts w:eastAsiaTheme="minorEastAsia"/>
          <w:bCs/>
          <w:szCs w:val="21"/>
        </w:rPr>
      </w:pPr>
      <w:r w:rsidRPr="00F6048D">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BF0880" w:rsidRPr="00F6048D" w:rsidTr="00A33B72">
        <w:trPr>
          <w:trHeight w:val="345"/>
          <w:jc w:val="center"/>
        </w:trPr>
        <w:tc>
          <w:tcPr>
            <w:tcW w:w="2634" w:type="dxa"/>
            <w:tcMar>
              <w:top w:w="15" w:type="dxa"/>
              <w:left w:w="15" w:type="dxa"/>
              <w:bottom w:w="0" w:type="dxa"/>
              <w:right w:w="15" w:type="dxa"/>
            </w:tcMar>
            <w:vAlign w:val="center"/>
          </w:tcPr>
          <w:p w:rsidR="005C219C" w:rsidRPr="00F6048D" w:rsidRDefault="005C219C" w:rsidP="00A33B72">
            <w:pPr>
              <w:spacing w:line="360" w:lineRule="auto"/>
              <w:rPr>
                <w:rFonts w:eastAsiaTheme="minorEastAsia"/>
                <w:szCs w:val="21"/>
              </w:rPr>
            </w:pPr>
            <w:r w:rsidRPr="00F6048D">
              <w:rPr>
                <w:rFonts w:eastAsiaTheme="minorEastAsia"/>
                <w:kern w:val="0"/>
                <w:szCs w:val="21"/>
              </w:rPr>
              <w:t>项目</w:t>
            </w:r>
          </w:p>
        </w:tc>
        <w:tc>
          <w:tcPr>
            <w:tcW w:w="3402" w:type="dxa"/>
            <w:tcMar>
              <w:top w:w="15" w:type="dxa"/>
              <w:left w:w="15" w:type="dxa"/>
              <w:bottom w:w="0" w:type="dxa"/>
              <w:right w:w="15" w:type="dxa"/>
            </w:tcMa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本期末</w:t>
            </w:r>
          </w:p>
          <w:p w:rsidR="005C219C" w:rsidRPr="00F6048D" w:rsidRDefault="005C219C" w:rsidP="00A33B72">
            <w:pPr>
              <w:spacing w:line="360" w:lineRule="auto"/>
              <w:jc w:val="center"/>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913" w:type="dxa"/>
            <w:tcMar>
              <w:top w:w="15" w:type="dxa"/>
              <w:left w:w="15" w:type="dxa"/>
              <w:bottom w:w="0" w:type="dxa"/>
              <w:right w:w="15" w:type="dxa"/>
            </w:tcMa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上年度末</w:t>
            </w:r>
          </w:p>
          <w:p w:rsidR="005C219C" w:rsidRPr="00F6048D" w:rsidRDefault="005C219C" w:rsidP="00A33B72">
            <w:pPr>
              <w:spacing w:line="360" w:lineRule="auto"/>
              <w:jc w:val="center"/>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A33B72">
        <w:trPr>
          <w:trHeight w:val="315"/>
          <w:jc w:val="center"/>
        </w:trPr>
        <w:tc>
          <w:tcPr>
            <w:tcW w:w="2634" w:type="dxa"/>
            <w:tcMar>
              <w:top w:w="15" w:type="dxa"/>
              <w:left w:w="15" w:type="dxa"/>
              <w:bottom w:w="0" w:type="dxa"/>
              <w:right w:w="15" w:type="dxa"/>
            </w:tcMar>
            <w:vAlign w:val="center"/>
          </w:tcPr>
          <w:p w:rsidR="005C219C" w:rsidRPr="00F6048D" w:rsidRDefault="005C219C" w:rsidP="00A33B72">
            <w:pPr>
              <w:spacing w:line="360" w:lineRule="auto"/>
              <w:rPr>
                <w:rFonts w:eastAsiaTheme="minorEastAsia"/>
                <w:kern w:val="0"/>
                <w:szCs w:val="21"/>
              </w:rPr>
            </w:pPr>
            <w:r w:rsidRPr="00F6048D">
              <w:rPr>
                <w:rFonts w:eastAsiaTheme="minorEastAsia"/>
                <w:kern w:val="0"/>
                <w:szCs w:val="21"/>
              </w:rPr>
              <w:t>活期存款</w:t>
            </w:r>
          </w:p>
        </w:tc>
        <w:tc>
          <w:tcPr>
            <w:tcW w:w="3402" w:type="dxa"/>
            <w:tcMar>
              <w:top w:w="15" w:type="dxa"/>
              <w:left w:w="15" w:type="dxa"/>
              <w:bottom w:w="0" w:type="dxa"/>
              <w:right w:w="15" w:type="dxa"/>
            </w:tcMar>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2,884,993.70</w:t>
            </w:r>
          </w:p>
        </w:tc>
        <w:tc>
          <w:tcPr>
            <w:tcW w:w="2913" w:type="dxa"/>
            <w:tcMar>
              <w:top w:w="15" w:type="dxa"/>
              <w:left w:w="15" w:type="dxa"/>
              <w:bottom w:w="0" w:type="dxa"/>
              <w:right w:w="15" w:type="dxa"/>
            </w:tcMar>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3,629,942.03</w:t>
            </w:r>
          </w:p>
        </w:tc>
      </w:tr>
      <w:tr w:rsidR="00BF0880" w:rsidRPr="00F6048D" w:rsidTr="00A33B72">
        <w:trPr>
          <w:trHeight w:val="315"/>
          <w:jc w:val="center"/>
        </w:trPr>
        <w:tc>
          <w:tcPr>
            <w:tcW w:w="2634" w:type="dxa"/>
            <w:tcMar>
              <w:top w:w="15" w:type="dxa"/>
              <w:left w:w="15" w:type="dxa"/>
              <w:bottom w:w="0" w:type="dxa"/>
              <w:right w:w="15" w:type="dxa"/>
            </w:tcMar>
          </w:tcPr>
          <w:p w:rsidR="00A13648" w:rsidRPr="00F6048D" w:rsidRDefault="00A13648" w:rsidP="00A13648">
            <w:pPr>
              <w:spacing w:line="360" w:lineRule="auto"/>
              <w:rPr>
                <w:rFonts w:eastAsiaTheme="minorEastAsia"/>
                <w:kern w:val="0"/>
                <w:szCs w:val="21"/>
              </w:rPr>
            </w:pPr>
            <w:r w:rsidRPr="00F6048D">
              <w:rPr>
                <w:rFonts w:eastAsiaTheme="minorEastAsia" w:hint="eastAsia"/>
                <w:kern w:val="0"/>
                <w:szCs w:val="21"/>
              </w:rPr>
              <w:t>等于：本金</w:t>
            </w:r>
          </w:p>
        </w:tc>
        <w:tc>
          <w:tcPr>
            <w:tcW w:w="3402" w:type="dxa"/>
            <w:tcMar>
              <w:top w:w="15" w:type="dxa"/>
              <w:left w:w="15" w:type="dxa"/>
              <w:bottom w:w="0" w:type="dxa"/>
              <w:right w:w="15" w:type="dxa"/>
            </w:tcMar>
            <w:vAlign w:val="bottom"/>
          </w:tcPr>
          <w:p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2,884,025.67</w:t>
            </w:r>
          </w:p>
        </w:tc>
        <w:tc>
          <w:tcPr>
            <w:tcW w:w="2913" w:type="dxa"/>
            <w:tcMar>
              <w:top w:w="15" w:type="dxa"/>
              <w:left w:w="15" w:type="dxa"/>
              <w:bottom w:w="0" w:type="dxa"/>
              <w:right w:w="15" w:type="dxa"/>
            </w:tcMar>
            <w:vAlign w:val="bottom"/>
          </w:tcPr>
          <w:p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3,625,517.93</w:t>
            </w:r>
          </w:p>
        </w:tc>
      </w:tr>
      <w:tr w:rsidR="00BF0880" w:rsidRPr="00F6048D" w:rsidTr="00A33B72">
        <w:trPr>
          <w:trHeight w:val="315"/>
          <w:jc w:val="center"/>
        </w:trPr>
        <w:tc>
          <w:tcPr>
            <w:tcW w:w="2634" w:type="dxa"/>
            <w:tcMar>
              <w:top w:w="15" w:type="dxa"/>
              <w:left w:w="15" w:type="dxa"/>
              <w:bottom w:w="0" w:type="dxa"/>
              <w:right w:w="15" w:type="dxa"/>
            </w:tcMar>
          </w:tcPr>
          <w:p w:rsidR="00A13648" w:rsidRPr="00F6048D" w:rsidRDefault="00A13648" w:rsidP="00A13648">
            <w:pPr>
              <w:spacing w:line="360" w:lineRule="auto"/>
              <w:rPr>
                <w:rFonts w:eastAsiaTheme="minorEastAsia"/>
                <w:kern w:val="0"/>
                <w:szCs w:val="21"/>
              </w:rPr>
            </w:pPr>
            <w:r w:rsidRPr="00F6048D">
              <w:rPr>
                <w:rFonts w:eastAsiaTheme="minorEastAsia" w:hint="eastAsia"/>
                <w:kern w:val="0"/>
                <w:szCs w:val="21"/>
              </w:rPr>
              <w:t xml:space="preserve"> </w:t>
            </w:r>
            <w:r w:rsidRPr="00F6048D">
              <w:rPr>
                <w:rFonts w:eastAsiaTheme="minorEastAsia"/>
                <w:kern w:val="0"/>
                <w:szCs w:val="21"/>
              </w:rPr>
              <w:t xml:space="preserve">     </w:t>
            </w:r>
            <w:r w:rsidRPr="00F6048D">
              <w:rPr>
                <w:rFonts w:eastAsiaTheme="minorEastAsia" w:hint="eastAsia"/>
                <w:kern w:val="0"/>
                <w:szCs w:val="21"/>
              </w:rPr>
              <w:t>加：应计利息</w:t>
            </w:r>
          </w:p>
        </w:tc>
        <w:tc>
          <w:tcPr>
            <w:tcW w:w="3402" w:type="dxa"/>
            <w:tcMar>
              <w:top w:w="15" w:type="dxa"/>
              <w:left w:w="15" w:type="dxa"/>
              <w:bottom w:w="0" w:type="dxa"/>
              <w:right w:w="15" w:type="dxa"/>
            </w:tcMar>
            <w:vAlign w:val="bottom"/>
          </w:tcPr>
          <w:p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968.03</w:t>
            </w:r>
          </w:p>
        </w:tc>
        <w:tc>
          <w:tcPr>
            <w:tcW w:w="2913" w:type="dxa"/>
            <w:tcMar>
              <w:top w:w="15" w:type="dxa"/>
              <w:left w:w="15" w:type="dxa"/>
              <w:bottom w:w="0" w:type="dxa"/>
              <w:right w:w="15" w:type="dxa"/>
            </w:tcMar>
            <w:vAlign w:val="bottom"/>
          </w:tcPr>
          <w:p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4,424.10</w:t>
            </w:r>
          </w:p>
        </w:tc>
      </w:tr>
      <w:tr w:rsidR="00BF0880" w:rsidRPr="00F6048D" w:rsidTr="00A33B72">
        <w:trPr>
          <w:trHeight w:val="315"/>
          <w:jc w:val="center"/>
        </w:trPr>
        <w:tc>
          <w:tcPr>
            <w:tcW w:w="2634" w:type="dxa"/>
            <w:tcMar>
              <w:top w:w="15" w:type="dxa"/>
              <w:left w:w="15" w:type="dxa"/>
              <w:bottom w:w="0" w:type="dxa"/>
              <w:right w:w="15" w:type="dxa"/>
            </w:tcMar>
            <w:vAlign w:val="center"/>
          </w:tcPr>
          <w:p w:rsidR="005C219C" w:rsidRPr="00F6048D" w:rsidRDefault="005C219C" w:rsidP="00A33B72">
            <w:pPr>
              <w:spacing w:line="360" w:lineRule="auto"/>
              <w:rPr>
                <w:rFonts w:eastAsiaTheme="minorEastAsia"/>
                <w:kern w:val="0"/>
                <w:szCs w:val="21"/>
              </w:rPr>
            </w:pPr>
            <w:r w:rsidRPr="00F6048D">
              <w:rPr>
                <w:rFonts w:eastAsiaTheme="minorEastAsia"/>
                <w:kern w:val="0"/>
                <w:szCs w:val="21"/>
              </w:rPr>
              <w:t>定期存款</w:t>
            </w:r>
          </w:p>
        </w:tc>
        <w:tc>
          <w:tcPr>
            <w:tcW w:w="3402" w:type="dxa"/>
            <w:tcMar>
              <w:top w:w="15" w:type="dxa"/>
              <w:left w:w="15" w:type="dxa"/>
              <w:bottom w:w="0" w:type="dxa"/>
              <w:right w:w="15" w:type="dxa"/>
            </w:tcMar>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315"/>
          <w:jc w:val="center"/>
        </w:trPr>
        <w:tc>
          <w:tcPr>
            <w:tcW w:w="2634" w:type="dxa"/>
            <w:tcMar>
              <w:top w:w="15" w:type="dxa"/>
              <w:left w:w="15" w:type="dxa"/>
              <w:bottom w:w="0" w:type="dxa"/>
              <w:right w:w="15" w:type="dxa"/>
            </w:tcMar>
          </w:tcPr>
          <w:p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等于：本金</w:t>
            </w:r>
          </w:p>
        </w:tc>
        <w:tc>
          <w:tcPr>
            <w:tcW w:w="3402"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315"/>
          <w:jc w:val="center"/>
        </w:trPr>
        <w:tc>
          <w:tcPr>
            <w:tcW w:w="2634" w:type="dxa"/>
            <w:tcMar>
              <w:top w:w="15" w:type="dxa"/>
              <w:left w:w="15" w:type="dxa"/>
              <w:bottom w:w="0" w:type="dxa"/>
              <w:right w:w="15" w:type="dxa"/>
            </w:tcMar>
          </w:tcPr>
          <w:p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 xml:space="preserve"> </w:t>
            </w:r>
            <w:r w:rsidRPr="00F6048D">
              <w:rPr>
                <w:rFonts w:ascii="宋体" w:hAnsi="宋体"/>
                <w:kern w:val="0"/>
                <w:szCs w:val="21"/>
              </w:rPr>
              <w:t xml:space="preserve">     </w:t>
            </w:r>
            <w:r w:rsidRPr="00F6048D">
              <w:rPr>
                <w:rFonts w:ascii="宋体" w:hAnsi="宋体" w:hint="eastAsia"/>
                <w:kern w:val="0"/>
                <w:szCs w:val="21"/>
              </w:rPr>
              <w:t>加：应计利息</w:t>
            </w:r>
          </w:p>
        </w:tc>
        <w:tc>
          <w:tcPr>
            <w:tcW w:w="3402"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315"/>
          <w:jc w:val="center"/>
        </w:trPr>
        <w:tc>
          <w:tcPr>
            <w:tcW w:w="2634" w:type="dxa"/>
            <w:tcMar>
              <w:top w:w="15" w:type="dxa"/>
              <w:left w:w="15" w:type="dxa"/>
              <w:bottom w:w="0" w:type="dxa"/>
              <w:right w:w="15" w:type="dxa"/>
            </w:tcMar>
          </w:tcPr>
          <w:p w:rsidR="005C219C" w:rsidRPr="00F6048D" w:rsidRDefault="005C219C" w:rsidP="00A33B72">
            <w:pPr>
              <w:spacing w:line="360" w:lineRule="auto"/>
              <w:rPr>
                <w:rFonts w:ascii="宋体" w:hAnsi="宋体"/>
                <w:kern w:val="0"/>
                <w:szCs w:val="21"/>
              </w:rPr>
            </w:pPr>
            <w:r w:rsidRPr="00F6048D">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315"/>
          <w:jc w:val="center"/>
        </w:trPr>
        <w:tc>
          <w:tcPr>
            <w:tcW w:w="2634" w:type="dxa"/>
            <w:tcMar>
              <w:top w:w="15" w:type="dxa"/>
              <w:left w:w="15" w:type="dxa"/>
              <w:bottom w:w="0" w:type="dxa"/>
              <w:right w:w="15" w:type="dxa"/>
            </w:tcMar>
          </w:tcPr>
          <w:p w:rsidR="005C219C" w:rsidRPr="00F6048D" w:rsidRDefault="005C219C" w:rsidP="00A33B72">
            <w:pPr>
              <w:spacing w:line="360" w:lineRule="auto"/>
              <w:ind w:firstLineChars="300" w:firstLine="630"/>
              <w:rPr>
                <w:rFonts w:ascii="宋体" w:hAnsi="宋体"/>
                <w:kern w:val="0"/>
                <w:szCs w:val="21"/>
              </w:rPr>
            </w:pPr>
            <w:r w:rsidRPr="00F6048D">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315"/>
          <w:jc w:val="center"/>
        </w:trPr>
        <w:tc>
          <w:tcPr>
            <w:tcW w:w="2634" w:type="dxa"/>
            <w:tcMar>
              <w:top w:w="15" w:type="dxa"/>
              <w:left w:w="15" w:type="dxa"/>
              <w:bottom w:w="0" w:type="dxa"/>
              <w:right w:w="15" w:type="dxa"/>
            </w:tcMar>
          </w:tcPr>
          <w:p w:rsidR="005C219C" w:rsidRPr="00F6048D" w:rsidRDefault="005C219C" w:rsidP="00A33B72">
            <w:pPr>
              <w:spacing w:line="360" w:lineRule="auto"/>
              <w:ind w:firstLineChars="300" w:firstLine="630"/>
              <w:rPr>
                <w:rFonts w:ascii="宋体" w:hAnsi="宋体"/>
                <w:kern w:val="0"/>
                <w:szCs w:val="21"/>
              </w:rPr>
            </w:pPr>
            <w:r w:rsidRPr="00F6048D">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315"/>
          <w:jc w:val="center"/>
        </w:trPr>
        <w:tc>
          <w:tcPr>
            <w:tcW w:w="2634" w:type="dxa"/>
            <w:tcMar>
              <w:top w:w="15" w:type="dxa"/>
              <w:left w:w="15" w:type="dxa"/>
              <w:bottom w:w="0" w:type="dxa"/>
              <w:right w:w="15" w:type="dxa"/>
            </w:tcMar>
            <w:vAlign w:val="center"/>
          </w:tcPr>
          <w:p w:rsidR="005C219C" w:rsidRPr="00F6048D" w:rsidRDefault="005C219C" w:rsidP="00A33B72">
            <w:pPr>
              <w:spacing w:line="360" w:lineRule="auto"/>
              <w:rPr>
                <w:rFonts w:eastAsiaTheme="minorEastAsia"/>
                <w:kern w:val="0"/>
                <w:szCs w:val="21"/>
              </w:rPr>
            </w:pPr>
            <w:r w:rsidRPr="00F6048D">
              <w:rPr>
                <w:rFonts w:eastAsiaTheme="minorEastAsia"/>
                <w:kern w:val="0"/>
                <w:szCs w:val="21"/>
              </w:rPr>
              <w:t>其他存款</w:t>
            </w:r>
          </w:p>
        </w:tc>
        <w:tc>
          <w:tcPr>
            <w:tcW w:w="3402" w:type="dxa"/>
            <w:tcMar>
              <w:top w:w="15" w:type="dxa"/>
              <w:left w:w="15" w:type="dxa"/>
              <w:bottom w:w="0" w:type="dxa"/>
              <w:right w:w="15" w:type="dxa"/>
            </w:tcMar>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315"/>
          <w:jc w:val="center"/>
        </w:trPr>
        <w:tc>
          <w:tcPr>
            <w:tcW w:w="2634" w:type="dxa"/>
            <w:tcMar>
              <w:top w:w="15" w:type="dxa"/>
              <w:left w:w="15" w:type="dxa"/>
              <w:bottom w:w="0" w:type="dxa"/>
              <w:right w:w="15" w:type="dxa"/>
            </w:tcMar>
          </w:tcPr>
          <w:p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等于：本金</w:t>
            </w:r>
          </w:p>
        </w:tc>
        <w:tc>
          <w:tcPr>
            <w:tcW w:w="3402"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315"/>
          <w:jc w:val="center"/>
        </w:trPr>
        <w:tc>
          <w:tcPr>
            <w:tcW w:w="2634" w:type="dxa"/>
            <w:tcMar>
              <w:top w:w="15" w:type="dxa"/>
              <w:left w:w="15" w:type="dxa"/>
              <w:bottom w:w="0" w:type="dxa"/>
              <w:right w:w="15" w:type="dxa"/>
            </w:tcMar>
          </w:tcPr>
          <w:p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 xml:space="preserve"> </w:t>
            </w:r>
            <w:r w:rsidRPr="00F6048D">
              <w:rPr>
                <w:rFonts w:ascii="宋体" w:hAnsi="宋体"/>
                <w:kern w:val="0"/>
                <w:szCs w:val="21"/>
              </w:rPr>
              <w:t xml:space="preserve">     </w:t>
            </w:r>
            <w:r w:rsidRPr="00F6048D">
              <w:rPr>
                <w:rFonts w:ascii="宋体" w:hAnsi="宋体" w:hint="eastAsia"/>
                <w:kern w:val="0"/>
                <w:szCs w:val="21"/>
              </w:rPr>
              <w:t>加：应计利息</w:t>
            </w:r>
          </w:p>
        </w:tc>
        <w:tc>
          <w:tcPr>
            <w:tcW w:w="3402"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2C02C2" w:rsidRPr="00F6048D" w:rsidTr="00A33B72">
        <w:trPr>
          <w:trHeight w:val="315"/>
          <w:jc w:val="center"/>
        </w:trPr>
        <w:tc>
          <w:tcPr>
            <w:tcW w:w="2634" w:type="dxa"/>
            <w:tcMar>
              <w:top w:w="15" w:type="dxa"/>
              <w:left w:w="15" w:type="dxa"/>
              <w:bottom w:w="0" w:type="dxa"/>
              <w:right w:w="15" w:type="dxa"/>
            </w:tcMar>
            <w:vAlign w:val="center"/>
          </w:tcPr>
          <w:p w:rsidR="002C02C2" w:rsidRPr="00F6048D" w:rsidRDefault="002C02C2" w:rsidP="002C02C2">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2C02C2" w:rsidRPr="00F6048D" w:rsidRDefault="002C02C2" w:rsidP="002C02C2">
            <w:pPr>
              <w:spacing w:line="360" w:lineRule="auto"/>
              <w:jc w:val="right"/>
              <w:rPr>
                <w:rFonts w:eastAsiaTheme="minorEastAsia"/>
                <w:kern w:val="0"/>
                <w:szCs w:val="21"/>
              </w:rPr>
            </w:pPr>
            <w:r w:rsidRPr="00DF774F">
              <w:rPr>
                <w:rFonts w:eastAsiaTheme="minorEastAsia"/>
                <w:kern w:val="0"/>
                <w:szCs w:val="21"/>
              </w:rPr>
              <w:t>2,884,993.70</w:t>
            </w:r>
          </w:p>
        </w:tc>
        <w:tc>
          <w:tcPr>
            <w:tcW w:w="2913" w:type="dxa"/>
            <w:tcMar>
              <w:top w:w="15" w:type="dxa"/>
              <w:left w:w="15" w:type="dxa"/>
              <w:bottom w:w="0" w:type="dxa"/>
              <w:right w:w="15" w:type="dxa"/>
            </w:tcMar>
            <w:vAlign w:val="center"/>
          </w:tcPr>
          <w:p w:rsidR="002C02C2" w:rsidRPr="00F6048D" w:rsidRDefault="002C02C2" w:rsidP="002C02C2">
            <w:pPr>
              <w:spacing w:line="360" w:lineRule="auto"/>
              <w:jc w:val="right"/>
              <w:rPr>
                <w:rFonts w:eastAsiaTheme="minorEastAsia"/>
                <w:kern w:val="0"/>
                <w:szCs w:val="21"/>
              </w:rPr>
            </w:pPr>
            <w:r w:rsidRPr="00DF774F">
              <w:rPr>
                <w:rFonts w:eastAsiaTheme="minorEastAsia"/>
                <w:kern w:val="0"/>
                <w:szCs w:val="21"/>
              </w:rPr>
              <w:t>3,629,942.03</w:t>
            </w:r>
          </w:p>
        </w:tc>
      </w:tr>
    </w:tbl>
    <w:p w:rsidR="005C219C" w:rsidRPr="00F6048D" w:rsidRDefault="005C219C" w:rsidP="005C219C">
      <w:pPr>
        <w:spacing w:beforeLines="100" w:before="312" w:line="360" w:lineRule="auto"/>
        <w:rPr>
          <w:rFonts w:eastAsiaTheme="minorEastAsia"/>
          <w:b/>
          <w:szCs w:val="21"/>
        </w:rPr>
      </w:pPr>
      <w:r w:rsidRPr="00F6048D">
        <w:rPr>
          <w:rFonts w:eastAsiaTheme="minorEastAsia"/>
          <w:b/>
          <w:bCs/>
          <w:kern w:val="0"/>
          <w:szCs w:val="21"/>
        </w:rPr>
        <w:lastRenderedPageBreak/>
        <w:t xml:space="preserve">7.4.7.2 </w:t>
      </w:r>
      <w:r w:rsidRPr="00F6048D">
        <w:rPr>
          <w:rFonts w:eastAsiaTheme="minorEastAsia"/>
          <w:b/>
          <w:szCs w:val="21"/>
        </w:rPr>
        <w:t>交易性金融资产</w:t>
      </w:r>
    </w:p>
    <w:p w:rsidR="005C219C" w:rsidRPr="00F6048D" w:rsidRDefault="005C219C" w:rsidP="005C219C">
      <w:pPr>
        <w:autoSpaceDE w:val="0"/>
        <w:autoSpaceDN w:val="0"/>
        <w:adjustRightInd w:val="0"/>
        <w:spacing w:before="29" w:line="360" w:lineRule="auto"/>
        <w:ind w:left="15"/>
        <w:jc w:val="right"/>
        <w:rPr>
          <w:rFonts w:eastAsiaTheme="minorEastAsia"/>
          <w:bCs/>
          <w:szCs w:val="21"/>
        </w:rPr>
      </w:pPr>
      <w:r w:rsidRPr="00F6048D">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BF0880" w:rsidRPr="00F6048D" w:rsidTr="00A33B72">
        <w:trPr>
          <w:trHeight w:val="255"/>
        </w:trPr>
        <w:tc>
          <w:tcPr>
            <w:tcW w:w="2268" w:type="dxa"/>
            <w:gridSpan w:val="2"/>
            <w:vMerge w:val="restart"/>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项目</w:t>
            </w:r>
          </w:p>
        </w:tc>
        <w:tc>
          <w:tcPr>
            <w:tcW w:w="6804" w:type="dxa"/>
            <w:gridSpan w:val="4"/>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本期末</w:t>
            </w:r>
          </w:p>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w:t>
            </w:r>
          </w:p>
        </w:tc>
      </w:tr>
      <w:tr w:rsidR="00BF0880" w:rsidRPr="00F6048D" w:rsidTr="00A33B72">
        <w:trPr>
          <w:trHeight w:val="270"/>
        </w:trPr>
        <w:tc>
          <w:tcPr>
            <w:tcW w:w="2268" w:type="dxa"/>
            <w:gridSpan w:val="2"/>
            <w:vMerge/>
            <w:vAlign w:val="center"/>
          </w:tcPr>
          <w:p w:rsidR="005C219C" w:rsidRPr="00F6048D" w:rsidRDefault="005C219C" w:rsidP="00A33B72">
            <w:pPr>
              <w:widowControl/>
              <w:spacing w:line="360" w:lineRule="auto"/>
              <w:jc w:val="left"/>
              <w:rPr>
                <w:rFonts w:eastAsiaTheme="minorEastAsia"/>
                <w:kern w:val="0"/>
                <w:szCs w:val="21"/>
              </w:rPr>
            </w:pPr>
          </w:p>
        </w:tc>
        <w:tc>
          <w:tcPr>
            <w:tcW w:w="1843" w:type="dxa"/>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成本</w:t>
            </w:r>
          </w:p>
        </w:tc>
        <w:tc>
          <w:tcPr>
            <w:tcW w:w="1701" w:type="dxa"/>
          </w:tcPr>
          <w:p w:rsidR="005C219C" w:rsidRPr="00F6048D" w:rsidRDefault="005C219C" w:rsidP="00A33B72">
            <w:pPr>
              <w:spacing w:line="360" w:lineRule="auto"/>
              <w:jc w:val="center"/>
              <w:rPr>
                <w:rFonts w:eastAsiaTheme="minorEastAsia"/>
                <w:kern w:val="0"/>
                <w:szCs w:val="21"/>
              </w:rPr>
            </w:pPr>
            <w:r w:rsidRPr="00F6048D">
              <w:rPr>
                <w:rFonts w:ascii="宋体" w:hAnsi="宋体" w:hint="eastAsia"/>
                <w:kern w:val="0"/>
                <w:szCs w:val="21"/>
              </w:rPr>
              <w:t>应计利息</w:t>
            </w:r>
          </w:p>
        </w:tc>
        <w:tc>
          <w:tcPr>
            <w:tcW w:w="1701" w:type="dxa"/>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w:t>
            </w:r>
          </w:p>
        </w:tc>
        <w:tc>
          <w:tcPr>
            <w:tcW w:w="1559" w:type="dxa"/>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公允价值变动</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股票</w:t>
            </w:r>
          </w:p>
        </w:tc>
        <w:tc>
          <w:tcPr>
            <w:tcW w:w="1843"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A33B72">
            <w:pPr>
              <w:spacing w:line="360" w:lineRule="auto"/>
              <w:jc w:val="right"/>
              <w:rPr>
                <w:rFonts w:eastAsiaTheme="minorEastAsia"/>
                <w:kern w:val="0"/>
                <w:szCs w:val="21"/>
              </w:rPr>
            </w:pPr>
            <w:r w:rsidRPr="00F6048D">
              <w:rPr>
                <w:kern w:val="0"/>
                <w:szCs w:val="21"/>
              </w:rPr>
              <w:t>-</w:t>
            </w:r>
          </w:p>
        </w:tc>
        <w:tc>
          <w:tcPr>
            <w:tcW w:w="1701"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贵金属投资</w:t>
            </w:r>
            <w:r w:rsidRPr="00F6048D">
              <w:rPr>
                <w:rFonts w:eastAsiaTheme="minorEastAsia"/>
                <w:kern w:val="0"/>
                <w:szCs w:val="21"/>
              </w:rPr>
              <w:t>-</w:t>
            </w:r>
            <w:r w:rsidRPr="00F6048D">
              <w:rPr>
                <w:rFonts w:eastAsiaTheme="minorEastAsia"/>
                <w:kern w:val="0"/>
                <w:szCs w:val="21"/>
              </w:rPr>
              <w:t>金交所黄金合约</w:t>
            </w:r>
          </w:p>
        </w:tc>
        <w:tc>
          <w:tcPr>
            <w:tcW w:w="1843"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A33B72">
            <w:pPr>
              <w:spacing w:line="360" w:lineRule="auto"/>
              <w:jc w:val="right"/>
              <w:rPr>
                <w:rFonts w:eastAsiaTheme="minorEastAsia"/>
                <w:kern w:val="0"/>
                <w:szCs w:val="21"/>
              </w:rPr>
            </w:pPr>
            <w:r w:rsidRPr="00F6048D">
              <w:rPr>
                <w:kern w:val="0"/>
                <w:szCs w:val="21"/>
              </w:rPr>
              <w:t>-</w:t>
            </w:r>
          </w:p>
        </w:tc>
        <w:tc>
          <w:tcPr>
            <w:tcW w:w="1701"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285"/>
        </w:trPr>
        <w:tc>
          <w:tcPr>
            <w:tcW w:w="828" w:type="dxa"/>
            <w:vMerge w:val="restart"/>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债券</w:t>
            </w:r>
          </w:p>
        </w:tc>
        <w:tc>
          <w:tcPr>
            <w:tcW w:w="1440" w:type="dxa"/>
            <w:vAlign w:val="center"/>
          </w:tcPr>
          <w:p w:rsidR="005C219C" w:rsidRPr="00F6048D" w:rsidRDefault="005C219C" w:rsidP="00A33B72">
            <w:pPr>
              <w:spacing w:line="360" w:lineRule="auto"/>
              <w:jc w:val="left"/>
              <w:rPr>
                <w:rFonts w:eastAsiaTheme="minorEastAsia"/>
                <w:kern w:val="0"/>
                <w:szCs w:val="21"/>
              </w:rPr>
            </w:pPr>
            <w:r w:rsidRPr="00F6048D">
              <w:rPr>
                <w:rFonts w:eastAsiaTheme="minorEastAsia"/>
                <w:kern w:val="0"/>
                <w:szCs w:val="21"/>
              </w:rPr>
              <w:t>交易所市场</w:t>
            </w:r>
          </w:p>
        </w:tc>
        <w:tc>
          <w:tcPr>
            <w:tcW w:w="1843"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A33B72">
            <w:pPr>
              <w:spacing w:line="360" w:lineRule="auto"/>
              <w:jc w:val="right"/>
              <w:rPr>
                <w:rFonts w:eastAsiaTheme="minorEastAsia"/>
                <w:kern w:val="0"/>
                <w:szCs w:val="21"/>
              </w:rPr>
            </w:pPr>
            <w:r w:rsidRPr="00F6048D">
              <w:rPr>
                <w:kern w:val="0"/>
                <w:szCs w:val="21"/>
              </w:rPr>
              <w:t>-</w:t>
            </w:r>
          </w:p>
        </w:tc>
        <w:tc>
          <w:tcPr>
            <w:tcW w:w="1701"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103"/>
        </w:trPr>
        <w:tc>
          <w:tcPr>
            <w:tcW w:w="828" w:type="dxa"/>
            <w:vMerge/>
            <w:vAlign w:val="center"/>
          </w:tcPr>
          <w:p w:rsidR="005C219C" w:rsidRPr="00F6048D" w:rsidRDefault="005C219C" w:rsidP="00A33B72">
            <w:pPr>
              <w:widowControl/>
              <w:spacing w:line="360" w:lineRule="auto"/>
              <w:jc w:val="left"/>
              <w:rPr>
                <w:rFonts w:eastAsiaTheme="minorEastAsia"/>
                <w:kern w:val="0"/>
                <w:szCs w:val="21"/>
              </w:rPr>
            </w:pPr>
          </w:p>
        </w:tc>
        <w:tc>
          <w:tcPr>
            <w:tcW w:w="1440" w:type="dxa"/>
            <w:vAlign w:val="center"/>
          </w:tcPr>
          <w:p w:rsidR="005C219C" w:rsidRPr="00F6048D" w:rsidRDefault="005C219C" w:rsidP="00A33B72">
            <w:pPr>
              <w:widowControl/>
              <w:spacing w:line="360" w:lineRule="auto"/>
              <w:jc w:val="left"/>
              <w:rPr>
                <w:rFonts w:eastAsiaTheme="minorEastAsia"/>
                <w:kern w:val="0"/>
                <w:szCs w:val="21"/>
              </w:rPr>
            </w:pPr>
            <w:r w:rsidRPr="00F6048D">
              <w:rPr>
                <w:rFonts w:eastAsiaTheme="minorEastAsia"/>
                <w:kern w:val="0"/>
                <w:szCs w:val="21"/>
              </w:rPr>
              <w:t>银行间市场</w:t>
            </w:r>
          </w:p>
        </w:tc>
        <w:tc>
          <w:tcPr>
            <w:tcW w:w="1843"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323,753,000.00</w:t>
            </w:r>
          </w:p>
        </w:tc>
        <w:tc>
          <w:tcPr>
            <w:tcW w:w="1701" w:type="dxa"/>
          </w:tcPr>
          <w:p w:rsidR="005C219C" w:rsidRPr="00F6048D" w:rsidRDefault="005C219C" w:rsidP="00A33B72">
            <w:pPr>
              <w:spacing w:line="360" w:lineRule="auto"/>
              <w:jc w:val="right"/>
              <w:rPr>
                <w:rFonts w:eastAsiaTheme="minorEastAsia"/>
                <w:kern w:val="0"/>
                <w:szCs w:val="21"/>
              </w:rPr>
            </w:pPr>
            <w:r w:rsidRPr="00F6048D">
              <w:rPr>
                <w:kern w:val="0"/>
                <w:szCs w:val="21"/>
              </w:rPr>
              <w:t>5,352,472.59</w:t>
            </w:r>
          </w:p>
        </w:tc>
        <w:tc>
          <w:tcPr>
            <w:tcW w:w="1701"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329,408,472.59</w:t>
            </w:r>
          </w:p>
        </w:tc>
        <w:tc>
          <w:tcPr>
            <w:tcW w:w="1559"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303,000.00</w:t>
            </w:r>
          </w:p>
        </w:tc>
      </w:tr>
      <w:tr w:rsidR="00BF0880" w:rsidRPr="00F6048D" w:rsidTr="00A33B72">
        <w:trPr>
          <w:trHeight w:val="103"/>
        </w:trPr>
        <w:tc>
          <w:tcPr>
            <w:tcW w:w="828" w:type="dxa"/>
            <w:vMerge/>
            <w:vAlign w:val="center"/>
          </w:tcPr>
          <w:p w:rsidR="005C219C" w:rsidRPr="00F6048D" w:rsidRDefault="005C219C" w:rsidP="00A33B72">
            <w:pPr>
              <w:widowControl/>
              <w:spacing w:line="360" w:lineRule="auto"/>
              <w:jc w:val="left"/>
              <w:rPr>
                <w:rFonts w:eastAsiaTheme="minorEastAsia"/>
                <w:kern w:val="0"/>
                <w:szCs w:val="21"/>
              </w:rPr>
            </w:pPr>
          </w:p>
        </w:tc>
        <w:tc>
          <w:tcPr>
            <w:tcW w:w="1440" w:type="dxa"/>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合计</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323,753,000.00</w:t>
            </w:r>
          </w:p>
        </w:tc>
        <w:tc>
          <w:tcPr>
            <w:tcW w:w="1701" w:type="dxa"/>
          </w:tcPr>
          <w:p w:rsidR="005C219C" w:rsidRPr="00F6048D" w:rsidRDefault="005C219C" w:rsidP="00A33B72">
            <w:pPr>
              <w:spacing w:line="360" w:lineRule="auto"/>
              <w:jc w:val="right"/>
              <w:rPr>
                <w:rFonts w:eastAsiaTheme="minorEastAsia"/>
                <w:szCs w:val="21"/>
              </w:rPr>
            </w:pPr>
            <w:r w:rsidRPr="00F6048D">
              <w:rPr>
                <w:kern w:val="0"/>
                <w:szCs w:val="21"/>
              </w:rPr>
              <w:t>5,352,472.59</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329,408,472.59</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303,000.00</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资产支持证券</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基金</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其他</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jc w:val="center"/>
              <w:rPr>
                <w:rFonts w:eastAsiaTheme="minorEastAsia"/>
                <w:kern w:val="0"/>
                <w:szCs w:val="21"/>
              </w:rPr>
            </w:pPr>
            <w:r w:rsidRPr="00F6048D">
              <w:rPr>
                <w:rFonts w:eastAsiaTheme="minorEastAsia"/>
                <w:kern w:val="0"/>
                <w:szCs w:val="21"/>
              </w:rPr>
              <w:t>合计</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323,753,000.00</w:t>
            </w:r>
          </w:p>
        </w:tc>
        <w:tc>
          <w:tcPr>
            <w:tcW w:w="1701" w:type="dxa"/>
          </w:tcPr>
          <w:p w:rsidR="005C219C" w:rsidRPr="00F6048D" w:rsidRDefault="005C219C" w:rsidP="00A33B72">
            <w:pPr>
              <w:spacing w:line="360" w:lineRule="auto"/>
              <w:jc w:val="right"/>
              <w:rPr>
                <w:rFonts w:eastAsiaTheme="minorEastAsia"/>
                <w:szCs w:val="21"/>
              </w:rPr>
            </w:pPr>
            <w:r w:rsidRPr="00F6048D">
              <w:rPr>
                <w:kern w:val="0"/>
                <w:szCs w:val="21"/>
              </w:rPr>
              <w:t>5,352,472.59</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329,408,472.59</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303,000.00</w:t>
            </w:r>
          </w:p>
        </w:tc>
      </w:tr>
      <w:tr w:rsidR="00BF0880" w:rsidRPr="00F6048D" w:rsidTr="00A33B72">
        <w:trPr>
          <w:trHeight w:val="255"/>
        </w:trPr>
        <w:tc>
          <w:tcPr>
            <w:tcW w:w="2268" w:type="dxa"/>
            <w:gridSpan w:val="2"/>
            <w:vMerge w:val="restart"/>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项目</w:t>
            </w:r>
          </w:p>
        </w:tc>
        <w:tc>
          <w:tcPr>
            <w:tcW w:w="6804" w:type="dxa"/>
            <w:gridSpan w:val="4"/>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上年度末</w:t>
            </w:r>
          </w:p>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2022</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w:t>
            </w:r>
          </w:p>
        </w:tc>
      </w:tr>
      <w:tr w:rsidR="00BF0880" w:rsidRPr="00F6048D" w:rsidTr="00A33B72">
        <w:trPr>
          <w:trHeight w:val="270"/>
        </w:trPr>
        <w:tc>
          <w:tcPr>
            <w:tcW w:w="2268" w:type="dxa"/>
            <w:gridSpan w:val="2"/>
            <w:vMerge/>
            <w:vAlign w:val="center"/>
          </w:tcPr>
          <w:p w:rsidR="005C219C" w:rsidRPr="00F6048D" w:rsidRDefault="005C219C" w:rsidP="00A33B72">
            <w:pPr>
              <w:widowControl/>
              <w:spacing w:line="360" w:lineRule="auto"/>
              <w:jc w:val="left"/>
              <w:rPr>
                <w:rFonts w:eastAsiaTheme="minorEastAsia"/>
                <w:kern w:val="0"/>
                <w:szCs w:val="21"/>
              </w:rPr>
            </w:pPr>
          </w:p>
        </w:tc>
        <w:tc>
          <w:tcPr>
            <w:tcW w:w="1843" w:type="dxa"/>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成本</w:t>
            </w:r>
          </w:p>
        </w:tc>
        <w:tc>
          <w:tcPr>
            <w:tcW w:w="1701" w:type="dxa"/>
          </w:tcPr>
          <w:p w:rsidR="005C219C" w:rsidRPr="00F6048D" w:rsidRDefault="005C219C" w:rsidP="00A33B72">
            <w:pPr>
              <w:spacing w:line="360" w:lineRule="auto"/>
              <w:jc w:val="center"/>
              <w:rPr>
                <w:rFonts w:eastAsiaTheme="minorEastAsia"/>
                <w:kern w:val="0"/>
                <w:szCs w:val="21"/>
              </w:rPr>
            </w:pPr>
            <w:r w:rsidRPr="00F6048D">
              <w:rPr>
                <w:rFonts w:ascii="宋体" w:hAnsi="宋体" w:hint="eastAsia"/>
                <w:kern w:val="0"/>
                <w:szCs w:val="21"/>
              </w:rPr>
              <w:t>应计利息</w:t>
            </w:r>
          </w:p>
        </w:tc>
        <w:tc>
          <w:tcPr>
            <w:tcW w:w="1701" w:type="dxa"/>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w:t>
            </w:r>
          </w:p>
        </w:tc>
        <w:tc>
          <w:tcPr>
            <w:tcW w:w="1559" w:type="dxa"/>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公允价值变动</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股票</w:t>
            </w:r>
          </w:p>
        </w:tc>
        <w:tc>
          <w:tcPr>
            <w:tcW w:w="1843"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贵金属投资</w:t>
            </w:r>
            <w:r w:rsidRPr="00F6048D">
              <w:rPr>
                <w:rFonts w:eastAsiaTheme="minorEastAsia"/>
                <w:kern w:val="0"/>
                <w:szCs w:val="21"/>
              </w:rPr>
              <w:t>-</w:t>
            </w:r>
            <w:r w:rsidRPr="00F6048D">
              <w:rPr>
                <w:rFonts w:eastAsiaTheme="minorEastAsia"/>
                <w:kern w:val="0"/>
                <w:szCs w:val="21"/>
              </w:rPr>
              <w:t>金交所黄金合约</w:t>
            </w:r>
          </w:p>
        </w:tc>
        <w:tc>
          <w:tcPr>
            <w:tcW w:w="1843"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285"/>
        </w:trPr>
        <w:tc>
          <w:tcPr>
            <w:tcW w:w="828" w:type="dxa"/>
            <w:vMerge w:val="restart"/>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债券</w:t>
            </w:r>
          </w:p>
        </w:tc>
        <w:tc>
          <w:tcPr>
            <w:tcW w:w="1440" w:type="dxa"/>
            <w:vAlign w:val="center"/>
          </w:tcPr>
          <w:p w:rsidR="005C219C" w:rsidRPr="00F6048D" w:rsidRDefault="005C219C" w:rsidP="00A33B72">
            <w:pPr>
              <w:spacing w:line="360" w:lineRule="auto"/>
              <w:jc w:val="left"/>
              <w:rPr>
                <w:rFonts w:eastAsiaTheme="minorEastAsia"/>
                <w:kern w:val="0"/>
                <w:szCs w:val="21"/>
              </w:rPr>
            </w:pPr>
            <w:r w:rsidRPr="00F6048D">
              <w:rPr>
                <w:rFonts w:eastAsiaTheme="minorEastAsia"/>
                <w:kern w:val="0"/>
                <w:szCs w:val="21"/>
              </w:rPr>
              <w:t>交易所市场</w:t>
            </w:r>
          </w:p>
        </w:tc>
        <w:tc>
          <w:tcPr>
            <w:tcW w:w="1843"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103"/>
        </w:trPr>
        <w:tc>
          <w:tcPr>
            <w:tcW w:w="828" w:type="dxa"/>
            <w:vMerge/>
            <w:vAlign w:val="center"/>
          </w:tcPr>
          <w:p w:rsidR="005C219C" w:rsidRPr="00F6048D" w:rsidRDefault="005C219C" w:rsidP="00A33B72">
            <w:pPr>
              <w:widowControl/>
              <w:spacing w:line="360" w:lineRule="auto"/>
              <w:jc w:val="left"/>
              <w:rPr>
                <w:rFonts w:eastAsiaTheme="minorEastAsia"/>
                <w:kern w:val="0"/>
                <w:szCs w:val="21"/>
              </w:rPr>
            </w:pPr>
          </w:p>
        </w:tc>
        <w:tc>
          <w:tcPr>
            <w:tcW w:w="1440" w:type="dxa"/>
            <w:vAlign w:val="center"/>
          </w:tcPr>
          <w:p w:rsidR="005C219C" w:rsidRPr="00F6048D" w:rsidRDefault="005C219C" w:rsidP="00A33B72">
            <w:pPr>
              <w:widowControl/>
              <w:spacing w:line="360" w:lineRule="auto"/>
              <w:jc w:val="left"/>
              <w:rPr>
                <w:rFonts w:eastAsiaTheme="minorEastAsia"/>
                <w:kern w:val="0"/>
                <w:szCs w:val="21"/>
              </w:rPr>
            </w:pPr>
            <w:r w:rsidRPr="00F6048D">
              <w:rPr>
                <w:rFonts w:eastAsiaTheme="minorEastAsia"/>
                <w:kern w:val="0"/>
                <w:szCs w:val="21"/>
              </w:rPr>
              <w:t>银行间市场</w:t>
            </w:r>
          </w:p>
        </w:tc>
        <w:tc>
          <w:tcPr>
            <w:tcW w:w="1843"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626,905,358.03</w:t>
            </w:r>
          </w:p>
        </w:tc>
        <w:tc>
          <w:tcPr>
            <w:tcW w:w="1701" w:type="dxa"/>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14,294,906.83</w:t>
            </w:r>
          </w:p>
        </w:tc>
        <w:tc>
          <w:tcPr>
            <w:tcW w:w="1701"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640,431,906.83</w:t>
            </w:r>
          </w:p>
        </w:tc>
        <w:tc>
          <w:tcPr>
            <w:tcW w:w="1559"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-768,358.03</w:t>
            </w:r>
          </w:p>
        </w:tc>
      </w:tr>
      <w:tr w:rsidR="00BF0880" w:rsidRPr="00F6048D" w:rsidTr="00A33B72">
        <w:trPr>
          <w:trHeight w:val="103"/>
        </w:trPr>
        <w:tc>
          <w:tcPr>
            <w:tcW w:w="828" w:type="dxa"/>
            <w:vMerge/>
            <w:vAlign w:val="center"/>
          </w:tcPr>
          <w:p w:rsidR="005C219C" w:rsidRPr="00F6048D" w:rsidRDefault="005C219C" w:rsidP="00A33B72">
            <w:pPr>
              <w:widowControl/>
              <w:spacing w:line="360" w:lineRule="auto"/>
              <w:jc w:val="left"/>
              <w:rPr>
                <w:rFonts w:eastAsiaTheme="minorEastAsia"/>
                <w:kern w:val="0"/>
                <w:szCs w:val="21"/>
              </w:rPr>
            </w:pPr>
          </w:p>
        </w:tc>
        <w:tc>
          <w:tcPr>
            <w:tcW w:w="1440" w:type="dxa"/>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合计</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626,905,358.03</w:t>
            </w:r>
          </w:p>
        </w:tc>
        <w:tc>
          <w:tcPr>
            <w:tcW w:w="1701" w:type="dxa"/>
          </w:tcPr>
          <w:p w:rsidR="005C219C" w:rsidRPr="00F6048D" w:rsidRDefault="005C219C" w:rsidP="00A33B72">
            <w:pPr>
              <w:spacing w:line="360" w:lineRule="auto"/>
              <w:jc w:val="right"/>
              <w:rPr>
                <w:rFonts w:eastAsiaTheme="minorEastAsia"/>
                <w:szCs w:val="21"/>
              </w:rPr>
            </w:pPr>
            <w:r w:rsidRPr="00F6048D">
              <w:rPr>
                <w:rFonts w:eastAsiaTheme="minorEastAsia"/>
                <w:kern w:val="0"/>
                <w:szCs w:val="21"/>
              </w:rPr>
              <w:t>14,294,906.83</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640,431,906.83</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-768,358.03</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资产支持证券</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基金</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其他</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jc w:val="center"/>
              <w:rPr>
                <w:rFonts w:eastAsiaTheme="minorEastAsia"/>
                <w:kern w:val="0"/>
                <w:szCs w:val="21"/>
              </w:rPr>
            </w:pPr>
            <w:r w:rsidRPr="00F6048D">
              <w:rPr>
                <w:rFonts w:eastAsiaTheme="minorEastAsia"/>
                <w:kern w:val="0"/>
                <w:szCs w:val="21"/>
              </w:rPr>
              <w:t>合计</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626,905,358.03</w:t>
            </w:r>
          </w:p>
        </w:tc>
        <w:tc>
          <w:tcPr>
            <w:tcW w:w="1701" w:type="dxa"/>
          </w:tcPr>
          <w:p w:rsidR="005C219C" w:rsidRPr="00F6048D" w:rsidRDefault="005C219C" w:rsidP="00A33B72">
            <w:pPr>
              <w:spacing w:line="360" w:lineRule="auto"/>
              <w:jc w:val="right"/>
              <w:rPr>
                <w:rFonts w:eastAsiaTheme="minorEastAsia"/>
                <w:szCs w:val="21"/>
              </w:rPr>
            </w:pPr>
            <w:r w:rsidRPr="00F6048D">
              <w:rPr>
                <w:rFonts w:eastAsiaTheme="minorEastAsia"/>
                <w:kern w:val="0"/>
                <w:szCs w:val="21"/>
              </w:rPr>
              <w:t>14,294,906.83</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640,431,906.83</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-768,358.03</w:t>
            </w:r>
          </w:p>
        </w:tc>
      </w:tr>
    </w:tbl>
    <w:p w:rsidR="00696A6B" w:rsidRPr="00E54740" w:rsidRDefault="00696A6B" w:rsidP="00696A6B">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696A6B" w:rsidRPr="00E54740" w:rsidRDefault="00696A6B" w:rsidP="00696A6B">
      <w:pPr>
        <w:spacing w:line="360" w:lineRule="auto"/>
        <w:ind w:firstLineChars="200" w:firstLine="420"/>
        <w:rPr>
          <w:rFonts w:eastAsiaTheme="minorEastAsia"/>
          <w:kern w:val="0"/>
          <w:szCs w:val="21"/>
        </w:rPr>
      </w:pPr>
      <w:r w:rsidRPr="00E54740">
        <w:rPr>
          <w:rFonts w:eastAsiaTheme="minorEastAsia"/>
          <w:kern w:val="0"/>
          <w:szCs w:val="21"/>
        </w:rPr>
        <w:lastRenderedPageBreak/>
        <w:t>无余额。</w:t>
      </w:r>
    </w:p>
    <w:p w:rsidR="001A59F9" w:rsidRPr="00F6048D" w:rsidRDefault="001A59F9" w:rsidP="0065793F">
      <w:pPr>
        <w:spacing w:beforeLines="100" w:before="312" w:line="360" w:lineRule="auto"/>
        <w:rPr>
          <w:rFonts w:eastAsiaTheme="minorEastAsia"/>
          <w:b/>
          <w:szCs w:val="21"/>
        </w:rPr>
      </w:pPr>
      <w:r w:rsidRPr="00F6048D">
        <w:rPr>
          <w:rFonts w:eastAsiaTheme="minorEastAsia"/>
          <w:b/>
          <w:bCs/>
          <w:kern w:val="0"/>
          <w:szCs w:val="21"/>
        </w:rPr>
        <w:t>7.4.7.4</w:t>
      </w:r>
      <w:r w:rsidRPr="00F6048D">
        <w:rPr>
          <w:rFonts w:eastAsiaTheme="minorEastAsia"/>
          <w:b/>
          <w:szCs w:val="21"/>
        </w:rPr>
        <w:t>买入返售金融资产</w:t>
      </w:r>
    </w:p>
    <w:p w:rsidR="001A59F9" w:rsidRPr="00F6048D" w:rsidRDefault="001A59F9" w:rsidP="009925EC">
      <w:pPr>
        <w:spacing w:line="360" w:lineRule="auto"/>
        <w:rPr>
          <w:b/>
          <w:bCs/>
          <w:kern w:val="0"/>
          <w:szCs w:val="21"/>
        </w:rPr>
      </w:pPr>
      <w:r w:rsidRPr="00F6048D">
        <w:rPr>
          <w:rFonts w:eastAsiaTheme="minorEastAsia"/>
          <w:b/>
          <w:bCs/>
          <w:kern w:val="0"/>
          <w:szCs w:val="21"/>
        </w:rPr>
        <w:t>7.4.7.4.1</w:t>
      </w:r>
      <w:r w:rsidRPr="00F6048D">
        <w:rPr>
          <w:rFonts w:eastAsiaTheme="minorEastAsia"/>
          <w:b/>
          <w:szCs w:val="21"/>
        </w:rPr>
        <w:t>各项买入返售金融资产期末余额</w:t>
      </w:r>
    </w:p>
    <w:p w:rsidR="00004695" w:rsidRPr="00F6048D" w:rsidRDefault="00004695" w:rsidP="00004695">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BF0880" w:rsidRPr="00F6048D" w:rsidTr="00004695">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rsidR="00004695" w:rsidRPr="00F6048D" w:rsidRDefault="00004695">
            <w:pPr>
              <w:spacing w:line="360" w:lineRule="auto"/>
              <w:jc w:val="center"/>
              <w:rPr>
                <w:rFonts w:eastAsiaTheme="minorEastAsia"/>
                <w:szCs w:val="21"/>
              </w:rPr>
            </w:pPr>
            <w:r w:rsidRPr="00F6048D">
              <w:rPr>
                <w:rFonts w:eastAsiaTheme="minor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004695" w:rsidRPr="00F6048D" w:rsidRDefault="00004695">
            <w:pPr>
              <w:spacing w:line="360" w:lineRule="auto"/>
              <w:jc w:val="center"/>
              <w:rPr>
                <w:rFonts w:eastAsiaTheme="minorEastAsia"/>
                <w:kern w:val="0"/>
                <w:szCs w:val="21"/>
              </w:rPr>
            </w:pPr>
            <w:r w:rsidRPr="00F6048D">
              <w:rPr>
                <w:rFonts w:eastAsiaTheme="minorEastAsia"/>
                <w:kern w:val="0"/>
                <w:szCs w:val="21"/>
              </w:rPr>
              <w:t>本期末</w:t>
            </w:r>
          </w:p>
          <w:p w:rsidR="00004695" w:rsidRPr="00F6048D" w:rsidRDefault="00004695">
            <w:pPr>
              <w:spacing w:line="360" w:lineRule="auto"/>
              <w:jc w:val="center"/>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004695">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rsidR="00004695" w:rsidRPr="00F6048D" w:rsidRDefault="00004695">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rsidR="00004695" w:rsidRPr="00F6048D" w:rsidRDefault="00004695">
            <w:pPr>
              <w:spacing w:line="360" w:lineRule="auto"/>
              <w:jc w:val="center"/>
              <w:rPr>
                <w:rFonts w:eastAsiaTheme="minorEastAsia"/>
                <w:szCs w:val="21"/>
              </w:rPr>
            </w:pPr>
            <w:r w:rsidRPr="00F6048D">
              <w:rPr>
                <w:rFonts w:eastAsiaTheme="minor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rsidR="00004695" w:rsidRPr="00F6048D" w:rsidRDefault="00004695">
            <w:pPr>
              <w:spacing w:line="360" w:lineRule="auto"/>
              <w:jc w:val="center"/>
              <w:rPr>
                <w:rFonts w:eastAsiaTheme="minorEastAsia"/>
                <w:szCs w:val="21"/>
              </w:rPr>
            </w:pPr>
            <w:r w:rsidRPr="00F6048D">
              <w:rPr>
                <w:rFonts w:eastAsiaTheme="minorEastAsia"/>
                <w:szCs w:val="21"/>
              </w:rPr>
              <w:t>其中</w:t>
            </w:r>
            <w:r w:rsidRPr="00F6048D">
              <w:rPr>
                <w:sz w:val="24"/>
              </w:rPr>
              <w:t>；</w:t>
            </w:r>
            <w:r w:rsidRPr="00F6048D">
              <w:rPr>
                <w:rFonts w:eastAsiaTheme="minorEastAsia"/>
                <w:szCs w:val="21"/>
              </w:rPr>
              <w:t>买断式逆回购</w:t>
            </w:r>
          </w:p>
        </w:tc>
      </w:tr>
      <w:tr w:rsidR="00BF0880" w:rsidRPr="00F6048D" w:rsidTr="00004695">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004695" w:rsidRPr="00F6048D" w:rsidRDefault="00004695">
            <w:pPr>
              <w:rPr>
                <w:szCs w:val="21"/>
              </w:rPr>
            </w:pPr>
            <w:r w:rsidRPr="00F6048D">
              <w:rPr>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rsidR="00004695" w:rsidRPr="00F6048D" w:rsidRDefault="00004695">
            <w:pPr>
              <w:jc w:val="right"/>
              <w:rPr>
                <w:rFonts w:eastAsiaTheme="minorEastAsia"/>
                <w:szCs w:val="21"/>
              </w:rPr>
            </w:pPr>
            <w:r w:rsidRPr="00F6048D">
              <w:rPr>
                <w:rFonts w:eastAsiaTheme="minorEastAsia"/>
                <w:szCs w:val="21"/>
              </w:rPr>
              <w:t>10,002,465.76</w:t>
            </w:r>
          </w:p>
        </w:tc>
        <w:tc>
          <w:tcPr>
            <w:tcW w:w="3371" w:type="dxa"/>
            <w:tcBorders>
              <w:top w:val="single" w:sz="4" w:space="0" w:color="000000"/>
              <w:left w:val="single" w:sz="4" w:space="0" w:color="000000"/>
              <w:bottom w:val="single" w:sz="4" w:space="0" w:color="000000"/>
              <w:right w:val="single" w:sz="4" w:space="0" w:color="000000"/>
            </w:tcBorders>
            <w:hideMark/>
          </w:tcPr>
          <w:p w:rsidR="00004695" w:rsidRPr="00F6048D" w:rsidRDefault="00004695">
            <w:pPr>
              <w:jc w:val="right"/>
              <w:rPr>
                <w:rFonts w:eastAsiaTheme="minorEastAsia"/>
                <w:szCs w:val="21"/>
              </w:rPr>
            </w:pPr>
            <w:r w:rsidRPr="00F6048D">
              <w:rPr>
                <w:rFonts w:eastAsiaTheme="minorEastAsia"/>
                <w:szCs w:val="21"/>
              </w:rPr>
              <w:t>-</w:t>
            </w:r>
          </w:p>
        </w:tc>
      </w:tr>
      <w:tr w:rsidR="00BF0880" w:rsidRPr="00F6048D" w:rsidTr="00004695">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004695" w:rsidRPr="00F6048D" w:rsidRDefault="00004695">
            <w:pPr>
              <w:rPr>
                <w:szCs w:val="21"/>
              </w:rPr>
            </w:pPr>
            <w:r w:rsidRPr="00F6048D">
              <w:rPr>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rsidR="00004695" w:rsidRPr="00F6048D" w:rsidRDefault="00004695">
            <w:pPr>
              <w:jc w:val="right"/>
              <w:rPr>
                <w:rFonts w:eastAsiaTheme="minorEastAsia"/>
                <w:szCs w:val="21"/>
              </w:rPr>
            </w:pPr>
            <w:r w:rsidRPr="00F6048D">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004695" w:rsidRPr="00F6048D" w:rsidRDefault="00004695">
            <w:pPr>
              <w:jc w:val="right"/>
              <w:rPr>
                <w:rFonts w:eastAsiaTheme="minorEastAsia"/>
                <w:szCs w:val="21"/>
              </w:rPr>
            </w:pPr>
            <w:r w:rsidRPr="00F6048D">
              <w:rPr>
                <w:rFonts w:eastAsiaTheme="minorEastAsia"/>
                <w:szCs w:val="21"/>
              </w:rPr>
              <w:t>-</w:t>
            </w:r>
          </w:p>
        </w:tc>
      </w:tr>
      <w:tr w:rsidR="00BF0880" w:rsidRPr="00F6048D" w:rsidTr="00004695">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004695" w:rsidRPr="00F6048D" w:rsidRDefault="00004695">
            <w:pPr>
              <w:spacing w:line="360" w:lineRule="auto"/>
              <w:jc w:val="left"/>
              <w:rPr>
                <w:rFonts w:eastAsiaTheme="minorEastAsia"/>
                <w:szCs w:val="21"/>
              </w:rPr>
            </w:pPr>
            <w:r w:rsidRPr="00F6048D">
              <w:rPr>
                <w:rFonts w:eastAsiaTheme="minor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04695" w:rsidRPr="00F6048D" w:rsidRDefault="00004695">
            <w:pPr>
              <w:spacing w:line="360" w:lineRule="auto"/>
              <w:jc w:val="right"/>
              <w:rPr>
                <w:rFonts w:eastAsiaTheme="minorEastAsia"/>
                <w:szCs w:val="21"/>
              </w:rPr>
            </w:pPr>
            <w:r w:rsidRPr="00F6048D">
              <w:rPr>
                <w:rFonts w:eastAsiaTheme="minorEastAsia"/>
                <w:szCs w:val="21"/>
              </w:rPr>
              <w:t>10,002,465.76</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004695" w:rsidRPr="00F6048D" w:rsidRDefault="00004695">
            <w:pPr>
              <w:spacing w:line="360" w:lineRule="auto"/>
              <w:jc w:val="right"/>
              <w:rPr>
                <w:rFonts w:eastAsiaTheme="minorEastAsia"/>
                <w:szCs w:val="21"/>
              </w:rPr>
            </w:pPr>
            <w:r w:rsidRPr="00F6048D">
              <w:rPr>
                <w:rFonts w:eastAsiaTheme="minorEastAsia"/>
                <w:szCs w:val="21"/>
              </w:rPr>
              <w:t>-</w:t>
            </w:r>
          </w:p>
        </w:tc>
      </w:tr>
      <w:tr w:rsidR="00BF0880" w:rsidRPr="00F6048D" w:rsidTr="00004695">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rsidR="00004695" w:rsidRPr="00F6048D" w:rsidRDefault="00004695">
            <w:pPr>
              <w:spacing w:line="360" w:lineRule="auto"/>
              <w:jc w:val="center"/>
              <w:rPr>
                <w:rFonts w:eastAsiaTheme="minorEastAsia"/>
                <w:szCs w:val="21"/>
              </w:rPr>
            </w:pPr>
            <w:r w:rsidRPr="00F6048D">
              <w:rPr>
                <w:rFonts w:eastAsiaTheme="minor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004695" w:rsidRPr="00F6048D" w:rsidRDefault="00004695">
            <w:pPr>
              <w:spacing w:line="360" w:lineRule="auto"/>
              <w:jc w:val="center"/>
              <w:rPr>
                <w:rFonts w:eastAsiaTheme="minorEastAsia"/>
                <w:kern w:val="0"/>
                <w:szCs w:val="21"/>
              </w:rPr>
            </w:pPr>
            <w:r w:rsidRPr="00F6048D">
              <w:rPr>
                <w:rFonts w:eastAsiaTheme="minorEastAsia"/>
                <w:kern w:val="0"/>
                <w:szCs w:val="21"/>
              </w:rPr>
              <w:t>上年度末</w:t>
            </w:r>
          </w:p>
          <w:p w:rsidR="00004695" w:rsidRPr="00F6048D" w:rsidRDefault="00004695">
            <w:pPr>
              <w:spacing w:line="360" w:lineRule="auto"/>
              <w:jc w:val="center"/>
              <w:rPr>
                <w:rFonts w:eastAsiaTheme="minorEastAsia"/>
                <w:szCs w:val="21"/>
              </w:rPr>
            </w:pPr>
            <w:r w:rsidRPr="00F6048D">
              <w:rPr>
                <w:rFonts w:eastAsiaTheme="minorEastAsia"/>
                <w:kern w:val="0"/>
                <w:szCs w:val="21"/>
              </w:rPr>
              <w:t>2022</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w:t>
            </w:r>
          </w:p>
        </w:tc>
      </w:tr>
      <w:tr w:rsidR="00BF0880" w:rsidRPr="00F6048D" w:rsidTr="00004695">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rsidR="00004695" w:rsidRPr="00F6048D" w:rsidRDefault="00004695">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rsidR="00004695" w:rsidRPr="00F6048D" w:rsidRDefault="00004695">
            <w:pPr>
              <w:spacing w:line="360" w:lineRule="auto"/>
              <w:jc w:val="center"/>
              <w:rPr>
                <w:rFonts w:eastAsiaTheme="minorEastAsia"/>
                <w:szCs w:val="21"/>
              </w:rPr>
            </w:pPr>
            <w:r w:rsidRPr="00F6048D">
              <w:rPr>
                <w:rFonts w:eastAsiaTheme="minor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rsidR="00004695" w:rsidRPr="00F6048D" w:rsidRDefault="00004695">
            <w:pPr>
              <w:spacing w:line="360" w:lineRule="auto"/>
              <w:jc w:val="center"/>
              <w:rPr>
                <w:rFonts w:eastAsiaTheme="minorEastAsia"/>
                <w:szCs w:val="21"/>
              </w:rPr>
            </w:pPr>
            <w:r w:rsidRPr="00F6048D">
              <w:rPr>
                <w:rFonts w:eastAsiaTheme="minorEastAsia"/>
                <w:szCs w:val="21"/>
              </w:rPr>
              <w:t>其中</w:t>
            </w:r>
            <w:r w:rsidRPr="00F6048D">
              <w:rPr>
                <w:sz w:val="24"/>
              </w:rPr>
              <w:t>；</w:t>
            </w:r>
            <w:r w:rsidRPr="00F6048D">
              <w:rPr>
                <w:rFonts w:eastAsiaTheme="minorEastAsia"/>
                <w:szCs w:val="21"/>
              </w:rPr>
              <w:t>买断式逆回购</w:t>
            </w:r>
          </w:p>
        </w:tc>
      </w:tr>
      <w:tr w:rsidR="00BF0880" w:rsidRPr="00F6048D" w:rsidTr="00004695">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004695" w:rsidRPr="00F6048D" w:rsidRDefault="00004695">
            <w:pPr>
              <w:rPr>
                <w:szCs w:val="21"/>
              </w:rPr>
            </w:pPr>
            <w:r w:rsidRPr="00F6048D">
              <w:rPr>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rsidR="00004695" w:rsidRPr="00F6048D" w:rsidRDefault="00004695">
            <w:pPr>
              <w:jc w:val="right"/>
              <w:rPr>
                <w:rFonts w:eastAsiaTheme="minorEastAsia"/>
                <w:szCs w:val="21"/>
              </w:rPr>
            </w:pPr>
            <w:r w:rsidRPr="00F6048D">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004695" w:rsidRPr="00F6048D" w:rsidRDefault="00004695">
            <w:pPr>
              <w:jc w:val="right"/>
              <w:rPr>
                <w:rFonts w:eastAsiaTheme="minorEastAsia"/>
                <w:szCs w:val="21"/>
              </w:rPr>
            </w:pPr>
            <w:r w:rsidRPr="00F6048D">
              <w:rPr>
                <w:rFonts w:eastAsiaTheme="minorEastAsia"/>
                <w:szCs w:val="21"/>
              </w:rPr>
              <w:t>-</w:t>
            </w:r>
          </w:p>
        </w:tc>
      </w:tr>
      <w:tr w:rsidR="00BF0880" w:rsidRPr="00F6048D" w:rsidTr="00004695">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004695" w:rsidRPr="00F6048D" w:rsidRDefault="00004695">
            <w:pPr>
              <w:rPr>
                <w:szCs w:val="21"/>
              </w:rPr>
            </w:pPr>
            <w:r w:rsidRPr="00F6048D">
              <w:rPr>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rsidR="00004695" w:rsidRPr="00F6048D" w:rsidRDefault="00004695">
            <w:pPr>
              <w:jc w:val="right"/>
              <w:rPr>
                <w:rFonts w:eastAsiaTheme="minorEastAsia"/>
                <w:szCs w:val="21"/>
              </w:rPr>
            </w:pPr>
            <w:r w:rsidRPr="00F6048D">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004695" w:rsidRPr="00F6048D" w:rsidRDefault="00004695">
            <w:pPr>
              <w:jc w:val="right"/>
              <w:rPr>
                <w:rFonts w:eastAsiaTheme="minorEastAsia"/>
                <w:szCs w:val="21"/>
              </w:rPr>
            </w:pPr>
            <w:r w:rsidRPr="00F6048D">
              <w:rPr>
                <w:rFonts w:eastAsiaTheme="minorEastAsia"/>
                <w:szCs w:val="21"/>
              </w:rPr>
              <w:t>-</w:t>
            </w:r>
          </w:p>
        </w:tc>
      </w:tr>
      <w:tr w:rsidR="00BF0880" w:rsidRPr="00F6048D" w:rsidTr="00004695">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004695" w:rsidRPr="00F6048D" w:rsidRDefault="00004695">
            <w:pPr>
              <w:spacing w:line="360" w:lineRule="auto"/>
              <w:jc w:val="left"/>
              <w:rPr>
                <w:rFonts w:eastAsiaTheme="minorEastAsia"/>
                <w:szCs w:val="21"/>
              </w:rPr>
            </w:pPr>
            <w:r w:rsidRPr="00F6048D">
              <w:rPr>
                <w:rFonts w:eastAsiaTheme="minor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04695" w:rsidRPr="00F6048D" w:rsidRDefault="00004695">
            <w:pPr>
              <w:spacing w:line="360" w:lineRule="auto"/>
              <w:jc w:val="right"/>
              <w:rPr>
                <w:rFonts w:eastAsiaTheme="minorEastAsia"/>
                <w:szCs w:val="21"/>
              </w:rPr>
            </w:pPr>
            <w:r w:rsidRPr="00F6048D">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004695" w:rsidRPr="00F6048D" w:rsidRDefault="00004695">
            <w:pPr>
              <w:spacing w:line="360" w:lineRule="auto"/>
              <w:jc w:val="right"/>
              <w:rPr>
                <w:rFonts w:eastAsiaTheme="minorEastAsia"/>
                <w:szCs w:val="21"/>
              </w:rPr>
            </w:pPr>
            <w:r w:rsidRPr="00F6048D">
              <w:rPr>
                <w:rFonts w:eastAsiaTheme="minorEastAsia"/>
                <w:szCs w:val="21"/>
              </w:rPr>
              <w:t>-</w:t>
            </w:r>
          </w:p>
        </w:tc>
      </w:tr>
    </w:tbl>
    <w:p w:rsidR="001A59F9" w:rsidRPr="00F6048D" w:rsidRDefault="001A59F9" w:rsidP="009925EC">
      <w:pPr>
        <w:spacing w:line="360" w:lineRule="auto"/>
        <w:rPr>
          <w:b/>
          <w:bCs/>
          <w:kern w:val="0"/>
          <w:szCs w:val="21"/>
        </w:rPr>
      </w:pPr>
      <w:r w:rsidRPr="00F6048D">
        <w:rPr>
          <w:rFonts w:eastAsiaTheme="minorEastAsia"/>
          <w:b/>
          <w:bCs/>
          <w:kern w:val="0"/>
          <w:szCs w:val="21"/>
        </w:rPr>
        <w:t>7.4.7.4.2</w:t>
      </w:r>
      <w:r w:rsidRPr="00F6048D">
        <w:rPr>
          <w:rFonts w:eastAsiaTheme="minorEastAsia"/>
          <w:b/>
          <w:szCs w:val="21"/>
        </w:rPr>
        <w:t>期末买断式逆回购交易中取得的债券</w:t>
      </w:r>
    </w:p>
    <w:p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无余额。</w:t>
      </w:r>
    </w:p>
    <w:p w:rsidR="00747CE2" w:rsidRPr="00F6048D" w:rsidRDefault="00747CE2" w:rsidP="00747CE2">
      <w:pPr>
        <w:spacing w:beforeLines="100" w:before="312" w:line="360" w:lineRule="auto"/>
        <w:rPr>
          <w:rFonts w:eastAsiaTheme="minorEastAsia"/>
          <w:b/>
          <w:szCs w:val="21"/>
        </w:rPr>
      </w:pPr>
      <w:r w:rsidRPr="00F6048D">
        <w:rPr>
          <w:rFonts w:eastAsiaTheme="minorEastAsia"/>
          <w:b/>
          <w:bCs/>
          <w:kern w:val="0"/>
          <w:szCs w:val="21"/>
        </w:rPr>
        <w:t xml:space="preserve">7.4.7.5 </w:t>
      </w:r>
      <w:r w:rsidRPr="00F6048D">
        <w:rPr>
          <w:rFonts w:eastAsiaTheme="minorEastAsia"/>
          <w:b/>
          <w:szCs w:val="21"/>
        </w:rPr>
        <w:t>其他资产</w:t>
      </w:r>
    </w:p>
    <w:p w:rsidR="00747CE2" w:rsidRPr="00F6048D" w:rsidRDefault="00747CE2" w:rsidP="00747CE2">
      <w:pPr>
        <w:adjustRightInd w:val="0"/>
        <w:snapToGrid w:val="0"/>
        <w:spacing w:line="360" w:lineRule="auto"/>
        <w:ind w:firstLineChars="200" w:firstLine="420"/>
        <w:jc w:val="left"/>
        <w:rPr>
          <w:rFonts w:eastAsiaTheme="minorEastAsia"/>
          <w:szCs w:val="21"/>
        </w:rPr>
      </w:pPr>
      <w:r w:rsidRPr="00F6048D">
        <w:rPr>
          <w:rFonts w:eastAsiaTheme="minorEastAsia"/>
          <w:szCs w:val="21"/>
        </w:rPr>
        <w:t>无余额。</w:t>
      </w:r>
    </w:p>
    <w:p w:rsidR="00747CE2" w:rsidRPr="00F6048D" w:rsidRDefault="00747CE2" w:rsidP="00747CE2">
      <w:pPr>
        <w:spacing w:beforeLines="100" w:before="312" w:line="360" w:lineRule="auto"/>
        <w:rPr>
          <w:rFonts w:eastAsiaTheme="minorEastAsia"/>
          <w:b/>
          <w:szCs w:val="21"/>
        </w:rPr>
      </w:pPr>
      <w:r w:rsidRPr="00F6048D">
        <w:rPr>
          <w:rFonts w:eastAsiaTheme="minorEastAsia"/>
          <w:b/>
          <w:bCs/>
          <w:kern w:val="0"/>
          <w:szCs w:val="21"/>
        </w:rPr>
        <w:t xml:space="preserve">7.4.7.6 </w:t>
      </w:r>
      <w:r w:rsidRPr="00F6048D">
        <w:rPr>
          <w:rFonts w:eastAsiaTheme="minorEastAsia"/>
          <w:b/>
          <w:szCs w:val="21"/>
        </w:rPr>
        <w:t>其他负债</w:t>
      </w:r>
    </w:p>
    <w:p w:rsidR="00747CE2" w:rsidRPr="00F6048D" w:rsidRDefault="00747CE2" w:rsidP="00747CE2">
      <w:pPr>
        <w:spacing w:line="360" w:lineRule="auto"/>
        <w:jc w:val="right"/>
        <w:rPr>
          <w:rFonts w:eastAsiaTheme="minorEastAsia"/>
          <w:szCs w:val="21"/>
        </w:rPr>
      </w:pPr>
      <w:r w:rsidRPr="00F6048D">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BF0880" w:rsidRPr="00F6048D" w:rsidTr="00DE1D7E">
        <w:trPr>
          <w:trHeight w:val="330"/>
        </w:trPr>
        <w:tc>
          <w:tcPr>
            <w:tcW w:w="2715" w:type="dxa"/>
            <w:vAlign w:val="center"/>
          </w:tcPr>
          <w:p w:rsidR="00747CE2" w:rsidRPr="00F6048D" w:rsidRDefault="00747CE2" w:rsidP="00DE1D7E">
            <w:pPr>
              <w:spacing w:line="360" w:lineRule="auto"/>
              <w:jc w:val="center"/>
              <w:rPr>
                <w:rFonts w:eastAsiaTheme="minorEastAsia"/>
                <w:szCs w:val="21"/>
              </w:rPr>
            </w:pPr>
            <w:r w:rsidRPr="00F6048D">
              <w:rPr>
                <w:rFonts w:eastAsiaTheme="minorEastAsia"/>
                <w:szCs w:val="21"/>
              </w:rPr>
              <w:t>项目</w:t>
            </w:r>
          </w:p>
        </w:tc>
        <w:tc>
          <w:tcPr>
            <w:tcW w:w="3150" w:type="dxa"/>
            <w:vAlign w:val="center"/>
          </w:tcPr>
          <w:p w:rsidR="00747CE2" w:rsidRPr="00F6048D" w:rsidRDefault="00747CE2" w:rsidP="00DE1D7E">
            <w:pPr>
              <w:spacing w:line="360" w:lineRule="auto"/>
              <w:jc w:val="center"/>
              <w:rPr>
                <w:rFonts w:eastAsiaTheme="minorEastAsia"/>
                <w:kern w:val="0"/>
                <w:szCs w:val="21"/>
              </w:rPr>
            </w:pPr>
            <w:r w:rsidRPr="00F6048D">
              <w:rPr>
                <w:rFonts w:eastAsiaTheme="minorEastAsia"/>
                <w:kern w:val="0"/>
                <w:szCs w:val="21"/>
              </w:rPr>
              <w:t>本期末</w:t>
            </w:r>
          </w:p>
          <w:p w:rsidR="00747CE2" w:rsidRPr="00F6048D" w:rsidRDefault="00747CE2" w:rsidP="00DE1D7E">
            <w:pPr>
              <w:spacing w:line="360" w:lineRule="auto"/>
              <w:jc w:val="center"/>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150" w:type="dxa"/>
            <w:vAlign w:val="center"/>
          </w:tcPr>
          <w:p w:rsidR="00747CE2" w:rsidRPr="00F6048D" w:rsidRDefault="00747CE2" w:rsidP="00DE1D7E">
            <w:pPr>
              <w:spacing w:line="360" w:lineRule="auto"/>
              <w:jc w:val="center"/>
              <w:rPr>
                <w:rFonts w:eastAsiaTheme="minorEastAsia"/>
                <w:kern w:val="0"/>
                <w:szCs w:val="21"/>
              </w:rPr>
            </w:pPr>
            <w:r w:rsidRPr="00F6048D">
              <w:rPr>
                <w:rFonts w:eastAsiaTheme="minorEastAsia"/>
                <w:kern w:val="0"/>
                <w:szCs w:val="21"/>
              </w:rPr>
              <w:t>上年度末</w:t>
            </w:r>
          </w:p>
          <w:p w:rsidR="00747CE2" w:rsidRPr="00F6048D" w:rsidRDefault="00747CE2" w:rsidP="00DE1D7E">
            <w:pPr>
              <w:spacing w:line="360" w:lineRule="auto"/>
              <w:jc w:val="center"/>
              <w:rPr>
                <w:rFonts w:eastAsiaTheme="minorEastAsia"/>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DE1D7E">
        <w:trPr>
          <w:trHeight w:val="325"/>
        </w:trPr>
        <w:tc>
          <w:tcPr>
            <w:tcW w:w="2715" w:type="dxa"/>
            <w:vAlign w:val="center"/>
          </w:tcPr>
          <w:p w:rsidR="00747CE2" w:rsidRPr="00F6048D" w:rsidRDefault="00747CE2" w:rsidP="00DE1D7E">
            <w:pPr>
              <w:spacing w:line="360" w:lineRule="auto"/>
              <w:rPr>
                <w:rFonts w:eastAsiaTheme="minorEastAsia"/>
                <w:szCs w:val="21"/>
              </w:rPr>
            </w:pPr>
            <w:r w:rsidRPr="00F6048D">
              <w:rPr>
                <w:rFonts w:eastAsiaTheme="minorEastAsia"/>
                <w:szCs w:val="21"/>
              </w:rPr>
              <w:t>应付券商交易单元保证金</w:t>
            </w:r>
          </w:p>
        </w:tc>
        <w:tc>
          <w:tcPr>
            <w:tcW w:w="3150" w:type="dxa"/>
            <w:vAlign w:val="center"/>
          </w:tcPr>
          <w:p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c>
          <w:tcPr>
            <w:tcW w:w="3150" w:type="dxa"/>
            <w:vAlign w:val="center"/>
          </w:tcPr>
          <w:p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r>
      <w:tr w:rsidR="00BF0880" w:rsidRPr="00F6048D" w:rsidTr="00DE1D7E">
        <w:trPr>
          <w:trHeight w:val="325"/>
        </w:trPr>
        <w:tc>
          <w:tcPr>
            <w:tcW w:w="2715" w:type="dxa"/>
            <w:vAlign w:val="center"/>
          </w:tcPr>
          <w:p w:rsidR="00747CE2" w:rsidRPr="00F6048D" w:rsidRDefault="00747CE2" w:rsidP="00DE1D7E">
            <w:pPr>
              <w:spacing w:line="360" w:lineRule="auto"/>
              <w:rPr>
                <w:rFonts w:eastAsiaTheme="minorEastAsia"/>
                <w:szCs w:val="21"/>
              </w:rPr>
            </w:pPr>
            <w:r w:rsidRPr="00F6048D">
              <w:rPr>
                <w:rFonts w:eastAsiaTheme="minorEastAsia"/>
                <w:szCs w:val="21"/>
              </w:rPr>
              <w:t>应付赎回费</w:t>
            </w:r>
          </w:p>
        </w:tc>
        <w:tc>
          <w:tcPr>
            <w:tcW w:w="3150" w:type="dxa"/>
            <w:vAlign w:val="center"/>
          </w:tcPr>
          <w:p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c>
          <w:tcPr>
            <w:tcW w:w="3150" w:type="dxa"/>
            <w:vAlign w:val="center"/>
          </w:tcPr>
          <w:p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r>
      <w:tr w:rsidR="00BF0880" w:rsidRPr="00F6048D" w:rsidTr="00DE1D7E">
        <w:trPr>
          <w:trHeight w:val="325"/>
        </w:trPr>
        <w:tc>
          <w:tcPr>
            <w:tcW w:w="2715" w:type="dxa"/>
            <w:vAlign w:val="center"/>
          </w:tcPr>
          <w:p w:rsidR="00747CE2" w:rsidRPr="00F6048D" w:rsidRDefault="00747CE2" w:rsidP="00DE1D7E">
            <w:pPr>
              <w:spacing w:line="360" w:lineRule="auto"/>
              <w:rPr>
                <w:rFonts w:eastAsiaTheme="minorEastAsia"/>
                <w:szCs w:val="21"/>
              </w:rPr>
            </w:pPr>
            <w:r w:rsidRPr="00F6048D">
              <w:rPr>
                <w:szCs w:val="21"/>
              </w:rPr>
              <w:t>应付证券出借违约金</w:t>
            </w:r>
          </w:p>
        </w:tc>
        <w:tc>
          <w:tcPr>
            <w:tcW w:w="3150" w:type="dxa"/>
            <w:vAlign w:val="center"/>
          </w:tcPr>
          <w:p w:rsidR="00747CE2" w:rsidRPr="00F6048D" w:rsidRDefault="00747CE2" w:rsidP="00DE1D7E">
            <w:pPr>
              <w:spacing w:line="360" w:lineRule="auto"/>
              <w:jc w:val="right"/>
              <w:rPr>
                <w:rFonts w:eastAsiaTheme="minorEastAsia"/>
                <w:szCs w:val="21"/>
              </w:rPr>
            </w:pPr>
            <w:r w:rsidRPr="00F6048D">
              <w:rPr>
                <w:szCs w:val="21"/>
              </w:rPr>
              <w:t>-</w:t>
            </w:r>
          </w:p>
        </w:tc>
        <w:tc>
          <w:tcPr>
            <w:tcW w:w="3150" w:type="dxa"/>
            <w:vAlign w:val="center"/>
          </w:tcPr>
          <w:p w:rsidR="00747CE2" w:rsidRPr="00F6048D" w:rsidRDefault="00747CE2" w:rsidP="00DE1D7E">
            <w:pPr>
              <w:spacing w:line="360" w:lineRule="auto"/>
              <w:jc w:val="right"/>
              <w:rPr>
                <w:rFonts w:eastAsiaTheme="minorEastAsia"/>
                <w:szCs w:val="21"/>
              </w:rPr>
            </w:pPr>
            <w:r w:rsidRPr="00F6048D">
              <w:rPr>
                <w:szCs w:val="21"/>
              </w:rPr>
              <w:t>-</w:t>
            </w:r>
          </w:p>
        </w:tc>
      </w:tr>
      <w:tr w:rsidR="00BF0880" w:rsidRPr="00F6048D" w:rsidTr="00DE1D7E">
        <w:trPr>
          <w:trHeight w:val="325"/>
        </w:trPr>
        <w:tc>
          <w:tcPr>
            <w:tcW w:w="2715" w:type="dxa"/>
            <w:vAlign w:val="bottom"/>
          </w:tcPr>
          <w:p w:rsidR="00747CE2" w:rsidRPr="00F6048D" w:rsidRDefault="00747CE2" w:rsidP="00DE1D7E">
            <w:pPr>
              <w:spacing w:line="360" w:lineRule="auto"/>
              <w:rPr>
                <w:szCs w:val="21"/>
              </w:rPr>
            </w:pPr>
            <w:r w:rsidRPr="00F6048D">
              <w:rPr>
                <w:rFonts w:ascii="宋体" w:hAnsi="宋体" w:hint="eastAsia"/>
                <w:szCs w:val="21"/>
              </w:rPr>
              <w:t>应付交易费用</w:t>
            </w:r>
          </w:p>
        </w:tc>
        <w:tc>
          <w:tcPr>
            <w:tcW w:w="3150" w:type="dxa"/>
            <w:vAlign w:val="center"/>
          </w:tcPr>
          <w:p w:rsidR="00747CE2" w:rsidRPr="00F6048D" w:rsidRDefault="00747CE2" w:rsidP="00DE1D7E">
            <w:pPr>
              <w:spacing w:line="360" w:lineRule="auto"/>
              <w:jc w:val="right"/>
              <w:rPr>
                <w:szCs w:val="21"/>
              </w:rPr>
            </w:pPr>
            <w:r w:rsidRPr="00F6048D">
              <w:rPr>
                <w:kern w:val="0"/>
                <w:szCs w:val="21"/>
              </w:rPr>
              <w:t>14,384.50</w:t>
            </w:r>
          </w:p>
        </w:tc>
        <w:tc>
          <w:tcPr>
            <w:tcW w:w="3150" w:type="dxa"/>
            <w:vAlign w:val="center"/>
          </w:tcPr>
          <w:p w:rsidR="00747CE2" w:rsidRPr="00F6048D" w:rsidRDefault="00747CE2" w:rsidP="00DE1D7E">
            <w:pPr>
              <w:spacing w:line="360" w:lineRule="auto"/>
              <w:jc w:val="right"/>
              <w:rPr>
                <w:szCs w:val="21"/>
              </w:rPr>
            </w:pPr>
            <w:r w:rsidRPr="00F6048D">
              <w:rPr>
                <w:szCs w:val="21"/>
              </w:rPr>
              <w:t>15,782.50</w:t>
            </w:r>
          </w:p>
        </w:tc>
      </w:tr>
      <w:tr w:rsidR="00BF0880" w:rsidRPr="00F6048D" w:rsidTr="00DE1D7E">
        <w:trPr>
          <w:trHeight w:val="325"/>
        </w:trPr>
        <w:tc>
          <w:tcPr>
            <w:tcW w:w="2715" w:type="dxa"/>
            <w:vAlign w:val="bottom"/>
          </w:tcPr>
          <w:p w:rsidR="00747CE2" w:rsidRPr="00F6048D" w:rsidRDefault="00747CE2" w:rsidP="00DE1D7E">
            <w:pPr>
              <w:spacing w:line="360" w:lineRule="auto"/>
              <w:rPr>
                <w:szCs w:val="21"/>
              </w:rPr>
            </w:pPr>
            <w:r w:rsidRPr="00F6048D">
              <w:rPr>
                <w:rFonts w:ascii="宋体" w:hAnsi="宋体" w:hint="eastAsia"/>
                <w:szCs w:val="21"/>
              </w:rPr>
              <w:t>其中：交易所市场</w:t>
            </w:r>
          </w:p>
        </w:tc>
        <w:tc>
          <w:tcPr>
            <w:tcW w:w="3150" w:type="dxa"/>
            <w:vAlign w:val="center"/>
          </w:tcPr>
          <w:p w:rsidR="00747CE2" w:rsidRPr="00F6048D" w:rsidRDefault="00747CE2" w:rsidP="00DE1D7E">
            <w:pPr>
              <w:spacing w:line="360" w:lineRule="auto"/>
              <w:jc w:val="right"/>
              <w:rPr>
                <w:szCs w:val="21"/>
              </w:rPr>
            </w:pPr>
            <w:r w:rsidRPr="00F6048D">
              <w:rPr>
                <w:kern w:val="0"/>
                <w:szCs w:val="21"/>
              </w:rPr>
              <w:t>-</w:t>
            </w:r>
          </w:p>
        </w:tc>
        <w:tc>
          <w:tcPr>
            <w:tcW w:w="3150" w:type="dxa"/>
            <w:vAlign w:val="center"/>
          </w:tcPr>
          <w:p w:rsidR="00747CE2" w:rsidRPr="00F6048D" w:rsidRDefault="00747CE2" w:rsidP="00DE1D7E">
            <w:pPr>
              <w:spacing w:line="360" w:lineRule="auto"/>
              <w:jc w:val="right"/>
              <w:rPr>
                <w:szCs w:val="21"/>
              </w:rPr>
            </w:pPr>
            <w:r w:rsidRPr="00F6048D">
              <w:rPr>
                <w:szCs w:val="21"/>
              </w:rPr>
              <w:t>-</w:t>
            </w:r>
          </w:p>
        </w:tc>
      </w:tr>
      <w:tr w:rsidR="00BF0880" w:rsidRPr="00F6048D" w:rsidTr="00DE1D7E">
        <w:trPr>
          <w:trHeight w:val="325"/>
        </w:trPr>
        <w:tc>
          <w:tcPr>
            <w:tcW w:w="2715" w:type="dxa"/>
            <w:vAlign w:val="bottom"/>
          </w:tcPr>
          <w:p w:rsidR="00747CE2" w:rsidRPr="00F6048D" w:rsidRDefault="00747CE2" w:rsidP="00DE1D7E">
            <w:pPr>
              <w:spacing w:line="360" w:lineRule="auto"/>
              <w:rPr>
                <w:szCs w:val="21"/>
              </w:rPr>
            </w:pPr>
            <w:r w:rsidRPr="00F6048D">
              <w:rPr>
                <w:rFonts w:ascii="宋体" w:hAnsi="宋体"/>
                <w:szCs w:val="21"/>
              </w:rPr>
              <w:lastRenderedPageBreak/>
              <w:t xml:space="preserve">      </w:t>
            </w:r>
            <w:r w:rsidRPr="00F6048D">
              <w:rPr>
                <w:rFonts w:ascii="宋体" w:hAnsi="宋体" w:hint="eastAsia"/>
                <w:szCs w:val="21"/>
              </w:rPr>
              <w:t>银行间市场</w:t>
            </w:r>
          </w:p>
        </w:tc>
        <w:tc>
          <w:tcPr>
            <w:tcW w:w="3150" w:type="dxa"/>
            <w:vAlign w:val="center"/>
          </w:tcPr>
          <w:p w:rsidR="00747CE2" w:rsidRPr="00F6048D" w:rsidRDefault="00747CE2" w:rsidP="00DE1D7E">
            <w:pPr>
              <w:spacing w:line="360" w:lineRule="auto"/>
              <w:jc w:val="right"/>
              <w:rPr>
                <w:szCs w:val="21"/>
              </w:rPr>
            </w:pPr>
            <w:r w:rsidRPr="00F6048D">
              <w:rPr>
                <w:kern w:val="0"/>
                <w:szCs w:val="21"/>
              </w:rPr>
              <w:t>14,384.50</w:t>
            </w:r>
          </w:p>
        </w:tc>
        <w:tc>
          <w:tcPr>
            <w:tcW w:w="3150" w:type="dxa"/>
            <w:vAlign w:val="center"/>
          </w:tcPr>
          <w:p w:rsidR="00747CE2" w:rsidRPr="00F6048D" w:rsidRDefault="00747CE2" w:rsidP="00DE1D7E">
            <w:pPr>
              <w:spacing w:line="360" w:lineRule="auto"/>
              <w:jc w:val="right"/>
              <w:rPr>
                <w:szCs w:val="21"/>
              </w:rPr>
            </w:pPr>
            <w:r w:rsidRPr="00F6048D">
              <w:rPr>
                <w:szCs w:val="21"/>
              </w:rPr>
              <w:t>15,782.50</w:t>
            </w:r>
          </w:p>
        </w:tc>
      </w:tr>
      <w:tr w:rsidR="00BF0880" w:rsidRPr="00F6048D" w:rsidTr="00DE1D7E">
        <w:trPr>
          <w:trHeight w:val="325"/>
        </w:trPr>
        <w:tc>
          <w:tcPr>
            <w:tcW w:w="2715" w:type="dxa"/>
            <w:vAlign w:val="bottom"/>
          </w:tcPr>
          <w:p w:rsidR="00747CE2" w:rsidRPr="00F6048D" w:rsidRDefault="00747CE2" w:rsidP="00DE1D7E">
            <w:pPr>
              <w:spacing w:line="360" w:lineRule="auto"/>
              <w:rPr>
                <w:szCs w:val="21"/>
              </w:rPr>
            </w:pPr>
            <w:r w:rsidRPr="00F6048D">
              <w:rPr>
                <w:rFonts w:ascii="宋体" w:hAnsi="宋体" w:hint="eastAsia"/>
                <w:szCs w:val="21"/>
              </w:rPr>
              <w:t>应付利息</w:t>
            </w:r>
          </w:p>
        </w:tc>
        <w:tc>
          <w:tcPr>
            <w:tcW w:w="3150" w:type="dxa"/>
            <w:vAlign w:val="center"/>
          </w:tcPr>
          <w:p w:rsidR="00747CE2" w:rsidRPr="00F6048D" w:rsidRDefault="00747CE2" w:rsidP="00DE1D7E">
            <w:pPr>
              <w:spacing w:line="360" w:lineRule="auto"/>
              <w:jc w:val="right"/>
              <w:rPr>
                <w:szCs w:val="21"/>
              </w:rPr>
            </w:pPr>
            <w:r w:rsidRPr="00F6048D">
              <w:rPr>
                <w:kern w:val="0"/>
                <w:szCs w:val="21"/>
              </w:rPr>
              <w:t>-</w:t>
            </w:r>
          </w:p>
        </w:tc>
        <w:tc>
          <w:tcPr>
            <w:tcW w:w="3150" w:type="dxa"/>
            <w:vAlign w:val="center"/>
          </w:tcPr>
          <w:p w:rsidR="00747CE2" w:rsidRPr="00F6048D" w:rsidRDefault="00747CE2" w:rsidP="00DE1D7E">
            <w:pPr>
              <w:spacing w:line="360" w:lineRule="auto"/>
              <w:jc w:val="right"/>
              <w:rPr>
                <w:szCs w:val="21"/>
              </w:rPr>
            </w:pPr>
            <w:r w:rsidRPr="00F6048D">
              <w:rPr>
                <w:szCs w:val="21"/>
              </w:rPr>
              <w:t>-</w:t>
            </w:r>
          </w:p>
        </w:tc>
      </w:tr>
      <w:tr w:rsidR="000A0BB5">
        <w:tc>
          <w:tcPr>
            <w:tcW w:w="2715" w:type="dxa"/>
            <w:vAlign w:val="center"/>
          </w:tcPr>
          <w:p w:rsidR="000A0BB5" w:rsidRDefault="008F4980">
            <w:pPr>
              <w:jc w:val="left"/>
            </w:pPr>
            <w:r>
              <w:rPr>
                <w:rFonts w:eastAsiaTheme="minorEastAsia"/>
                <w:szCs w:val="21"/>
              </w:rPr>
              <w:t>预提费用</w:t>
            </w:r>
          </w:p>
        </w:tc>
        <w:tc>
          <w:tcPr>
            <w:tcW w:w="3150" w:type="dxa"/>
            <w:vAlign w:val="center"/>
          </w:tcPr>
          <w:p w:rsidR="000A0BB5" w:rsidRDefault="008F4980">
            <w:pPr>
              <w:jc w:val="right"/>
            </w:pPr>
            <w:r>
              <w:rPr>
                <w:rFonts w:eastAsiaTheme="minorEastAsia"/>
                <w:szCs w:val="21"/>
              </w:rPr>
              <w:t>174,000.00</w:t>
            </w:r>
          </w:p>
        </w:tc>
        <w:tc>
          <w:tcPr>
            <w:tcW w:w="3150" w:type="dxa"/>
            <w:vAlign w:val="center"/>
          </w:tcPr>
          <w:p w:rsidR="000A0BB5" w:rsidRDefault="008F4980">
            <w:pPr>
              <w:jc w:val="right"/>
            </w:pPr>
            <w:r>
              <w:rPr>
                <w:rFonts w:eastAsiaTheme="minorEastAsia"/>
                <w:szCs w:val="21"/>
              </w:rPr>
              <w:t>180,000.00</w:t>
            </w:r>
          </w:p>
        </w:tc>
      </w:tr>
      <w:tr w:rsidR="00BF0880" w:rsidRPr="00F6048D" w:rsidTr="00DE1D7E">
        <w:trPr>
          <w:trHeight w:val="325"/>
        </w:trPr>
        <w:tc>
          <w:tcPr>
            <w:tcW w:w="2715" w:type="dxa"/>
            <w:vAlign w:val="center"/>
          </w:tcPr>
          <w:p w:rsidR="00747CE2" w:rsidRPr="00F6048D" w:rsidRDefault="00747CE2" w:rsidP="00DE1D7E">
            <w:pPr>
              <w:spacing w:line="360" w:lineRule="auto"/>
              <w:rPr>
                <w:rFonts w:eastAsiaTheme="minorEastAsia"/>
                <w:szCs w:val="21"/>
              </w:rPr>
            </w:pPr>
            <w:r w:rsidRPr="00F6048D">
              <w:rPr>
                <w:rFonts w:eastAsiaTheme="minorEastAsia"/>
                <w:szCs w:val="21"/>
              </w:rPr>
              <w:t>合计</w:t>
            </w:r>
          </w:p>
        </w:tc>
        <w:tc>
          <w:tcPr>
            <w:tcW w:w="3150" w:type="dxa"/>
            <w:vAlign w:val="bottom"/>
          </w:tcPr>
          <w:p w:rsidR="00747CE2" w:rsidRPr="00F6048D" w:rsidRDefault="00747CE2" w:rsidP="00DE1D7E">
            <w:pPr>
              <w:spacing w:line="360" w:lineRule="auto"/>
              <w:jc w:val="right"/>
              <w:rPr>
                <w:rFonts w:eastAsiaTheme="minorEastAsia"/>
                <w:szCs w:val="21"/>
              </w:rPr>
            </w:pPr>
            <w:r w:rsidRPr="00F6048D">
              <w:rPr>
                <w:rFonts w:eastAsiaTheme="minorEastAsia"/>
                <w:szCs w:val="21"/>
              </w:rPr>
              <w:t>188,384.50</w:t>
            </w:r>
          </w:p>
        </w:tc>
        <w:tc>
          <w:tcPr>
            <w:tcW w:w="3150" w:type="dxa"/>
            <w:vAlign w:val="bottom"/>
          </w:tcPr>
          <w:p w:rsidR="00747CE2" w:rsidRPr="00F6048D" w:rsidRDefault="00747CE2" w:rsidP="00DE1D7E">
            <w:pPr>
              <w:spacing w:line="360" w:lineRule="auto"/>
              <w:jc w:val="right"/>
              <w:rPr>
                <w:rFonts w:eastAsiaTheme="minorEastAsia"/>
                <w:szCs w:val="21"/>
              </w:rPr>
            </w:pPr>
            <w:r w:rsidRPr="00F6048D">
              <w:rPr>
                <w:rFonts w:eastAsiaTheme="minorEastAsia"/>
                <w:szCs w:val="21"/>
              </w:rPr>
              <w:t>195,782.50</w:t>
            </w:r>
          </w:p>
        </w:tc>
      </w:tr>
    </w:tbl>
    <w:p w:rsidR="001A59F9" w:rsidRPr="00F6048D" w:rsidRDefault="001A59F9" w:rsidP="00747CE2">
      <w:pPr>
        <w:spacing w:beforeLines="100" w:before="312" w:line="360" w:lineRule="auto"/>
        <w:rPr>
          <w:rFonts w:eastAsiaTheme="minorEastAsia"/>
          <w:b/>
          <w:szCs w:val="21"/>
        </w:rPr>
      </w:pPr>
      <w:r w:rsidRPr="00F6048D">
        <w:rPr>
          <w:rFonts w:eastAsiaTheme="minorEastAsia"/>
          <w:b/>
          <w:bCs/>
          <w:kern w:val="0"/>
          <w:szCs w:val="21"/>
        </w:rPr>
        <w:t>7.4.7.7</w:t>
      </w:r>
      <w:r w:rsidRPr="00F6048D">
        <w:rPr>
          <w:rFonts w:eastAsiaTheme="minorEastAsia"/>
          <w:b/>
          <w:szCs w:val="21"/>
        </w:rPr>
        <w:t>实收基金</w:t>
      </w:r>
    </w:p>
    <w:p w:rsidR="0052004A" w:rsidRPr="00F6048D" w:rsidRDefault="0052004A" w:rsidP="0052004A">
      <w:pPr>
        <w:adjustRightInd w:val="0"/>
        <w:snapToGrid w:val="0"/>
        <w:spacing w:line="360" w:lineRule="auto"/>
        <w:rPr>
          <w:rFonts w:eastAsiaTheme="minorEastAsia"/>
          <w:b/>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p w:rsidR="0052004A" w:rsidRPr="00F6048D" w:rsidRDefault="0052004A" w:rsidP="0052004A">
      <w:pPr>
        <w:adjustRightInd w:val="0"/>
        <w:snapToGrid w:val="0"/>
        <w:spacing w:line="360" w:lineRule="auto"/>
        <w:jc w:val="right"/>
        <w:rPr>
          <w:rFonts w:eastAsiaTheme="minorEastAsia"/>
          <w:szCs w:val="21"/>
        </w:rPr>
      </w:pPr>
      <w:r w:rsidRPr="00F6048D">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F0880" w:rsidRPr="00F6048D" w:rsidTr="002C462F">
        <w:trPr>
          <w:jc w:val="center"/>
        </w:trPr>
        <w:tc>
          <w:tcPr>
            <w:tcW w:w="3120" w:type="dxa"/>
            <w:vMerge w:val="restart"/>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项目</w:t>
            </w:r>
          </w:p>
        </w:tc>
        <w:tc>
          <w:tcPr>
            <w:tcW w:w="6240" w:type="dxa"/>
            <w:gridSpan w:val="2"/>
            <w:vAlign w:val="center"/>
          </w:tcPr>
          <w:p w:rsidR="0052004A" w:rsidRPr="00F6048D" w:rsidRDefault="0052004A" w:rsidP="002C462F">
            <w:pPr>
              <w:spacing w:line="360" w:lineRule="auto"/>
              <w:jc w:val="center"/>
              <w:rPr>
                <w:rFonts w:eastAsiaTheme="minorEastAsia"/>
                <w:szCs w:val="21"/>
              </w:rPr>
            </w:pPr>
            <w:r w:rsidRPr="00F6048D">
              <w:rPr>
                <w:rFonts w:eastAsiaTheme="minorEastAsia"/>
                <w:szCs w:val="21"/>
              </w:rPr>
              <w:t>本期</w:t>
            </w:r>
          </w:p>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2C462F">
        <w:trPr>
          <w:jc w:val="center"/>
        </w:trPr>
        <w:tc>
          <w:tcPr>
            <w:tcW w:w="3120" w:type="dxa"/>
            <w:vMerge/>
            <w:vAlign w:val="center"/>
          </w:tcPr>
          <w:p w:rsidR="0052004A" w:rsidRPr="00F6048D" w:rsidRDefault="0052004A" w:rsidP="002C462F">
            <w:pPr>
              <w:widowControl/>
              <w:spacing w:line="360" w:lineRule="auto"/>
              <w:jc w:val="left"/>
              <w:rPr>
                <w:rFonts w:eastAsiaTheme="minorEastAsia"/>
                <w:szCs w:val="21"/>
              </w:rPr>
            </w:pPr>
          </w:p>
        </w:tc>
        <w:tc>
          <w:tcPr>
            <w:tcW w:w="3120" w:type="dxa"/>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基金份额</w:t>
            </w:r>
            <w:r w:rsidR="009E34CB" w:rsidRPr="00F6048D">
              <w:rPr>
                <w:kern w:val="0"/>
                <w:szCs w:val="21"/>
              </w:rPr>
              <w:t>（份）</w:t>
            </w:r>
          </w:p>
        </w:tc>
        <w:tc>
          <w:tcPr>
            <w:tcW w:w="3120" w:type="dxa"/>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账面金额</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szCs w:val="21"/>
              </w:rPr>
              <w:t>上年度末</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496,336,645.14</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496,336,645.14</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本期申购</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355,751,375.66</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355,751,375.66</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本期赎回（以</w:t>
            </w:r>
            <w:r w:rsidRPr="00F6048D">
              <w:rPr>
                <w:rFonts w:eastAsiaTheme="minorEastAsia"/>
                <w:szCs w:val="21"/>
              </w:rPr>
              <w:t>“-”</w:t>
            </w:r>
            <w:r w:rsidRPr="00F6048D">
              <w:rPr>
                <w:rFonts w:eastAsiaTheme="minorEastAsia"/>
                <w:szCs w:val="21"/>
              </w:rPr>
              <w:t>号填列）</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-518,456,354.07</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-518,456,354.07</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本期末</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333,631,666.73</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333,631,666.73</w:t>
            </w:r>
          </w:p>
        </w:tc>
      </w:tr>
    </w:tbl>
    <w:p w:rsidR="0052004A" w:rsidRPr="00F6048D" w:rsidRDefault="0052004A" w:rsidP="0052004A">
      <w:pPr>
        <w:adjustRightInd w:val="0"/>
        <w:snapToGrid w:val="0"/>
        <w:spacing w:line="360" w:lineRule="auto"/>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p w:rsidR="0052004A" w:rsidRPr="00F6048D" w:rsidRDefault="0052004A" w:rsidP="0052004A">
      <w:pPr>
        <w:adjustRightInd w:val="0"/>
        <w:snapToGrid w:val="0"/>
        <w:spacing w:line="360" w:lineRule="auto"/>
        <w:jc w:val="right"/>
        <w:rPr>
          <w:rFonts w:eastAsiaTheme="minorEastAsia"/>
          <w:szCs w:val="21"/>
        </w:rPr>
      </w:pPr>
      <w:r w:rsidRPr="00F6048D">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F0880" w:rsidRPr="00F6048D" w:rsidTr="002C462F">
        <w:trPr>
          <w:jc w:val="center"/>
        </w:trPr>
        <w:tc>
          <w:tcPr>
            <w:tcW w:w="3120" w:type="dxa"/>
            <w:vMerge w:val="restart"/>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项目</w:t>
            </w:r>
          </w:p>
        </w:tc>
        <w:tc>
          <w:tcPr>
            <w:tcW w:w="6240" w:type="dxa"/>
            <w:gridSpan w:val="2"/>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本期</w:t>
            </w:r>
          </w:p>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2C462F">
        <w:trPr>
          <w:jc w:val="center"/>
        </w:trPr>
        <w:tc>
          <w:tcPr>
            <w:tcW w:w="3120" w:type="dxa"/>
            <w:vMerge/>
            <w:vAlign w:val="center"/>
          </w:tcPr>
          <w:p w:rsidR="0052004A" w:rsidRPr="00F6048D" w:rsidRDefault="0052004A" w:rsidP="002C462F">
            <w:pPr>
              <w:widowControl/>
              <w:spacing w:line="360" w:lineRule="auto"/>
              <w:jc w:val="left"/>
              <w:rPr>
                <w:rFonts w:eastAsiaTheme="minorEastAsia"/>
                <w:szCs w:val="21"/>
              </w:rPr>
            </w:pPr>
          </w:p>
        </w:tc>
        <w:tc>
          <w:tcPr>
            <w:tcW w:w="3120" w:type="dxa"/>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基金份额</w:t>
            </w:r>
            <w:r w:rsidR="009E34CB" w:rsidRPr="00F6048D">
              <w:rPr>
                <w:kern w:val="0"/>
                <w:szCs w:val="21"/>
              </w:rPr>
              <w:t>（份）</w:t>
            </w:r>
          </w:p>
        </w:tc>
        <w:tc>
          <w:tcPr>
            <w:tcW w:w="3120" w:type="dxa"/>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账面金额</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szCs w:val="21"/>
              </w:rPr>
              <w:t>上年度末</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7,924,058.49</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7,924,058.49</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本期申购</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187,624,312.96</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187,624,312.96</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本期赎回（以</w:t>
            </w:r>
            <w:r w:rsidRPr="00F6048D">
              <w:rPr>
                <w:rFonts w:eastAsiaTheme="minorEastAsia"/>
                <w:szCs w:val="21"/>
              </w:rPr>
              <w:t>“-”</w:t>
            </w:r>
            <w:r w:rsidRPr="00F6048D">
              <w:rPr>
                <w:rFonts w:eastAsiaTheme="minorEastAsia"/>
                <w:szCs w:val="21"/>
              </w:rPr>
              <w:t>号填列）</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-192,525,510.82</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-192,525,510.82</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本期末</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3,022,860.63</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3,022,860.63</w:t>
            </w:r>
          </w:p>
        </w:tc>
      </w:tr>
    </w:tbl>
    <w:p w:rsidR="001A59F9" w:rsidRPr="00F6048D" w:rsidRDefault="0052004A"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注：申购含红利再投、转换入份额；赎回含转换出份额。</w:t>
      </w:r>
    </w:p>
    <w:p w:rsidR="003E4DC4" w:rsidRPr="00F6048D" w:rsidRDefault="003E4DC4" w:rsidP="003E4DC4">
      <w:pPr>
        <w:tabs>
          <w:tab w:val="left" w:pos="426"/>
        </w:tabs>
        <w:spacing w:line="360" w:lineRule="auto"/>
        <w:jc w:val="left"/>
        <w:rPr>
          <w:rFonts w:eastAsiaTheme="minorEastAsia"/>
          <w:kern w:val="0"/>
          <w:szCs w:val="21"/>
        </w:rPr>
      </w:pPr>
    </w:p>
    <w:p w:rsidR="00346093" w:rsidRPr="00E54740" w:rsidRDefault="00346093" w:rsidP="00346093">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rsidR="00346093" w:rsidRPr="00E54740" w:rsidRDefault="00346093" w:rsidP="00346093">
      <w:pPr>
        <w:spacing w:line="360" w:lineRule="auto"/>
        <w:rPr>
          <w:rFonts w:eastAsiaTheme="minorEastAsia"/>
          <w:szCs w:val="21"/>
        </w:rPr>
      </w:pPr>
      <w:r w:rsidRPr="00E54740">
        <w:rPr>
          <w:rFonts w:eastAsiaTheme="minorEastAsia"/>
          <w:szCs w:val="21"/>
        </w:rPr>
        <w:t>摩根中债</w:t>
      </w:r>
      <w:r w:rsidRPr="00E54740">
        <w:rPr>
          <w:rFonts w:eastAsiaTheme="minorEastAsia"/>
          <w:szCs w:val="21"/>
        </w:rPr>
        <w:t>1-3</w:t>
      </w:r>
      <w:r w:rsidRPr="00E54740">
        <w:rPr>
          <w:rFonts w:eastAsiaTheme="minorEastAsia"/>
          <w:szCs w:val="21"/>
        </w:rPr>
        <w:t>年国开行债券指数</w:t>
      </w:r>
      <w:r w:rsidRPr="00E54740">
        <w:rPr>
          <w:rFonts w:eastAsiaTheme="minorEastAsia"/>
          <w:szCs w:val="21"/>
        </w:rPr>
        <w:t>A</w:t>
      </w:r>
    </w:p>
    <w:p w:rsidR="00346093" w:rsidRPr="00E54740" w:rsidRDefault="00346093" w:rsidP="00346093">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46093" w:rsidRPr="00E54740" w:rsidTr="002C13D6">
        <w:tc>
          <w:tcPr>
            <w:tcW w:w="2694" w:type="dxa"/>
          </w:tcPr>
          <w:p w:rsidR="00346093" w:rsidRPr="00E54740" w:rsidRDefault="00346093"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346093" w:rsidRPr="00E54740" w:rsidRDefault="00346093"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346093" w:rsidRPr="00E54740" w:rsidRDefault="00346093"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346093" w:rsidRPr="00E54740" w:rsidRDefault="00346093" w:rsidP="00D6750B">
            <w:pPr>
              <w:spacing w:line="360" w:lineRule="auto"/>
              <w:jc w:val="center"/>
              <w:rPr>
                <w:rFonts w:eastAsiaTheme="minorEastAsia"/>
                <w:szCs w:val="21"/>
              </w:rPr>
            </w:pPr>
            <w:r w:rsidRPr="00E54740">
              <w:rPr>
                <w:rFonts w:eastAsiaTheme="minorEastAsia"/>
                <w:szCs w:val="21"/>
              </w:rPr>
              <w:t>未分配利润合计</w:t>
            </w:r>
          </w:p>
        </w:tc>
      </w:tr>
      <w:tr w:rsidR="00346093" w:rsidRPr="00A31F52" w:rsidTr="002C13D6">
        <w:tblPrEx>
          <w:tblLook w:val="04A0" w:firstRow="1" w:lastRow="0" w:firstColumn="1" w:lastColumn="0" w:noHBand="0" w:noVBand="1"/>
        </w:tblPrEx>
        <w:tc>
          <w:tcPr>
            <w:tcW w:w="2694" w:type="dxa"/>
            <w:vAlign w:val="center"/>
          </w:tcPr>
          <w:p w:rsidR="00346093" w:rsidRPr="00A31F52" w:rsidRDefault="00346093"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rsidR="00346093" w:rsidRPr="00A31F52" w:rsidRDefault="00346093" w:rsidP="00D6750B">
            <w:pPr>
              <w:spacing w:line="360" w:lineRule="auto"/>
              <w:jc w:val="right"/>
              <w:rPr>
                <w:rFonts w:eastAsiaTheme="minorEastAsia"/>
                <w:szCs w:val="21"/>
              </w:rPr>
            </w:pPr>
            <w:r w:rsidRPr="00A31F52">
              <w:rPr>
                <w:rFonts w:eastAsiaTheme="minorEastAsia"/>
                <w:szCs w:val="21"/>
              </w:rPr>
              <w:t>9,609,566.15</w:t>
            </w:r>
          </w:p>
        </w:tc>
        <w:tc>
          <w:tcPr>
            <w:tcW w:w="2126" w:type="dxa"/>
            <w:vAlign w:val="center"/>
          </w:tcPr>
          <w:p w:rsidR="00346093" w:rsidRPr="00A31F52" w:rsidRDefault="00346093" w:rsidP="00D6750B">
            <w:pPr>
              <w:spacing w:line="360" w:lineRule="auto"/>
              <w:jc w:val="right"/>
              <w:rPr>
                <w:rFonts w:eastAsiaTheme="minorEastAsia"/>
                <w:szCs w:val="21"/>
              </w:rPr>
            </w:pPr>
            <w:r w:rsidRPr="00A31F52">
              <w:rPr>
                <w:rFonts w:eastAsiaTheme="minorEastAsia"/>
                <w:szCs w:val="21"/>
              </w:rPr>
              <w:t>-381,938.59</w:t>
            </w:r>
          </w:p>
        </w:tc>
        <w:tc>
          <w:tcPr>
            <w:tcW w:w="2268" w:type="dxa"/>
            <w:vAlign w:val="center"/>
          </w:tcPr>
          <w:p w:rsidR="00346093" w:rsidRPr="00A31F52" w:rsidRDefault="00346093" w:rsidP="00D6750B">
            <w:pPr>
              <w:spacing w:line="360" w:lineRule="auto"/>
              <w:jc w:val="right"/>
              <w:rPr>
                <w:rFonts w:eastAsiaTheme="minorEastAsia"/>
                <w:szCs w:val="21"/>
              </w:rPr>
            </w:pPr>
            <w:r w:rsidRPr="00A31F52">
              <w:rPr>
                <w:rFonts w:eastAsiaTheme="minorEastAsia"/>
                <w:szCs w:val="21"/>
              </w:rPr>
              <w:t>9,227,627.56</w:t>
            </w:r>
          </w:p>
        </w:tc>
      </w:tr>
      <w:tr w:rsidR="00346093" w:rsidRPr="00656FC3" w:rsidTr="002C13D6">
        <w:tblPrEx>
          <w:tblLook w:val="04A0" w:firstRow="1" w:lastRow="0" w:firstColumn="1" w:lastColumn="0" w:noHBand="0" w:noVBand="1"/>
        </w:tblPrEx>
        <w:tc>
          <w:tcPr>
            <w:tcW w:w="2694" w:type="dxa"/>
            <w:vAlign w:val="center"/>
          </w:tcPr>
          <w:p w:rsidR="00346093" w:rsidRPr="006E4562" w:rsidRDefault="00346093" w:rsidP="00D6750B">
            <w:pPr>
              <w:spacing w:line="360" w:lineRule="auto"/>
              <w:rPr>
                <w:rFonts w:eastAsiaTheme="minorEastAsia"/>
                <w:szCs w:val="21"/>
              </w:rPr>
            </w:pPr>
            <w:r w:rsidRPr="006E4562">
              <w:rPr>
                <w:rFonts w:eastAsiaTheme="minorEastAsia" w:hint="eastAsia"/>
                <w:szCs w:val="21"/>
              </w:rPr>
              <w:lastRenderedPageBreak/>
              <w:t>本期期初</w:t>
            </w:r>
          </w:p>
        </w:tc>
        <w:tc>
          <w:tcPr>
            <w:tcW w:w="2268" w:type="dxa"/>
            <w:vAlign w:val="center"/>
          </w:tcPr>
          <w:p w:rsidR="00346093" w:rsidRPr="006E4562" w:rsidRDefault="00346093" w:rsidP="00D6750B">
            <w:pPr>
              <w:spacing w:line="360" w:lineRule="auto"/>
              <w:jc w:val="right"/>
              <w:rPr>
                <w:rFonts w:eastAsiaTheme="minorEastAsia"/>
                <w:szCs w:val="21"/>
              </w:rPr>
            </w:pPr>
            <w:r w:rsidRPr="006E4562">
              <w:rPr>
                <w:rFonts w:eastAsiaTheme="minorEastAsia"/>
                <w:szCs w:val="21"/>
              </w:rPr>
              <w:t>9,609,566.15</w:t>
            </w:r>
          </w:p>
        </w:tc>
        <w:tc>
          <w:tcPr>
            <w:tcW w:w="2126" w:type="dxa"/>
            <w:vAlign w:val="center"/>
          </w:tcPr>
          <w:p w:rsidR="00346093" w:rsidRPr="006E4562" w:rsidRDefault="00346093" w:rsidP="00D6750B">
            <w:pPr>
              <w:spacing w:line="360" w:lineRule="auto"/>
              <w:jc w:val="right"/>
              <w:rPr>
                <w:rFonts w:eastAsiaTheme="minorEastAsia"/>
                <w:szCs w:val="21"/>
              </w:rPr>
            </w:pPr>
            <w:r w:rsidRPr="006E4562">
              <w:rPr>
                <w:rFonts w:eastAsiaTheme="minorEastAsia"/>
                <w:szCs w:val="21"/>
              </w:rPr>
              <w:t>-381,938.59</w:t>
            </w:r>
          </w:p>
        </w:tc>
        <w:tc>
          <w:tcPr>
            <w:tcW w:w="2268" w:type="dxa"/>
            <w:vAlign w:val="center"/>
          </w:tcPr>
          <w:p w:rsidR="00346093" w:rsidRPr="006E4562" w:rsidRDefault="00346093" w:rsidP="00D6750B">
            <w:pPr>
              <w:spacing w:line="360" w:lineRule="auto"/>
              <w:jc w:val="right"/>
              <w:rPr>
                <w:rFonts w:eastAsiaTheme="minorEastAsia"/>
                <w:szCs w:val="21"/>
              </w:rPr>
            </w:pPr>
            <w:r w:rsidRPr="006E4562">
              <w:rPr>
                <w:rFonts w:eastAsiaTheme="minorEastAsia"/>
                <w:szCs w:val="21"/>
              </w:rPr>
              <w:t>9,227,627.56</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8,136,436.55</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1,221,857.01</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9,358,293.56</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-2,628,607.35</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639,307.35</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-1,989,300.00</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9,150,391.57</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614,959.24</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9,765,350.81</w:t>
            </w:r>
          </w:p>
        </w:tc>
      </w:tr>
      <w:tr w:rsidR="00346093" w:rsidRPr="00E54740" w:rsidTr="002C13D6">
        <w:tc>
          <w:tcPr>
            <w:tcW w:w="2694" w:type="dxa"/>
            <w:vAlign w:val="center"/>
          </w:tcPr>
          <w:p w:rsidR="00346093" w:rsidRPr="00E54740" w:rsidRDefault="00346093"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-11,778,998.92</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24,348.11</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-11,754,650.81</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-11,222,014.66</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-11,222,014.66</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3,895,380.69</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1,479,225.77</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5,374,606.46</w:t>
            </w:r>
          </w:p>
        </w:tc>
      </w:tr>
    </w:tbl>
    <w:p w:rsidR="00346093" w:rsidRPr="00E54740" w:rsidRDefault="00346093" w:rsidP="00346093">
      <w:pPr>
        <w:adjustRightInd w:val="0"/>
        <w:snapToGrid w:val="0"/>
        <w:spacing w:beforeLines="100" w:before="312" w:line="360" w:lineRule="auto"/>
        <w:rPr>
          <w:rFonts w:eastAsiaTheme="minorEastAsia"/>
          <w:szCs w:val="21"/>
        </w:rPr>
      </w:pPr>
      <w:r w:rsidRPr="00E54740">
        <w:rPr>
          <w:rFonts w:eastAsiaTheme="minorEastAsia"/>
          <w:szCs w:val="21"/>
        </w:rPr>
        <w:t>摩根中债</w:t>
      </w:r>
      <w:r w:rsidRPr="00E54740">
        <w:rPr>
          <w:rFonts w:eastAsiaTheme="minorEastAsia"/>
          <w:szCs w:val="21"/>
        </w:rPr>
        <w:t>1-3</w:t>
      </w:r>
      <w:r w:rsidRPr="00E54740">
        <w:rPr>
          <w:rFonts w:eastAsiaTheme="minorEastAsia"/>
          <w:szCs w:val="21"/>
        </w:rPr>
        <w:t>年国开行债券指数</w:t>
      </w:r>
      <w:r w:rsidRPr="00E54740">
        <w:rPr>
          <w:rFonts w:eastAsiaTheme="minorEastAsia"/>
          <w:szCs w:val="21"/>
        </w:rPr>
        <w:t>C</w:t>
      </w:r>
    </w:p>
    <w:p w:rsidR="00346093" w:rsidRPr="00E54740" w:rsidRDefault="00346093" w:rsidP="00346093">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46093" w:rsidRPr="00E54740" w:rsidTr="002C13D6">
        <w:tc>
          <w:tcPr>
            <w:tcW w:w="2694" w:type="dxa"/>
          </w:tcPr>
          <w:p w:rsidR="00346093" w:rsidRPr="00E54740" w:rsidRDefault="00346093"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346093" w:rsidRPr="00E54740" w:rsidRDefault="00346093"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346093" w:rsidRPr="00E54740" w:rsidRDefault="00346093"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346093" w:rsidRPr="00E54740" w:rsidRDefault="00346093" w:rsidP="00D6750B">
            <w:pPr>
              <w:spacing w:line="360" w:lineRule="auto"/>
              <w:jc w:val="center"/>
              <w:rPr>
                <w:rFonts w:eastAsiaTheme="minorEastAsia"/>
                <w:szCs w:val="21"/>
              </w:rPr>
            </w:pPr>
            <w:r w:rsidRPr="00E54740">
              <w:rPr>
                <w:rFonts w:eastAsiaTheme="minorEastAsia"/>
                <w:szCs w:val="21"/>
              </w:rPr>
              <w:t>未分配利润合计</w:t>
            </w:r>
          </w:p>
        </w:tc>
      </w:tr>
      <w:tr w:rsidR="00346093" w:rsidRPr="00A31F52" w:rsidTr="002C13D6">
        <w:tblPrEx>
          <w:tblLook w:val="04A0" w:firstRow="1" w:lastRow="0" w:firstColumn="1" w:lastColumn="0" w:noHBand="0" w:noVBand="1"/>
        </w:tblPrEx>
        <w:tc>
          <w:tcPr>
            <w:tcW w:w="2694" w:type="dxa"/>
            <w:vAlign w:val="center"/>
          </w:tcPr>
          <w:p w:rsidR="00346093" w:rsidRPr="00A31F52" w:rsidRDefault="00346093"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rsidR="00346093" w:rsidRPr="00A31F52" w:rsidRDefault="00346093" w:rsidP="00D6750B">
            <w:pPr>
              <w:spacing w:line="360" w:lineRule="auto"/>
              <w:jc w:val="right"/>
              <w:rPr>
                <w:rFonts w:eastAsiaTheme="minorEastAsia"/>
                <w:szCs w:val="21"/>
              </w:rPr>
            </w:pPr>
            <w:r w:rsidRPr="00A31F52">
              <w:rPr>
                <w:rFonts w:eastAsiaTheme="minorEastAsia"/>
                <w:szCs w:val="21"/>
              </w:rPr>
              <w:t>179,811.21</w:t>
            </w:r>
          </w:p>
        </w:tc>
        <w:tc>
          <w:tcPr>
            <w:tcW w:w="2126" w:type="dxa"/>
            <w:vAlign w:val="center"/>
          </w:tcPr>
          <w:p w:rsidR="00346093" w:rsidRPr="00A31F52" w:rsidRDefault="00346093" w:rsidP="00D6750B">
            <w:pPr>
              <w:spacing w:line="360" w:lineRule="auto"/>
              <w:jc w:val="right"/>
              <w:rPr>
                <w:rFonts w:eastAsiaTheme="minorEastAsia"/>
                <w:szCs w:val="21"/>
              </w:rPr>
            </w:pPr>
            <w:r w:rsidRPr="00A31F52">
              <w:rPr>
                <w:rFonts w:eastAsiaTheme="minorEastAsia"/>
                <w:szCs w:val="21"/>
              </w:rPr>
              <w:t>-6,541.75</w:t>
            </w:r>
          </w:p>
        </w:tc>
        <w:tc>
          <w:tcPr>
            <w:tcW w:w="2268" w:type="dxa"/>
            <w:vAlign w:val="center"/>
          </w:tcPr>
          <w:p w:rsidR="00346093" w:rsidRPr="00A31F52" w:rsidRDefault="00346093" w:rsidP="00D6750B">
            <w:pPr>
              <w:spacing w:line="360" w:lineRule="auto"/>
              <w:jc w:val="right"/>
              <w:rPr>
                <w:rFonts w:eastAsiaTheme="minorEastAsia"/>
                <w:szCs w:val="21"/>
              </w:rPr>
            </w:pPr>
            <w:r w:rsidRPr="00A31F52">
              <w:rPr>
                <w:rFonts w:eastAsiaTheme="minorEastAsia"/>
                <w:szCs w:val="21"/>
              </w:rPr>
              <w:t>173,269.46</w:t>
            </w:r>
          </w:p>
        </w:tc>
      </w:tr>
      <w:tr w:rsidR="00346093" w:rsidRPr="00656FC3" w:rsidTr="002C13D6">
        <w:tblPrEx>
          <w:tblLook w:val="04A0" w:firstRow="1" w:lastRow="0" w:firstColumn="1" w:lastColumn="0" w:noHBand="0" w:noVBand="1"/>
        </w:tblPrEx>
        <w:tc>
          <w:tcPr>
            <w:tcW w:w="2694" w:type="dxa"/>
            <w:vAlign w:val="center"/>
          </w:tcPr>
          <w:p w:rsidR="00346093" w:rsidRPr="006E4562" w:rsidRDefault="00346093"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346093" w:rsidRPr="006E4562" w:rsidRDefault="00346093" w:rsidP="00D6750B">
            <w:pPr>
              <w:spacing w:line="360" w:lineRule="auto"/>
              <w:jc w:val="right"/>
              <w:rPr>
                <w:rFonts w:eastAsiaTheme="minorEastAsia"/>
                <w:szCs w:val="21"/>
              </w:rPr>
            </w:pPr>
            <w:r w:rsidRPr="006E4562">
              <w:rPr>
                <w:rFonts w:eastAsiaTheme="minorEastAsia"/>
                <w:szCs w:val="21"/>
              </w:rPr>
              <w:t>179,811.21</w:t>
            </w:r>
          </w:p>
        </w:tc>
        <w:tc>
          <w:tcPr>
            <w:tcW w:w="2126" w:type="dxa"/>
            <w:vAlign w:val="center"/>
          </w:tcPr>
          <w:p w:rsidR="00346093" w:rsidRPr="006E4562" w:rsidRDefault="00346093" w:rsidP="00D6750B">
            <w:pPr>
              <w:spacing w:line="360" w:lineRule="auto"/>
              <w:jc w:val="right"/>
              <w:rPr>
                <w:rFonts w:eastAsiaTheme="minorEastAsia"/>
                <w:szCs w:val="21"/>
              </w:rPr>
            </w:pPr>
            <w:r w:rsidRPr="006E4562">
              <w:rPr>
                <w:rFonts w:eastAsiaTheme="minorEastAsia"/>
                <w:szCs w:val="21"/>
              </w:rPr>
              <w:t>-6,541.75</w:t>
            </w:r>
          </w:p>
        </w:tc>
        <w:tc>
          <w:tcPr>
            <w:tcW w:w="2268" w:type="dxa"/>
            <w:vAlign w:val="center"/>
          </w:tcPr>
          <w:p w:rsidR="00346093" w:rsidRPr="006E4562" w:rsidRDefault="00346093" w:rsidP="00D6750B">
            <w:pPr>
              <w:spacing w:line="360" w:lineRule="auto"/>
              <w:jc w:val="right"/>
              <w:rPr>
                <w:rFonts w:eastAsiaTheme="minorEastAsia"/>
                <w:szCs w:val="21"/>
              </w:rPr>
            </w:pPr>
            <w:r w:rsidRPr="006E4562">
              <w:rPr>
                <w:rFonts w:eastAsiaTheme="minorEastAsia"/>
                <w:szCs w:val="21"/>
              </w:rPr>
              <w:t>173,269.46</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410,298.97</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-150,498.98</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259,799.99</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696,476.08</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170,244.43</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866,720.51</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6,376,117.11</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499,795.58</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6,875,912.69</w:t>
            </w:r>
          </w:p>
        </w:tc>
      </w:tr>
      <w:tr w:rsidR="00346093" w:rsidRPr="00E54740" w:rsidTr="002C13D6">
        <w:tc>
          <w:tcPr>
            <w:tcW w:w="2694" w:type="dxa"/>
            <w:vAlign w:val="center"/>
          </w:tcPr>
          <w:p w:rsidR="00346093" w:rsidRPr="00E54740" w:rsidRDefault="00346093"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-5,679,641.03</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-329,551.15</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-6,009,192.18</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-1,243,907.18</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-1,243,907.18</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42,679.08</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13,203.70</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55,882.78</w:t>
            </w:r>
          </w:p>
        </w:tc>
      </w:tr>
    </w:tbl>
    <w:p w:rsidR="001A59F9" w:rsidRPr="00F6048D" w:rsidRDefault="001A59F9" w:rsidP="00C8550F">
      <w:pPr>
        <w:spacing w:line="360" w:lineRule="auto"/>
        <w:rPr>
          <w:rFonts w:eastAsiaTheme="minorEastAsia"/>
          <w:b/>
          <w:szCs w:val="21"/>
        </w:rPr>
      </w:pPr>
      <w:r w:rsidRPr="00F6048D">
        <w:rPr>
          <w:rFonts w:eastAsiaTheme="minorEastAsia"/>
          <w:b/>
          <w:bCs/>
          <w:kern w:val="0"/>
          <w:szCs w:val="21"/>
        </w:rPr>
        <w:t>7.4.7.9</w:t>
      </w:r>
      <w:r w:rsidRPr="00F6048D">
        <w:rPr>
          <w:rFonts w:eastAsiaTheme="minorEastAsia"/>
          <w:b/>
          <w:szCs w:val="21"/>
        </w:rPr>
        <w:t>存款利息收入</w:t>
      </w:r>
    </w:p>
    <w:p w:rsidR="001A59F9" w:rsidRPr="00F6048D" w:rsidRDefault="001A59F9" w:rsidP="00026C9C">
      <w:pPr>
        <w:spacing w:line="360" w:lineRule="auto"/>
        <w:jc w:val="right"/>
        <w:rPr>
          <w:rFonts w:eastAsiaTheme="minorEastAsia"/>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BF0880" w:rsidRPr="00F6048D" w:rsidTr="006D141C">
        <w:tc>
          <w:tcPr>
            <w:tcW w:w="2912"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208"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rsidR="001A59F9" w:rsidRPr="00F6048D" w:rsidRDefault="00F64FAD" w:rsidP="00026C9C">
            <w:pPr>
              <w:spacing w:line="360" w:lineRule="auto"/>
              <w:jc w:val="center"/>
              <w:rPr>
                <w:rFonts w:eastAsiaTheme="minorEastAsia"/>
                <w:b/>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8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rsidR="001A59F9" w:rsidRPr="00F6048D" w:rsidRDefault="007F35DC" w:rsidP="00026C9C">
            <w:pPr>
              <w:spacing w:line="360" w:lineRule="auto"/>
              <w:jc w:val="center"/>
              <w:rPr>
                <w:rFonts w:eastAsiaTheme="minorEastAsia"/>
                <w:b/>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活期存款利息收入</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30,866.68</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32,526.18</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定期存款利息收入</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其他存款利息收入</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结算备付金利息收入</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1,131.30</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1.76</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lastRenderedPageBreak/>
              <w:t>其他</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合计</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31,997.98</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32,527.94</w:t>
            </w:r>
          </w:p>
        </w:tc>
      </w:tr>
    </w:tbl>
    <w:p w:rsidR="00BF5E84" w:rsidRPr="00F6048D" w:rsidRDefault="00BF5E84" w:rsidP="001A0538">
      <w:pPr>
        <w:tabs>
          <w:tab w:val="left" w:pos="426"/>
        </w:tabs>
        <w:spacing w:line="360" w:lineRule="auto"/>
        <w:ind w:firstLineChars="200" w:firstLine="420"/>
        <w:jc w:val="left"/>
        <w:rPr>
          <w:rFonts w:eastAsiaTheme="minorEastAsia"/>
          <w:kern w:val="0"/>
          <w:szCs w:val="21"/>
        </w:rPr>
      </w:pPr>
    </w:p>
    <w:p w:rsidR="009A2BBA" w:rsidRPr="00F6048D" w:rsidRDefault="009A2BBA" w:rsidP="009A2BBA">
      <w:pPr>
        <w:spacing w:line="360" w:lineRule="auto"/>
        <w:rPr>
          <w:b/>
          <w:szCs w:val="21"/>
        </w:rPr>
      </w:pPr>
      <w:r w:rsidRPr="00F6048D">
        <w:rPr>
          <w:b/>
          <w:bCs/>
          <w:kern w:val="0"/>
          <w:szCs w:val="21"/>
        </w:rPr>
        <w:t xml:space="preserve">7.4.7.10 </w:t>
      </w:r>
      <w:r w:rsidRPr="00F6048D">
        <w:rPr>
          <w:b/>
          <w:szCs w:val="21"/>
        </w:rPr>
        <w:t>股票投资收益</w:t>
      </w:r>
    </w:p>
    <w:p w:rsidR="00BF5E84" w:rsidRPr="00F6048D" w:rsidRDefault="00BF5E84" w:rsidP="00BF5E84">
      <w:pPr>
        <w:adjustRightInd w:val="0"/>
        <w:snapToGrid w:val="0"/>
        <w:spacing w:line="360" w:lineRule="auto"/>
        <w:ind w:firstLineChars="200" w:firstLine="420"/>
        <w:jc w:val="left"/>
        <w:rPr>
          <w:rFonts w:eastAsiaTheme="minorEastAsia"/>
          <w:kern w:val="0"/>
          <w:szCs w:val="21"/>
        </w:rPr>
      </w:pPr>
      <w:r w:rsidRPr="00F6048D">
        <w:rPr>
          <w:rFonts w:eastAsiaTheme="minorEastAsia"/>
          <w:kern w:val="0"/>
          <w:szCs w:val="21"/>
        </w:rPr>
        <w:t>无。</w:t>
      </w:r>
    </w:p>
    <w:p w:rsidR="00BF5E84" w:rsidRPr="00F6048D" w:rsidRDefault="00BF5E84" w:rsidP="00BF5E84">
      <w:pPr>
        <w:spacing w:beforeLines="100" w:before="312" w:line="360" w:lineRule="auto"/>
        <w:rPr>
          <w:rFonts w:eastAsiaTheme="minorEastAsia"/>
          <w:b/>
          <w:bCs/>
          <w:kern w:val="0"/>
          <w:szCs w:val="21"/>
        </w:rPr>
      </w:pPr>
      <w:r w:rsidRPr="00F6048D">
        <w:rPr>
          <w:rFonts w:eastAsiaTheme="minorEastAsia"/>
          <w:b/>
          <w:bCs/>
          <w:kern w:val="0"/>
          <w:szCs w:val="21"/>
        </w:rPr>
        <w:t>7.4.7.11</w:t>
      </w:r>
      <w:r w:rsidRPr="00F6048D">
        <w:rPr>
          <w:rFonts w:eastAsiaTheme="minorEastAsia"/>
          <w:b/>
          <w:bCs/>
          <w:kern w:val="0"/>
          <w:szCs w:val="21"/>
        </w:rPr>
        <w:t>债券投资收益</w:t>
      </w:r>
    </w:p>
    <w:p w:rsidR="00BF5E84" w:rsidRPr="00F6048D" w:rsidRDefault="00BF5E84" w:rsidP="00BF5E84">
      <w:pPr>
        <w:spacing w:line="360" w:lineRule="auto"/>
        <w:rPr>
          <w:b/>
          <w:szCs w:val="21"/>
        </w:rPr>
      </w:pPr>
      <w:r w:rsidRPr="00F6048D">
        <w:rPr>
          <w:rFonts w:eastAsiaTheme="minorEastAsia"/>
          <w:b/>
          <w:bCs/>
          <w:kern w:val="0"/>
          <w:szCs w:val="21"/>
        </w:rPr>
        <w:t>7.4.7.11.1</w:t>
      </w:r>
      <w:r w:rsidRPr="00F6048D">
        <w:rPr>
          <w:b/>
          <w:szCs w:val="21"/>
        </w:rPr>
        <w:t>债券投资收益项目构成</w:t>
      </w:r>
    </w:p>
    <w:p w:rsidR="00BF5E84" w:rsidRPr="00F6048D" w:rsidRDefault="00BF5E84" w:rsidP="00BF5E84">
      <w:pPr>
        <w:widowControl/>
        <w:tabs>
          <w:tab w:val="left" w:pos="1680"/>
        </w:tabs>
        <w:wordWrap w:val="0"/>
        <w:autoSpaceDE w:val="0"/>
        <w:autoSpaceDN w:val="0"/>
        <w:ind w:left="440"/>
        <w:jc w:val="right"/>
        <w:textAlignment w:val="bottom"/>
        <w:rPr>
          <w:kern w:val="0"/>
          <w:szCs w:val="21"/>
        </w:rPr>
      </w:pPr>
      <w:r w:rsidRPr="00F6048D">
        <w:rPr>
          <w:rFonts w:eastAsiaTheme="minorEastAsia" w:hint="eastAsia"/>
          <w:szCs w:val="21"/>
        </w:rPr>
        <w:t xml:space="preserve">                    </w:t>
      </w:r>
      <w:r w:rsidRPr="00F6048D">
        <w:rPr>
          <w:rFonts w:eastAsiaTheme="minorEastAsia"/>
          <w:szCs w:val="21"/>
        </w:rPr>
        <w:t>单位：人民币元</w:t>
      </w:r>
      <w:r w:rsidRPr="00F6048D">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BF0880" w:rsidRPr="00F6048D" w:rsidTr="0051278A">
        <w:tc>
          <w:tcPr>
            <w:tcW w:w="4175" w:type="dxa"/>
            <w:vAlign w:val="center"/>
          </w:tcPr>
          <w:p w:rsidR="00BF5E84" w:rsidRPr="00F6048D" w:rsidRDefault="00BF5E84" w:rsidP="0051278A">
            <w:pPr>
              <w:spacing w:line="360" w:lineRule="auto"/>
              <w:ind w:left="440"/>
              <w:jc w:val="center"/>
              <w:rPr>
                <w:szCs w:val="21"/>
              </w:rPr>
            </w:pPr>
            <w:r w:rsidRPr="00F6048D">
              <w:rPr>
                <w:szCs w:val="21"/>
              </w:rPr>
              <w:t>项目</w:t>
            </w:r>
          </w:p>
        </w:tc>
        <w:tc>
          <w:tcPr>
            <w:tcW w:w="2593" w:type="dxa"/>
            <w:vAlign w:val="center"/>
          </w:tcPr>
          <w:p w:rsidR="00BF5E84" w:rsidRPr="00F6048D" w:rsidRDefault="00BF5E84" w:rsidP="0051278A">
            <w:pPr>
              <w:spacing w:line="360" w:lineRule="auto"/>
              <w:jc w:val="center"/>
              <w:rPr>
                <w:rFonts w:eastAsiaTheme="minorEastAsia"/>
                <w:szCs w:val="21"/>
              </w:rPr>
            </w:pPr>
            <w:r w:rsidRPr="00F6048D">
              <w:rPr>
                <w:rFonts w:eastAsiaTheme="minorEastAsia"/>
                <w:szCs w:val="21"/>
              </w:rPr>
              <w:t>本期</w:t>
            </w:r>
          </w:p>
          <w:p w:rsidR="00BF5E84" w:rsidRPr="00F6048D" w:rsidRDefault="00BF5E84" w:rsidP="0051278A">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593" w:type="dxa"/>
            <w:vAlign w:val="center"/>
          </w:tcPr>
          <w:p w:rsidR="00BF5E84" w:rsidRPr="00F6048D" w:rsidRDefault="00BF5E84" w:rsidP="0051278A">
            <w:pPr>
              <w:spacing w:line="360" w:lineRule="auto"/>
              <w:jc w:val="center"/>
              <w:rPr>
                <w:rFonts w:eastAsiaTheme="minorEastAsia"/>
                <w:szCs w:val="21"/>
              </w:rPr>
            </w:pPr>
            <w:r w:rsidRPr="00F6048D">
              <w:rPr>
                <w:rFonts w:eastAsiaTheme="minorEastAsia"/>
                <w:szCs w:val="21"/>
              </w:rPr>
              <w:t>上年度可比期间</w:t>
            </w:r>
          </w:p>
          <w:p w:rsidR="00BF5E84" w:rsidRPr="00F6048D" w:rsidRDefault="00BF5E84" w:rsidP="0051278A">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51278A">
        <w:tc>
          <w:tcPr>
            <w:tcW w:w="4175" w:type="dxa"/>
            <w:vAlign w:val="center"/>
          </w:tcPr>
          <w:p w:rsidR="00BF5E84" w:rsidRPr="00F6048D" w:rsidRDefault="00BF5E84" w:rsidP="0051278A">
            <w:pPr>
              <w:spacing w:line="360" w:lineRule="auto"/>
              <w:rPr>
                <w:szCs w:val="21"/>
              </w:rPr>
            </w:pPr>
            <w:r w:rsidRPr="00F6048D">
              <w:rPr>
                <w:rFonts w:ascii="宋体" w:hAnsi="宋体" w:hint="eastAsia"/>
                <w:szCs w:val="21"/>
              </w:rPr>
              <w:t>债券投资收益——利息收入</w:t>
            </w:r>
          </w:p>
        </w:tc>
        <w:tc>
          <w:tcPr>
            <w:tcW w:w="2593" w:type="dxa"/>
            <w:vAlign w:val="center"/>
          </w:tcPr>
          <w:p w:rsidR="00BF5E84" w:rsidRPr="00F6048D" w:rsidRDefault="00FA2905" w:rsidP="0051278A">
            <w:pPr>
              <w:spacing w:line="360" w:lineRule="auto"/>
              <w:jc w:val="right"/>
              <w:rPr>
                <w:rFonts w:eastAsiaTheme="minorEastAsia"/>
                <w:szCs w:val="21"/>
              </w:rPr>
            </w:pPr>
            <w:r w:rsidRPr="00FA2905">
              <w:rPr>
                <w:kern w:val="0"/>
                <w:szCs w:val="21"/>
              </w:rPr>
              <w:t>14</w:t>
            </w:r>
            <w:r>
              <w:rPr>
                <w:kern w:val="0"/>
                <w:szCs w:val="21"/>
              </w:rPr>
              <w:t>,</w:t>
            </w:r>
            <w:r w:rsidRPr="00FA2905">
              <w:rPr>
                <w:kern w:val="0"/>
                <w:szCs w:val="21"/>
              </w:rPr>
              <w:t>432</w:t>
            </w:r>
            <w:r>
              <w:rPr>
                <w:rFonts w:hint="eastAsia"/>
                <w:kern w:val="0"/>
                <w:szCs w:val="21"/>
              </w:rPr>
              <w:t>,</w:t>
            </w:r>
            <w:r w:rsidRPr="00FA2905">
              <w:rPr>
                <w:kern w:val="0"/>
                <w:szCs w:val="21"/>
              </w:rPr>
              <w:t>518.77</w:t>
            </w:r>
          </w:p>
        </w:tc>
        <w:tc>
          <w:tcPr>
            <w:tcW w:w="2593" w:type="dxa"/>
            <w:vAlign w:val="center"/>
          </w:tcPr>
          <w:p w:rsidR="00BF5E84" w:rsidRPr="00F6048D" w:rsidRDefault="00BF5E84" w:rsidP="0051278A">
            <w:pPr>
              <w:spacing w:line="360" w:lineRule="auto"/>
              <w:jc w:val="right"/>
              <w:rPr>
                <w:rFonts w:eastAsiaTheme="minorEastAsia"/>
                <w:szCs w:val="21"/>
              </w:rPr>
            </w:pPr>
            <w:r w:rsidRPr="00F6048D">
              <w:rPr>
                <w:rFonts w:hint="eastAsia"/>
                <w:szCs w:val="21"/>
              </w:rPr>
              <w:t>15,437,561.57</w:t>
            </w:r>
          </w:p>
        </w:tc>
      </w:tr>
      <w:tr w:rsidR="00BF0880" w:rsidRPr="00F6048D" w:rsidTr="0051278A">
        <w:tc>
          <w:tcPr>
            <w:tcW w:w="4175" w:type="dxa"/>
            <w:vAlign w:val="center"/>
          </w:tcPr>
          <w:p w:rsidR="00BF5E84" w:rsidRPr="00F6048D" w:rsidRDefault="00BF5E84" w:rsidP="0051278A">
            <w:pPr>
              <w:spacing w:line="360" w:lineRule="auto"/>
              <w:rPr>
                <w:szCs w:val="21"/>
              </w:rPr>
            </w:pPr>
            <w:r w:rsidRPr="00F6048D">
              <w:rPr>
                <w:szCs w:val="21"/>
              </w:rPr>
              <w:t>债券投资收益</w:t>
            </w:r>
            <w:r w:rsidRPr="00F6048D">
              <w:rPr>
                <w:szCs w:val="21"/>
              </w:rPr>
              <w:t>——</w:t>
            </w:r>
            <w:r w:rsidRPr="00F6048D">
              <w:rPr>
                <w:szCs w:val="21"/>
              </w:rPr>
              <w:t>买卖债券（债转股及债券到期兑付）差价收入</w:t>
            </w:r>
          </w:p>
        </w:tc>
        <w:tc>
          <w:tcPr>
            <w:tcW w:w="2593" w:type="dxa"/>
            <w:vAlign w:val="center"/>
          </w:tcPr>
          <w:p w:rsidR="00BF5E84" w:rsidRPr="00F6048D" w:rsidRDefault="00FA2905" w:rsidP="0051278A">
            <w:pPr>
              <w:spacing w:line="360" w:lineRule="auto"/>
              <w:ind w:left="440"/>
              <w:jc w:val="right"/>
              <w:rPr>
                <w:szCs w:val="21"/>
              </w:rPr>
            </w:pPr>
            <w:r w:rsidRPr="00FA2905">
              <w:rPr>
                <w:szCs w:val="21"/>
              </w:rPr>
              <w:t>-3</w:t>
            </w:r>
            <w:r>
              <w:rPr>
                <w:szCs w:val="21"/>
              </w:rPr>
              <w:t>,</w:t>
            </w:r>
            <w:r w:rsidRPr="00FA2905">
              <w:rPr>
                <w:szCs w:val="21"/>
              </w:rPr>
              <w:t>529</w:t>
            </w:r>
            <w:r>
              <w:rPr>
                <w:szCs w:val="21"/>
              </w:rPr>
              <w:t>,</w:t>
            </w:r>
            <w:r w:rsidRPr="00FA2905">
              <w:rPr>
                <w:szCs w:val="21"/>
              </w:rPr>
              <w:t>498.04</w:t>
            </w:r>
          </w:p>
        </w:tc>
        <w:tc>
          <w:tcPr>
            <w:tcW w:w="2593" w:type="dxa"/>
            <w:vAlign w:val="center"/>
          </w:tcPr>
          <w:p w:rsidR="00BF5E84" w:rsidRPr="00F6048D" w:rsidRDefault="00BF5E84" w:rsidP="0051278A">
            <w:pPr>
              <w:spacing w:line="360" w:lineRule="auto"/>
              <w:ind w:left="440"/>
              <w:jc w:val="right"/>
              <w:rPr>
                <w:szCs w:val="21"/>
              </w:rPr>
            </w:pPr>
            <w:r w:rsidRPr="00F6048D">
              <w:rPr>
                <w:rFonts w:hint="eastAsia"/>
                <w:szCs w:val="21"/>
              </w:rPr>
              <w:t>46,835.83</w:t>
            </w:r>
          </w:p>
        </w:tc>
      </w:tr>
      <w:tr w:rsidR="00BF0880" w:rsidRPr="00F6048D" w:rsidTr="0051278A">
        <w:tc>
          <w:tcPr>
            <w:tcW w:w="4175" w:type="dxa"/>
            <w:vAlign w:val="center"/>
          </w:tcPr>
          <w:p w:rsidR="00BF5E84" w:rsidRPr="00F6048D" w:rsidRDefault="00BF5E84" w:rsidP="0051278A">
            <w:pPr>
              <w:spacing w:line="360" w:lineRule="auto"/>
              <w:rPr>
                <w:szCs w:val="21"/>
              </w:rPr>
            </w:pPr>
            <w:r w:rsidRPr="00F6048D">
              <w:rPr>
                <w:szCs w:val="21"/>
              </w:rPr>
              <w:t>债券投资收益</w:t>
            </w:r>
            <w:r w:rsidRPr="00F6048D">
              <w:rPr>
                <w:szCs w:val="21"/>
              </w:rPr>
              <w:t>——</w:t>
            </w:r>
            <w:r w:rsidRPr="00F6048D">
              <w:rPr>
                <w:szCs w:val="21"/>
              </w:rPr>
              <w:t>赎回差价收入</w:t>
            </w:r>
          </w:p>
        </w:tc>
        <w:tc>
          <w:tcPr>
            <w:tcW w:w="2593" w:type="dxa"/>
            <w:vAlign w:val="center"/>
          </w:tcPr>
          <w:p w:rsidR="00BF5E84" w:rsidRPr="00F6048D" w:rsidRDefault="00BF5E84" w:rsidP="0051278A">
            <w:pPr>
              <w:spacing w:line="360" w:lineRule="auto"/>
              <w:ind w:left="440"/>
              <w:jc w:val="right"/>
              <w:rPr>
                <w:szCs w:val="21"/>
              </w:rPr>
            </w:pPr>
            <w:r w:rsidRPr="00F6048D">
              <w:rPr>
                <w:rFonts w:hint="eastAsia"/>
                <w:kern w:val="0"/>
                <w:szCs w:val="21"/>
              </w:rPr>
              <w:t>-</w:t>
            </w:r>
          </w:p>
        </w:tc>
        <w:tc>
          <w:tcPr>
            <w:tcW w:w="2593" w:type="dxa"/>
            <w:vAlign w:val="center"/>
          </w:tcPr>
          <w:p w:rsidR="00BF5E84" w:rsidRPr="00F6048D" w:rsidRDefault="00BF5E84" w:rsidP="0051278A">
            <w:pPr>
              <w:spacing w:line="360" w:lineRule="auto"/>
              <w:ind w:left="440"/>
              <w:jc w:val="right"/>
              <w:rPr>
                <w:szCs w:val="21"/>
              </w:rPr>
            </w:pPr>
            <w:r w:rsidRPr="00F6048D">
              <w:rPr>
                <w:rFonts w:hint="eastAsia"/>
                <w:kern w:val="0"/>
                <w:szCs w:val="21"/>
              </w:rPr>
              <w:t>-</w:t>
            </w:r>
          </w:p>
        </w:tc>
      </w:tr>
      <w:tr w:rsidR="00BF0880" w:rsidRPr="00F6048D" w:rsidTr="0051278A">
        <w:tc>
          <w:tcPr>
            <w:tcW w:w="4175" w:type="dxa"/>
            <w:vAlign w:val="center"/>
          </w:tcPr>
          <w:p w:rsidR="00BF5E84" w:rsidRPr="00F6048D" w:rsidRDefault="00BF5E84" w:rsidP="0051278A">
            <w:pPr>
              <w:spacing w:line="360" w:lineRule="auto"/>
              <w:jc w:val="left"/>
              <w:rPr>
                <w:szCs w:val="21"/>
              </w:rPr>
            </w:pPr>
            <w:r w:rsidRPr="00F6048D">
              <w:rPr>
                <w:szCs w:val="21"/>
              </w:rPr>
              <w:t>债券投资收益</w:t>
            </w:r>
            <w:r w:rsidRPr="00F6048D">
              <w:rPr>
                <w:szCs w:val="21"/>
              </w:rPr>
              <w:t>——</w:t>
            </w:r>
            <w:r w:rsidRPr="00F6048D">
              <w:rPr>
                <w:szCs w:val="21"/>
              </w:rPr>
              <w:t>申购差价收入</w:t>
            </w:r>
          </w:p>
        </w:tc>
        <w:tc>
          <w:tcPr>
            <w:tcW w:w="2593" w:type="dxa"/>
            <w:vAlign w:val="center"/>
          </w:tcPr>
          <w:p w:rsidR="00BF5E84" w:rsidRPr="00F6048D" w:rsidRDefault="00BF5E84" w:rsidP="0051278A">
            <w:pPr>
              <w:spacing w:line="360" w:lineRule="auto"/>
              <w:ind w:left="440"/>
              <w:jc w:val="right"/>
              <w:rPr>
                <w:szCs w:val="21"/>
              </w:rPr>
            </w:pPr>
            <w:r w:rsidRPr="00F6048D">
              <w:rPr>
                <w:rFonts w:hint="eastAsia"/>
                <w:szCs w:val="21"/>
              </w:rPr>
              <w:t>-</w:t>
            </w:r>
          </w:p>
        </w:tc>
        <w:tc>
          <w:tcPr>
            <w:tcW w:w="2593" w:type="dxa"/>
            <w:vAlign w:val="center"/>
          </w:tcPr>
          <w:p w:rsidR="00BF5E84" w:rsidRPr="00F6048D" w:rsidRDefault="00BF5E84" w:rsidP="0051278A">
            <w:pPr>
              <w:spacing w:line="360" w:lineRule="auto"/>
              <w:ind w:left="440"/>
              <w:jc w:val="right"/>
              <w:rPr>
                <w:szCs w:val="21"/>
              </w:rPr>
            </w:pPr>
            <w:r w:rsidRPr="00F6048D">
              <w:rPr>
                <w:rFonts w:hint="eastAsia"/>
                <w:szCs w:val="21"/>
              </w:rPr>
              <w:t>-</w:t>
            </w:r>
          </w:p>
        </w:tc>
      </w:tr>
      <w:tr w:rsidR="00BF0880" w:rsidRPr="00F6048D" w:rsidTr="0051278A">
        <w:tc>
          <w:tcPr>
            <w:tcW w:w="4175" w:type="dxa"/>
            <w:vAlign w:val="center"/>
          </w:tcPr>
          <w:p w:rsidR="00BF5E84" w:rsidRPr="00F6048D" w:rsidRDefault="00BF5E84" w:rsidP="0051278A">
            <w:pPr>
              <w:spacing w:line="360" w:lineRule="auto"/>
              <w:jc w:val="left"/>
              <w:rPr>
                <w:szCs w:val="21"/>
              </w:rPr>
            </w:pPr>
            <w:r w:rsidRPr="00F6048D">
              <w:rPr>
                <w:szCs w:val="21"/>
              </w:rPr>
              <w:t>合计</w:t>
            </w:r>
          </w:p>
        </w:tc>
        <w:tc>
          <w:tcPr>
            <w:tcW w:w="2593" w:type="dxa"/>
            <w:vAlign w:val="center"/>
          </w:tcPr>
          <w:p w:rsidR="00BF5E84" w:rsidRPr="00F6048D" w:rsidRDefault="00BF5E84" w:rsidP="0051278A">
            <w:pPr>
              <w:spacing w:line="360" w:lineRule="auto"/>
              <w:jc w:val="right"/>
              <w:rPr>
                <w:rFonts w:eastAsiaTheme="minorEastAsia"/>
                <w:szCs w:val="21"/>
              </w:rPr>
            </w:pPr>
            <w:r w:rsidRPr="00F6048D">
              <w:rPr>
                <w:rFonts w:eastAsiaTheme="minorEastAsia"/>
                <w:szCs w:val="21"/>
              </w:rPr>
              <w:t>10,903,020.73</w:t>
            </w:r>
          </w:p>
        </w:tc>
        <w:tc>
          <w:tcPr>
            <w:tcW w:w="2593" w:type="dxa"/>
            <w:vAlign w:val="center"/>
          </w:tcPr>
          <w:p w:rsidR="00BF5E84" w:rsidRPr="00F6048D" w:rsidRDefault="00BF5E84" w:rsidP="0051278A">
            <w:pPr>
              <w:spacing w:line="360" w:lineRule="auto"/>
              <w:jc w:val="right"/>
              <w:rPr>
                <w:rFonts w:eastAsiaTheme="minorEastAsia"/>
                <w:szCs w:val="21"/>
              </w:rPr>
            </w:pPr>
            <w:r w:rsidRPr="00F6048D">
              <w:rPr>
                <w:rFonts w:eastAsiaTheme="minorEastAsia"/>
                <w:szCs w:val="21"/>
              </w:rPr>
              <w:t>15,484,397.40</w:t>
            </w:r>
          </w:p>
        </w:tc>
      </w:tr>
    </w:tbl>
    <w:p w:rsidR="00BF5E84" w:rsidRPr="00F6048D" w:rsidRDefault="00BF5E84" w:rsidP="00BF5E84">
      <w:pPr>
        <w:spacing w:beforeLines="100" w:before="312" w:line="360" w:lineRule="auto"/>
        <w:rPr>
          <w:rFonts w:eastAsiaTheme="minorEastAsia"/>
          <w:b/>
          <w:bCs/>
          <w:kern w:val="0"/>
          <w:szCs w:val="21"/>
        </w:rPr>
      </w:pPr>
      <w:r w:rsidRPr="00F6048D">
        <w:rPr>
          <w:rFonts w:eastAsiaTheme="minorEastAsia"/>
          <w:b/>
          <w:bCs/>
          <w:kern w:val="0"/>
          <w:szCs w:val="21"/>
        </w:rPr>
        <w:t>7.4.7.11.2</w:t>
      </w:r>
      <w:r w:rsidRPr="00F6048D">
        <w:rPr>
          <w:rFonts w:eastAsiaTheme="minorEastAsia"/>
          <w:b/>
          <w:bCs/>
          <w:kern w:val="0"/>
          <w:szCs w:val="21"/>
        </w:rPr>
        <w:t>债券投资收益</w:t>
      </w:r>
      <w:r w:rsidRPr="00F6048D">
        <w:rPr>
          <w:rFonts w:eastAsiaTheme="minorEastAsia"/>
          <w:b/>
          <w:bCs/>
          <w:kern w:val="0"/>
          <w:szCs w:val="21"/>
        </w:rPr>
        <w:t>——</w:t>
      </w:r>
      <w:r w:rsidRPr="00F6048D">
        <w:rPr>
          <w:rFonts w:eastAsiaTheme="minorEastAsia"/>
          <w:b/>
          <w:bCs/>
          <w:kern w:val="0"/>
          <w:szCs w:val="21"/>
        </w:rPr>
        <w:t>买卖债券差价收入</w:t>
      </w:r>
    </w:p>
    <w:p w:rsidR="00BF5E84" w:rsidRPr="00F6048D" w:rsidRDefault="00BF5E84" w:rsidP="00BF5E84">
      <w:pPr>
        <w:widowControl/>
        <w:tabs>
          <w:tab w:val="left" w:pos="1680"/>
        </w:tabs>
        <w:wordWrap w:val="0"/>
        <w:autoSpaceDE w:val="0"/>
        <w:autoSpaceDN w:val="0"/>
        <w:ind w:left="440"/>
        <w:jc w:val="right"/>
        <w:textAlignment w:val="bottom"/>
        <w:rPr>
          <w:kern w:val="0"/>
          <w:szCs w:val="21"/>
        </w:rPr>
      </w:pPr>
      <w:r w:rsidRPr="00F6048D">
        <w:rPr>
          <w:szCs w:val="21"/>
          <w:lang w:val="en-AU"/>
        </w:rPr>
        <w:t xml:space="preserve">      </w:t>
      </w:r>
      <w:r w:rsidRPr="00F6048D">
        <w:rPr>
          <w:rFonts w:hint="eastAsia"/>
          <w:szCs w:val="21"/>
          <w:lang w:val="en-AU"/>
        </w:rPr>
        <w:t xml:space="preserve">   </w:t>
      </w:r>
      <w:r w:rsidRPr="00F6048D">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BF0880" w:rsidRPr="00F6048D" w:rsidTr="0051278A">
        <w:trPr>
          <w:trHeight w:val="315"/>
        </w:trPr>
        <w:tc>
          <w:tcPr>
            <w:tcW w:w="4129" w:type="dxa"/>
            <w:vAlign w:val="center"/>
          </w:tcPr>
          <w:p w:rsidR="00BF5E84" w:rsidRPr="00F6048D" w:rsidRDefault="00BF5E84" w:rsidP="0051278A">
            <w:pPr>
              <w:autoSpaceDE w:val="0"/>
              <w:autoSpaceDN w:val="0"/>
              <w:spacing w:line="360" w:lineRule="auto"/>
              <w:ind w:left="440"/>
              <w:jc w:val="center"/>
              <w:textAlignment w:val="bottom"/>
              <w:rPr>
                <w:kern w:val="0"/>
                <w:szCs w:val="21"/>
              </w:rPr>
            </w:pPr>
            <w:r w:rsidRPr="00F6048D">
              <w:rPr>
                <w:kern w:val="0"/>
                <w:szCs w:val="21"/>
              </w:rPr>
              <w:t>项目</w:t>
            </w:r>
          </w:p>
        </w:tc>
        <w:tc>
          <w:tcPr>
            <w:tcW w:w="2616" w:type="dxa"/>
            <w:vAlign w:val="center"/>
          </w:tcPr>
          <w:p w:rsidR="00BF5E84" w:rsidRPr="00F6048D" w:rsidRDefault="00BF5E84" w:rsidP="0051278A">
            <w:pPr>
              <w:spacing w:line="360" w:lineRule="auto"/>
              <w:jc w:val="center"/>
              <w:rPr>
                <w:rFonts w:eastAsiaTheme="minorEastAsia"/>
                <w:szCs w:val="21"/>
              </w:rPr>
            </w:pPr>
            <w:r w:rsidRPr="00F6048D">
              <w:rPr>
                <w:rFonts w:eastAsiaTheme="minorEastAsia"/>
                <w:szCs w:val="21"/>
              </w:rPr>
              <w:t>本期</w:t>
            </w:r>
          </w:p>
          <w:p w:rsidR="00BF5E84" w:rsidRPr="00F6048D" w:rsidRDefault="00BF5E84" w:rsidP="0051278A">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616" w:type="dxa"/>
            <w:vAlign w:val="center"/>
          </w:tcPr>
          <w:p w:rsidR="00BF5E84" w:rsidRPr="00F6048D" w:rsidRDefault="00BF5E84" w:rsidP="0051278A">
            <w:pPr>
              <w:spacing w:line="360" w:lineRule="auto"/>
              <w:jc w:val="center"/>
              <w:rPr>
                <w:rFonts w:eastAsiaTheme="minorEastAsia"/>
                <w:szCs w:val="21"/>
              </w:rPr>
            </w:pPr>
            <w:r w:rsidRPr="00F6048D">
              <w:rPr>
                <w:rFonts w:eastAsiaTheme="minorEastAsia"/>
                <w:szCs w:val="21"/>
              </w:rPr>
              <w:t>上年度可比期间</w:t>
            </w:r>
          </w:p>
          <w:p w:rsidR="00BF5E84" w:rsidRPr="00F6048D" w:rsidRDefault="00BF5E84" w:rsidP="0051278A">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BF5E84" w:rsidRPr="00F6048D" w:rsidRDefault="00BF5E84" w:rsidP="0051278A">
            <w:pPr>
              <w:widowControl/>
              <w:autoSpaceDE w:val="0"/>
              <w:autoSpaceDN w:val="0"/>
              <w:spacing w:line="360" w:lineRule="auto"/>
              <w:ind w:leftChars="50" w:left="105"/>
              <w:textAlignment w:val="bottom"/>
              <w:rPr>
                <w:kern w:val="0"/>
                <w:szCs w:val="21"/>
              </w:rPr>
            </w:pPr>
            <w:r w:rsidRPr="00F6048D">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rFonts w:hint="eastAsia"/>
                <w:szCs w:val="21"/>
              </w:rPr>
              <w:t>1,932,394,895.77</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rFonts w:hint="eastAsia"/>
                <w:szCs w:val="21"/>
              </w:rPr>
              <w:t>2,563,102,278.71</w:t>
            </w:r>
          </w:p>
        </w:tc>
      </w:tr>
      <w:tr w:rsidR="00BF0880" w:rsidRPr="00F6048D"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BF5E84" w:rsidRPr="00F6048D" w:rsidRDefault="00BF5E84" w:rsidP="0051278A">
            <w:pPr>
              <w:widowControl/>
              <w:autoSpaceDE w:val="0"/>
              <w:autoSpaceDN w:val="0"/>
              <w:spacing w:line="360" w:lineRule="auto"/>
              <w:ind w:leftChars="50" w:left="105"/>
              <w:textAlignment w:val="bottom"/>
              <w:rPr>
                <w:kern w:val="0"/>
                <w:szCs w:val="21"/>
              </w:rPr>
            </w:pPr>
            <w:r w:rsidRPr="00F6048D">
              <w:rPr>
                <w:szCs w:val="21"/>
              </w:rPr>
              <w:t>减：</w:t>
            </w:r>
            <w:r w:rsidRPr="00F6048D">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rFonts w:hint="eastAsia"/>
                <w:szCs w:val="21"/>
              </w:rPr>
              <w:t>1,911,314,588.03</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rFonts w:hint="eastAsia"/>
                <w:szCs w:val="21"/>
              </w:rPr>
              <w:t>2,526,512,224.18</w:t>
            </w:r>
          </w:p>
        </w:tc>
      </w:tr>
      <w:tr w:rsidR="00BF0880" w:rsidRPr="00F6048D"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BF5E84" w:rsidRPr="00F6048D" w:rsidRDefault="00BF5E84" w:rsidP="0051278A">
            <w:pPr>
              <w:widowControl/>
              <w:autoSpaceDE w:val="0"/>
              <w:autoSpaceDN w:val="0"/>
              <w:spacing w:line="360" w:lineRule="auto"/>
              <w:ind w:firstLineChars="50" w:firstLine="105"/>
              <w:textAlignment w:val="bottom"/>
              <w:rPr>
                <w:szCs w:val="21"/>
              </w:rPr>
            </w:pPr>
            <w:r w:rsidRPr="00F6048D">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FA2905" w:rsidP="0051278A">
            <w:pPr>
              <w:spacing w:line="360" w:lineRule="auto"/>
              <w:ind w:left="440"/>
              <w:jc w:val="right"/>
              <w:rPr>
                <w:szCs w:val="21"/>
              </w:rPr>
            </w:pPr>
            <w:r w:rsidRPr="00FA2905">
              <w:rPr>
                <w:szCs w:val="21"/>
              </w:rPr>
              <w:t>24</w:t>
            </w:r>
            <w:r>
              <w:rPr>
                <w:szCs w:val="21"/>
              </w:rPr>
              <w:t>,</w:t>
            </w:r>
            <w:r w:rsidRPr="00FA2905">
              <w:rPr>
                <w:szCs w:val="21"/>
              </w:rPr>
              <w:t>583</w:t>
            </w:r>
            <w:r>
              <w:rPr>
                <w:szCs w:val="21"/>
              </w:rPr>
              <w:t>,</w:t>
            </w:r>
            <w:r w:rsidRPr="00FA2905">
              <w:rPr>
                <w:szCs w:val="21"/>
              </w:rPr>
              <w:t>255.78</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rFonts w:hint="eastAsia"/>
                <w:szCs w:val="21"/>
              </w:rPr>
              <w:t>36,505,418.70</w:t>
            </w:r>
          </w:p>
        </w:tc>
      </w:tr>
      <w:tr w:rsidR="00BF0880" w:rsidRPr="00F6048D"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BF5E84" w:rsidRPr="00F6048D" w:rsidRDefault="00BF5E84" w:rsidP="0051278A">
            <w:pPr>
              <w:widowControl/>
              <w:autoSpaceDE w:val="0"/>
              <w:autoSpaceDN w:val="0"/>
              <w:spacing w:line="360" w:lineRule="auto"/>
              <w:ind w:firstLineChars="50" w:firstLine="105"/>
              <w:textAlignment w:val="bottom"/>
              <w:rPr>
                <w:szCs w:val="21"/>
              </w:rPr>
            </w:pPr>
            <w:r w:rsidRPr="00F6048D">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kern w:val="0"/>
                <w:szCs w:val="21"/>
              </w:rPr>
              <w:t>26,550.00</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rFonts w:hint="eastAsia"/>
                <w:szCs w:val="21"/>
              </w:rPr>
              <w:t>37,800.00</w:t>
            </w:r>
          </w:p>
        </w:tc>
      </w:tr>
      <w:tr w:rsidR="00BF0880" w:rsidRPr="00F6048D"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BF5E84" w:rsidRPr="00F6048D" w:rsidRDefault="00BF5E84" w:rsidP="0051278A">
            <w:pPr>
              <w:widowControl/>
              <w:autoSpaceDE w:val="0"/>
              <w:autoSpaceDN w:val="0"/>
              <w:spacing w:line="360" w:lineRule="auto"/>
              <w:ind w:leftChars="50" w:left="105"/>
              <w:textAlignment w:val="bottom"/>
              <w:rPr>
                <w:kern w:val="0"/>
                <w:szCs w:val="21"/>
              </w:rPr>
            </w:pPr>
            <w:r w:rsidRPr="00F6048D">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FA2905" w:rsidP="0051278A">
            <w:pPr>
              <w:spacing w:line="360" w:lineRule="auto"/>
              <w:ind w:left="440"/>
              <w:jc w:val="right"/>
              <w:rPr>
                <w:szCs w:val="21"/>
              </w:rPr>
            </w:pPr>
            <w:r w:rsidRPr="00FA2905">
              <w:rPr>
                <w:szCs w:val="21"/>
              </w:rPr>
              <w:t>-3</w:t>
            </w:r>
            <w:r>
              <w:rPr>
                <w:szCs w:val="21"/>
              </w:rPr>
              <w:t>,</w:t>
            </w:r>
            <w:r w:rsidRPr="00FA2905">
              <w:rPr>
                <w:szCs w:val="21"/>
              </w:rPr>
              <w:t>529</w:t>
            </w:r>
            <w:r>
              <w:rPr>
                <w:szCs w:val="21"/>
              </w:rPr>
              <w:t>,</w:t>
            </w:r>
            <w:r w:rsidRPr="00FA2905">
              <w:rPr>
                <w:szCs w:val="21"/>
              </w:rPr>
              <w:t>498.04</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rFonts w:hint="eastAsia"/>
                <w:szCs w:val="21"/>
              </w:rPr>
              <w:t>46,835.83</w:t>
            </w:r>
          </w:p>
        </w:tc>
      </w:tr>
    </w:tbl>
    <w:p w:rsidR="00BF5E84" w:rsidRPr="00F6048D" w:rsidRDefault="00BF5E84" w:rsidP="00BF5E84">
      <w:pPr>
        <w:spacing w:beforeLines="100" w:before="312" w:line="360" w:lineRule="auto"/>
        <w:rPr>
          <w:rFonts w:eastAsiaTheme="minorEastAsia"/>
          <w:b/>
          <w:szCs w:val="21"/>
        </w:rPr>
      </w:pPr>
      <w:r w:rsidRPr="00F6048D">
        <w:rPr>
          <w:rFonts w:eastAsiaTheme="minorEastAsia"/>
          <w:b/>
          <w:bCs/>
          <w:kern w:val="0"/>
          <w:szCs w:val="21"/>
        </w:rPr>
        <w:lastRenderedPageBreak/>
        <w:t xml:space="preserve">7.4.7.12 </w:t>
      </w:r>
      <w:r w:rsidRPr="00F6048D">
        <w:rPr>
          <w:rFonts w:eastAsiaTheme="minorEastAsia"/>
          <w:b/>
          <w:szCs w:val="21"/>
        </w:rPr>
        <w:t>衍生工具收益</w:t>
      </w:r>
    </w:p>
    <w:p w:rsidR="000B0E6B" w:rsidRPr="00F6048D" w:rsidRDefault="000B0E6B"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rsidR="001A59F9" w:rsidRPr="00F6048D" w:rsidRDefault="001A59F9" w:rsidP="00C8550F">
      <w:pPr>
        <w:spacing w:line="360" w:lineRule="auto"/>
        <w:rPr>
          <w:rFonts w:eastAsiaTheme="minorEastAsia"/>
          <w:b/>
          <w:szCs w:val="21"/>
        </w:rPr>
      </w:pPr>
      <w:r w:rsidRPr="00F6048D">
        <w:rPr>
          <w:rFonts w:eastAsiaTheme="minorEastAsia"/>
          <w:b/>
          <w:bCs/>
          <w:kern w:val="0"/>
          <w:szCs w:val="21"/>
        </w:rPr>
        <w:t>7.4.7.13</w:t>
      </w:r>
      <w:r w:rsidRPr="00F6048D">
        <w:rPr>
          <w:rFonts w:eastAsiaTheme="minorEastAsia"/>
          <w:b/>
          <w:szCs w:val="21"/>
        </w:rPr>
        <w:t>股利收益</w:t>
      </w:r>
    </w:p>
    <w:p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rsidR="001A59F9" w:rsidRPr="00F6048D" w:rsidRDefault="001A59F9" w:rsidP="00C8550F">
      <w:pPr>
        <w:spacing w:line="360" w:lineRule="auto"/>
        <w:rPr>
          <w:rFonts w:eastAsiaTheme="minorEastAsia"/>
          <w:b/>
          <w:szCs w:val="21"/>
        </w:rPr>
      </w:pPr>
      <w:r w:rsidRPr="00F6048D">
        <w:rPr>
          <w:rFonts w:eastAsiaTheme="minorEastAsia"/>
          <w:b/>
          <w:bCs/>
          <w:kern w:val="0"/>
          <w:szCs w:val="21"/>
        </w:rPr>
        <w:t>7.4.7.14</w:t>
      </w:r>
      <w:r w:rsidRPr="00F6048D">
        <w:rPr>
          <w:rFonts w:eastAsiaTheme="minorEastAsia"/>
          <w:b/>
          <w:szCs w:val="21"/>
        </w:rPr>
        <w:t>公允价值变动收益</w:t>
      </w:r>
    </w:p>
    <w:p w:rsidR="00A1274C" w:rsidRPr="00F6048D" w:rsidRDefault="00A1274C" w:rsidP="00A1274C">
      <w:pPr>
        <w:tabs>
          <w:tab w:val="left" w:pos="8820"/>
        </w:tabs>
        <w:spacing w:line="360" w:lineRule="auto"/>
        <w:ind w:rightChars="-52" w:right="-109"/>
        <w:jc w:val="right"/>
        <w:rPr>
          <w:rFonts w:eastAsiaTheme="minorEastAsia"/>
          <w:szCs w:val="21"/>
        </w:rPr>
      </w:pPr>
      <w:r w:rsidRPr="00F6048D">
        <w:rPr>
          <w:rFonts w:eastAsiaTheme="minorEastAsia"/>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center"/>
              <w:rPr>
                <w:rFonts w:eastAsiaTheme="minorEastAsia"/>
                <w:szCs w:val="21"/>
              </w:rPr>
            </w:pPr>
            <w:r w:rsidRPr="00F6048D">
              <w:rPr>
                <w:rFonts w:eastAsiaTheme="minor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A1274C" w:rsidRPr="00F6048D" w:rsidRDefault="00A1274C">
            <w:pPr>
              <w:spacing w:line="360" w:lineRule="auto"/>
              <w:jc w:val="center"/>
              <w:rPr>
                <w:rFonts w:eastAsiaTheme="minorEastAsia"/>
                <w:szCs w:val="21"/>
              </w:rPr>
            </w:pPr>
            <w:r w:rsidRPr="00F6048D">
              <w:rPr>
                <w:rFonts w:eastAsiaTheme="minorEastAsia"/>
                <w:szCs w:val="21"/>
              </w:rPr>
              <w:t>本期</w:t>
            </w:r>
          </w:p>
          <w:p w:rsidR="00A1274C" w:rsidRPr="00F6048D" w:rsidRDefault="00A1274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A1274C" w:rsidRPr="00F6048D" w:rsidRDefault="00A1274C">
            <w:pPr>
              <w:spacing w:line="360" w:lineRule="auto"/>
              <w:jc w:val="center"/>
              <w:rPr>
                <w:rFonts w:eastAsiaTheme="minorEastAsia"/>
                <w:szCs w:val="21"/>
              </w:rPr>
            </w:pPr>
            <w:r w:rsidRPr="00F6048D">
              <w:rPr>
                <w:rFonts w:eastAsiaTheme="minorEastAsia"/>
                <w:szCs w:val="21"/>
              </w:rPr>
              <w:t>上年度可比期间</w:t>
            </w:r>
          </w:p>
          <w:p w:rsidR="00A1274C" w:rsidRPr="00F6048D" w:rsidRDefault="00A1274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1.</w:t>
            </w:r>
            <w:r w:rsidRPr="00F6048D">
              <w:rPr>
                <w:rFonts w:eastAsiaTheme="minor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1,071,358.03</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-1,508,505.82</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w:t>
            </w:r>
            <w:r w:rsidRPr="00F6048D">
              <w:rPr>
                <w:rFonts w:eastAsiaTheme="minor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w:t>
            </w:r>
            <w:r w:rsidRPr="00F6048D">
              <w:rPr>
                <w:rFonts w:eastAsiaTheme="minor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1,071,358.03</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-1,508,505.82</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w:t>
            </w:r>
            <w:r w:rsidRPr="00F6048D">
              <w:rPr>
                <w:rFonts w:eastAsiaTheme="minor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jc w:val="left"/>
              <w:rPr>
                <w:kern w:val="0"/>
                <w:szCs w:val="21"/>
              </w:rPr>
            </w:pPr>
            <w:r w:rsidRPr="00F6048D">
              <w:rPr>
                <w:kern w:val="0"/>
                <w:szCs w:val="21"/>
              </w:rPr>
              <w:t>——</w:t>
            </w:r>
            <w:r w:rsidRPr="00F6048D">
              <w:rPr>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jc w:val="left"/>
              <w:rPr>
                <w:kern w:val="0"/>
                <w:szCs w:val="21"/>
              </w:rPr>
            </w:pPr>
            <w:r w:rsidRPr="00F6048D">
              <w:rPr>
                <w:kern w:val="0"/>
                <w:szCs w:val="21"/>
              </w:rPr>
              <w:t>——</w:t>
            </w:r>
            <w:r w:rsidRPr="00F6048D">
              <w:rPr>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jc w:val="left"/>
              <w:rPr>
                <w:rFonts w:eastAsiaTheme="minorEastAsia"/>
                <w:kern w:val="0"/>
                <w:szCs w:val="21"/>
              </w:rPr>
            </w:pPr>
            <w:r w:rsidRPr="00F6048D">
              <w:rPr>
                <w:rFonts w:eastAsiaTheme="minorEastAsia"/>
                <w:kern w:val="0"/>
                <w:szCs w:val="21"/>
              </w:rPr>
              <w:t>——</w:t>
            </w:r>
            <w:r w:rsidRPr="00F6048D">
              <w:rPr>
                <w:rFonts w:eastAsiaTheme="minor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jc w:val="left"/>
              <w:rPr>
                <w:szCs w:val="21"/>
              </w:rPr>
            </w:pPr>
            <w:r w:rsidRPr="00F6048D">
              <w:rPr>
                <w:kern w:val="0"/>
                <w:szCs w:val="21"/>
              </w:rPr>
              <w:t>2.</w:t>
            </w:r>
            <w:r w:rsidRPr="00F6048D">
              <w:rPr>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jc w:val="left"/>
              <w:rPr>
                <w:szCs w:val="21"/>
              </w:rPr>
            </w:pPr>
            <w:r w:rsidRPr="00F6048D">
              <w:rPr>
                <w:kern w:val="0"/>
                <w:szCs w:val="21"/>
              </w:rPr>
              <w:t>——</w:t>
            </w:r>
            <w:r w:rsidRPr="00F6048D">
              <w:rPr>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3.</w:t>
            </w:r>
            <w:r w:rsidRPr="00F6048D">
              <w:rPr>
                <w:rFonts w:eastAsiaTheme="minor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jc w:val="left"/>
              <w:rPr>
                <w:rFonts w:eastAsiaTheme="minorEastAsia"/>
                <w:kern w:val="0"/>
                <w:szCs w:val="21"/>
              </w:rPr>
            </w:pPr>
            <w:r w:rsidRPr="00F6048D">
              <w:rPr>
                <w:rFonts w:eastAsiaTheme="minor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jc w:val="right"/>
              <w:rPr>
                <w:rFonts w:eastAsiaTheme="minorEastAsia"/>
                <w:szCs w:val="21"/>
              </w:rPr>
            </w:pPr>
            <w:r w:rsidRPr="00F6048D">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spacing w:line="360" w:lineRule="auto"/>
              <w:jc w:val="right"/>
              <w:rPr>
                <w:rFonts w:eastAsiaTheme="minorEastAsia"/>
                <w:szCs w:val="21"/>
              </w:rPr>
            </w:pPr>
            <w:r w:rsidRPr="00F6048D">
              <w:rPr>
                <w:rFonts w:eastAsiaTheme="minorEastAsia"/>
                <w:szCs w:val="21"/>
              </w:rPr>
              <w:t>1,071,358.03</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spacing w:line="360" w:lineRule="auto"/>
              <w:jc w:val="right"/>
              <w:rPr>
                <w:rFonts w:eastAsiaTheme="minorEastAsia"/>
                <w:szCs w:val="21"/>
              </w:rPr>
            </w:pPr>
            <w:r w:rsidRPr="00F6048D">
              <w:rPr>
                <w:rFonts w:eastAsiaTheme="minorEastAsia"/>
                <w:szCs w:val="21"/>
              </w:rPr>
              <w:t>-1,508,505.82</w:t>
            </w:r>
          </w:p>
        </w:tc>
      </w:tr>
    </w:tbl>
    <w:p w:rsidR="00D90ED2" w:rsidRPr="00F6048D" w:rsidRDefault="00D90ED2" w:rsidP="001A0538">
      <w:pPr>
        <w:tabs>
          <w:tab w:val="left" w:pos="426"/>
        </w:tabs>
        <w:spacing w:line="360" w:lineRule="auto"/>
        <w:ind w:firstLineChars="200" w:firstLine="420"/>
        <w:jc w:val="left"/>
        <w:rPr>
          <w:rFonts w:eastAsiaTheme="minorEastAsia"/>
          <w:kern w:val="0"/>
          <w:szCs w:val="21"/>
        </w:rPr>
      </w:pPr>
    </w:p>
    <w:p w:rsidR="001A59F9" w:rsidRPr="00F6048D" w:rsidRDefault="001A59F9" w:rsidP="00C8550F">
      <w:pPr>
        <w:spacing w:line="360" w:lineRule="auto"/>
        <w:rPr>
          <w:rFonts w:eastAsiaTheme="minorEastAsia"/>
          <w:b/>
          <w:szCs w:val="21"/>
        </w:rPr>
      </w:pPr>
      <w:r w:rsidRPr="00F6048D">
        <w:rPr>
          <w:rFonts w:eastAsiaTheme="minorEastAsia"/>
          <w:b/>
          <w:bCs/>
          <w:kern w:val="0"/>
          <w:szCs w:val="21"/>
        </w:rPr>
        <w:t>7.4.7.15</w:t>
      </w:r>
      <w:r w:rsidR="00FF10C3" w:rsidRPr="00F6048D">
        <w:rPr>
          <w:rFonts w:eastAsiaTheme="minorEastAsia"/>
          <w:b/>
          <w:bCs/>
          <w:kern w:val="0"/>
          <w:szCs w:val="21"/>
        </w:rPr>
        <w:t xml:space="preserve"> </w:t>
      </w:r>
      <w:r w:rsidR="001E2A68" w:rsidRPr="00F6048D">
        <w:rPr>
          <w:rFonts w:eastAsiaTheme="minorEastAsia"/>
          <w:b/>
          <w:szCs w:val="21"/>
        </w:rPr>
        <w:t>其他</w:t>
      </w:r>
      <w:r w:rsidR="00FF10C3" w:rsidRPr="00F6048D">
        <w:rPr>
          <w:rFonts w:eastAsiaTheme="minorEastAsia"/>
          <w:b/>
          <w:szCs w:val="21"/>
        </w:rPr>
        <w:t>收入</w:t>
      </w:r>
    </w:p>
    <w:p w:rsidR="001A59F9" w:rsidRPr="00F6048D" w:rsidRDefault="001A59F9" w:rsidP="00026C9C">
      <w:pPr>
        <w:tabs>
          <w:tab w:val="left" w:pos="7200"/>
          <w:tab w:val="left" w:pos="8280"/>
        </w:tabs>
        <w:spacing w:line="360" w:lineRule="auto"/>
        <w:ind w:rightChars="-52" w:right="-109"/>
        <w:jc w:val="right"/>
        <w:rPr>
          <w:rFonts w:eastAsiaTheme="minorEastAsia"/>
          <w:szCs w:val="21"/>
          <w:lang w:val="en-AU"/>
        </w:rPr>
      </w:pPr>
      <w:r w:rsidRPr="00F6048D">
        <w:rPr>
          <w:rFonts w:eastAsiaTheme="minorEastAsia"/>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BF0880" w:rsidRPr="00F6048D" w:rsidTr="006D141C">
        <w:trPr>
          <w:trHeight w:val="255"/>
        </w:trPr>
        <w:tc>
          <w:tcPr>
            <w:tcW w:w="1985"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600"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600"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460304">
        <w:trPr>
          <w:trHeight w:val="255"/>
        </w:trPr>
        <w:tc>
          <w:tcPr>
            <w:tcW w:w="1985" w:type="dxa"/>
            <w:vAlign w:val="center"/>
          </w:tcPr>
          <w:p w:rsidR="001A59F9" w:rsidRPr="00F6048D" w:rsidRDefault="001A59F9" w:rsidP="00460304">
            <w:pPr>
              <w:spacing w:line="360" w:lineRule="auto"/>
              <w:rPr>
                <w:rFonts w:eastAsiaTheme="minorEastAsia"/>
                <w:szCs w:val="21"/>
              </w:rPr>
            </w:pPr>
            <w:r w:rsidRPr="00F6048D">
              <w:rPr>
                <w:rFonts w:eastAsiaTheme="minorEastAsia"/>
                <w:szCs w:val="21"/>
              </w:rPr>
              <w:t>基金赎回费收入</w:t>
            </w:r>
          </w:p>
        </w:tc>
        <w:tc>
          <w:tcPr>
            <w:tcW w:w="3600" w:type="dxa"/>
            <w:vAlign w:val="center"/>
          </w:tcPr>
          <w:p w:rsidR="001A59F9" w:rsidRPr="00F6048D" w:rsidRDefault="001A59F9" w:rsidP="00460304">
            <w:pPr>
              <w:spacing w:line="360" w:lineRule="auto"/>
              <w:jc w:val="right"/>
              <w:rPr>
                <w:rFonts w:eastAsiaTheme="minorEastAsia"/>
                <w:szCs w:val="21"/>
              </w:rPr>
            </w:pPr>
            <w:r w:rsidRPr="00F6048D">
              <w:rPr>
                <w:rFonts w:eastAsiaTheme="minorEastAsia"/>
                <w:szCs w:val="21"/>
              </w:rPr>
              <w:t>67,717.24</w:t>
            </w:r>
          </w:p>
        </w:tc>
        <w:tc>
          <w:tcPr>
            <w:tcW w:w="3600" w:type="dxa"/>
            <w:vAlign w:val="center"/>
          </w:tcPr>
          <w:p w:rsidR="001A59F9" w:rsidRPr="00F6048D" w:rsidRDefault="001A59F9" w:rsidP="00460304">
            <w:pPr>
              <w:spacing w:line="360" w:lineRule="auto"/>
              <w:jc w:val="right"/>
              <w:rPr>
                <w:rFonts w:eastAsiaTheme="minorEastAsia"/>
                <w:szCs w:val="21"/>
              </w:rPr>
            </w:pPr>
            <w:r w:rsidRPr="00F6048D">
              <w:rPr>
                <w:rFonts w:eastAsiaTheme="minorEastAsia"/>
                <w:szCs w:val="21"/>
              </w:rPr>
              <w:t>62.99</w:t>
            </w:r>
          </w:p>
        </w:tc>
      </w:tr>
      <w:tr w:rsidR="00BF0880" w:rsidRPr="00F6048D" w:rsidTr="00460304">
        <w:trPr>
          <w:trHeight w:val="255"/>
        </w:trPr>
        <w:tc>
          <w:tcPr>
            <w:tcW w:w="1985" w:type="dxa"/>
            <w:vAlign w:val="center"/>
          </w:tcPr>
          <w:p w:rsidR="001A59F9" w:rsidRPr="00F6048D" w:rsidRDefault="001A59F9" w:rsidP="00460304">
            <w:pPr>
              <w:spacing w:line="360" w:lineRule="auto"/>
              <w:rPr>
                <w:rFonts w:eastAsiaTheme="minorEastAsia"/>
                <w:szCs w:val="21"/>
              </w:rPr>
            </w:pPr>
            <w:r w:rsidRPr="00F6048D">
              <w:rPr>
                <w:rFonts w:eastAsiaTheme="minorEastAsia"/>
                <w:szCs w:val="21"/>
              </w:rPr>
              <w:t>合计</w:t>
            </w:r>
          </w:p>
        </w:tc>
        <w:tc>
          <w:tcPr>
            <w:tcW w:w="3600" w:type="dxa"/>
            <w:vAlign w:val="center"/>
          </w:tcPr>
          <w:p w:rsidR="001A59F9" w:rsidRPr="00F6048D" w:rsidRDefault="001A59F9" w:rsidP="00460304">
            <w:pPr>
              <w:spacing w:line="360" w:lineRule="auto"/>
              <w:jc w:val="right"/>
              <w:rPr>
                <w:rFonts w:eastAsiaTheme="minorEastAsia"/>
                <w:szCs w:val="21"/>
              </w:rPr>
            </w:pPr>
            <w:r w:rsidRPr="00F6048D">
              <w:rPr>
                <w:rFonts w:eastAsiaTheme="minorEastAsia"/>
                <w:szCs w:val="21"/>
              </w:rPr>
              <w:t>67,717.24</w:t>
            </w:r>
          </w:p>
        </w:tc>
        <w:tc>
          <w:tcPr>
            <w:tcW w:w="3600" w:type="dxa"/>
            <w:vAlign w:val="center"/>
          </w:tcPr>
          <w:p w:rsidR="001A59F9" w:rsidRPr="00F6048D" w:rsidRDefault="001A59F9" w:rsidP="00460304">
            <w:pPr>
              <w:spacing w:line="360" w:lineRule="auto"/>
              <w:jc w:val="right"/>
              <w:rPr>
                <w:rFonts w:eastAsiaTheme="minorEastAsia"/>
                <w:szCs w:val="21"/>
              </w:rPr>
            </w:pPr>
            <w:r w:rsidRPr="00F6048D">
              <w:rPr>
                <w:rFonts w:eastAsiaTheme="minorEastAsia"/>
                <w:szCs w:val="21"/>
              </w:rPr>
              <w:t>62.99</w:t>
            </w:r>
          </w:p>
        </w:tc>
      </w:tr>
    </w:tbl>
    <w:p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注：本基金的赎回费率按持有期间递减，不低于赎回费总额的</w:t>
      </w:r>
      <w:r w:rsidRPr="00F6048D">
        <w:rPr>
          <w:rFonts w:eastAsiaTheme="minorEastAsia"/>
          <w:kern w:val="0"/>
          <w:szCs w:val="21"/>
        </w:rPr>
        <w:t>25%</w:t>
      </w:r>
      <w:r w:rsidRPr="00F6048D">
        <w:rPr>
          <w:rFonts w:eastAsiaTheme="minorEastAsia"/>
          <w:kern w:val="0"/>
          <w:szCs w:val="21"/>
        </w:rPr>
        <w:t>归入基金资产。</w:t>
      </w:r>
    </w:p>
    <w:p w:rsidR="00871F49" w:rsidRPr="00F6048D" w:rsidRDefault="00871F49" w:rsidP="00871F49">
      <w:pPr>
        <w:tabs>
          <w:tab w:val="left" w:pos="426"/>
        </w:tabs>
        <w:spacing w:line="360" w:lineRule="auto"/>
        <w:jc w:val="left"/>
        <w:rPr>
          <w:rFonts w:eastAsiaTheme="minorEastAsia"/>
          <w:kern w:val="0"/>
          <w:szCs w:val="21"/>
        </w:rPr>
      </w:pPr>
    </w:p>
    <w:p w:rsidR="001A59F9" w:rsidRPr="00F6048D" w:rsidRDefault="001A59F9" w:rsidP="00C8550F">
      <w:pPr>
        <w:spacing w:line="360" w:lineRule="auto"/>
        <w:rPr>
          <w:rFonts w:eastAsiaTheme="minorEastAsia"/>
          <w:b/>
          <w:bCs/>
          <w:szCs w:val="21"/>
        </w:rPr>
      </w:pPr>
      <w:r w:rsidRPr="00F6048D">
        <w:rPr>
          <w:rFonts w:eastAsiaTheme="minorEastAsia"/>
          <w:b/>
          <w:bCs/>
          <w:kern w:val="0"/>
          <w:szCs w:val="21"/>
        </w:rPr>
        <w:lastRenderedPageBreak/>
        <w:t>7.4.7.16</w:t>
      </w:r>
      <w:r w:rsidRPr="00F6048D">
        <w:rPr>
          <w:rFonts w:eastAsiaTheme="minorEastAsia"/>
          <w:b/>
          <w:szCs w:val="21"/>
        </w:rPr>
        <w:t>其他费用</w:t>
      </w:r>
    </w:p>
    <w:p w:rsidR="001A59F9" w:rsidRPr="00F6048D"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F6048D">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BF0880" w:rsidRPr="00F6048D" w:rsidTr="006D141C">
        <w:trPr>
          <w:jc w:val="center"/>
        </w:trPr>
        <w:tc>
          <w:tcPr>
            <w:tcW w:w="2855"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2893"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367"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6D141C">
        <w:trPr>
          <w:jc w:val="center"/>
        </w:trPr>
        <w:tc>
          <w:tcPr>
            <w:tcW w:w="2855"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审计费用</w:t>
            </w:r>
          </w:p>
        </w:tc>
        <w:tc>
          <w:tcPr>
            <w:tcW w:w="2893" w:type="dxa"/>
            <w:vAlign w:val="bottom"/>
          </w:tcPr>
          <w:p w:rsidR="001A59F9" w:rsidRPr="00F6048D" w:rsidRDefault="001A59F9" w:rsidP="00026C9C">
            <w:pPr>
              <w:spacing w:line="360" w:lineRule="auto"/>
              <w:jc w:val="right"/>
              <w:rPr>
                <w:rFonts w:eastAsiaTheme="minorEastAsia"/>
                <w:szCs w:val="21"/>
              </w:rPr>
            </w:pPr>
            <w:r w:rsidRPr="00F6048D">
              <w:rPr>
                <w:rFonts w:eastAsiaTheme="minorEastAsia"/>
                <w:szCs w:val="21"/>
              </w:rPr>
              <w:t>54,000.00</w:t>
            </w:r>
          </w:p>
        </w:tc>
        <w:tc>
          <w:tcPr>
            <w:tcW w:w="3367" w:type="dxa"/>
            <w:vAlign w:val="bottom"/>
          </w:tcPr>
          <w:p w:rsidR="001A59F9" w:rsidRPr="00F6048D" w:rsidRDefault="001A59F9" w:rsidP="00026C9C">
            <w:pPr>
              <w:spacing w:line="360" w:lineRule="auto"/>
              <w:jc w:val="right"/>
              <w:rPr>
                <w:rFonts w:eastAsiaTheme="minorEastAsia"/>
                <w:szCs w:val="21"/>
              </w:rPr>
            </w:pPr>
            <w:r w:rsidRPr="00F6048D">
              <w:rPr>
                <w:rFonts w:eastAsiaTheme="minorEastAsia"/>
                <w:szCs w:val="21"/>
              </w:rPr>
              <w:t>60,000.00</w:t>
            </w:r>
          </w:p>
        </w:tc>
      </w:tr>
      <w:tr w:rsidR="00BF0880" w:rsidRPr="00F6048D" w:rsidTr="006D141C">
        <w:trPr>
          <w:jc w:val="center"/>
        </w:trPr>
        <w:tc>
          <w:tcPr>
            <w:tcW w:w="2855"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信息披露费</w:t>
            </w:r>
          </w:p>
        </w:tc>
        <w:tc>
          <w:tcPr>
            <w:tcW w:w="2893" w:type="dxa"/>
            <w:vAlign w:val="bottom"/>
          </w:tcPr>
          <w:p w:rsidR="001A59F9" w:rsidRPr="00F6048D" w:rsidRDefault="001A59F9" w:rsidP="00026C9C">
            <w:pPr>
              <w:spacing w:line="360" w:lineRule="auto"/>
              <w:jc w:val="right"/>
              <w:rPr>
                <w:rFonts w:eastAsiaTheme="minorEastAsia"/>
                <w:szCs w:val="21"/>
              </w:rPr>
            </w:pPr>
            <w:r w:rsidRPr="00F6048D">
              <w:rPr>
                <w:rFonts w:eastAsiaTheme="minorEastAsia"/>
                <w:szCs w:val="21"/>
              </w:rPr>
              <w:t>120,000.00</w:t>
            </w:r>
          </w:p>
        </w:tc>
        <w:tc>
          <w:tcPr>
            <w:tcW w:w="3367" w:type="dxa"/>
            <w:vAlign w:val="bottom"/>
          </w:tcPr>
          <w:p w:rsidR="001A59F9" w:rsidRPr="00F6048D" w:rsidRDefault="001A59F9" w:rsidP="00026C9C">
            <w:pPr>
              <w:spacing w:line="360" w:lineRule="auto"/>
              <w:jc w:val="right"/>
              <w:rPr>
                <w:rFonts w:eastAsiaTheme="minorEastAsia"/>
                <w:szCs w:val="21"/>
              </w:rPr>
            </w:pPr>
            <w:r w:rsidRPr="00F6048D">
              <w:rPr>
                <w:rFonts w:eastAsiaTheme="minorEastAsia"/>
                <w:szCs w:val="21"/>
              </w:rPr>
              <w:t>120,000.00</w:t>
            </w:r>
          </w:p>
        </w:tc>
      </w:tr>
      <w:tr w:rsidR="00BF0880" w:rsidRPr="00F6048D" w:rsidTr="006D141C">
        <w:trPr>
          <w:jc w:val="center"/>
        </w:trPr>
        <w:tc>
          <w:tcPr>
            <w:tcW w:w="2855" w:type="dxa"/>
            <w:vAlign w:val="center"/>
          </w:tcPr>
          <w:p w:rsidR="002F552B" w:rsidRPr="00F6048D" w:rsidRDefault="002F552B" w:rsidP="002F552B">
            <w:pPr>
              <w:spacing w:line="360" w:lineRule="auto"/>
              <w:rPr>
                <w:rFonts w:eastAsiaTheme="minorEastAsia"/>
                <w:szCs w:val="21"/>
              </w:rPr>
            </w:pPr>
            <w:r w:rsidRPr="00F6048D">
              <w:rPr>
                <w:szCs w:val="21"/>
              </w:rPr>
              <w:t>证券出借违约金</w:t>
            </w:r>
          </w:p>
        </w:tc>
        <w:tc>
          <w:tcPr>
            <w:tcW w:w="2893" w:type="dxa"/>
            <w:vAlign w:val="bottom"/>
          </w:tcPr>
          <w:p w:rsidR="002F552B" w:rsidRPr="00F6048D" w:rsidRDefault="002F552B" w:rsidP="002F552B">
            <w:pPr>
              <w:spacing w:line="360" w:lineRule="auto"/>
              <w:jc w:val="right"/>
              <w:rPr>
                <w:rFonts w:eastAsiaTheme="minorEastAsia"/>
                <w:szCs w:val="21"/>
              </w:rPr>
            </w:pPr>
            <w:r w:rsidRPr="00F6048D">
              <w:rPr>
                <w:szCs w:val="21"/>
              </w:rPr>
              <w:t>-</w:t>
            </w:r>
          </w:p>
        </w:tc>
        <w:tc>
          <w:tcPr>
            <w:tcW w:w="3367" w:type="dxa"/>
            <w:vAlign w:val="bottom"/>
          </w:tcPr>
          <w:p w:rsidR="002F552B" w:rsidRPr="00F6048D" w:rsidRDefault="002F552B" w:rsidP="002F552B">
            <w:pPr>
              <w:spacing w:line="360" w:lineRule="auto"/>
              <w:jc w:val="right"/>
              <w:rPr>
                <w:rFonts w:eastAsiaTheme="minorEastAsia"/>
                <w:szCs w:val="21"/>
              </w:rPr>
            </w:pPr>
            <w:r w:rsidRPr="00F6048D">
              <w:rPr>
                <w:szCs w:val="21"/>
              </w:rPr>
              <w:t>-</w:t>
            </w:r>
          </w:p>
        </w:tc>
      </w:tr>
      <w:tr w:rsidR="000A0BB5">
        <w:trPr>
          <w:jc w:val="center"/>
        </w:trPr>
        <w:tc>
          <w:tcPr>
            <w:tcW w:w="2855" w:type="dxa"/>
            <w:vAlign w:val="center"/>
          </w:tcPr>
          <w:p w:rsidR="000A0BB5" w:rsidRDefault="008F4980">
            <w:pPr>
              <w:jc w:val="left"/>
            </w:pPr>
            <w:r>
              <w:rPr>
                <w:rFonts w:eastAsiaTheme="minorEastAsia"/>
                <w:szCs w:val="21"/>
              </w:rPr>
              <w:t>银行汇划费</w:t>
            </w:r>
          </w:p>
        </w:tc>
        <w:tc>
          <w:tcPr>
            <w:tcW w:w="2893" w:type="dxa"/>
            <w:vAlign w:val="center"/>
          </w:tcPr>
          <w:p w:rsidR="000A0BB5" w:rsidRDefault="008F4980">
            <w:pPr>
              <w:jc w:val="right"/>
            </w:pPr>
            <w:r>
              <w:rPr>
                <w:rFonts w:eastAsiaTheme="minorEastAsia"/>
                <w:szCs w:val="21"/>
              </w:rPr>
              <w:t>6,481.33</w:t>
            </w:r>
          </w:p>
        </w:tc>
        <w:tc>
          <w:tcPr>
            <w:tcW w:w="3367" w:type="dxa"/>
            <w:vAlign w:val="center"/>
          </w:tcPr>
          <w:p w:rsidR="000A0BB5" w:rsidRDefault="008F4980">
            <w:pPr>
              <w:jc w:val="right"/>
            </w:pPr>
            <w:r>
              <w:rPr>
                <w:rFonts w:eastAsiaTheme="minorEastAsia"/>
                <w:szCs w:val="21"/>
              </w:rPr>
              <w:t>9,485.17</w:t>
            </w:r>
          </w:p>
        </w:tc>
      </w:tr>
      <w:tr w:rsidR="000A0BB5">
        <w:trPr>
          <w:jc w:val="center"/>
        </w:trPr>
        <w:tc>
          <w:tcPr>
            <w:tcW w:w="2855" w:type="dxa"/>
            <w:vAlign w:val="center"/>
          </w:tcPr>
          <w:p w:rsidR="000A0BB5" w:rsidRDefault="008F4980">
            <w:pPr>
              <w:jc w:val="left"/>
            </w:pPr>
            <w:r>
              <w:rPr>
                <w:rFonts w:eastAsiaTheme="minorEastAsia"/>
                <w:szCs w:val="21"/>
              </w:rPr>
              <w:t>其他</w:t>
            </w:r>
          </w:p>
        </w:tc>
        <w:tc>
          <w:tcPr>
            <w:tcW w:w="2893" w:type="dxa"/>
            <w:vAlign w:val="center"/>
          </w:tcPr>
          <w:p w:rsidR="000A0BB5" w:rsidRDefault="008F4980">
            <w:pPr>
              <w:jc w:val="right"/>
            </w:pPr>
            <w:r>
              <w:rPr>
                <w:rFonts w:eastAsiaTheme="minorEastAsia"/>
                <w:szCs w:val="21"/>
              </w:rPr>
              <w:t>1,200.00</w:t>
            </w:r>
          </w:p>
        </w:tc>
        <w:tc>
          <w:tcPr>
            <w:tcW w:w="3367" w:type="dxa"/>
            <w:vAlign w:val="center"/>
          </w:tcPr>
          <w:p w:rsidR="000A0BB5" w:rsidRDefault="008F4980">
            <w:pPr>
              <w:jc w:val="right"/>
            </w:pPr>
            <w:r>
              <w:rPr>
                <w:rFonts w:eastAsiaTheme="minorEastAsia"/>
                <w:szCs w:val="21"/>
              </w:rPr>
              <w:t>1,200.00</w:t>
            </w:r>
          </w:p>
        </w:tc>
      </w:tr>
      <w:tr w:rsidR="000A0BB5">
        <w:trPr>
          <w:jc w:val="center"/>
        </w:trPr>
        <w:tc>
          <w:tcPr>
            <w:tcW w:w="2855" w:type="dxa"/>
            <w:vAlign w:val="center"/>
          </w:tcPr>
          <w:p w:rsidR="000A0BB5" w:rsidRDefault="008F4980">
            <w:pPr>
              <w:jc w:val="left"/>
            </w:pPr>
            <w:r>
              <w:rPr>
                <w:rFonts w:eastAsiaTheme="minorEastAsia"/>
                <w:szCs w:val="21"/>
              </w:rPr>
              <w:t>账户维护费</w:t>
            </w:r>
          </w:p>
        </w:tc>
        <w:tc>
          <w:tcPr>
            <w:tcW w:w="2893" w:type="dxa"/>
            <w:vAlign w:val="center"/>
          </w:tcPr>
          <w:p w:rsidR="000A0BB5" w:rsidRDefault="008F4980">
            <w:pPr>
              <w:jc w:val="right"/>
            </w:pPr>
            <w:r>
              <w:rPr>
                <w:rFonts w:eastAsiaTheme="minorEastAsia"/>
                <w:szCs w:val="21"/>
              </w:rPr>
              <w:t>36,000.00</w:t>
            </w:r>
          </w:p>
        </w:tc>
        <w:tc>
          <w:tcPr>
            <w:tcW w:w="3367" w:type="dxa"/>
            <w:vAlign w:val="center"/>
          </w:tcPr>
          <w:p w:rsidR="000A0BB5" w:rsidRDefault="008F4980">
            <w:pPr>
              <w:jc w:val="right"/>
            </w:pPr>
            <w:r>
              <w:rPr>
                <w:rFonts w:eastAsiaTheme="minorEastAsia"/>
                <w:szCs w:val="21"/>
              </w:rPr>
              <w:t>36,000.00</w:t>
            </w:r>
          </w:p>
        </w:tc>
      </w:tr>
      <w:tr w:rsidR="00BF0880" w:rsidRPr="00F6048D" w:rsidTr="00096A1F">
        <w:trPr>
          <w:jc w:val="center"/>
        </w:trPr>
        <w:tc>
          <w:tcPr>
            <w:tcW w:w="2855" w:type="dxa"/>
            <w:vAlign w:val="center"/>
          </w:tcPr>
          <w:p w:rsidR="001A59F9" w:rsidRPr="00F6048D" w:rsidRDefault="001A59F9" w:rsidP="00096A1F">
            <w:pPr>
              <w:spacing w:line="360" w:lineRule="auto"/>
              <w:rPr>
                <w:rFonts w:eastAsiaTheme="minorEastAsia"/>
                <w:szCs w:val="21"/>
              </w:rPr>
            </w:pPr>
            <w:r w:rsidRPr="00F6048D">
              <w:rPr>
                <w:rFonts w:eastAsiaTheme="minorEastAsia"/>
                <w:szCs w:val="21"/>
              </w:rPr>
              <w:t>合计</w:t>
            </w:r>
          </w:p>
        </w:tc>
        <w:tc>
          <w:tcPr>
            <w:tcW w:w="2893" w:type="dxa"/>
            <w:vAlign w:val="center"/>
          </w:tcPr>
          <w:p w:rsidR="001A59F9" w:rsidRPr="00F6048D" w:rsidRDefault="001A59F9" w:rsidP="00096A1F">
            <w:pPr>
              <w:spacing w:line="360" w:lineRule="auto"/>
              <w:jc w:val="right"/>
              <w:rPr>
                <w:rFonts w:eastAsiaTheme="minorEastAsia"/>
                <w:szCs w:val="21"/>
              </w:rPr>
            </w:pPr>
            <w:r w:rsidRPr="00F6048D">
              <w:rPr>
                <w:rFonts w:eastAsiaTheme="minorEastAsia"/>
                <w:szCs w:val="21"/>
              </w:rPr>
              <w:t>217,681.33</w:t>
            </w:r>
          </w:p>
        </w:tc>
        <w:tc>
          <w:tcPr>
            <w:tcW w:w="3367" w:type="dxa"/>
            <w:vAlign w:val="center"/>
          </w:tcPr>
          <w:p w:rsidR="001A59F9" w:rsidRPr="00F6048D" w:rsidRDefault="001A59F9" w:rsidP="00096A1F">
            <w:pPr>
              <w:spacing w:line="360" w:lineRule="auto"/>
              <w:jc w:val="right"/>
              <w:rPr>
                <w:rFonts w:eastAsiaTheme="minorEastAsia"/>
                <w:szCs w:val="21"/>
              </w:rPr>
            </w:pPr>
            <w:r w:rsidRPr="00F6048D">
              <w:rPr>
                <w:rFonts w:eastAsiaTheme="minorEastAsia"/>
                <w:szCs w:val="21"/>
              </w:rPr>
              <w:t>226,685.17</w:t>
            </w:r>
          </w:p>
        </w:tc>
      </w:tr>
    </w:tbl>
    <w:p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w:t>
      </w:r>
      <w:r w:rsidRPr="00F6048D">
        <w:rPr>
          <w:rFonts w:eastAsiaTheme="minorEastAsia"/>
          <w:b/>
          <w:kern w:val="0"/>
          <w:szCs w:val="21"/>
        </w:rPr>
        <w:t>或有事项、资产负债表日后事项的说明</w:t>
      </w:r>
    </w:p>
    <w:p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7.4.8.1</w:t>
      </w:r>
      <w:r w:rsidRPr="00F6048D">
        <w:rPr>
          <w:rFonts w:eastAsiaTheme="minorEastAsia"/>
          <w:b/>
          <w:kern w:val="0"/>
          <w:szCs w:val="21"/>
        </w:rPr>
        <w:t>或有事项</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截至资产负债表日，本基金并无须作披露的或有事项。</w:t>
      </w:r>
    </w:p>
    <w:p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7.4.8.2</w:t>
      </w:r>
      <w:r w:rsidRPr="00F6048D">
        <w:rPr>
          <w:rFonts w:eastAsiaTheme="minorEastAsia"/>
          <w:b/>
          <w:kern w:val="0"/>
          <w:szCs w:val="21"/>
        </w:rPr>
        <w:t>资产负债表日后事项</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截至财务报表报出日，本基金并无须作披露的资产负债表日后事项。</w:t>
      </w:r>
    </w:p>
    <w:p w:rsidR="00FC5AD5" w:rsidRPr="00885645" w:rsidRDefault="00FC5AD5" w:rsidP="00FC5AD5">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FC5AD5" w:rsidRPr="00885645" w:rsidRDefault="00FC5AD5" w:rsidP="00FC5AD5">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FC5AD5" w:rsidRPr="00885645" w:rsidTr="002D49AB">
        <w:tc>
          <w:tcPr>
            <w:tcW w:w="5220" w:type="dxa"/>
            <w:vAlign w:val="center"/>
          </w:tcPr>
          <w:p w:rsidR="00FC5AD5" w:rsidRPr="00885645" w:rsidRDefault="00FC5AD5" w:rsidP="002D49AB">
            <w:pPr>
              <w:jc w:val="center"/>
              <w:rPr>
                <w:szCs w:val="21"/>
              </w:rPr>
            </w:pPr>
            <w:r w:rsidRPr="00885645">
              <w:rPr>
                <w:szCs w:val="21"/>
              </w:rPr>
              <w:t>关联方名称</w:t>
            </w:r>
          </w:p>
        </w:tc>
        <w:tc>
          <w:tcPr>
            <w:tcW w:w="3780" w:type="dxa"/>
            <w:vAlign w:val="center"/>
          </w:tcPr>
          <w:p w:rsidR="00FC5AD5" w:rsidRPr="00885645" w:rsidRDefault="00FC5AD5" w:rsidP="002D49AB">
            <w:pPr>
              <w:jc w:val="center"/>
              <w:rPr>
                <w:szCs w:val="21"/>
              </w:rPr>
            </w:pPr>
            <w:r w:rsidRPr="00885645">
              <w:rPr>
                <w:szCs w:val="21"/>
              </w:rPr>
              <w:t>与本基金的关系</w:t>
            </w:r>
          </w:p>
        </w:tc>
      </w:tr>
      <w:tr w:rsidR="000A0BB5">
        <w:tc>
          <w:tcPr>
            <w:tcW w:w="5220" w:type="dxa"/>
            <w:vAlign w:val="center"/>
          </w:tcPr>
          <w:p w:rsidR="000A0BB5" w:rsidRDefault="008F4980">
            <w:pPr>
              <w:jc w:val="left"/>
            </w:pPr>
            <w:r>
              <w:rPr>
                <w:szCs w:val="21"/>
              </w:rPr>
              <w:t>摩根基金管理（中国）有限公司</w:t>
            </w:r>
          </w:p>
        </w:tc>
        <w:tc>
          <w:tcPr>
            <w:tcW w:w="3780" w:type="dxa"/>
            <w:vAlign w:val="center"/>
          </w:tcPr>
          <w:p w:rsidR="000A0BB5" w:rsidRDefault="008F4980">
            <w:pPr>
              <w:jc w:val="left"/>
            </w:pPr>
            <w:r>
              <w:rPr>
                <w:szCs w:val="21"/>
              </w:rPr>
              <w:t>基金管理人、注册登记机构、基金销售机构</w:t>
            </w:r>
          </w:p>
        </w:tc>
      </w:tr>
      <w:tr w:rsidR="000A0BB5">
        <w:tc>
          <w:tcPr>
            <w:tcW w:w="5220" w:type="dxa"/>
            <w:vAlign w:val="center"/>
          </w:tcPr>
          <w:p w:rsidR="000A0BB5" w:rsidRDefault="008F4980">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0A0BB5" w:rsidRDefault="008F4980">
            <w:pPr>
              <w:jc w:val="left"/>
            </w:pPr>
            <w:r>
              <w:rPr>
                <w:szCs w:val="21"/>
              </w:rPr>
              <w:t>基金托管人</w:t>
            </w:r>
          </w:p>
        </w:tc>
      </w:tr>
      <w:tr w:rsidR="000A0BB5">
        <w:tc>
          <w:tcPr>
            <w:tcW w:w="5220" w:type="dxa"/>
            <w:vAlign w:val="center"/>
          </w:tcPr>
          <w:p w:rsidR="000A0BB5" w:rsidRDefault="008F4980">
            <w:pPr>
              <w:jc w:val="left"/>
            </w:pPr>
            <w:r>
              <w:rPr>
                <w:szCs w:val="21"/>
              </w:rPr>
              <w:t>上海国际信托有限公司</w:t>
            </w:r>
            <w:r>
              <w:rPr>
                <w:szCs w:val="21"/>
              </w:rPr>
              <w:t>(“</w:t>
            </w:r>
            <w:r>
              <w:rPr>
                <w:szCs w:val="21"/>
              </w:rPr>
              <w:t>上海信托</w:t>
            </w:r>
            <w:r>
              <w:rPr>
                <w:szCs w:val="21"/>
              </w:rPr>
              <w:t>”)</w:t>
            </w:r>
          </w:p>
        </w:tc>
        <w:tc>
          <w:tcPr>
            <w:tcW w:w="3780" w:type="dxa"/>
            <w:vAlign w:val="center"/>
          </w:tcPr>
          <w:p w:rsidR="000A0BB5" w:rsidRDefault="008F4980">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0A0BB5">
        <w:tc>
          <w:tcPr>
            <w:tcW w:w="5220" w:type="dxa"/>
            <w:vAlign w:val="center"/>
          </w:tcPr>
          <w:p w:rsidR="000A0BB5" w:rsidRDefault="008F4980">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0A0BB5" w:rsidRDefault="008F4980">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0A0BB5">
        <w:tc>
          <w:tcPr>
            <w:tcW w:w="5220" w:type="dxa"/>
            <w:vAlign w:val="center"/>
          </w:tcPr>
          <w:p w:rsidR="000A0BB5" w:rsidRDefault="008F4980">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0A0BB5" w:rsidRDefault="008F4980">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w:t>
            </w:r>
          </w:p>
        </w:tc>
      </w:tr>
      <w:tr w:rsidR="000A0BB5">
        <w:tc>
          <w:tcPr>
            <w:tcW w:w="5220" w:type="dxa"/>
            <w:vAlign w:val="center"/>
          </w:tcPr>
          <w:p w:rsidR="000A0BB5" w:rsidRDefault="008F4980">
            <w:pPr>
              <w:jc w:val="left"/>
            </w:pPr>
            <w:r>
              <w:rPr>
                <w:szCs w:val="21"/>
              </w:rPr>
              <w:t>上信资产管理有限公司</w:t>
            </w:r>
          </w:p>
        </w:tc>
        <w:tc>
          <w:tcPr>
            <w:tcW w:w="3780" w:type="dxa"/>
            <w:vAlign w:val="center"/>
          </w:tcPr>
          <w:p w:rsidR="000A0BB5" w:rsidRDefault="008F4980">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0A0BB5">
        <w:tc>
          <w:tcPr>
            <w:tcW w:w="5220" w:type="dxa"/>
            <w:vAlign w:val="center"/>
          </w:tcPr>
          <w:p w:rsidR="000A0BB5" w:rsidRDefault="008F4980">
            <w:pPr>
              <w:jc w:val="left"/>
            </w:pPr>
            <w:r>
              <w:rPr>
                <w:szCs w:val="21"/>
              </w:rPr>
              <w:t>上海国利货币经纪有限公司</w:t>
            </w:r>
          </w:p>
        </w:tc>
        <w:tc>
          <w:tcPr>
            <w:tcW w:w="3780" w:type="dxa"/>
            <w:vAlign w:val="center"/>
          </w:tcPr>
          <w:p w:rsidR="000A0BB5" w:rsidRDefault="008F4980">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0A0BB5">
        <w:tc>
          <w:tcPr>
            <w:tcW w:w="5220" w:type="dxa"/>
            <w:vAlign w:val="center"/>
          </w:tcPr>
          <w:p w:rsidR="000A0BB5" w:rsidRDefault="008F4980">
            <w:pPr>
              <w:jc w:val="left"/>
            </w:pPr>
            <w:r>
              <w:rPr>
                <w:szCs w:val="21"/>
              </w:rPr>
              <w:t>摩根资产管理控股公司</w:t>
            </w:r>
            <w:r>
              <w:rPr>
                <w:szCs w:val="21"/>
              </w:rPr>
              <w:t>(JPMorgan Asset Management Holdings Inc.)</w:t>
            </w:r>
          </w:p>
        </w:tc>
        <w:tc>
          <w:tcPr>
            <w:tcW w:w="3780" w:type="dxa"/>
            <w:vAlign w:val="center"/>
          </w:tcPr>
          <w:p w:rsidR="000A0BB5" w:rsidRDefault="008F4980">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0A0BB5">
        <w:tc>
          <w:tcPr>
            <w:tcW w:w="5220" w:type="dxa"/>
            <w:vAlign w:val="center"/>
          </w:tcPr>
          <w:p w:rsidR="000A0BB5" w:rsidRDefault="008F4980">
            <w:pPr>
              <w:jc w:val="left"/>
            </w:pPr>
            <w:r>
              <w:rPr>
                <w:szCs w:val="21"/>
              </w:rPr>
              <w:t>摩根大通公司</w:t>
            </w:r>
            <w:r>
              <w:rPr>
                <w:szCs w:val="21"/>
              </w:rPr>
              <w:t>(JPMorgan Chase &amp;Co.)</w:t>
            </w:r>
          </w:p>
        </w:tc>
        <w:tc>
          <w:tcPr>
            <w:tcW w:w="3780" w:type="dxa"/>
            <w:vAlign w:val="center"/>
          </w:tcPr>
          <w:p w:rsidR="000A0BB5" w:rsidRDefault="008F4980">
            <w:pPr>
              <w:jc w:val="left"/>
            </w:pPr>
            <w:r>
              <w:rPr>
                <w:szCs w:val="21"/>
              </w:rPr>
              <w:t>基金管理人的实际控制人（自</w:t>
            </w:r>
            <w:r>
              <w:rPr>
                <w:szCs w:val="21"/>
              </w:rPr>
              <w:t>2023</w:t>
            </w:r>
            <w:r>
              <w:rPr>
                <w:szCs w:val="21"/>
              </w:rPr>
              <w:t>年</w:t>
            </w:r>
            <w:r>
              <w:rPr>
                <w:szCs w:val="21"/>
              </w:rPr>
              <w:t>3</w:t>
            </w:r>
            <w:r>
              <w:rPr>
                <w:szCs w:val="21"/>
              </w:rPr>
              <w:lastRenderedPageBreak/>
              <w:t>月</w:t>
            </w:r>
            <w:r>
              <w:rPr>
                <w:szCs w:val="21"/>
              </w:rPr>
              <w:t>24</w:t>
            </w:r>
            <w:r>
              <w:rPr>
                <w:szCs w:val="21"/>
              </w:rPr>
              <w:t>日起）</w:t>
            </w:r>
          </w:p>
        </w:tc>
      </w:tr>
      <w:tr w:rsidR="000A0BB5">
        <w:tc>
          <w:tcPr>
            <w:tcW w:w="5220" w:type="dxa"/>
            <w:vAlign w:val="center"/>
          </w:tcPr>
          <w:p w:rsidR="000A0BB5" w:rsidRDefault="008F4980">
            <w:pPr>
              <w:jc w:val="left"/>
            </w:pPr>
            <w:r>
              <w:rPr>
                <w:szCs w:val="21"/>
              </w:rPr>
              <w:lastRenderedPageBreak/>
              <w:t>尚腾资本管理有限公司</w:t>
            </w:r>
          </w:p>
        </w:tc>
        <w:tc>
          <w:tcPr>
            <w:tcW w:w="3780" w:type="dxa"/>
            <w:vAlign w:val="center"/>
          </w:tcPr>
          <w:p w:rsidR="000A0BB5" w:rsidRDefault="008F4980">
            <w:pPr>
              <w:jc w:val="left"/>
            </w:pPr>
            <w:r>
              <w:rPr>
                <w:szCs w:val="21"/>
              </w:rPr>
              <w:t>基金管理人的子公司</w:t>
            </w:r>
          </w:p>
        </w:tc>
      </w:tr>
      <w:tr w:rsidR="000A0BB5">
        <w:tc>
          <w:tcPr>
            <w:tcW w:w="5220" w:type="dxa"/>
            <w:vAlign w:val="center"/>
          </w:tcPr>
          <w:p w:rsidR="000A0BB5" w:rsidRDefault="008F498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0A0BB5" w:rsidRDefault="008F4980">
            <w:pPr>
              <w:jc w:val="left"/>
            </w:pPr>
            <w:r>
              <w:rPr>
                <w:szCs w:val="21"/>
              </w:rPr>
              <w:t>基金管理人的子公司</w:t>
            </w:r>
          </w:p>
        </w:tc>
      </w:tr>
    </w:tbl>
    <w:p w:rsidR="000A0BB5" w:rsidRDefault="008F4980">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FC5AD5" w:rsidRPr="00885645" w:rsidRDefault="00FC5AD5" w:rsidP="00FC5AD5">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w:t>
      </w:r>
      <w:r w:rsidRPr="00885645">
        <w:rPr>
          <w:szCs w:val="21"/>
        </w:rPr>
        <w:t xml:space="preserve"> </w:t>
      </w:r>
      <w:r w:rsidRPr="00885645">
        <w:rPr>
          <w:szCs w:val="21"/>
        </w:rPr>
        <w:t>制人的批复》，核准摩根资产管理控股公司</w:t>
      </w:r>
      <w:r w:rsidRPr="00885645">
        <w:rPr>
          <w:szCs w:val="21"/>
        </w:rPr>
        <w:t>(JPMorgan Asset Management Holdings Inc.)</w:t>
      </w:r>
      <w:r w:rsidRPr="00885645">
        <w:rPr>
          <w:szCs w:val="21"/>
        </w:rPr>
        <w:t>成为上投摩根</w:t>
      </w:r>
      <w:r w:rsidRPr="00885645">
        <w:rPr>
          <w:szCs w:val="21"/>
        </w:rPr>
        <w:t xml:space="preserve"> </w:t>
      </w:r>
      <w:r w:rsidRPr="00885645">
        <w:rPr>
          <w:szCs w:val="21"/>
        </w:rPr>
        <w:t>基金管理有限公司主要股东；核准摩根大通公司</w:t>
      </w:r>
      <w:r w:rsidRPr="00885645">
        <w:rPr>
          <w:szCs w:val="21"/>
        </w:rPr>
        <w:t>(JPMorgan Chase &amp;Co. )</w:t>
      </w:r>
      <w:r w:rsidRPr="00885645">
        <w:rPr>
          <w:szCs w:val="21"/>
        </w:rPr>
        <w:t>成为上投摩根基金管理有限</w:t>
      </w:r>
      <w:r w:rsidRPr="00885645">
        <w:rPr>
          <w:szCs w:val="21"/>
        </w:rPr>
        <w:t xml:space="preserve"> </w:t>
      </w:r>
      <w:r w:rsidRPr="00885645">
        <w:rPr>
          <w:szCs w:val="21"/>
        </w:rPr>
        <w:t>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w:t>
      </w:r>
      <w:r w:rsidRPr="00885645">
        <w:rPr>
          <w:szCs w:val="21"/>
        </w:rPr>
        <w:t xml:space="preserve"> </w:t>
      </w:r>
      <w:r w:rsidRPr="00885645">
        <w:rPr>
          <w:szCs w:val="21"/>
        </w:rPr>
        <w:t>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w:t>
      </w:r>
      <w:r w:rsidRPr="00F6048D">
        <w:rPr>
          <w:rFonts w:eastAsiaTheme="minorEastAsia"/>
          <w:b/>
          <w:kern w:val="0"/>
          <w:szCs w:val="21"/>
        </w:rPr>
        <w:t>本报告期及上年度可比期间的关联方交易</w:t>
      </w:r>
    </w:p>
    <w:p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7.4.10.1</w:t>
      </w:r>
      <w:r w:rsidRPr="00F6048D">
        <w:rPr>
          <w:rFonts w:eastAsiaTheme="minorEastAsia"/>
          <w:b/>
          <w:kern w:val="0"/>
          <w:szCs w:val="21"/>
        </w:rPr>
        <w:t>通过关联方交易单元进行的交易</w:t>
      </w:r>
    </w:p>
    <w:p w:rsidR="001A59F9" w:rsidRPr="00F6048D" w:rsidRDefault="001A59F9" w:rsidP="0091526B">
      <w:pPr>
        <w:spacing w:line="360" w:lineRule="auto"/>
        <w:ind w:firstLineChars="200" w:firstLine="420"/>
        <w:rPr>
          <w:rFonts w:eastAsiaTheme="minorEastAsia"/>
          <w:szCs w:val="21"/>
        </w:rPr>
      </w:pPr>
      <w:r w:rsidRPr="00F6048D">
        <w:rPr>
          <w:rFonts w:eastAsiaTheme="minorEastAsia"/>
          <w:szCs w:val="21"/>
        </w:rPr>
        <w:t>无</w:t>
      </w:r>
    </w:p>
    <w:p w:rsidR="001A59F9" w:rsidRPr="00F6048D" w:rsidRDefault="001A59F9" w:rsidP="0091526B">
      <w:pPr>
        <w:spacing w:line="360" w:lineRule="auto"/>
        <w:rPr>
          <w:rFonts w:eastAsiaTheme="minorEastAsia"/>
          <w:b/>
          <w:szCs w:val="21"/>
        </w:rPr>
      </w:pPr>
      <w:r w:rsidRPr="00F6048D">
        <w:rPr>
          <w:rFonts w:eastAsiaTheme="minorEastAsia"/>
          <w:b/>
          <w:bCs/>
          <w:kern w:val="0"/>
          <w:szCs w:val="21"/>
        </w:rPr>
        <w:t>7.4.10.1.1</w:t>
      </w:r>
      <w:r w:rsidRPr="00F6048D">
        <w:rPr>
          <w:rFonts w:eastAsiaTheme="minorEastAsia"/>
          <w:b/>
          <w:szCs w:val="21"/>
        </w:rPr>
        <w:t>权证交易</w:t>
      </w:r>
    </w:p>
    <w:p w:rsidR="001A59F9" w:rsidRPr="00F6048D" w:rsidRDefault="00EB18B8"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7.4.10.2</w:t>
      </w:r>
      <w:r w:rsidRPr="00F6048D">
        <w:rPr>
          <w:rFonts w:eastAsiaTheme="minorEastAsia"/>
          <w:b/>
          <w:kern w:val="0"/>
          <w:szCs w:val="21"/>
        </w:rPr>
        <w:t>关联方报酬</w:t>
      </w:r>
    </w:p>
    <w:p w:rsidR="002105B1" w:rsidRPr="00A31F52" w:rsidRDefault="002105B1" w:rsidP="002105B1">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2105B1" w:rsidRPr="00A31F52" w:rsidRDefault="002105B1" w:rsidP="002105B1">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2105B1" w:rsidRPr="00A31F52" w:rsidTr="00FF1564">
        <w:tc>
          <w:tcPr>
            <w:tcW w:w="3686" w:type="dxa"/>
            <w:vAlign w:val="center"/>
          </w:tcPr>
          <w:p w:rsidR="002105B1" w:rsidRPr="00A31F52" w:rsidRDefault="002105B1"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2105B1" w:rsidRPr="00A31F52" w:rsidRDefault="002105B1" w:rsidP="00FF1564">
            <w:pPr>
              <w:spacing w:line="360" w:lineRule="auto"/>
              <w:jc w:val="center"/>
              <w:rPr>
                <w:rFonts w:eastAsiaTheme="minorEastAsia"/>
                <w:szCs w:val="21"/>
              </w:rPr>
            </w:pPr>
            <w:r w:rsidRPr="00A31F52">
              <w:rPr>
                <w:rFonts w:eastAsiaTheme="minorEastAsia"/>
                <w:szCs w:val="21"/>
              </w:rPr>
              <w:t>本期</w:t>
            </w:r>
          </w:p>
          <w:p w:rsidR="002105B1" w:rsidRPr="00A31F52" w:rsidRDefault="002105B1"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2105B1" w:rsidRPr="00A31F52" w:rsidRDefault="002105B1" w:rsidP="00FF1564">
            <w:pPr>
              <w:spacing w:line="360" w:lineRule="auto"/>
              <w:jc w:val="center"/>
              <w:rPr>
                <w:rFonts w:eastAsiaTheme="minorEastAsia"/>
                <w:szCs w:val="21"/>
              </w:rPr>
            </w:pPr>
            <w:r w:rsidRPr="00A31F52">
              <w:rPr>
                <w:rFonts w:eastAsiaTheme="minorEastAsia"/>
                <w:szCs w:val="21"/>
              </w:rPr>
              <w:t>上年度可比期间</w:t>
            </w:r>
          </w:p>
          <w:p w:rsidR="002105B1" w:rsidRPr="00A31F52" w:rsidRDefault="002105B1"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2105B1" w:rsidRPr="00A31F52" w:rsidTr="00FF1564">
        <w:tc>
          <w:tcPr>
            <w:tcW w:w="3686" w:type="dxa"/>
            <w:vAlign w:val="center"/>
          </w:tcPr>
          <w:p w:rsidR="002105B1" w:rsidRPr="00C55572" w:rsidRDefault="002105B1"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2105B1" w:rsidRPr="00C55572" w:rsidRDefault="002105B1" w:rsidP="00FF1564">
            <w:pPr>
              <w:spacing w:line="360" w:lineRule="auto"/>
              <w:jc w:val="right"/>
              <w:rPr>
                <w:rFonts w:eastAsiaTheme="minorEastAsia"/>
                <w:szCs w:val="21"/>
              </w:rPr>
            </w:pPr>
            <w:r w:rsidRPr="00C55572">
              <w:rPr>
                <w:rFonts w:eastAsiaTheme="minorEastAsia"/>
                <w:szCs w:val="21"/>
              </w:rPr>
              <w:t>604,882.42</w:t>
            </w:r>
          </w:p>
        </w:tc>
        <w:tc>
          <w:tcPr>
            <w:tcW w:w="2657" w:type="dxa"/>
            <w:vAlign w:val="center"/>
          </w:tcPr>
          <w:p w:rsidR="002105B1" w:rsidRPr="00C55572" w:rsidRDefault="002105B1" w:rsidP="00FF1564">
            <w:pPr>
              <w:spacing w:line="360" w:lineRule="auto"/>
              <w:jc w:val="right"/>
              <w:rPr>
                <w:rFonts w:eastAsiaTheme="minorEastAsia"/>
                <w:szCs w:val="21"/>
              </w:rPr>
            </w:pPr>
            <w:r w:rsidRPr="00C55572">
              <w:rPr>
                <w:rFonts w:eastAsiaTheme="minorEastAsia"/>
                <w:szCs w:val="21"/>
              </w:rPr>
              <w:t>733,777.06</w:t>
            </w:r>
          </w:p>
        </w:tc>
      </w:tr>
      <w:tr w:rsidR="002105B1" w:rsidRPr="00A31F52" w:rsidTr="00FF1564">
        <w:tc>
          <w:tcPr>
            <w:tcW w:w="3686" w:type="dxa"/>
          </w:tcPr>
          <w:p w:rsidR="002105B1" w:rsidRPr="00C55572" w:rsidRDefault="002105B1"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2105B1" w:rsidRPr="00C55572" w:rsidRDefault="002105B1" w:rsidP="00FF1564">
            <w:pPr>
              <w:spacing w:line="360" w:lineRule="auto"/>
              <w:jc w:val="right"/>
              <w:rPr>
                <w:rFonts w:eastAsiaTheme="minorEastAsia"/>
                <w:szCs w:val="21"/>
              </w:rPr>
            </w:pPr>
            <w:r w:rsidRPr="00C55572">
              <w:rPr>
                <w:rFonts w:eastAsiaTheme="minorEastAsia"/>
                <w:szCs w:val="21"/>
              </w:rPr>
              <w:t>46,512.73</w:t>
            </w:r>
          </w:p>
        </w:tc>
        <w:tc>
          <w:tcPr>
            <w:tcW w:w="2657" w:type="dxa"/>
            <w:vAlign w:val="center"/>
          </w:tcPr>
          <w:p w:rsidR="002105B1" w:rsidRPr="00C55572" w:rsidRDefault="002105B1" w:rsidP="00FF1564">
            <w:pPr>
              <w:spacing w:line="360" w:lineRule="auto"/>
              <w:jc w:val="right"/>
              <w:rPr>
                <w:rFonts w:eastAsiaTheme="minorEastAsia"/>
                <w:szCs w:val="21"/>
              </w:rPr>
            </w:pPr>
            <w:r w:rsidRPr="00C55572">
              <w:rPr>
                <w:rFonts w:eastAsiaTheme="minorEastAsia"/>
                <w:szCs w:val="21"/>
              </w:rPr>
              <w:t>2,391.54</w:t>
            </w:r>
          </w:p>
        </w:tc>
      </w:tr>
      <w:tr w:rsidR="002105B1" w:rsidRPr="00A31F52" w:rsidTr="00FF1564">
        <w:tc>
          <w:tcPr>
            <w:tcW w:w="3686" w:type="dxa"/>
          </w:tcPr>
          <w:p w:rsidR="002105B1" w:rsidRPr="00C55572" w:rsidRDefault="002105B1" w:rsidP="00FF1564">
            <w:pPr>
              <w:spacing w:line="360" w:lineRule="auto"/>
              <w:ind w:firstLineChars="300" w:firstLine="630"/>
              <w:rPr>
                <w:rFonts w:eastAsiaTheme="minorEastAsia"/>
                <w:szCs w:val="21"/>
              </w:rPr>
            </w:pPr>
            <w:bookmarkStart w:id="10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08"/>
          </w:p>
        </w:tc>
        <w:tc>
          <w:tcPr>
            <w:tcW w:w="2657" w:type="dxa"/>
            <w:vAlign w:val="center"/>
          </w:tcPr>
          <w:p w:rsidR="002105B1" w:rsidRPr="00C55572" w:rsidRDefault="002105B1" w:rsidP="00FF1564">
            <w:pPr>
              <w:spacing w:line="360" w:lineRule="auto"/>
              <w:jc w:val="right"/>
              <w:rPr>
                <w:rFonts w:eastAsiaTheme="minorEastAsia"/>
                <w:szCs w:val="21"/>
              </w:rPr>
            </w:pPr>
            <w:r w:rsidRPr="00C55572">
              <w:rPr>
                <w:rFonts w:eastAsiaTheme="minorEastAsia"/>
                <w:szCs w:val="21"/>
              </w:rPr>
              <w:t>558,369.69</w:t>
            </w:r>
          </w:p>
        </w:tc>
        <w:tc>
          <w:tcPr>
            <w:tcW w:w="2657" w:type="dxa"/>
            <w:vAlign w:val="center"/>
          </w:tcPr>
          <w:p w:rsidR="002105B1" w:rsidRPr="00C55572" w:rsidRDefault="002105B1" w:rsidP="00FF1564">
            <w:pPr>
              <w:spacing w:line="360" w:lineRule="auto"/>
              <w:jc w:val="right"/>
              <w:rPr>
                <w:rFonts w:eastAsiaTheme="minorEastAsia"/>
                <w:szCs w:val="21"/>
              </w:rPr>
            </w:pPr>
            <w:r w:rsidRPr="00C55572">
              <w:rPr>
                <w:rFonts w:eastAsiaTheme="minorEastAsia"/>
                <w:szCs w:val="21"/>
              </w:rPr>
              <w:t>731,385.52</w:t>
            </w:r>
          </w:p>
        </w:tc>
      </w:tr>
    </w:tbl>
    <w:p w:rsidR="000A0BB5" w:rsidRDefault="008F4980">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0.15%</w:t>
      </w:r>
      <w:r>
        <w:rPr>
          <w:rFonts w:eastAsiaTheme="minorEastAsia"/>
          <w:kern w:val="0"/>
          <w:szCs w:val="21"/>
        </w:rPr>
        <w:t>的年费率计提，逐日累计至每月月底，按月支付。其计算公式为：</w:t>
      </w:r>
    </w:p>
    <w:p w:rsidR="002105B1" w:rsidRPr="00A31F52" w:rsidRDefault="002105B1" w:rsidP="002105B1">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0.15% / </w:t>
      </w:r>
      <w:r w:rsidRPr="00A31F52">
        <w:rPr>
          <w:rFonts w:eastAsiaTheme="minorEastAsia"/>
          <w:kern w:val="0"/>
          <w:szCs w:val="21"/>
        </w:rPr>
        <w:t>当年天数。</w:t>
      </w:r>
    </w:p>
    <w:p w:rsidR="001A59F9" w:rsidRPr="00F6048D" w:rsidRDefault="001A59F9" w:rsidP="00CF3A8E">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7.4.10.2.2</w:t>
      </w:r>
      <w:r w:rsidRPr="00F6048D">
        <w:rPr>
          <w:rFonts w:eastAsiaTheme="minorEastAsia"/>
          <w:b/>
          <w:kern w:val="0"/>
          <w:szCs w:val="21"/>
        </w:rPr>
        <w:t>基金托管费</w:t>
      </w:r>
    </w:p>
    <w:p w:rsidR="001A59F9" w:rsidRPr="00F6048D" w:rsidRDefault="001A59F9" w:rsidP="00026C9C">
      <w:pPr>
        <w:autoSpaceDE w:val="0"/>
        <w:autoSpaceDN w:val="0"/>
        <w:adjustRightInd w:val="0"/>
        <w:spacing w:before="29" w:line="360" w:lineRule="auto"/>
        <w:ind w:left="15" w:right="210"/>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BF0880" w:rsidRPr="00F6048D" w:rsidTr="005B1208">
        <w:tc>
          <w:tcPr>
            <w:tcW w:w="3686"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2657"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lastRenderedPageBreak/>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657"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lastRenderedPageBreak/>
              <w:t>上年度可比期间</w:t>
            </w:r>
          </w:p>
          <w:p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lastRenderedPageBreak/>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5B1208">
        <w:tc>
          <w:tcPr>
            <w:tcW w:w="3686"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lastRenderedPageBreak/>
              <w:t>当期发生的基金应支付的托管费</w:t>
            </w:r>
          </w:p>
        </w:tc>
        <w:tc>
          <w:tcPr>
            <w:tcW w:w="2657" w:type="dxa"/>
            <w:vAlign w:val="center"/>
          </w:tcPr>
          <w:p w:rsidR="001A59F9" w:rsidRPr="00F6048D" w:rsidRDefault="001A59F9" w:rsidP="00026C9C">
            <w:pPr>
              <w:spacing w:line="360" w:lineRule="auto"/>
              <w:jc w:val="right"/>
              <w:rPr>
                <w:rFonts w:eastAsiaTheme="minorEastAsia"/>
                <w:kern w:val="0"/>
                <w:szCs w:val="21"/>
              </w:rPr>
            </w:pPr>
            <w:r w:rsidRPr="00F6048D">
              <w:rPr>
                <w:rFonts w:eastAsiaTheme="minorEastAsia"/>
                <w:szCs w:val="21"/>
              </w:rPr>
              <w:t>201,627.42</w:t>
            </w:r>
          </w:p>
        </w:tc>
        <w:tc>
          <w:tcPr>
            <w:tcW w:w="2657" w:type="dxa"/>
            <w:vAlign w:val="center"/>
          </w:tcPr>
          <w:p w:rsidR="001A59F9" w:rsidRPr="00F6048D" w:rsidRDefault="001A59F9" w:rsidP="00026C9C">
            <w:pPr>
              <w:spacing w:line="360" w:lineRule="auto"/>
              <w:jc w:val="right"/>
              <w:rPr>
                <w:rFonts w:eastAsiaTheme="minorEastAsia"/>
                <w:szCs w:val="21"/>
              </w:rPr>
            </w:pPr>
            <w:r w:rsidRPr="00F6048D">
              <w:rPr>
                <w:rFonts w:eastAsiaTheme="minorEastAsia"/>
                <w:szCs w:val="21"/>
              </w:rPr>
              <w:t>244,592.32</w:t>
            </w:r>
          </w:p>
        </w:tc>
      </w:tr>
    </w:tbl>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0.05%</w:t>
      </w:r>
      <w:r>
        <w:rPr>
          <w:rFonts w:eastAsiaTheme="minorEastAsia"/>
          <w:kern w:val="0"/>
          <w:szCs w:val="21"/>
        </w:rPr>
        <w:t>的年费率计提，逐日累计至每月月底，按月支付。其计算公式为：</w:t>
      </w:r>
    </w:p>
    <w:p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日托管费＝前一日基金资产净值</w:t>
      </w:r>
      <w:r w:rsidRPr="00F6048D">
        <w:rPr>
          <w:rFonts w:eastAsiaTheme="minorEastAsia"/>
          <w:kern w:val="0"/>
          <w:szCs w:val="21"/>
        </w:rPr>
        <w:t xml:space="preserve"> X 0.05% / </w:t>
      </w:r>
      <w:r w:rsidRPr="00F6048D">
        <w:rPr>
          <w:rFonts w:eastAsiaTheme="minorEastAsia"/>
          <w:kern w:val="0"/>
          <w:szCs w:val="21"/>
        </w:rPr>
        <w:t>当年天数。</w:t>
      </w:r>
    </w:p>
    <w:p w:rsidR="001A59F9" w:rsidRPr="00F6048D" w:rsidRDefault="001A59F9" w:rsidP="00CF3A8E">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7.4.10.2.3</w:t>
      </w:r>
      <w:r w:rsidRPr="00F6048D">
        <w:rPr>
          <w:rFonts w:eastAsiaTheme="minorEastAsia"/>
          <w:b/>
          <w:kern w:val="0"/>
          <w:szCs w:val="21"/>
        </w:rPr>
        <w:t>销售服务费</w:t>
      </w:r>
    </w:p>
    <w:p w:rsidR="0046609B" w:rsidRPr="00F6048D" w:rsidRDefault="0046609B" w:rsidP="0046609B">
      <w:pPr>
        <w:autoSpaceDE w:val="0"/>
        <w:autoSpaceDN w:val="0"/>
        <w:adjustRightInd w:val="0"/>
        <w:spacing w:before="29" w:line="360" w:lineRule="auto"/>
        <w:jc w:val="right"/>
        <w:rPr>
          <w:rFonts w:eastAsiaTheme="minorEastAsia"/>
          <w:szCs w:val="21"/>
        </w:rPr>
      </w:pPr>
      <w:r w:rsidRPr="00F6048D">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BF0880" w:rsidRPr="00F6048D" w:rsidTr="003917A7">
        <w:tc>
          <w:tcPr>
            <w:tcW w:w="2110" w:type="dxa"/>
            <w:vMerge w:val="restart"/>
            <w:vAlign w:val="center"/>
          </w:tcPr>
          <w:p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获得销售服务费的各关联方名称</w:t>
            </w:r>
          </w:p>
        </w:tc>
        <w:tc>
          <w:tcPr>
            <w:tcW w:w="7176" w:type="dxa"/>
            <w:gridSpan w:val="3"/>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本期</w:t>
            </w:r>
          </w:p>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3917A7">
        <w:tc>
          <w:tcPr>
            <w:tcW w:w="2110" w:type="dxa"/>
            <w:vMerge/>
          </w:tcPr>
          <w:p w:rsidR="0046609B" w:rsidRPr="00F6048D" w:rsidRDefault="0046609B" w:rsidP="003917A7">
            <w:pPr>
              <w:tabs>
                <w:tab w:val="left" w:pos="426"/>
              </w:tabs>
              <w:spacing w:line="360" w:lineRule="auto"/>
              <w:jc w:val="left"/>
              <w:rPr>
                <w:rFonts w:eastAsiaTheme="minorEastAsia"/>
                <w:kern w:val="0"/>
                <w:szCs w:val="21"/>
              </w:rPr>
            </w:pPr>
          </w:p>
        </w:tc>
        <w:tc>
          <w:tcPr>
            <w:tcW w:w="7176" w:type="dxa"/>
            <w:gridSpan w:val="3"/>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当期发生的基金应支付的销售服务费</w:t>
            </w:r>
          </w:p>
        </w:tc>
      </w:tr>
      <w:tr w:rsidR="00BF0880" w:rsidRPr="00F6048D" w:rsidTr="003917A7">
        <w:tc>
          <w:tcPr>
            <w:tcW w:w="2110" w:type="dxa"/>
            <w:vMerge/>
          </w:tcPr>
          <w:p w:rsidR="0046609B" w:rsidRPr="00F6048D" w:rsidRDefault="0046609B" w:rsidP="003917A7">
            <w:pPr>
              <w:tabs>
                <w:tab w:val="left" w:pos="426"/>
              </w:tabs>
              <w:spacing w:line="360" w:lineRule="auto"/>
              <w:jc w:val="left"/>
              <w:rPr>
                <w:rFonts w:eastAsiaTheme="minorEastAsia"/>
                <w:kern w:val="0"/>
                <w:szCs w:val="21"/>
              </w:rPr>
            </w:pPr>
          </w:p>
        </w:tc>
        <w:tc>
          <w:tcPr>
            <w:tcW w:w="2534" w:type="dxa"/>
            <w:vAlign w:val="center"/>
          </w:tcPr>
          <w:p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2694" w:type="dxa"/>
            <w:vAlign w:val="center"/>
          </w:tcPr>
          <w:p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c>
          <w:tcPr>
            <w:tcW w:w="1948" w:type="dxa"/>
            <w:vAlign w:val="center"/>
          </w:tcPr>
          <w:p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合计</w:t>
            </w:r>
          </w:p>
        </w:tc>
      </w:tr>
      <w:tr w:rsidR="000A0BB5">
        <w:tc>
          <w:tcPr>
            <w:tcW w:w="2110" w:type="dxa"/>
            <w:vAlign w:val="center"/>
          </w:tcPr>
          <w:p w:rsidR="000A0BB5" w:rsidRDefault="008F4980">
            <w:pPr>
              <w:jc w:val="left"/>
            </w:pPr>
            <w:r>
              <w:rPr>
                <w:rFonts w:eastAsiaTheme="minorEastAsia"/>
                <w:szCs w:val="21"/>
              </w:rPr>
              <w:t>中国建设银行</w:t>
            </w:r>
          </w:p>
        </w:tc>
        <w:tc>
          <w:tcPr>
            <w:tcW w:w="2534" w:type="dxa"/>
            <w:vAlign w:val="center"/>
          </w:tcPr>
          <w:p w:rsidR="000A0BB5" w:rsidRDefault="008F4980">
            <w:pPr>
              <w:jc w:val="right"/>
            </w:pPr>
            <w:r>
              <w:rPr>
                <w:rFonts w:eastAsiaTheme="minorEastAsia"/>
                <w:szCs w:val="21"/>
              </w:rPr>
              <w:t>-</w:t>
            </w:r>
          </w:p>
        </w:tc>
        <w:tc>
          <w:tcPr>
            <w:tcW w:w="2694" w:type="dxa"/>
            <w:vAlign w:val="center"/>
          </w:tcPr>
          <w:p w:rsidR="000A0BB5" w:rsidRDefault="008F4980">
            <w:pPr>
              <w:jc w:val="right"/>
            </w:pPr>
            <w:r>
              <w:rPr>
                <w:rFonts w:eastAsiaTheme="minorEastAsia"/>
                <w:szCs w:val="21"/>
              </w:rPr>
              <w:t>623.72</w:t>
            </w:r>
          </w:p>
        </w:tc>
        <w:tc>
          <w:tcPr>
            <w:tcW w:w="1948" w:type="dxa"/>
            <w:vAlign w:val="center"/>
          </w:tcPr>
          <w:p w:rsidR="000A0BB5" w:rsidRDefault="008F4980">
            <w:pPr>
              <w:jc w:val="right"/>
            </w:pPr>
            <w:r>
              <w:rPr>
                <w:rFonts w:eastAsiaTheme="minorEastAsia"/>
                <w:szCs w:val="21"/>
              </w:rPr>
              <w:t>623.72</w:t>
            </w:r>
          </w:p>
        </w:tc>
      </w:tr>
      <w:tr w:rsidR="000A0BB5">
        <w:tc>
          <w:tcPr>
            <w:tcW w:w="2110" w:type="dxa"/>
            <w:vAlign w:val="center"/>
          </w:tcPr>
          <w:p w:rsidR="000A0BB5" w:rsidRDefault="008F4980">
            <w:pPr>
              <w:jc w:val="left"/>
            </w:pPr>
            <w:r>
              <w:rPr>
                <w:rFonts w:eastAsiaTheme="minorEastAsia"/>
                <w:szCs w:val="21"/>
              </w:rPr>
              <w:t>摩根基金管理（中国）有限公司</w:t>
            </w:r>
          </w:p>
        </w:tc>
        <w:tc>
          <w:tcPr>
            <w:tcW w:w="2534" w:type="dxa"/>
            <w:vAlign w:val="center"/>
          </w:tcPr>
          <w:p w:rsidR="000A0BB5" w:rsidRDefault="008F4980">
            <w:pPr>
              <w:jc w:val="right"/>
            </w:pPr>
            <w:r>
              <w:rPr>
                <w:rFonts w:eastAsiaTheme="minorEastAsia"/>
                <w:szCs w:val="21"/>
              </w:rPr>
              <w:t>-</w:t>
            </w:r>
          </w:p>
        </w:tc>
        <w:tc>
          <w:tcPr>
            <w:tcW w:w="2694" w:type="dxa"/>
            <w:vAlign w:val="center"/>
          </w:tcPr>
          <w:p w:rsidR="000A0BB5" w:rsidRDefault="008F4980">
            <w:pPr>
              <w:jc w:val="right"/>
            </w:pPr>
            <w:r>
              <w:rPr>
                <w:rFonts w:eastAsiaTheme="minorEastAsia"/>
                <w:szCs w:val="21"/>
              </w:rPr>
              <w:t>13.42</w:t>
            </w:r>
          </w:p>
        </w:tc>
        <w:tc>
          <w:tcPr>
            <w:tcW w:w="1948" w:type="dxa"/>
            <w:vAlign w:val="center"/>
          </w:tcPr>
          <w:p w:rsidR="000A0BB5" w:rsidRDefault="008F4980">
            <w:pPr>
              <w:jc w:val="right"/>
            </w:pPr>
            <w:r>
              <w:rPr>
                <w:rFonts w:eastAsiaTheme="minorEastAsia"/>
                <w:szCs w:val="21"/>
              </w:rPr>
              <w:t>13.42</w:t>
            </w:r>
          </w:p>
        </w:tc>
      </w:tr>
      <w:tr w:rsidR="00BF0880" w:rsidRPr="00F6048D" w:rsidTr="003917A7">
        <w:tc>
          <w:tcPr>
            <w:tcW w:w="2110" w:type="dxa"/>
            <w:vAlign w:val="center"/>
          </w:tcPr>
          <w:p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合计</w:t>
            </w:r>
          </w:p>
        </w:tc>
        <w:tc>
          <w:tcPr>
            <w:tcW w:w="2534" w:type="dxa"/>
            <w:vAlign w:val="center"/>
          </w:tcPr>
          <w:p w:rsidR="0046609B" w:rsidRPr="00F6048D" w:rsidRDefault="0046609B" w:rsidP="003917A7">
            <w:pPr>
              <w:tabs>
                <w:tab w:val="left" w:pos="426"/>
              </w:tabs>
              <w:spacing w:line="360" w:lineRule="auto"/>
              <w:jc w:val="right"/>
              <w:rPr>
                <w:rFonts w:eastAsiaTheme="minorEastAsia"/>
                <w:kern w:val="0"/>
                <w:szCs w:val="21"/>
              </w:rPr>
            </w:pPr>
            <w:r w:rsidRPr="00F6048D">
              <w:rPr>
                <w:rFonts w:eastAsiaTheme="minorEastAsia"/>
                <w:szCs w:val="21"/>
              </w:rPr>
              <w:t>-</w:t>
            </w:r>
          </w:p>
        </w:tc>
        <w:tc>
          <w:tcPr>
            <w:tcW w:w="2694" w:type="dxa"/>
            <w:vAlign w:val="center"/>
          </w:tcPr>
          <w:p w:rsidR="0046609B" w:rsidRPr="00F6048D" w:rsidRDefault="0046609B" w:rsidP="003917A7">
            <w:pPr>
              <w:jc w:val="right"/>
              <w:rPr>
                <w:rFonts w:eastAsiaTheme="minorEastAsia"/>
                <w:szCs w:val="21"/>
              </w:rPr>
            </w:pPr>
            <w:r w:rsidRPr="00F6048D">
              <w:rPr>
                <w:rFonts w:eastAsiaTheme="minorEastAsia"/>
                <w:szCs w:val="21"/>
              </w:rPr>
              <w:t>637.14</w:t>
            </w:r>
          </w:p>
        </w:tc>
        <w:tc>
          <w:tcPr>
            <w:tcW w:w="1948" w:type="dxa"/>
            <w:vAlign w:val="center"/>
          </w:tcPr>
          <w:p w:rsidR="0046609B" w:rsidRPr="00F6048D" w:rsidRDefault="0046609B" w:rsidP="003917A7">
            <w:pPr>
              <w:jc w:val="right"/>
              <w:rPr>
                <w:rFonts w:eastAsiaTheme="minorEastAsia"/>
                <w:szCs w:val="21"/>
              </w:rPr>
            </w:pPr>
            <w:r w:rsidRPr="00F6048D">
              <w:rPr>
                <w:rFonts w:eastAsiaTheme="minorEastAsia"/>
                <w:szCs w:val="21"/>
              </w:rPr>
              <w:t>637.14</w:t>
            </w:r>
          </w:p>
        </w:tc>
      </w:tr>
      <w:tr w:rsidR="00BF0880" w:rsidRPr="00F6048D" w:rsidTr="003917A7">
        <w:tc>
          <w:tcPr>
            <w:tcW w:w="2110" w:type="dxa"/>
            <w:vMerge w:val="restart"/>
            <w:vAlign w:val="center"/>
          </w:tcPr>
          <w:p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获得销售服务费的各关联方名称</w:t>
            </w:r>
          </w:p>
        </w:tc>
        <w:tc>
          <w:tcPr>
            <w:tcW w:w="7176" w:type="dxa"/>
            <w:gridSpan w:val="3"/>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上年度可比期间</w:t>
            </w:r>
          </w:p>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3917A7">
        <w:tc>
          <w:tcPr>
            <w:tcW w:w="2110" w:type="dxa"/>
            <w:vMerge/>
          </w:tcPr>
          <w:p w:rsidR="0046609B" w:rsidRPr="00F6048D" w:rsidRDefault="0046609B" w:rsidP="003917A7">
            <w:pPr>
              <w:tabs>
                <w:tab w:val="left" w:pos="426"/>
              </w:tabs>
              <w:spacing w:line="360" w:lineRule="auto"/>
              <w:jc w:val="left"/>
              <w:rPr>
                <w:rFonts w:eastAsiaTheme="minorEastAsia"/>
                <w:kern w:val="0"/>
                <w:szCs w:val="21"/>
              </w:rPr>
            </w:pPr>
          </w:p>
        </w:tc>
        <w:tc>
          <w:tcPr>
            <w:tcW w:w="7176" w:type="dxa"/>
            <w:gridSpan w:val="3"/>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当期发生的基金应支付的销售服务费</w:t>
            </w:r>
          </w:p>
        </w:tc>
      </w:tr>
      <w:tr w:rsidR="00BF0880" w:rsidRPr="00F6048D" w:rsidTr="003917A7">
        <w:tc>
          <w:tcPr>
            <w:tcW w:w="2110" w:type="dxa"/>
            <w:vMerge/>
          </w:tcPr>
          <w:p w:rsidR="0046609B" w:rsidRPr="00F6048D" w:rsidRDefault="0046609B" w:rsidP="003917A7">
            <w:pPr>
              <w:tabs>
                <w:tab w:val="left" w:pos="426"/>
              </w:tabs>
              <w:spacing w:line="360" w:lineRule="auto"/>
              <w:jc w:val="left"/>
              <w:rPr>
                <w:rFonts w:eastAsiaTheme="minorEastAsia"/>
                <w:kern w:val="0"/>
                <w:szCs w:val="21"/>
              </w:rPr>
            </w:pPr>
          </w:p>
        </w:tc>
        <w:tc>
          <w:tcPr>
            <w:tcW w:w="2534" w:type="dxa"/>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2694" w:type="dxa"/>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c>
          <w:tcPr>
            <w:tcW w:w="1948" w:type="dxa"/>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合计</w:t>
            </w:r>
          </w:p>
        </w:tc>
      </w:tr>
      <w:tr w:rsidR="000A0BB5">
        <w:tc>
          <w:tcPr>
            <w:tcW w:w="2110" w:type="dxa"/>
            <w:vAlign w:val="center"/>
          </w:tcPr>
          <w:p w:rsidR="000A0BB5" w:rsidRDefault="008F4980">
            <w:pPr>
              <w:jc w:val="left"/>
            </w:pPr>
            <w:r>
              <w:rPr>
                <w:rFonts w:eastAsiaTheme="minorEastAsia"/>
                <w:szCs w:val="21"/>
              </w:rPr>
              <w:t>上投摩根基金管理有限公司</w:t>
            </w:r>
          </w:p>
        </w:tc>
        <w:tc>
          <w:tcPr>
            <w:tcW w:w="2534" w:type="dxa"/>
            <w:vAlign w:val="center"/>
          </w:tcPr>
          <w:p w:rsidR="000A0BB5" w:rsidRDefault="008F4980">
            <w:pPr>
              <w:jc w:val="right"/>
            </w:pPr>
            <w:r>
              <w:rPr>
                <w:rFonts w:eastAsiaTheme="minorEastAsia"/>
                <w:szCs w:val="21"/>
              </w:rPr>
              <w:t>-</w:t>
            </w:r>
          </w:p>
        </w:tc>
        <w:tc>
          <w:tcPr>
            <w:tcW w:w="2694" w:type="dxa"/>
            <w:vAlign w:val="center"/>
          </w:tcPr>
          <w:p w:rsidR="000A0BB5" w:rsidRDefault="008F4980">
            <w:pPr>
              <w:jc w:val="right"/>
            </w:pPr>
            <w:r>
              <w:rPr>
                <w:rFonts w:eastAsiaTheme="minorEastAsia"/>
                <w:szCs w:val="21"/>
              </w:rPr>
              <w:t>6.85</w:t>
            </w:r>
          </w:p>
        </w:tc>
        <w:tc>
          <w:tcPr>
            <w:tcW w:w="1948" w:type="dxa"/>
            <w:vAlign w:val="center"/>
          </w:tcPr>
          <w:p w:rsidR="000A0BB5" w:rsidRDefault="008F4980">
            <w:pPr>
              <w:jc w:val="right"/>
            </w:pPr>
            <w:r>
              <w:rPr>
                <w:rFonts w:eastAsiaTheme="minorEastAsia"/>
                <w:szCs w:val="21"/>
              </w:rPr>
              <w:t>6.85</w:t>
            </w:r>
          </w:p>
        </w:tc>
      </w:tr>
      <w:tr w:rsidR="00BF0880" w:rsidRPr="00F6048D" w:rsidTr="003917A7">
        <w:tc>
          <w:tcPr>
            <w:tcW w:w="2110" w:type="dxa"/>
            <w:vAlign w:val="center"/>
          </w:tcPr>
          <w:p w:rsidR="0046609B" w:rsidRPr="00F6048D" w:rsidRDefault="0046609B" w:rsidP="003917A7">
            <w:pPr>
              <w:widowControl/>
              <w:jc w:val="center"/>
              <w:rPr>
                <w:rFonts w:eastAsiaTheme="minorEastAsia"/>
                <w:szCs w:val="21"/>
              </w:rPr>
            </w:pPr>
            <w:r w:rsidRPr="00F6048D">
              <w:rPr>
                <w:rFonts w:eastAsiaTheme="minorEastAsia"/>
                <w:szCs w:val="21"/>
              </w:rPr>
              <w:t>合计</w:t>
            </w:r>
          </w:p>
        </w:tc>
        <w:tc>
          <w:tcPr>
            <w:tcW w:w="2534" w:type="dxa"/>
            <w:vAlign w:val="center"/>
          </w:tcPr>
          <w:p w:rsidR="0046609B" w:rsidRPr="00F6048D" w:rsidRDefault="0046609B" w:rsidP="003917A7">
            <w:pPr>
              <w:jc w:val="right"/>
              <w:rPr>
                <w:rFonts w:eastAsiaTheme="minorEastAsia"/>
                <w:szCs w:val="21"/>
              </w:rPr>
            </w:pPr>
            <w:r w:rsidRPr="00F6048D">
              <w:rPr>
                <w:rFonts w:eastAsiaTheme="minorEastAsia"/>
                <w:szCs w:val="21"/>
              </w:rPr>
              <w:t>-</w:t>
            </w:r>
          </w:p>
        </w:tc>
        <w:tc>
          <w:tcPr>
            <w:tcW w:w="2694" w:type="dxa"/>
            <w:vAlign w:val="center"/>
          </w:tcPr>
          <w:p w:rsidR="0046609B" w:rsidRPr="00F6048D" w:rsidRDefault="0046609B" w:rsidP="003917A7">
            <w:pPr>
              <w:jc w:val="right"/>
              <w:rPr>
                <w:rFonts w:eastAsiaTheme="minorEastAsia"/>
                <w:szCs w:val="21"/>
              </w:rPr>
            </w:pPr>
            <w:r w:rsidRPr="00F6048D">
              <w:rPr>
                <w:rFonts w:eastAsiaTheme="minorEastAsia"/>
                <w:szCs w:val="21"/>
              </w:rPr>
              <w:t>6.85</w:t>
            </w:r>
          </w:p>
        </w:tc>
        <w:tc>
          <w:tcPr>
            <w:tcW w:w="1948" w:type="dxa"/>
            <w:vAlign w:val="center"/>
          </w:tcPr>
          <w:p w:rsidR="0046609B" w:rsidRPr="00F6048D" w:rsidRDefault="0046609B" w:rsidP="003917A7">
            <w:pPr>
              <w:jc w:val="right"/>
              <w:rPr>
                <w:rFonts w:eastAsiaTheme="minorEastAsia"/>
                <w:szCs w:val="21"/>
              </w:rPr>
            </w:pPr>
            <w:r w:rsidRPr="00F6048D">
              <w:rPr>
                <w:rFonts w:eastAsiaTheme="minorEastAsia"/>
                <w:szCs w:val="21"/>
              </w:rPr>
              <w:t>6.85</w:t>
            </w:r>
          </w:p>
        </w:tc>
      </w:tr>
    </w:tbl>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 </w:t>
      </w:r>
      <w:r>
        <w:rPr>
          <w:rFonts w:eastAsiaTheme="minorEastAsia"/>
          <w:kern w:val="0"/>
          <w:szCs w:val="21"/>
        </w:rPr>
        <w:t>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0.1%</w:t>
      </w:r>
      <w:r>
        <w:rPr>
          <w:rFonts w:eastAsiaTheme="minorEastAsia"/>
          <w:kern w:val="0"/>
          <w:szCs w:val="21"/>
        </w:rPr>
        <w:t>的年费率计提，逐日累计至每月月底，按月支付给基金管理人，再由基金管理人计算并支付给各基金销售机构。</w:t>
      </w:r>
      <w:r>
        <w:rPr>
          <w:rFonts w:eastAsiaTheme="minorEastAsia"/>
          <w:kern w:val="0"/>
          <w:szCs w:val="21"/>
        </w:rPr>
        <w:t>A</w:t>
      </w:r>
      <w:r>
        <w:rPr>
          <w:rFonts w:eastAsiaTheme="minorEastAsia"/>
          <w:kern w:val="0"/>
          <w:szCs w:val="21"/>
        </w:rPr>
        <w:t>类基金份额不收取销售服务费。其计算公式为：</w:t>
      </w:r>
    </w:p>
    <w:p w:rsidR="001A59F9" w:rsidRPr="00F6048D" w:rsidRDefault="0046609B"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日销售服务费＝前一日</w:t>
      </w:r>
      <w:r w:rsidRPr="00F6048D">
        <w:rPr>
          <w:rFonts w:eastAsiaTheme="minorEastAsia"/>
          <w:kern w:val="0"/>
          <w:szCs w:val="21"/>
        </w:rPr>
        <w:t>C</w:t>
      </w:r>
      <w:r w:rsidRPr="00F6048D">
        <w:rPr>
          <w:rFonts w:eastAsiaTheme="minorEastAsia"/>
          <w:kern w:val="0"/>
          <w:szCs w:val="21"/>
        </w:rPr>
        <w:t>类基金份额资产净值</w:t>
      </w:r>
      <w:r w:rsidRPr="00F6048D">
        <w:rPr>
          <w:rFonts w:eastAsiaTheme="minorEastAsia"/>
          <w:kern w:val="0"/>
          <w:szCs w:val="21"/>
        </w:rPr>
        <w:t xml:space="preserve"> X 0.1% / </w:t>
      </w:r>
      <w:r w:rsidRPr="00F6048D">
        <w:rPr>
          <w:rFonts w:eastAsiaTheme="minorEastAsia"/>
          <w:kern w:val="0"/>
          <w:szCs w:val="21"/>
        </w:rPr>
        <w:t>当年天数。</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7.4.10.3</w:t>
      </w:r>
      <w:r w:rsidRPr="00F6048D">
        <w:rPr>
          <w:rFonts w:eastAsiaTheme="minorEastAsia"/>
          <w:b/>
          <w:bCs/>
          <w:szCs w:val="21"/>
        </w:rPr>
        <w:t>与关联方进行银行间同业市场的债券</w:t>
      </w:r>
      <w:r w:rsidRPr="00F6048D">
        <w:rPr>
          <w:rFonts w:eastAsiaTheme="minorEastAsia"/>
          <w:b/>
          <w:bCs/>
          <w:szCs w:val="21"/>
        </w:rPr>
        <w:t>(</w:t>
      </w:r>
      <w:r w:rsidRPr="00F6048D">
        <w:rPr>
          <w:rFonts w:eastAsiaTheme="minorEastAsia"/>
          <w:b/>
          <w:bCs/>
          <w:szCs w:val="21"/>
        </w:rPr>
        <w:t>含回购</w:t>
      </w:r>
      <w:r w:rsidRPr="00F6048D">
        <w:rPr>
          <w:rFonts w:eastAsiaTheme="minorEastAsia"/>
          <w:b/>
          <w:bCs/>
          <w:szCs w:val="21"/>
        </w:rPr>
        <w:t>)</w:t>
      </w:r>
      <w:r w:rsidRPr="00F6048D">
        <w:rPr>
          <w:rFonts w:eastAsiaTheme="minorEastAsia"/>
          <w:b/>
          <w:bCs/>
          <w:szCs w:val="21"/>
        </w:rPr>
        <w:t>交易</w:t>
      </w:r>
    </w:p>
    <w:p w:rsidR="00163220" w:rsidRPr="00F6048D" w:rsidRDefault="00163220" w:rsidP="00163220">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413"/>
        <w:gridCol w:w="1701"/>
        <w:gridCol w:w="1224"/>
        <w:gridCol w:w="1080"/>
        <w:gridCol w:w="1512"/>
        <w:gridCol w:w="1083"/>
      </w:tblGrid>
      <w:tr w:rsidR="00BF0880" w:rsidRPr="00F6048D" w:rsidTr="002C462F">
        <w:tc>
          <w:tcPr>
            <w:tcW w:w="9435" w:type="dxa"/>
            <w:gridSpan w:val="7"/>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本期</w:t>
            </w:r>
          </w:p>
          <w:p w:rsidR="00163220" w:rsidRPr="00F6048D" w:rsidRDefault="00163220" w:rsidP="002C462F">
            <w:pPr>
              <w:widowControl/>
              <w:autoSpaceDE w:val="0"/>
              <w:autoSpaceDN w:val="0"/>
              <w:spacing w:line="360" w:lineRule="auto"/>
              <w:ind w:right="-15"/>
              <w:jc w:val="center"/>
              <w:textAlignment w:val="bottom"/>
              <w:rPr>
                <w:rFonts w:eastAsiaTheme="minorEastAsia"/>
                <w:bCs/>
                <w:szCs w:val="21"/>
              </w:rPr>
            </w:pPr>
            <w:r w:rsidRPr="00F6048D">
              <w:rPr>
                <w:rFonts w:eastAsiaTheme="minorEastAsia"/>
                <w:bCs/>
                <w:szCs w:val="21"/>
              </w:rPr>
              <w:t>2023</w:t>
            </w:r>
            <w:r w:rsidRPr="00F6048D">
              <w:rPr>
                <w:rFonts w:eastAsiaTheme="minorEastAsia"/>
                <w:bCs/>
                <w:szCs w:val="21"/>
              </w:rPr>
              <w:t>年</w:t>
            </w:r>
            <w:r w:rsidRPr="00F6048D">
              <w:rPr>
                <w:rFonts w:eastAsiaTheme="minorEastAsia"/>
                <w:bCs/>
                <w:szCs w:val="21"/>
              </w:rPr>
              <w:t>1</w:t>
            </w:r>
            <w:r w:rsidRPr="00F6048D">
              <w:rPr>
                <w:rFonts w:eastAsiaTheme="minorEastAsia"/>
                <w:bCs/>
                <w:szCs w:val="21"/>
              </w:rPr>
              <w:t>月</w:t>
            </w:r>
            <w:r w:rsidRPr="00F6048D">
              <w:rPr>
                <w:rFonts w:eastAsiaTheme="minorEastAsia"/>
                <w:bCs/>
                <w:szCs w:val="21"/>
              </w:rPr>
              <w:t>1</w:t>
            </w:r>
            <w:r w:rsidRPr="00F6048D">
              <w:rPr>
                <w:rFonts w:eastAsiaTheme="minorEastAsia"/>
                <w:bCs/>
                <w:szCs w:val="21"/>
              </w:rPr>
              <w:t>日至</w:t>
            </w:r>
            <w:r w:rsidRPr="00F6048D">
              <w:rPr>
                <w:rFonts w:eastAsiaTheme="minorEastAsia"/>
                <w:bCs/>
                <w:szCs w:val="21"/>
              </w:rPr>
              <w:t>2023</w:t>
            </w:r>
            <w:r w:rsidRPr="00F6048D">
              <w:rPr>
                <w:rFonts w:eastAsiaTheme="minorEastAsia"/>
                <w:bCs/>
                <w:szCs w:val="21"/>
              </w:rPr>
              <w:t>年</w:t>
            </w:r>
            <w:r w:rsidRPr="00F6048D">
              <w:rPr>
                <w:rFonts w:eastAsiaTheme="minorEastAsia"/>
                <w:bCs/>
                <w:szCs w:val="21"/>
              </w:rPr>
              <w:t>12</w:t>
            </w:r>
            <w:r w:rsidRPr="00F6048D">
              <w:rPr>
                <w:rFonts w:eastAsiaTheme="minorEastAsia"/>
                <w:bCs/>
                <w:szCs w:val="21"/>
              </w:rPr>
              <w:t>月</w:t>
            </w:r>
            <w:r w:rsidRPr="00F6048D">
              <w:rPr>
                <w:rFonts w:eastAsiaTheme="minorEastAsia"/>
                <w:bCs/>
                <w:szCs w:val="21"/>
              </w:rPr>
              <w:t>31</w:t>
            </w:r>
            <w:r w:rsidRPr="00F6048D">
              <w:rPr>
                <w:rFonts w:eastAsiaTheme="minorEastAsia"/>
                <w:bCs/>
                <w:szCs w:val="21"/>
              </w:rPr>
              <w:t>日</w:t>
            </w:r>
          </w:p>
        </w:tc>
      </w:tr>
      <w:tr w:rsidR="00BF0880" w:rsidRPr="00F6048D" w:rsidTr="00682EFA">
        <w:tc>
          <w:tcPr>
            <w:tcW w:w="1422" w:type="dxa"/>
            <w:vMerge w:val="restart"/>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银行间市场交易的各关</w:t>
            </w:r>
            <w:r w:rsidRPr="00F6048D">
              <w:rPr>
                <w:rFonts w:eastAsiaTheme="minorEastAsia"/>
                <w:bCs/>
                <w:szCs w:val="21"/>
              </w:rPr>
              <w:lastRenderedPageBreak/>
              <w:t>联方名称</w:t>
            </w:r>
          </w:p>
        </w:tc>
        <w:tc>
          <w:tcPr>
            <w:tcW w:w="3114" w:type="dxa"/>
            <w:gridSpan w:val="2"/>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lastRenderedPageBreak/>
              <w:t>债券交易金额</w:t>
            </w:r>
          </w:p>
        </w:tc>
        <w:tc>
          <w:tcPr>
            <w:tcW w:w="2304" w:type="dxa"/>
            <w:gridSpan w:val="2"/>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基金逆回购</w:t>
            </w:r>
          </w:p>
        </w:tc>
        <w:tc>
          <w:tcPr>
            <w:tcW w:w="2595" w:type="dxa"/>
            <w:gridSpan w:val="2"/>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基金正回购</w:t>
            </w:r>
          </w:p>
        </w:tc>
      </w:tr>
      <w:tr w:rsidR="00BF0880" w:rsidRPr="00F6048D" w:rsidTr="00682EFA">
        <w:tc>
          <w:tcPr>
            <w:tcW w:w="1422" w:type="dxa"/>
            <w:vMerge/>
            <w:vAlign w:val="center"/>
          </w:tcPr>
          <w:p w:rsidR="00163220" w:rsidRPr="00F6048D" w:rsidRDefault="00163220" w:rsidP="002C462F">
            <w:pPr>
              <w:widowControl/>
              <w:spacing w:line="360" w:lineRule="auto"/>
              <w:jc w:val="left"/>
              <w:rPr>
                <w:rFonts w:eastAsiaTheme="minorEastAsia"/>
                <w:bCs/>
                <w:szCs w:val="21"/>
              </w:rPr>
            </w:pPr>
          </w:p>
        </w:tc>
        <w:tc>
          <w:tcPr>
            <w:tcW w:w="1413" w:type="dxa"/>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基金买入</w:t>
            </w:r>
          </w:p>
        </w:tc>
        <w:tc>
          <w:tcPr>
            <w:tcW w:w="1701" w:type="dxa"/>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基金卖出</w:t>
            </w:r>
          </w:p>
        </w:tc>
        <w:tc>
          <w:tcPr>
            <w:tcW w:w="1224" w:type="dxa"/>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交易金额</w:t>
            </w:r>
          </w:p>
        </w:tc>
        <w:tc>
          <w:tcPr>
            <w:tcW w:w="1080" w:type="dxa"/>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利息收入</w:t>
            </w:r>
          </w:p>
        </w:tc>
        <w:tc>
          <w:tcPr>
            <w:tcW w:w="1512" w:type="dxa"/>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交易金额</w:t>
            </w:r>
          </w:p>
        </w:tc>
        <w:tc>
          <w:tcPr>
            <w:tcW w:w="1083" w:type="dxa"/>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利息支出</w:t>
            </w:r>
          </w:p>
        </w:tc>
      </w:tr>
      <w:tr w:rsidR="000A0BB5" w:rsidTr="00682EFA">
        <w:tc>
          <w:tcPr>
            <w:tcW w:w="1422" w:type="dxa"/>
            <w:vAlign w:val="center"/>
          </w:tcPr>
          <w:p w:rsidR="000A0BB5" w:rsidRDefault="008F4980">
            <w:pPr>
              <w:jc w:val="left"/>
            </w:pPr>
            <w:r>
              <w:rPr>
                <w:rFonts w:eastAsiaTheme="minorEastAsia"/>
                <w:bCs/>
                <w:szCs w:val="21"/>
              </w:rPr>
              <w:t>浦发银行</w:t>
            </w:r>
          </w:p>
        </w:tc>
        <w:tc>
          <w:tcPr>
            <w:tcW w:w="1413" w:type="dxa"/>
            <w:vAlign w:val="center"/>
          </w:tcPr>
          <w:p w:rsidR="000A0BB5" w:rsidRDefault="008F4980">
            <w:pPr>
              <w:jc w:val="right"/>
            </w:pPr>
            <w:r>
              <w:rPr>
                <w:rFonts w:eastAsiaTheme="minorEastAsia"/>
                <w:bCs/>
                <w:szCs w:val="21"/>
              </w:rPr>
              <w:t>-</w:t>
            </w:r>
          </w:p>
        </w:tc>
        <w:tc>
          <w:tcPr>
            <w:tcW w:w="1701" w:type="dxa"/>
            <w:vAlign w:val="center"/>
          </w:tcPr>
          <w:p w:rsidR="000A0BB5" w:rsidRDefault="008F4980">
            <w:pPr>
              <w:jc w:val="right"/>
            </w:pPr>
            <w:r>
              <w:rPr>
                <w:rFonts w:eastAsiaTheme="minorEastAsia"/>
                <w:bCs/>
                <w:szCs w:val="21"/>
              </w:rPr>
              <w:t>31,048,153.97</w:t>
            </w:r>
          </w:p>
        </w:tc>
        <w:tc>
          <w:tcPr>
            <w:tcW w:w="1224" w:type="dxa"/>
            <w:vAlign w:val="center"/>
          </w:tcPr>
          <w:p w:rsidR="000A0BB5" w:rsidRDefault="008F4980">
            <w:pPr>
              <w:jc w:val="right"/>
            </w:pPr>
            <w:r>
              <w:rPr>
                <w:rFonts w:eastAsiaTheme="minorEastAsia"/>
                <w:bCs/>
                <w:szCs w:val="21"/>
              </w:rPr>
              <w:t>-</w:t>
            </w:r>
          </w:p>
        </w:tc>
        <w:tc>
          <w:tcPr>
            <w:tcW w:w="1080" w:type="dxa"/>
            <w:vAlign w:val="center"/>
          </w:tcPr>
          <w:p w:rsidR="000A0BB5" w:rsidRDefault="008F4980">
            <w:pPr>
              <w:jc w:val="right"/>
            </w:pPr>
            <w:r>
              <w:rPr>
                <w:rFonts w:eastAsiaTheme="minorEastAsia"/>
                <w:bCs/>
                <w:szCs w:val="21"/>
              </w:rPr>
              <w:t>-</w:t>
            </w:r>
          </w:p>
        </w:tc>
        <w:tc>
          <w:tcPr>
            <w:tcW w:w="1512" w:type="dxa"/>
            <w:vAlign w:val="center"/>
          </w:tcPr>
          <w:p w:rsidR="000A0BB5" w:rsidRDefault="008F4980">
            <w:pPr>
              <w:jc w:val="right"/>
            </w:pPr>
            <w:r>
              <w:rPr>
                <w:rFonts w:eastAsiaTheme="minorEastAsia"/>
                <w:bCs/>
                <w:szCs w:val="21"/>
              </w:rPr>
              <w:t>-</w:t>
            </w:r>
          </w:p>
        </w:tc>
        <w:tc>
          <w:tcPr>
            <w:tcW w:w="1083" w:type="dxa"/>
            <w:vAlign w:val="center"/>
          </w:tcPr>
          <w:p w:rsidR="000A0BB5" w:rsidRDefault="008F4980">
            <w:pPr>
              <w:jc w:val="right"/>
            </w:pPr>
            <w:r>
              <w:rPr>
                <w:rFonts w:eastAsiaTheme="minorEastAsia"/>
                <w:bCs/>
                <w:szCs w:val="21"/>
              </w:rPr>
              <w:t>-</w:t>
            </w:r>
          </w:p>
        </w:tc>
      </w:tr>
      <w:tr w:rsidR="00BF0880" w:rsidRPr="00F6048D" w:rsidTr="002C462F">
        <w:tc>
          <w:tcPr>
            <w:tcW w:w="9435" w:type="dxa"/>
            <w:gridSpan w:val="7"/>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上年度可比期间</w:t>
            </w:r>
          </w:p>
          <w:p w:rsidR="00163220" w:rsidRPr="00F6048D" w:rsidRDefault="00163220" w:rsidP="002C462F">
            <w:pPr>
              <w:widowControl/>
              <w:autoSpaceDE w:val="0"/>
              <w:autoSpaceDN w:val="0"/>
              <w:spacing w:line="360" w:lineRule="auto"/>
              <w:ind w:right="-15"/>
              <w:jc w:val="center"/>
              <w:textAlignment w:val="bottom"/>
              <w:rPr>
                <w:rFonts w:eastAsiaTheme="minorEastAsia"/>
                <w:bCs/>
                <w:szCs w:val="21"/>
              </w:rPr>
            </w:pPr>
            <w:r w:rsidRPr="00F6048D">
              <w:rPr>
                <w:rFonts w:eastAsiaTheme="minorEastAsia"/>
                <w:bCs/>
                <w:szCs w:val="21"/>
              </w:rPr>
              <w:t>2022</w:t>
            </w:r>
            <w:r w:rsidRPr="00F6048D">
              <w:rPr>
                <w:rFonts w:eastAsiaTheme="minorEastAsia"/>
                <w:bCs/>
                <w:szCs w:val="21"/>
              </w:rPr>
              <w:t>年</w:t>
            </w:r>
            <w:r w:rsidRPr="00F6048D">
              <w:rPr>
                <w:rFonts w:eastAsiaTheme="minorEastAsia"/>
                <w:bCs/>
                <w:szCs w:val="21"/>
              </w:rPr>
              <w:t>1</w:t>
            </w:r>
            <w:r w:rsidRPr="00F6048D">
              <w:rPr>
                <w:rFonts w:eastAsiaTheme="minorEastAsia"/>
                <w:bCs/>
                <w:szCs w:val="21"/>
              </w:rPr>
              <w:t>月</w:t>
            </w:r>
            <w:r w:rsidRPr="00F6048D">
              <w:rPr>
                <w:rFonts w:eastAsiaTheme="minorEastAsia"/>
                <w:bCs/>
                <w:szCs w:val="21"/>
              </w:rPr>
              <w:t>1</w:t>
            </w:r>
            <w:r w:rsidRPr="00F6048D">
              <w:rPr>
                <w:rFonts w:eastAsiaTheme="minorEastAsia"/>
                <w:bCs/>
                <w:szCs w:val="21"/>
              </w:rPr>
              <w:t>日至</w:t>
            </w:r>
            <w:r w:rsidRPr="00F6048D">
              <w:rPr>
                <w:rFonts w:eastAsiaTheme="minorEastAsia"/>
                <w:bCs/>
                <w:szCs w:val="21"/>
              </w:rPr>
              <w:t>2022</w:t>
            </w:r>
            <w:r w:rsidRPr="00F6048D">
              <w:rPr>
                <w:rFonts w:eastAsiaTheme="minorEastAsia"/>
                <w:bCs/>
                <w:szCs w:val="21"/>
              </w:rPr>
              <w:t>年</w:t>
            </w:r>
            <w:r w:rsidRPr="00F6048D">
              <w:rPr>
                <w:rFonts w:eastAsiaTheme="minorEastAsia"/>
                <w:bCs/>
                <w:szCs w:val="21"/>
              </w:rPr>
              <w:t>12</w:t>
            </w:r>
            <w:r w:rsidRPr="00F6048D">
              <w:rPr>
                <w:rFonts w:eastAsiaTheme="minorEastAsia"/>
                <w:bCs/>
                <w:szCs w:val="21"/>
              </w:rPr>
              <w:t>月</w:t>
            </w:r>
            <w:r w:rsidRPr="00F6048D">
              <w:rPr>
                <w:rFonts w:eastAsiaTheme="minorEastAsia"/>
                <w:bCs/>
                <w:szCs w:val="21"/>
              </w:rPr>
              <w:t>31</w:t>
            </w:r>
            <w:r w:rsidRPr="00F6048D">
              <w:rPr>
                <w:rFonts w:eastAsiaTheme="minorEastAsia"/>
                <w:bCs/>
                <w:szCs w:val="21"/>
              </w:rPr>
              <w:t>日</w:t>
            </w:r>
          </w:p>
        </w:tc>
      </w:tr>
      <w:tr w:rsidR="00BF0880" w:rsidRPr="00F6048D" w:rsidTr="00682EFA">
        <w:tc>
          <w:tcPr>
            <w:tcW w:w="1422" w:type="dxa"/>
            <w:vMerge w:val="restart"/>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银行间市场交易的各关联方名称</w:t>
            </w:r>
          </w:p>
        </w:tc>
        <w:tc>
          <w:tcPr>
            <w:tcW w:w="3114" w:type="dxa"/>
            <w:gridSpan w:val="2"/>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债券交易金额</w:t>
            </w:r>
          </w:p>
        </w:tc>
        <w:tc>
          <w:tcPr>
            <w:tcW w:w="2304" w:type="dxa"/>
            <w:gridSpan w:val="2"/>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基金逆回购</w:t>
            </w:r>
          </w:p>
        </w:tc>
        <w:tc>
          <w:tcPr>
            <w:tcW w:w="2595" w:type="dxa"/>
            <w:gridSpan w:val="2"/>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基金正回购</w:t>
            </w:r>
          </w:p>
        </w:tc>
      </w:tr>
      <w:tr w:rsidR="00BF0880" w:rsidRPr="00F6048D" w:rsidTr="00682EFA">
        <w:tc>
          <w:tcPr>
            <w:tcW w:w="1422" w:type="dxa"/>
            <w:vMerge/>
            <w:vAlign w:val="center"/>
          </w:tcPr>
          <w:p w:rsidR="00163220" w:rsidRPr="00F6048D" w:rsidRDefault="00163220" w:rsidP="002C462F">
            <w:pPr>
              <w:widowControl/>
              <w:spacing w:line="360" w:lineRule="auto"/>
              <w:jc w:val="left"/>
              <w:rPr>
                <w:rFonts w:eastAsiaTheme="minorEastAsia"/>
                <w:bCs/>
                <w:szCs w:val="21"/>
              </w:rPr>
            </w:pPr>
          </w:p>
        </w:tc>
        <w:tc>
          <w:tcPr>
            <w:tcW w:w="1413" w:type="dxa"/>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基金买入</w:t>
            </w:r>
          </w:p>
        </w:tc>
        <w:tc>
          <w:tcPr>
            <w:tcW w:w="1701" w:type="dxa"/>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基金卖出</w:t>
            </w:r>
          </w:p>
        </w:tc>
        <w:tc>
          <w:tcPr>
            <w:tcW w:w="1224" w:type="dxa"/>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交易金额</w:t>
            </w:r>
          </w:p>
        </w:tc>
        <w:tc>
          <w:tcPr>
            <w:tcW w:w="1080" w:type="dxa"/>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利息收入</w:t>
            </w:r>
          </w:p>
        </w:tc>
        <w:tc>
          <w:tcPr>
            <w:tcW w:w="1512" w:type="dxa"/>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交易金额</w:t>
            </w:r>
          </w:p>
        </w:tc>
        <w:tc>
          <w:tcPr>
            <w:tcW w:w="1083" w:type="dxa"/>
            <w:vAlign w:val="center"/>
          </w:tcPr>
          <w:p w:rsidR="00163220" w:rsidRPr="00F6048D" w:rsidRDefault="00163220" w:rsidP="002C462F">
            <w:pPr>
              <w:spacing w:line="360" w:lineRule="auto"/>
              <w:jc w:val="center"/>
              <w:rPr>
                <w:rFonts w:eastAsiaTheme="minorEastAsia"/>
                <w:bCs/>
                <w:szCs w:val="21"/>
              </w:rPr>
            </w:pPr>
            <w:r w:rsidRPr="00F6048D">
              <w:rPr>
                <w:rFonts w:eastAsiaTheme="minorEastAsia"/>
                <w:bCs/>
                <w:szCs w:val="21"/>
              </w:rPr>
              <w:t>利息支出</w:t>
            </w:r>
          </w:p>
        </w:tc>
      </w:tr>
      <w:tr w:rsidR="000A0BB5" w:rsidTr="00682EFA">
        <w:tc>
          <w:tcPr>
            <w:tcW w:w="1422" w:type="dxa"/>
            <w:vAlign w:val="center"/>
          </w:tcPr>
          <w:p w:rsidR="000A0BB5" w:rsidRDefault="008F4980">
            <w:pPr>
              <w:jc w:val="left"/>
            </w:pPr>
            <w:r>
              <w:rPr>
                <w:rFonts w:eastAsiaTheme="minorEastAsia"/>
                <w:bCs/>
                <w:szCs w:val="21"/>
              </w:rPr>
              <w:t>浦发银行</w:t>
            </w:r>
          </w:p>
        </w:tc>
        <w:tc>
          <w:tcPr>
            <w:tcW w:w="1413" w:type="dxa"/>
            <w:vAlign w:val="center"/>
          </w:tcPr>
          <w:p w:rsidR="000A0BB5" w:rsidRDefault="008F4980">
            <w:pPr>
              <w:jc w:val="right"/>
            </w:pPr>
            <w:r>
              <w:rPr>
                <w:rFonts w:eastAsiaTheme="minorEastAsia"/>
                <w:bCs/>
                <w:szCs w:val="21"/>
              </w:rPr>
              <w:t>-</w:t>
            </w:r>
          </w:p>
        </w:tc>
        <w:tc>
          <w:tcPr>
            <w:tcW w:w="1701" w:type="dxa"/>
            <w:vAlign w:val="center"/>
          </w:tcPr>
          <w:p w:rsidR="000A0BB5" w:rsidRDefault="008F4980">
            <w:pPr>
              <w:jc w:val="right"/>
            </w:pPr>
            <w:r>
              <w:rPr>
                <w:rFonts w:eastAsiaTheme="minorEastAsia"/>
                <w:bCs/>
                <w:szCs w:val="21"/>
              </w:rPr>
              <w:t>20,160,165.75</w:t>
            </w:r>
          </w:p>
        </w:tc>
        <w:tc>
          <w:tcPr>
            <w:tcW w:w="1224" w:type="dxa"/>
            <w:vAlign w:val="center"/>
          </w:tcPr>
          <w:p w:rsidR="000A0BB5" w:rsidRDefault="008F4980">
            <w:pPr>
              <w:jc w:val="right"/>
            </w:pPr>
            <w:r>
              <w:rPr>
                <w:rFonts w:eastAsiaTheme="minorEastAsia"/>
                <w:bCs/>
                <w:szCs w:val="21"/>
              </w:rPr>
              <w:t>-</w:t>
            </w:r>
          </w:p>
        </w:tc>
        <w:tc>
          <w:tcPr>
            <w:tcW w:w="1080" w:type="dxa"/>
            <w:vAlign w:val="center"/>
          </w:tcPr>
          <w:p w:rsidR="000A0BB5" w:rsidRDefault="008F4980">
            <w:pPr>
              <w:jc w:val="right"/>
            </w:pPr>
            <w:r>
              <w:rPr>
                <w:rFonts w:eastAsiaTheme="minorEastAsia"/>
                <w:bCs/>
                <w:szCs w:val="21"/>
              </w:rPr>
              <w:t>-</w:t>
            </w:r>
          </w:p>
        </w:tc>
        <w:tc>
          <w:tcPr>
            <w:tcW w:w="1512" w:type="dxa"/>
            <w:vAlign w:val="center"/>
          </w:tcPr>
          <w:p w:rsidR="000A0BB5" w:rsidRDefault="008F4980">
            <w:pPr>
              <w:jc w:val="right"/>
            </w:pPr>
            <w:r>
              <w:rPr>
                <w:rFonts w:eastAsiaTheme="minorEastAsia"/>
                <w:bCs/>
                <w:szCs w:val="21"/>
              </w:rPr>
              <w:t>-</w:t>
            </w:r>
          </w:p>
        </w:tc>
        <w:tc>
          <w:tcPr>
            <w:tcW w:w="1083" w:type="dxa"/>
            <w:vAlign w:val="center"/>
          </w:tcPr>
          <w:p w:rsidR="000A0BB5" w:rsidRDefault="008F4980">
            <w:pPr>
              <w:jc w:val="right"/>
            </w:pPr>
            <w:r>
              <w:rPr>
                <w:rFonts w:eastAsiaTheme="minorEastAsia"/>
                <w:bCs/>
                <w:szCs w:val="21"/>
              </w:rPr>
              <w:t>-</w:t>
            </w:r>
          </w:p>
        </w:tc>
      </w:tr>
    </w:tbl>
    <w:p w:rsidR="002F552B" w:rsidRPr="00F6048D" w:rsidRDefault="002F552B" w:rsidP="002F552B">
      <w:pPr>
        <w:rPr>
          <w:b/>
          <w:bCs/>
          <w:szCs w:val="21"/>
        </w:rPr>
      </w:pPr>
      <w:r w:rsidRPr="00F6048D">
        <w:rPr>
          <w:b/>
          <w:bCs/>
          <w:kern w:val="0"/>
          <w:szCs w:val="21"/>
        </w:rPr>
        <w:t>7.4.10.4</w:t>
      </w:r>
      <w:r w:rsidRPr="00F6048D">
        <w:rPr>
          <w:b/>
          <w:szCs w:val="21"/>
        </w:rPr>
        <w:t>报告期内转融通证券出借业务发生重大关联交易事项的说明</w:t>
      </w:r>
    </w:p>
    <w:p w:rsidR="002F552B" w:rsidRPr="00F6048D" w:rsidRDefault="002F552B" w:rsidP="002F552B">
      <w:pPr>
        <w:rPr>
          <w:b/>
          <w:szCs w:val="21"/>
        </w:rPr>
      </w:pPr>
      <w:r w:rsidRPr="00F6048D">
        <w:rPr>
          <w:b/>
          <w:bCs/>
          <w:kern w:val="0"/>
          <w:szCs w:val="21"/>
        </w:rPr>
        <w:t>7.4.10.4.1</w:t>
      </w:r>
      <w:r w:rsidRPr="00F6048D">
        <w:rPr>
          <w:b/>
          <w:szCs w:val="21"/>
        </w:rPr>
        <w:t>与关联方通过约定申报方式进行的适用固定期限费率的证券出借业务的情况</w:t>
      </w:r>
    </w:p>
    <w:p w:rsidR="002F552B" w:rsidRPr="00F6048D" w:rsidRDefault="002F552B" w:rsidP="002F552B">
      <w:pPr>
        <w:tabs>
          <w:tab w:val="left" w:pos="426"/>
        </w:tabs>
        <w:spacing w:line="360" w:lineRule="auto"/>
        <w:ind w:firstLineChars="200" w:firstLine="420"/>
        <w:jc w:val="left"/>
        <w:rPr>
          <w:kern w:val="0"/>
          <w:szCs w:val="21"/>
        </w:rPr>
      </w:pPr>
      <w:r w:rsidRPr="00F6048D">
        <w:rPr>
          <w:kern w:val="0"/>
          <w:szCs w:val="21"/>
        </w:rPr>
        <w:t>无</w:t>
      </w:r>
    </w:p>
    <w:p w:rsidR="005A6752" w:rsidRPr="003B3F15" w:rsidRDefault="005A6752" w:rsidP="005A6752">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5A6752" w:rsidRPr="003B3F15" w:rsidRDefault="005A6752" w:rsidP="005A6752">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7.4.10.5</w:t>
      </w:r>
      <w:r w:rsidRPr="00F6048D">
        <w:rPr>
          <w:rFonts w:eastAsiaTheme="minorEastAsia"/>
          <w:b/>
          <w:bCs/>
          <w:szCs w:val="21"/>
        </w:rPr>
        <w:t>各关联方投资本基金的情况</w:t>
      </w:r>
    </w:p>
    <w:p w:rsidR="00BF2B84" w:rsidRPr="00E54740" w:rsidRDefault="00BF2B84" w:rsidP="00BF2B84">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报告期内基金管理人运用固有资金投资本基金的情况</w:t>
      </w:r>
    </w:p>
    <w:p w:rsidR="00BF2B84" w:rsidRPr="00E54740" w:rsidRDefault="00BF2B84" w:rsidP="00BF2B84">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E3759C" w:rsidRPr="00E54740" w:rsidTr="00E3759C">
        <w:trPr>
          <w:trHeight w:val="340"/>
        </w:trPr>
        <w:tc>
          <w:tcPr>
            <w:tcW w:w="900" w:type="pct"/>
            <w:vMerge w:val="restart"/>
            <w:vAlign w:val="center"/>
          </w:tcPr>
          <w:p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3759C" w:rsidRPr="00E54740" w:rsidTr="00E3759C">
        <w:trPr>
          <w:trHeight w:val="340"/>
        </w:trPr>
        <w:tc>
          <w:tcPr>
            <w:tcW w:w="900" w:type="pct"/>
            <w:vMerge/>
            <w:vAlign w:val="center"/>
          </w:tcPr>
          <w:p w:rsidR="00BF2B84" w:rsidRPr="00E54740" w:rsidRDefault="00BF2B84" w:rsidP="00A712CC">
            <w:pPr>
              <w:widowControl/>
              <w:spacing w:line="360" w:lineRule="auto"/>
              <w:jc w:val="left"/>
              <w:rPr>
                <w:rFonts w:eastAsiaTheme="minorEastAsia"/>
                <w:szCs w:val="21"/>
              </w:rPr>
            </w:pPr>
          </w:p>
        </w:tc>
        <w:tc>
          <w:tcPr>
            <w:tcW w:w="991" w:type="pct"/>
            <w:vAlign w:val="center"/>
          </w:tcPr>
          <w:p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摩根中债</w:t>
            </w:r>
            <w:r w:rsidRPr="00E54740">
              <w:rPr>
                <w:rFonts w:eastAsiaTheme="minorEastAsia"/>
                <w:szCs w:val="21"/>
              </w:rPr>
              <w:t>1-3</w:t>
            </w:r>
            <w:r w:rsidRPr="00E54740">
              <w:rPr>
                <w:rFonts w:eastAsiaTheme="minorEastAsia"/>
                <w:szCs w:val="21"/>
              </w:rPr>
              <w:t>年国开行债券指数</w:t>
            </w:r>
            <w:r w:rsidRPr="00E54740">
              <w:rPr>
                <w:rFonts w:eastAsiaTheme="minorEastAsia"/>
                <w:szCs w:val="21"/>
              </w:rPr>
              <w:t>A</w:t>
            </w:r>
          </w:p>
        </w:tc>
        <w:tc>
          <w:tcPr>
            <w:tcW w:w="1068" w:type="pct"/>
            <w:vAlign w:val="center"/>
          </w:tcPr>
          <w:p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摩根中债</w:t>
            </w:r>
            <w:r w:rsidRPr="00E54740">
              <w:rPr>
                <w:rFonts w:eastAsiaTheme="minorEastAsia"/>
                <w:szCs w:val="21"/>
              </w:rPr>
              <w:t>1-3</w:t>
            </w:r>
            <w:r w:rsidRPr="00E54740">
              <w:rPr>
                <w:rFonts w:eastAsiaTheme="minorEastAsia"/>
                <w:szCs w:val="21"/>
              </w:rPr>
              <w:t>年国开行债券指数</w:t>
            </w:r>
            <w:r w:rsidRPr="00E54740">
              <w:rPr>
                <w:rFonts w:eastAsiaTheme="minorEastAsia"/>
                <w:szCs w:val="21"/>
              </w:rPr>
              <w:t>C</w:t>
            </w:r>
          </w:p>
        </w:tc>
      </w:tr>
      <w:tr w:rsidR="00E3759C" w:rsidRPr="00E54740" w:rsidTr="00E3759C">
        <w:trPr>
          <w:trHeight w:val="340"/>
        </w:trPr>
        <w:tc>
          <w:tcPr>
            <w:tcW w:w="900" w:type="pct"/>
            <w:vAlign w:val="center"/>
          </w:tcPr>
          <w:p w:rsidR="00BF2B84" w:rsidRPr="00E54740" w:rsidRDefault="00BF2B84" w:rsidP="00A712CC">
            <w:pPr>
              <w:pStyle w:val="af4"/>
              <w:spacing w:line="360" w:lineRule="auto"/>
              <w:rPr>
                <w:rFonts w:eastAsiaTheme="minorEastAsia"/>
                <w:sz w:val="21"/>
                <w:szCs w:val="21"/>
              </w:rPr>
            </w:pPr>
            <w:r>
              <w:rPr>
                <w:rFonts w:eastAsiaTheme="minorEastAsia" w:hint="eastAsia"/>
                <w:sz w:val="21"/>
                <w:szCs w:val="21"/>
              </w:rPr>
              <w:t>报告</w:t>
            </w:r>
            <w:r w:rsidRPr="00E54740">
              <w:rPr>
                <w:rFonts w:eastAsiaTheme="minorEastAsia"/>
                <w:sz w:val="21"/>
                <w:szCs w:val="21"/>
              </w:rPr>
              <w:t>期初持有的基金份额</w:t>
            </w:r>
          </w:p>
        </w:tc>
        <w:tc>
          <w:tcPr>
            <w:tcW w:w="991"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E3759C" w:rsidRPr="00E54740" w:rsidTr="00E3759C">
        <w:trPr>
          <w:trHeight w:val="340"/>
        </w:trPr>
        <w:tc>
          <w:tcPr>
            <w:tcW w:w="900" w:type="pct"/>
            <w:vAlign w:val="center"/>
          </w:tcPr>
          <w:p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期间申购</w:t>
            </w:r>
            <w:r w:rsidRPr="00E54740">
              <w:rPr>
                <w:rFonts w:eastAsiaTheme="minorEastAsia"/>
                <w:szCs w:val="21"/>
              </w:rPr>
              <w:t>/</w:t>
            </w:r>
            <w:r w:rsidRPr="00E54740">
              <w:rPr>
                <w:rFonts w:eastAsiaTheme="minorEastAsia"/>
                <w:szCs w:val="21"/>
              </w:rPr>
              <w:t>买入总份额</w:t>
            </w:r>
          </w:p>
        </w:tc>
        <w:tc>
          <w:tcPr>
            <w:tcW w:w="991"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75,475.99</w:t>
            </w:r>
          </w:p>
        </w:tc>
        <w:tc>
          <w:tcPr>
            <w:tcW w:w="1068"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E3759C" w:rsidRPr="00E54740" w:rsidTr="00E3759C">
        <w:trPr>
          <w:trHeight w:val="340"/>
        </w:trPr>
        <w:tc>
          <w:tcPr>
            <w:tcW w:w="900" w:type="pct"/>
            <w:vAlign w:val="center"/>
          </w:tcPr>
          <w:p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期间因拆分变动份额</w:t>
            </w:r>
          </w:p>
        </w:tc>
        <w:tc>
          <w:tcPr>
            <w:tcW w:w="991"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E3759C" w:rsidRPr="00E54740" w:rsidTr="00E3759C">
        <w:trPr>
          <w:trHeight w:val="340"/>
        </w:trPr>
        <w:tc>
          <w:tcPr>
            <w:tcW w:w="900" w:type="pct"/>
            <w:vAlign w:val="center"/>
          </w:tcPr>
          <w:p w:rsidR="00BF2B84" w:rsidRPr="00E54740" w:rsidRDefault="00BF2B84" w:rsidP="00A712CC">
            <w:pPr>
              <w:spacing w:line="360" w:lineRule="auto"/>
              <w:rPr>
                <w:rFonts w:eastAsiaTheme="minorEastAsia"/>
                <w:szCs w:val="21"/>
              </w:rPr>
            </w:pPr>
            <w:r w:rsidRPr="00E54740">
              <w:rPr>
                <w:rFonts w:eastAsiaTheme="minorEastAsia"/>
                <w:szCs w:val="21"/>
              </w:rPr>
              <w:t>减：</w:t>
            </w:r>
            <w:r>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E3759C" w:rsidRPr="00E54740" w:rsidTr="00E3759C">
        <w:trPr>
          <w:trHeight w:val="340"/>
        </w:trPr>
        <w:tc>
          <w:tcPr>
            <w:tcW w:w="900" w:type="pct"/>
            <w:vAlign w:val="center"/>
          </w:tcPr>
          <w:p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w:t>
            </w:r>
          </w:p>
        </w:tc>
        <w:tc>
          <w:tcPr>
            <w:tcW w:w="991"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75,475.99</w:t>
            </w:r>
          </w:p>
        </w:tc>
        <w:tc>
          <w:tcPr>
            <w:tcW w:w="1068"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E3759C" w:rsidRPr="00E54740" w:rsidTr="00E3759C">
        <w:trPr>
          <w:trHeight w:val="340"/>
        </w:trPr>
        <w:tc>
          <w:tcPr>
            <w:tcW w:w="900" w:type="pct"/>
            <w:vAlign w:val="center"/>
          </w:tcPr>
          <w:p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期末持有的基金份额占基金总份额比例</w:t>
            </w:r>
          </w:p>
        </w:tc>
        <w:tc>
          <w:tcPr>
            <w:tcW w:w="991"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0.02%</w:t>
            </w:r>
          </w:p>
        </w:tc>
        <w:tc>
          <w:tcPr>
            <w:tcW w:w="1068"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bl>
    <w:p w:rsidR="00BF2B84" w:rsidRPr="00E54740" w:rsidRDefault="00BF2B84" w:rsidP="00BF2B84">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F6048D" w:rsidRDefault="001A59F9" w:rsidP="00CF3A8E">
      <w:pPr>
        <w:adjustRightInd w:val="0"/>
        <w:snapToGrid w:val="0"/>
        <w:spacing w:line="360" w:lineRule="auto"/>
        <w:rPr>
          <w:rFonts w:eastAsiaTheme="minorEastAsia"/>
          <w:b/>
          <w:bCs/>
          <w:szCs w:val="21"/>
        </w:rPr>
      </w:pPr>
      <w:r w:rsidRPr="00F6048D">
        <w:rPr>
          <w:rFonts w:eastAsiaTheme="minorEastAsia"/>
          <w:b/>
          <w:bCs/>
          <w:kern w:val="0"/>
          <w:szCs w:val="21"/>
        </w:rPr>
        <w:t>7.4.10.5.2</w:t>
      </w:r>
      <w:r w:rsidRPr="00F6048D">
        <w:rPr>
          <w:rFonts w:eastAsiaTheme="minorEastAsia"/>
          <w:b/>
          <w:bCs/>
          <w:szCs w:val="21"/>
        </w:rPr>
        <w:t>报告期末除基金管理人之外的其他关联方投资本基金的情况</w:t>
      </w:r>
    </w:p>
    <w:p w:rsidR="00E54270" w:rsidRPr="00F6048D" w:rsidRDefault="00E54270" w:rsidP="00EC7BDC">
      <w:pPr>
        <w:adjustRightInd w:val="0"/>
        <w:snapToGrid w:val="0"/>
        <w:spacing w:line="360" w:lineRule="auto"/>
        <w:rPr>
          <w:rFonts w:eastAsiaTheme="minorEastAsia"/>
          <w:szCs w:val="21"/>
        </w:rPr>
      </w:pPr>
      <w:r w:rsidRPr="00F6048D">
        <w:rPr>
          <w:rFonts w:eastAsiaTheme="minorEastAsia"/>
          <w:szCs w:val="21"/>
        </w:rPr>
        <w:lastRenderedPageBreak/>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p w:rsidR="00486F7A" w:rsidRPr="00F6048D" w:rsidRDefault="00486F7A" w:rsidP="00486F7A">
      <w:pPr>
        <w:adjustRightInd w:val="0"/>
        <w:snapToGrid w:val="0"/>
        <w:spacing w:line="288" w:lineRule="auto"/>
        <w:jc w:val="right"/>
        <w:rPr>
          <w:szCs w:val="21"/>
        </w:rPr>
      </w:pPr>
      <w:r w:rsidRPr="00F6048D">
        <w:rPr>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BF0880" w:rsidRPr="00F6048D" w:rsidTr="00C915A6">
        <w:tc>
          <w:tcPr>
            <w:tcW w:w="1800" w:type="dxa"/>
            <w:vMerge w:val="restart"/>
            <w:vAlign w:val="center"/>
          </w:tcPr>
          <w:p w:rsidR="00F8216D" w:rsidRPr="00F6048D" w:rsidRDefault="00F8216D" w:rsidP="00C915A6">
            <w:pPr>
              <w:spacing w:line="360" w:lineRule="auto"/>
              <w:jc w:val="center"/>
              <w:rPr>
                <w:szCs w:val="21"/>
              </w:rPr>
            </w:pPr>
            <w:r w:rsidRPr="00F6048D">
              <w:rPr>
                <w:szCs w:val="21"/>
              </w:rPr>
              <w:t>关联方名称</w:t>
            </w:r>
          </w:p>
        </w:tc>
        <w:tc>
          <w:tcPr>
            <w:tcW w:w="3420" w:type="dxa"/>
            <w:gridSpan w:val="2"/>
            <w:vAlign w:val="center"/>
          </w:tcPr>
          <w:p w:rsidR="00F8216D" w:rsidRPr="00F6048D" w:rsidRDefault="00F8216D" w:rsidP="00C915A6">
            <w:pPr>
              <w:spacing w:line="360" w:lineRule="auto"/>
              <w:jc w:val="center"/>
              <w:rPr>
                <w:szCs w:val="21"/>
              </w:rPr>
            </w:pPr>
            <w:r w:rsidRPr="00F6048D">
              <w:rPr>
                <w:szCs w:val="21"/>
              </w:rPr>
              <w:t>本期末</w:t>
            </w: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3780" w:type="dxa"/>
            <w:gridSpan w:val="2"/>
            <w:vAlign w:val="center"/>
          </w:tcPr>
          <w:p w:rsidR="00F8216D" w:rsidRPr="00F6048D" w:rsidRDefault="00F8216D" w:rsidP="00C915A6">
            <w:pPr>
              <w:spacing w:line="360" w:lineRule="auto"/>
              <w:jc w:val="center"/>
              <w:rPr>
                <w:szCs w:val="21"/>
              </w:rPr>
            </w:pPr>
            <w:r w:rsidRPr="00F6048D">
              <w:rPr>
                <w:szCs w:val="21"/>
              </w:rPr>
              <w:t>上年度末</w:t>
            </w:r>
            <w:r w:rsidR="00955CB7" w:rsidRPr="00F6048D">
              <w:rPr>
                <w:szCs w:val="21"/>
              </w:rPr>
              <w:t>2022</w:t>
            </w:r>
            <w:r w:rsidR="00955CB7" w:rsidRPr="00F6048D">
              <w:rPr>
                <w:szCs w:val="21"/>
              </w:rPr>
              <w:t>年</w:t>
            </w:r>
            <w:r w:rsidR="00955CB7" w:rsidRPr="00F6048D">
              <w:rPr>
                <w:szCs w:val="21"/>
              </w:rPr>
              <w:t>12</w:t>
            </w:r>
            <w:r w:rsidR="00955CB7" w:rsidRPr="00F6048D">
              <w:rPr>
                <w:szCs w:val="21"/>
              </w:rPr>
              <w:t>月</w:t>
            </w:r>
            <w:r w:rsidR="00955CB7" w:rsidRPr="00F6048D">
              <w:rPr>
                <w:szCs w:val="21"/>
              </w:rPr>
              <w:t>31</w:t>
            </w:r>
            <w:r w:rsidR="00955CB7" w:rsidRPr="00F6048D">
              <w:rPr>
                <w:szCs w:val="21"/>
              </w:rPr>
              <w:t>日</w:t>
            </w:r>
          </w:p>
        </w:tc>
      </w:tr>
      <w:tr w:rsidR="00BF0880" w:rsidRPr="00F6048D" w:rsidTr="00C915A6">
        <w:tc>
          <w:tcPr>
            <w:tcW w:w="1800" w:type="dxa"/>
            <w:vMerge/>
            <w:vAlign w:val="center"/>
          </w:tcPr>
          <w:p w:rsidR="00F8216D" w:rsidRPr="00F6048D" w:rsidRDefault="00F8216D" w:rsidP="00C915A6">
            <w:pPr>
              <w:widowControl/>
              <w:spacing w:line="360" w:lineRule="auto"/>
              <w:jc w:val="left"/>
              <w:rPr>
                <w:szCs w:val="21"/>
              </w:rPr>
            </w:pPr>
          </w:p>
        </w:tc>
        <w:tc>
          <w:tcPr>
            <w:tcW w:w="1980" w:type="dxa"/>
            <w:vAlign w:val="center"/>
          </w:tcPr>
          <w:p w:rsidR="00F8216D" w:rsidRPr="00F6048D" w:rsidRDefault="00F8216D" w:rsidP="00C915A6">
            <w:pPr>
              <w:spacing w:line="360" w:lineRule="auto"/>
              <w:jc w:val="center"/>
              <w:rPr>
                <w:szCs w:val="21"/>
              </w:rPr>
            </w:pPr>
            <w:r w:rsidRPr="00F6048D">
              <w:rPr>
                <w:szCs w:val="21"/>
              </w:rPr>
              <w:t>持有的基金份额</w:t>
            </w:r>
          </w:p>
        </w:tc>
        <w:tc>
          <w:tcPr>
            <w:tcW w:w="1440" w:type="dxa"/>
            <w:vAlign w:val="center"/>
          </w:tcPr>
          <w:p w:rsidR="00F8216D" w:rsidRPr="00F6048D" w:rsidRDefault="00F8216D" w:rsidP="00C915A6">
            <w:pPr>
              <w:spacing w:line="360" w:lineRule="auto"/>
              <w:jc w:val="center"/>
              <w:rPr>
                <w:szCs w:val="21"/>
              </w:rPr>
            </w:pPr>
            <w:r w:rsidRPr="00F6048D">
              <w:rPr>
                <w:szCs w:val="21"/>
              </w:rPr>
              <w:t>持有的基金份额占基金总份额的比例</w:t>
            </w:r>
          </w:p>
        </w:tc>
        <w:tc>
          <w:tcPr>
            <w:tcW w:w="2160" w:type="dxa"/>
            <w:vAlign w:val="center"/>
          </w:tcPr>
          <w:p w:rsidR="00F8216D" w:rsidRPr="00F6048D" w:rsidRDefault="00F8216D" w:rsidP="00C915A6">
            <w:pPr>
              <w:spacing w:line="360" w:lineRule="auto"/>
              <w:jc w:val="center"/>
              <w:rPr>
                <w:szCs w:val="21"/>
              </w:rPr>
            </w:pPr>
            <w:r w:rsidRPr="00F6048D">
              <w:rPr>
                <w:szCs w:val="21"/>
              </w:rPr>
              <w:t>持有的基金份额</w:t>
            </w:r>
          </w:p>
        </w:tc>
        <w:tc>
          <w:tcPr>
            <w:tcW w:w="1620" w:type="dxa"/>
            <w:vAlign w:val="center"/>
          </w:tcPr>
          <w:p w:rsidR="00F8216D" w:rsidRPr="00F6048D" w:rsidRDefault="00F8216D" w:rsidP="00C915A6">
            <w:pPr>
              <w:spacing w:line="360" w:lineRule="auto"/>
              <w:jc w:val="center"/>
              <w:rPr>
                <w:szCs w:val="21"/>
              </w:rPr>
            </w:pPr>
            <w:r w:rsidRPr="00F6048D">
              <w:rPr>
                <w:szCs w:val="21"/>
              </w:rPr>
              <w:t>持有的基金份额占基金总份额的比例</w:t>
            </w:r>
          </w:p>
        </w:tc>
      </w:tr>
      <w:tr w:rsidR="000A0BB5">
        <w:tc>
          <w:tcPr>
            <w:tcW w:w="1800" w:type="dxa"/>
            <w:vAlign w:val="center"/>
          </w:tcPr>
          <w:p w:rsidR="000A0BB5" w:rsidRDefault="008F4980">
            <w:pPr>
              <w:jc w:val="left"/>
            </w:pPr>
            <w:r>
              <w:rPr>
                <w:szCs w:val="21"/>
              </w:rPr>
              <w:t>中国建设银行</w:t>
            </w:r>
          </w:p>
        </w:tc>
        <w:tc>
          <w:tcPr>
            <w:tcW w:w="1980" w:type="dxa"/>
            <w:vAlign w:val="center"/>
          </w:tcPr>
          <w:p w:rsidR="000A0BB5" w:rsidRDefault="008F4980">
            <w:pPr>
              <w:jc w:val="right"/>
            </w:pPr>
            <w:r>
              <w:rPr>
                <w:szCs w:val="21"/>
              </w:rPr>
              <w:t>80,080,000.00</w:t>
            </w:r>
          </w:p>
        </w:tc>
        <w:tc>
          <w:tcPr>
            <w:tcW w:w="1440" w:type="dxa"/>
            <w:vAlign w:val="center"/>
          </w:tcPr>
          <w:p w:rsidR="000A0BB5" w:rsidRDefault="008F4980">
            <w:pPr>
              <w:jc w:val="right"/>
            </w:pPr>
            <w:r>
              <w:rPr>
                <w:szCs w:val="21"/>
              </w:rPr>
              <w:t>23.79%</w:t>
            </w:r>
          </w:p>
        </w:tc>
        <w:tc>
          <w:tcPr>
            <w:tcW w:w="2160" w:type="dxa"/>
            <w:vAlign w:val="center"/>
          </w:tcPr>
          <w:p w:rsidR="000A0BB5" w:rsidRDefault="008F4980">
            <w:pPr>
              <w:jc w:val="right"/>
            </w:pPr>
            <w:r>
              <w:rPr>
                <w:szCs w:val="21"/>
              </w:rPr>
              <w:t>100,080,000.00</w:t>
            </w:r>
          </w:p>
        </w:tc>
        <w:tc>
          <w:tcPr>
            <w:tcW w:w="1620" w:type="dxa"/>
            <w:vAlign w:val="center"/>
          </w:tcPr>
          <w:p w:rsidR="000A0BB5" w:rsidRDefault="008F4980">
            <w:pPr>
              <w:jc w:val="right"/>
            </w:pPr>
            <w:r>
              <w:rPr>
                <w:szCs w:val="21"/>
              </w:rPr>
              <w:t>19.85%</w:t>
            </w:r>
          </w:p>
        </w:tc>
      </w:tr>
    </w:tbl>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7.4.10.6</w:t>
      </w:r>
      <w:r w:rsidRPr="00F6048D">
        <w:rPr>
          <w:rFonts w:eastAsiaTheme="minorEastAsia"/>
          <w:b/>
          <w:bCs/>
          <w:szCs w:val="21"/>
        </w:rPr>
        <w:t>由关联方保管的银行存款余额及当期产生的利息收入</w:t>
      </w:r>
    </w:p>
    <w:p w:rsidR="001A59F9" w:rsidRPr="00F6048D" w:rsidRDefault="001A59F9" w:rsidP="00026C9C">
      <w:pPr>
        <w:autoSpaceDE w:val="0"/>
        <w:autoSpaceDN w:val="0"/>
        <w:adjustRightInd w:val="0"/>
        <w:spacing w:before="29" w:line="360" w:lineRule="auto"/>
        <w:ind w:left="15" w:right="210"/>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BF0880" w:rsidRPr="00F6048D" w:rsidTr="00C915A6">
        <w:tc>
          <w:tcPr>
            <w:tcW w:w="2268" w:type="dxa"/>
            <w:vMerge w:val="restart"/>
            <w:vAlign w:val="center"/>
          </w:tcPr>
          <w:p w:rsidR="00360905" w:rsidRPr="00F6048D" w:rsidRDefault="00360905" w:rsidP="00C915A6">
            <w:pPr>
              <w:spacing w:line="360" w:lineRule="auto"/>
              <w:jc w:val="center"/>
              <w:rPr>
                <w:szCs w:val="21"/>
              </w:rPr>
            </w:pPr>
            <w:r w:rsidRPr="00F6048D">
              <w:rPr>
                <w:szCs w:val="21"/>
              </w:rPr>
              <w:t>关联方名称</w:t>
            </w:r>
          </w:p>
        </w:tc>
        <w:tc>
          <w:tcPr>
            <w:tcW w:w="3366" w:type="dxa"/>
            <w:gridSpan w:val="2"/>
          </w:tcPr>
          <w:p w:rsidR="00360905" w:rsidRPr="00F6048D" w:rsidRDefault="00360905" w:rsidP="00C915A6">
            <w:pPr>
              <w:spacing w:line="360" w:lineRule="auto"/>
              <w:jc w:val="center"/>
              <w:rPr>
                <w:szCs w:val="21"/>
              </w:rPr>
            </w:pPr>
            <w:r w:rsidRPr="00F6048D">
              <w:rPr>
                <w:szCs w:val="21"/>
              </w:rPr>
              <w:t>本期</w:t>
            </w:r>
          </w:p>
          <w:p w:rsidR="00360905" w:rsidRPr="00F6048D" w:rsidRDefault="00360905" w:rsidP="00C915A6">
            <w:pPr>
              <w:widowControl/>
              <w:autoSpaceDE w:val="0"/>
              <w:autoSpaceDN w:val="0"/>
              <w:spacing w:line="360" w:lineRule="auto"/>
              <w:ind w:right="-15"/>
              <w:jc w:val="center"/>
              <w:textAlignment w:val="bottom"/>
              <w:rPr>
                <w:szCs w:val="21"/>
              </w:rPr>
            </w:pPr>
            <w:r w:rsidRPr="00F6048D">
              <w:rPr>
                <w:szCs w:val="21"/>
              </w:rPr>
              <w:t>2023</w:t>
            </w:r>
            <w:r w:rsidRPr="00F6048D">
              <w:rPr>
                <w:szCs w:val="21"/>
              </w:rPr>
              <w:t>年</w:t>
            </w:r>
            <w:r w:rsidRPr="00F6048D">
              <w:rPr>
                <w:szCs w:val="21"/>
              </w:rPr>
              <w:t>1</w:t>
            </w:r>
            <w:r w:rsidRPr="00F6048D">
              <w:rPr>
                <w:szCs w:val="21"/>
              </w:rPr>
              <w:t>月</w:t>
            </w:r>
            <w:r w:rsidRPr="00F6048D">
              <w:rPr>
                <w:szCs w:val="21"/>
              </w:rPr>
              <w:t>1</w:t>
            </w:r>
            <w:r w:rsidRPr="00F6048D">
              <w:rPr>
                <w:szCs w:val="21"/>
              </w:rPr>
              <w:t>日至</w:t>
            </w: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3366" w:type="dxa"/>
            <w:gridSpan w:val="2"/>
          </w:tcPr>
          <w:p w:rsidR="00360905" w:rsidRPr="00F6048D" w:rsidRDefault="00360905" w:rsidP="00C915A6">
            <w:pPr>
              <w:spacing w:line="360" w:lineRule="auto"/>
              <w:jc w:val="center"/>
              <w:rPr>
                <w:szCs w:val="21"/>
              </w:rPr>
            </w:pPr>
            <w:r w:rsidRPr="00F6048D">
              <w:rPr>
                <w:szCs w:val="21"/>
              </w:rPr>
              <w:t>上年度可比期间</w:t>
            </w:r>
          </w:p>
          <w:p w:rsidR="00360905" w:rsidRPr="00F6048D" w:rsidRDefault="00360905" w:rsidP="00FA5528">
            <w:pPr>
              <w:widowControl/>
              <w:autoSpaceDE w:val="0"/>
              <w:autoSpaceDN w:val="0"/>
              <w:spacing w:line="360" w:lineRule="auto"/>
              <w:ind w:right="-15"/>
              <w:jc w:val="center"/>
              <w:textAlignment w:val="bottom"/>
              <w:rPr>
                <w:kern w:val="0"/>
                <w:szCs w:val="21"/>
              </w:rPr>
            </w:pPr>
            <w:r w:rsidRPr="00F6048D">
              <w:rPr>
                <w:szCs w:val="21"/>
              </w:rPr>
              <w:t>2022</w:t>
            </w:r>
            <w:r w:rsidRPr="00F6048D">
              <w:rPr>
                <w:szCs w:val="21"/>
              </w:rPr>
              <w:t>年</w:t>
            </w:r>
            <w:r w:rsidRPr="00F6048D">
              <w:rPr>
                <w:szCs w:val="21"/>
              </w:rPr>
              <w:t>1</w:t>
            </w:r>
            <w:r w:rsidRPr="00F6048D">
              <w:rPr>
                <w:szCs w:val="21"/>
              </w:rPr>
              <w:t>月</w:t>
            </w:r>
            <w:r w:rsidRPr="00F6048D">
              <w:rPr>
                <w:szCs w:val="21"/>
              </w:rPr>
              <w:t>1</w:t>
            </w:r>
            <w:r w:rsidRPr="00F6048D">
              <w:rPr>
                <w:szCs w:val="21"/>
              </w:rPr>
              <w:t>日至</w:t>
            </w:r>
            <w:r w:rsidRPr="00F6048D">
              <w:rPr>
                <w:szCs w:val="21"/>
              </w:rPr>
              <w:t>2022</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BF0880" w:rsidRPr="00F6048D" w:rsidTr="00C915A6">
        <w:tc>
          <w:tcPr>
            <w:tcW w:w="2268" w:type="dxa"/>
            <w:vMerge/>
            <w:vAlign w:val="center"/>
          </w:tcPr>
          <w:p w:rsidR="00360905" w:rsidRPr="00F6048D" w:rsidRDefault="00360905" w:rsidP="00C915A6">
            <w:pPr>
              <w:widowControl/>
              <w:spacing w:line="360" w:lineRule="auto"/>
              <w:jc w:val="left"/>
              <w:rPr>
                <w:szCs w:val="21"/>
              </w:rPr>
            </w:pPr>
          </w:p>
        </w:tc>
        <w:tc>
          <w:tcPr>
            <w:tcW w:w="1683" w:type="dxa"/>
            <w:vAlign w:val="center"/>
          </w:tcPr>
          <w:p w:rsidR="00360905" w:rsidRPr="00F6048D" w:rsidRDefault="00360905" w:rsidP="00C915A6">
            <w:pPr>
              <w:spacing w:line="360" w:lineRule="auto"/>
              <w:jc w:val="center"/>
              <w:rPr>
                <w:szCs w:val="21"/>
              </w:rPr>
            </w:pPr>
            <w:r w:rsidRPr="00F6048D">
              <w:rPr>
                <w:szCs w:val="21"/>
              </w:rPr>
              <w:t>期末余额</w:t>
            </w:r>
          </w:p>
        </w:tc>
        <w:tc>
          <w:tcPr>
            <w:tcW w:w="1683" w:type="dxa"/>
            <w:vAlign w:val="center"/>
          </w:tcPr>
          <w:p w:rsidR="00360905" w:rsidRPr="00F6048D" w:rsidRDefault="00360905" w:rsidP="00C915A6">
            <w:pPr>
              <w:spacing w:line="360" w:lineRule="auto"/>
              <w:jc w:val="center"/>
              <w:rPr>
                <w:szCs w:val="21"/>
              </w:rPr>
            </w:pPr>
            <w:r w:rsidRPr="00F6048D">
              <w:rPr>
                <w:szCs w:val="21"/>
              </w:rPr>
              <w:t>当期利息收入</w:t>
            </w:r>
          </w:p>
        </w:tc>
        <w:tc>
          <w:tcPr>
            <w:tcW w:w="1683" w:type="dxa"/>
            <w:vAlign w:val="center"/>
          </w:tcPr>
          <w:p w:rsidR="00360905" w:rsidRPr="00F6048D" w:rsidRDefault="00360905" w:rsidP="00C915A6">
            <w:pPr>
              <w:spacing w:line="360" w:lineRule="auto"/>
              <w:jc w:val="center"/>
              <w:rPr>
                <w:szCs w:val="21"/>
              </w:rPr>
            </w:pPr>
            <w:r w:rsidRPr="00F6048D">
              <w:rPr>
                <w:szCs w:val="21"/>
              </w:rPr>
              <w:t>期末余额</w:t>
            </w:r>
          </w:p>
        </w:tc>
        <w:tc>
          <w:tcPr>
            <w:tcW w:w="1683" w:type="dxa"/>
            <w:vAlign w:val="center"/>
          </w:tcPr>
          <w:p w:rsidR="00360905" w:rsidRPr="00F6048D" w:rsidRDefault="00360905" w:rsidP="00C915A6">
            <w:pPr>
              <w:spacing w:line="360" w:lineRule="auto"/>
              <w:jc w:val="center"/>
              <w:rPr>
                <w:szCs w:val="21"/>
              </w:rPr>
            </w:pPr>
            <w:r w:rsidRPr="00F6048D">
              <w:rPr>
                <w:szCs w:val="21"/>
              </w:rPr>
              <w:t>当期利息收入</w:t>
            </w:r>
          </w:p>
        </w:tc>
      </w:tr>
      <w:tr w:rsidR="000A0BB5">
        <w:tc>
          <w:tcPr>
            <w:tcW w:w="2268" w:type="dxa"/>
            <w:vAlign w:val="center"/>
          </w:tcPr>
          <w:p w:rsidR="000A0BB5" w:rsidRDefault="008F4980">
            <w:pPr>
              <w:jc w:val="left"/>
            </w:pPr>
            <w:r>
              <w:rPr>
                <w:szCs w:val="21"/>
              </w:rPr>
              <w:t>中国建设银行</w:t>
            </w:r>
          </w:p>
        </w:tc>
        <w:tc>
          <w:tcPr>
            <w:tcW w:w="1683" w:type="dxa"/>
            <w:vAlign w:val="center"/>
          </w:tcPr>
          <w:p w:rsidR="000A0BB5" w:rsidRDefault="008F4980">
            <w:pPr>
              <w:jc w:val="right"/>
            </w:pPr>
            <w:r>
              <w:rPr>
                <w:szCs w:val="21"/>
              </w:rPr>
              <w:t>2,884,993.70</w:t>
            </w:r>
          </w:p>
        </w:tc>
        <w:tc>
          <w:tcPr>
            <w:tcW w:w="1683" w:type="dxa"/>
            <w:vAlign w:val="center"/>
          </w:tcPr>
          <w:p w:rsidR="000A0BB5" w:rsidRDefault="008F4980">
            <w:pPr>
              <w:jc w:val="right"/>
            </w:pPr>
            <w:r>
              <w:rPr>
                <w:szCs w:val="21"/>
              </w:rPr>
              <w:t>30,866.68</w:t>
            </w:r>
          </w:p>
        </w:tc>
        <w:tc>
          <w:tcPr>
            <w:tcW w:w="1683" w:type="dxa"/>
            <w:vAlign w:val="center"/>
          </w:tcPr>
          <w:p w:rsidR="000A0BB5" w:rsidRDefault="008F4980">
            <w:pPr>
              <w:jc w:val="right"/>
            </w:pPr>
            <w:r>
              <w:rPr>
                <w:szCs w:val="21"/>
              </w:rPr>
              <w:t>3,629,942.03</w:t>
            </w:r>
          </w:p>
        </w:tc>
        <w:tc>
          <w:tcPr>
            <w:tcW w:w="1683" w:type="dxa"/>
            <w:vAlign w:val="center"/>
          </w:tcPr>
          <w:p w:rsidR="000A0BB5" w:rsidRDefault="008F4980">
            <w:pPr>
              <w:jc w:val="right"/>
            </w:pPr>
            <w:r>
              <w:rPr>
                <w:szCs w:val="21"/>
              </w:rPr>
              <w:t>32,526.18</w:t>
            </w:r>
          </w:p>
        </w:tc>
      </w:tr>
    </w:tbl>
    <w:p w:rsidR="001A59F9" w:rsidRPr="00F6048D" w:rsidRDefault="00360905"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注：本基金的银行存款由基金托管人中国建设银行保管，按银行同业利率计息。</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7.4.10.7</w:t>
      </w:r>
      <w:r w:rsidRPr="00F6048D">
        <w:rPr>
          <w:rFonts w:eastAsiaTheme="minorEastAsia"/>
          <w:b/>
          <w:bCs/>
          <w:szCs w:val="21"/>
        </w:rPr>
        <w:t>本基金在承销期内参与关联方承销证券的情况</w:t>
      </w:r>
    </w:p>
    <w:p w:rsidR="001A59F9" w:rsidRPr="00F6048D" w:rsidRDefault="000431A4"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rsidR="003A0F54" w:rsidRPr="00F6048D" w:rsidRDefault="003A0F54" w:rsidP="003A0F54">
      <w:pPr>
        <w:adjustRightInd w:val="0"/>
        <w:snapToGrid w:val="0"/>
        <w:spacing w:beforeLines="100" w:before="312" w:line="360" w:lineRule="auto"/>
        <w:rPr>
          <w:rFonts w:eastAsiaTheme="minorEastAsia"/>
          <w:b/>
          <w:szCs w:val="21"/>
        </w:rPr>
      </w:pPr>
      <w:r w:rsidRPr="00F6048D">
        <w:rPr>
          <w:rFonts w:eastAsiaTheme="minorEastAsia"/>
          <w:b/>
          <w:bCs/>
          <w:kern w:val="0"/>
          <w:szCs w:val="21"/>
        </w:rPr>
        <w:t xml:space="preserve">7.4.10.8 </w:t>
      </w:r>
      <w:r w:rsidRPr="00F6048D">
        <w:rPr>
          <w:rFonts w:eastAsiaTheme="minorEastAsia"/>
          <w:b/>
          <w:szCs w:val="21"/>
        </w:rPr>
        <w:t>其他关联交易事项的说明</w:t>
      </w:r>
    </w:p>
    <w:p w:rsidR="003A0F54" w:rsidRPr="00F6048D" w:rsidRDefault="003A0F54" w:rsidP="003A0F54">
      <w:pPr>
        <w:adjustRightInd w:val="0"/>
        <w:snapToGrid w:val="0"/>
        <w:spacing w:line="360" w:lineRule="auto"/>
        <w:rPr>
          <w:rFonts w:eastAsiaTheme="minorEastAsia"/>
          <w:b/>
          <w:szCs w:val="21"/>
        </w:rPr>
      </w:pPr>
      <w:r w:rsidRPr="00F6048D">
        <w:rPr>
          <w:rFonts w:eastAsiaTheme="minorEastAsia"/>
          <w:b/>
          <w:bCs/>
          <w:kern w:val="0"/>
          <w:szCs w:val="21"/>
        </w:rPr>
        <w:t xml:space="preserve">7.4.10.8.1 </w:t>
      </w:r>
      <w:r w:rsidRPr="00F6048D">
        <w:rPr>
          <w:rFonts w:eastAsiaTheme="minorEastAsia"/>
          <w:b/>
          <w:szCs w:val="21"/>
        </w:rPr>
        <w:t>其他关联交易事项的说明</w:t>
      </w:r>
    </w:p>
    <w:p w:rsidR="003A0F54" w:rsidRPr="00F6048D" w:rsidRDefault="003A0F54" w:rsidP="003A0F54">
      <w:pPr>
        <w:widowControl/>
        <w:spacing w:line="360" w:lineRule="auto"/>
        <w:ind w:firstLineChars="200" w:firstLine="420"/>
        <w:rPr>
          <w:rFonts w:eastAsiaTheme="minorEastAsia"/>
          <w:kern w:val="0"/>
          <w:szCs w:val="21"/>
        </w:rPr>
      </w:pPr>
      <w:r w:rsidRPr="00F6048D">
        <w:rPr>
          <w:rFonts w:eastAsiaTheme="minorEastAsia"/>
          <w:kern w:val="0"/>
          <w:szCs w:val="21"/>
        </w:rPr>
        <w:t>于</w:t>
      </w:r>
      <w:r w:rsidRPr="00F6048D">
        <w:rPr>
          <w:rFonts w:eastAsiaTheme="minorEastAsia"/>
          <w:kern w:val="0"/>
          <w:szCs w:val="21"/>
        </w:rPr>
        <w:t>2023</w:t>
      </w:r>
      <w:r w:rsidRPr="00F6048D">
        <w:rPr>
          <w:rFonts w:eastAsiaTheme="minorEastAsia"/>
          <w:kern w:val="0"/>
          <w:szCs w:val="21"/>
        </w:rPr>
        <w:t>年度，本基金无因投资托管人中国建设银行的同业存单而取得的利息收入</w:t>
      </w:r>
      <w:r w:rsidRPr="00F6048D">
        <w:rPr>
          <w:rFonts w:eastAsiaTheme="minorEastAsia"/>
          <w:kern w:val="0"/>
          <w:szCs w:val="21"/>
        </w:rPr>
        <w:t>(2022</w:t>
      </w:r>
      <w:r w:rsidRPr="00F6048D">
        <w:rPr>
          <w:rFonts w:eastAsiaTheme="minorEastAsia"/>
          <w:kern w:val="0"/>
          <w:szCs w:val="21"/>
        </w:rPr>
        <w:t>年度，本基金因投资托管人中国建设银行的同业存单而取得的利息收入为人民币</w:t>
      </w:r>
      <w:r w:rsidRPr="00F6048D">
        <w:rPr>
          <w:rFonts w:eastAsiaTheme="minorEastAsia"/>
          <w:kern w:val="0"/>
          <w:szCs w:val="21"/>
        </w:rPr>
        <w:t>10,687.39</w:t>
      </w:r>
      <w:r w:rsidRPr="00F6048D">
        <w:rPr>
          <w:rFonts w:eastAsiaTheme="minorEastAsia"/>
          <w:kern w:val="0"/>
          <w:szCs w:val="21"/>
        </w:rPr>
        <w:t>元</w:t>
      </w:r>
      <w:r w:rsidRPr="00F6048D">
        <w:rPr>
          <w:rFonts w:eastAsiaTheme="minorEastAsia"/>
          <w:kern w:val="0"/>
          <w:szCs w:val="21"/>
        </w:rPr>
        <w:t xml:space="preserve">) </w:t>
      </w:r>
      <w:r w:rsidRPr="00F6048D">
        <w:rPr>
          <w:rFonts w:eastAsiaTheme="minorEastAsia"/>
          <w:kern w:val="0"/>
          <w:szCs w:val="21"/>
        </w:rPr>
        <w:t>。</w:t>
      </w:r>
    </w:p>
    <w:p w:rsidR="003A0F54" w:rsidRPr="00F6048D" w:rsidRDefault="003A0F54" w:rsidP="003A0F54">
      <w:pPr>
        <w:adjustRightInd w:val="0"/>
        <w:snapToGrid w:val="0"/>
        <w:spacing w:beforeLines="50" w:before="156" w:line="360" w:lineRule="auto"/>
        <w:rPr>
          <w:rFonts w:eastAsiaTheme="minorEastAsia"/>
          <w:b/>
          <w:bCs/>
          <w:kern w:val="0"/>
          <w:szCs w:val="21"/>
        </w:rPr>
      </w:pPr>
      <w:r w:rsidRPr="00F6048D">
        <w:rPr>
          <w:rFonts w:eastAsiaTheme="minorEastAsia"/>
          <w:b/>
          <w:bCs/>
          <w:kern w:val="0"/>
          <w:szCs w:val="21"/>
        </w:rPr>
        <w:t xml:space="preserve">7.4.10.8.2 </w:t>
      </w:r>
      <w:r w:rsidRPr="00F6048D">
        <w:rPr>
          <w:rFonts w:eastAsiaTheme="minorEastAsia"/>
          <w:b/>
          <w:bCs/>
          <w:kern w:val="0"/>
          <w:szCs w:val="21"/>
        </w:rPr>
        <w:t>当期交易及持有基金管理人以及管理人关联方所管理基金产生的费用</w:t>
      </w:r>
    </w:p>
    <w:p w:rsidR="001A59F9" w:rsidRPr="00F6048D" w:rsidRDefault="003A0F54" w:rsidP="001A0538">
      <w:pPr>
        <w:widowControl/>
        <w:spacing w:line="360" w:lineRule="auto"/>
        <w:ind w:firstLineChars="200" w:firstLine="420"/>
        <w:rPr>
          <w:rFonts w:eastAsiaTheme="minorEastAsia"/>
          <w:kern w:val="0"/>
          <w:szCs w:val="21"/>
        </w:rPr>
      </w:pPr>
      <w:r w:rsidRPr="00F6048D">
        <w:rPr>
          <w:rFonts w:eastAsiaTheme="minorEastAsia"/>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7.4.11</w:t>
      </w:r>
      <w:r w:rsidRPr="00F6048D">
        <w:rPr>
          <w:rFonts w:eastAsiaTheme="minorEastAsia"/>
          <w:b/>
          <w:bCs/>
          <w:szCs w:val="21"/>
        </w:rPr>
        <w:t>利润分配情况</w:t>
      </w:r>
    </w:p>
    <w:p w:rsidR="001A59F9" w:rsidRPr="00F6048D" w:rsidRDefault="001A59F9" w:rsidP="00EC7BDC">
      <w:pPr>
        <w:adjustRightInd w:val="0"/>
        <w:snapToGrid w:val="0"/>
        <w:spacing w:line="360" w:lineRule="auto"/>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p w:rsidR="001A59F9" w:rsidRPr="00F6048D" w:rsidRDefault="001A59F9" w:rsidP="00026C9C">
      <w:pPr>
        <w:autoSpaceDE w:val="0"/>
        <w:autoSpaceDN w:val="0"/>
        <w:adjustRightInd w:val="0"/>
        <w:spacing w:before="29" w:line="360" w:lineRule="auto"/>
        <w:ind w:left="15" w:right="210"/>
        <w:jc w:val="right"/>
        <w:rPr>
          <w:rFonts w:eastAsiaTheme="minorEastAsia"/>
          <w:kern w:val="0"/>
          <w:szCs w:val="21"/>
        </w:rPr>
      </w:pPr>
      <w:r w:rsidRPr="00F6048D">
        <w:rPr>
          <w:rFonts w:eastAsiaTheme="minorEastAsia"/>
          <w:szCs w:val="21"/>
        </w:rPr>
        <w:t>单位：人民币元</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482"/>
        <w:gridCol w:w="709"/>
        <w:gridCol w:w="709"/>
        <w:gridCol w:w="992"/>
        <w:gridCol w:w="1559"/>
        <w:gridCol w:w="1547"/>
        <w:gridCol w:w="1572"/>
        <w:gridCol w:w="701"/>
      </w:tblGrid>
      <w:tr w:rsidR="00BF0880" w:rsidRPr="00F6048D" w:rsidTr="00892E9D">
        <w:trPr>
          <w:trHeight w:val="1323"/>
          <w:jc w:val="center"/>
        </w:trPr>
        <w:tc>
          <w:tcPr>
            <w:tcW w:w="923" w:type="dxa"/>
            <w:vMerge w:val="restart"/>
            <w:shd w:val="clear" w:color="auto" w:fill="auto"/>
            <w:vAlign w:val="center"/>
          </w:tcPr>
          <w:p w:rsidR="00ED4046" w:rsidRPr="00F6048D" w:rsidRDefault="00ED4046" w:rsidP="00C915A6">
            <w:pPr>
              <w:autoSpaceDE w:val="0"/>
              <w:autoSpaceDN w:val="0"/>
              <w:adjustRightInd w:val="0"/>
              <w:spacing w:before="29" w:line="360" w:lineRule="auto"/>
              <w:ind w:right="210"/>
              <w:jc w:val="center"/>
              <w:rPr>
                <w:bCs/>
                <w:szCs w:val="21"/>
              </w:rPr>
            </w:pPr>
            <w:r w:rsidRPr="00F6048D">
              <w:rPr>
                <w:szCs w:val="21"/>
              </w:rPr>
              <w:t>序号</w:t>
            </w:r>
          </w:p>
        </w:tc>
        <w:tc>
          <w:tcPr>
            <w:tcW w:w="1482" w:type="dxa"/>
            <w:vMerge w:val="restart"/>
            <w:shd w:val="clear" w:color="auto" w:fill="auto"/>
            <w:vAlign w:val="center"/>
          </w:tcPr>
          <w:p w:rsidR="00ED4046" w:rsidRPr="00F6048D" w:rsidRDefault="00ED4046" w:rsidP="00C915A6">
            <w:pPr>
              <w:spacing w:line="360" w:lineRule="auto"/>
              <w:ind w:leftChars="50" w:left="105"/>
              <w:jc w:val="center"/>
              <w:rPr>
                <w:szCs w:val="21"/>
              </w:rPr>
            </w:pPr>
            <w:r w:rsidRPr="00F6048D">
              <w:rPr>
                <w:szCs w:val="21"/>
              </w:rPr>
              <w:t>权益登记日</w:t>
            </w:r>
          </w:p>
        </w:tc>
        <w:tc>
          <w:tcPr>
            <w:tcW w:w="1418" w:type="dxa"/>
            <w:gridSpan w:val="2"/>
            <w:shd w:val="clear" w:color="auto" w:fill="auto"/>
            <w:vAlign w:val="center"/>
          </w:tcPr>
          <w:p w:rsidR="00ED4046" w:rsidRPr="00F6048D" w:rsidRDefault="00ED4046" w:rsidP="00C915A6">
            <w:pPr>
              <w:spacing w:line="360" w:lineRule="auto"/>
              <w:ind w:leftChars="50" w:left="105"/>
              <w:jc w:val="center"/>
              <w:rPr>
                <w:szCs w:val="21"/>
              </w:rPr>
            </w:pPr>
            <w:r w:rsidRPr="00F6048D">
              <w:rPr>
                <w:szCs w:val="21"/>
              </w:rPr>
              <w:t>除息日</w:t>
            </w:r>
          </w:p>
        </w:tc>
        <w:tc>
          <w:tcPr>
            <w:tcW w:w="992" w:type="dxa"/>
            <w:vMerge w:val="restart"/>
            <w:shd w:val="clear" w:color="auto" w:fill="auto"/>
            <w:vAlign w:val="center"/>
          </w:tcPr>
          <w:p w:rsidR="00ED4046" w:rsidRPr="00F6048D" w:rsidRDefault="00ED4046" w:rsidP="00C915A6">
            <w:pPr>
              <w:spacing w:line="360" w:lineRule="auto"/>
              <w:ind w:leftChars="50" w:left="105"/>
              <w:jc w:val="center"/>
              <w:rPr>
                <w:szCs w:val="21"/>
              </w:rPr>
            </w:pPr>
            <w:r w:rsidRPr="00F6048D">
              <w:rPr>
                <w:szCs w:val="21"/>
              </w:rPr>
              <w:t>每</w:t>
            </w:r>
            <w:r w:rsidRPr="00F6048D">
              <w:rPr>
                <w:szCs w:val="21"/>
              </w:rPr>
              <w:t>10</w:t>
            </w:r>
            <w:r w:rsidRPr="00F6048D">
              <w:rPr>
                <w:szCs w:val="21"/>
              </w:rPr>
              <w:t>份基金</w:t>
            </w:r>
            <w:r w:rsidRPr="00F6048D">
              <w:rPr>
                <w:szCs w:val="21"/>
              </w:rPr>
              <w:lastRenderedPageBreak/>
              <w:t>份额分红数</w:t>
            </w:r>
          </w:p>
        </w:tc>
        <w:tc>
          <w:tcPr>
            <w:tcW w:w="1559" w:type="dxa"/>
            <w:vMerge w:val="restart"/>
            <w:shd w:val="clear" w:color="auto" w:fill="auto"/>
            <w:vAlign w:val="center"/>
          </w:tcPr>
          <w:p w:rsidR="00ED4046" w:rsidRPr="00F6048D" w:rsidRDefault="00ED4046" w:rsidP="00C915A6">
            <w:pPr>
              <w:spacing w:line="360" w:lineRule="auto"/>
              <w:ind w:leftChars="50" w:left="105"/>
              <w:jc w:val="center"/>
              <w:rPr>
                <w:szCs w:val="21"/>
              </w:rPr>
            </w:pPr>
            <w:r w:rsidRPr="00F6048D">
              <w:rPr>
                <w:szCs w:val="21"/>
                <w:lang w:val="en-AU"/>
              </w:rPr>
              <w:lastRenderedPageBreak/>
              <w:t>现金</w:t>
            </w:r>
            <w:r w:rsidRPr="00F6048D">
              <w:rPr>
                <w:szCs w:val="21"/>
              </w:rPr>
              <w:t>形式发放总额</w:t>
            </w:r>
          </w:p>
        </w:tc>
        <w:tc>
          <w:tcPr>
            <w:tcW w:w="1547" w:type="dxa"/>
            <w:vMerge w:val="restart"/>
            <w:shd w:val="clear" w:color="auto" w:fill="auto"/>
            <w:vAlign w:val="center"/>
          </w:tcPr>
          <w:p w:rsidR="00ED4046" w:rsidRPr="00F6048D" w:rsidRDefault="00ED4046" w:rsidP="00C915A6">
            <w:pPr>
              <w:spacing w:line="360" w:lineRule="auto"/>
              <w:ind w:leftChars="50" w:left="105"/>
              <w:jc w:val="center"/>
              <w:rPr>
                <w:szCs w:val="21"/>
                <w:lang w:val="en-AU"/>
              </w:rPr>
            </w:pPr>
            <w:r w:rsidRPr="00F6048D">
              <w:rPr>
                <w:szCs w:val="21"/>
                <w:lang w:val="en-AU"/>
              </w:rPr>
              <w:t>再投资形式发放总额</w:t>
            </w:r>
          </w:p>
        </w:tc>
        <w:tc>
          <w:tcPr>
            <w:tcW w:w="1572" w:type="dxa"/>
            <w:vMerge w:val="restart"/>
            <w:shd w:val="clear" w:color="auto" w:fill="auto"/>
            <w:vAlign w:val="center"/>
          </w:tcPr>
          <w:p w:rsidR="00ED4046" w:rsidRPr="00F6048D" w:rsidRDefault="00F97A39" w:rsidP="00C915A6">
            <w:pPr>
              <w:spacing w:line="360" w:lineRule="auto"/>
              <w:jc w:val="center"/>
              <w:rPr>
                <w:szCs w:val="21"/>
                <w:lang w:val="en-AU"/>
              </w:rPr>
            </w:pPr>
            <w:r w:rsidRPr="00F6048D">
              <w:rPr>
                <w:szCs w:val="21"/>
                <w:lang w:val="en-AU"/>
              </w:rPr>
              <w:t>本期</w:t>
            </w:r>
            <w:r w:rsidR="00ED4046" w:rsidRPr="00F6048D">
              <w:rPr>
                <w:szCs w:val="21"/>
                <w:lang w:val="en-AU"/>
              </w:rPr>
              <w:t>利润分配合计</w:t>
            </w:r>
          </w:p>
        </w:tc>
        <w:tc>
          <w:tcPr>
            <w:tcW w:w="701" w:type="dxa"/>
            <w:vMerge w:val="restart"/>
            <w:shd w:val="clear" w:color="auto" w:fill="auto"/>
            <w:vAlign w:val="center"/>
          </w:tcPr>
          <w:p w:rsidR="00ED4046" w:rsidRPr="00F6048D" w:rsidRDefault="00ED4046" w:rsidP="00C915A6">
            <w:pPr>
              <w:spacing w:line="360" w:lineRule="auto"/>
              <w:jc w:val="center"/>
              <w:rPr>
                <w:szCs w:val="21"/>
                <w:lang w:val="en-AU"/>
              </w:rPr>
            </w:pPr>
            <w:r w:rsidRPr="00F6048D">
              <w:rPr>
                <w:szCs w:val="21"/>
                <w:lang w:val="en-AU"/>
              </w:rPr>
              <w:t>备注</w:t>
            </w:r>
          </w:p>
        </w:tc>
      </w:tr>
      <w:tr w:rsidR="00BF0880" w:rsidRPr="00F6048D" w:rsidTr="00892E9D">
        <w:trPr>
          <w:trHeight w:val="1323"/>
          <w:jc w:val="center"/>
        </w:trPr>
        <w:tc>
          <w:tcPr>
            <w:tcW w:w="923" w:type="dxa"/>
            <w:vMerge/>
            <w:shd w:val="clear" w:color="auto" w:fill="auto"/>
          </w:tcPr>
          <w:p w:rsidR="00ED4046" w:rsidRPr="00F6048D" w:rsidRDefault="00ED4046" w:rsidP="00C915A6">
            <w:pPr>
              <w:autoSpaceDE w:val="0"/>
              <w:autoSpaceDN w:val="0"/>
              <w:adjustRightInd w:val="0"/>
              <w:spacing w:before="29" w:line="360" w:lineRule="auto"/>
              <w:ind w:right="210"/>
              <w:jc w:val="left"/>
              <w:rPr>
                <w:szCs w:val="21"/>
              </w:rPr>
            </w:pPr>
          </w:p>
        </w:tc>
        <w:tc>
          <w:tcPr>
            <w:tcW w:w="1482" w:type="dxa"/>
            <w:vMerge/>
            <w:shd w:val="clear" w:color="auto" w:fill="auto"/>
            <w:vAlign w:val="center"/>
          </w:tcPr>
          <w:p w:rsidR="00ED4046" w:rsidRPr="00F6048D" w:rsidRDefault="00ED4046" w:rsidP="00C915A6">
            <w:pPr>
              <w:spacing w:line="360" w:lineRule="auto"/>
              <w:ind w:leftChars="50" w:left="105"/>
              <w:jc w:val="center"/>
              <w:rPr>
                <w:szCs w:val="21"/>
              </w:rPr>
            </w:pPr>
          </w:p>
        </w:tc>
        <w:tc>
          <w:tcPr>
            <w:tcW w:w="709" w:type="dxa"/>
            <w:shd w:val="clear" w:color="auto" w:fill="auto"/>
            <w:vAlign w:val="center"/>
          </w:tcPr>
          <w:p w:rsidR="00ED4046" w:rsidRPr="00F6048D" w:rsidRDefault="00ED4046" w:rsidP="00C915A6">
            <w:pPr>
              <w:spacing w:line="360" w:lineRule="auto"/>
              <w:ind w:leftChars="50" w:left="105"/>
              <w:jc w:val="center"/>
              <w:rPr>
                <w:szCs w:val="21"/>
              </w:rPr>
            </w:pPr>
            <w:r w:rsidRPr="00F6048D">
              <w:rPr>
                <w:szCs w:val="21"/>
              </w:rPr>
              <w:t>场内</w:t>
            </w:r>
          </w:p>
        </w:tc>
        <w:tc>
          <w:tcPr>
            <w:tcW w:w="709" w:type="dxa"/>
            <w:shd w:val="clear" w:color="auto" w:fill="auto"/>
            <w:vAlign w:val="center"/>
          </w:tcPr>
          <w:p w:rsidR="00ED4046" w:rsidRPr="00F6048D" w:rsidRDefault="00ED4046" w:rsidP="00C915A6">
            <w:pPr>
              <w:spacing w:line="360" w:lineRule="auto"/>
              <w:ind w:leftChars="50" w:left="105"/>
              <w:jc w:val="center"/>
              <w:rPr>
                <w:szCs w:val="21"/>
              </w:rPr>
            </w:pPr>
            <w:r w:rsidRPr="00F6048D">
              <w:rPr>
                <w:szCs w:val="21"/>
              </w:rPr>
              <w:t>场外</w:t>
            </w:r>
          </w:p>
        </w:tc>
        <w:tc>
          <w:tcPr>
            <w:tcW w:w="992" w:type="dxa"/>
            <w:vMerge/>
            <w:shd w:val="clear" w:color="auto" w:fill="auto"/>
            <w:vAlign w:val="center"/>
          </w:tcPr>
          <w:p w:rsidR="00ED4046" w:rsidRPr="00F6048D" w:rsidRDefault="00ED4046" w:rsidP="00C915A6">
            <w:pPr>
              <w:spacing w:line="360" w:lineRule="auto"/>
              <w:ind w:leftChars="50" w:left="105"/>
              <w:jc w:val="center"/>
              <w:rPr>
                <w:szCs w:val="21"/>
              </w:rPr>
            </w:pPr>
          </w:p>
        </w:tc>
        <w:tc>
          <w:tcPr>
            <w:tcW w:w="1559" w:type="dxa"/>
            <w:vMerge/>
            <w:shd w:val="clear" w:color="auto" w:fill="auto"/>
            <w:vAlign w:val="center"/>
          </w:tcPr>
          <w:p w:rsidR="00ED4046" w:rsidRPr="00F6048D" w:rsidRDefault="00ED4046" w:rsidP="00C915A6">
            <w:pPr>
              <w:spacing w:line="360" w:lineRule="auto"/>
              <w:ind w:leftChars="50" w:left="105"/>
              <w:jc w:val="center"/>
              <w:rPr>
                <w:szCs w:val="21"/>
                <w:lang w:val="en-AU"/>
              </w:rPr>
            </w:pPr>
          </w:p>
        </w:tc>
        <w:tc>
          <w:tcPr>
            <w:tcW w:w="1547" w:type="dxa"/>
            <w:vMerge/>
            <w:shd w:val="clear" w:color="auto" w:fill="auto"/>
            <w:vAlign w:val="center"/>
          </w:tcPr>
          <w:p w:rsidR="00ED4046" w:rsidRPr="00F6048D" w:rsidRDefault="00ED4046" w:rsidP="00C915A6">
            <w:pPr>
              <w:spacing w:line="360" w:lineRule="auto"/>
              <w:ind w:leftChars="50" w:left="105"/>
              <w:jc w:val="center"/>
              <w:rPr>
                <w:szCs w:val="21"/>
                <w:lang w:val="en-AU"/>
              </w:rPr>
            </w:pPr>
          </w:p>
        </w:tc>
        <w:tc>
          <w:tcPr>
            <w:tcW w:w="1572" w:type="dxa"/>
            <w:vMerge/>
            <w:shd w:val="clear" w:color="auto" w:fill="auto"/>
            <w:vAlign w:val="center"/>
          </w:tcPr>
          <w:p w:rsidR="00ED4046" w:rsidRPr="00F6048D" w:rsidRDefault="00ED4046" w:rsidP="00C915A6">
            <w:pPr>
              <w:spacing w:line="360" w:lineRule="auto"/>
              <w:jc w:val="center"/>
              <w:rPr>
                <w:szCs w:val="21"/>
                <w:lang w:val="en-AU"/>
              </w:rPr>
            </w:pPr>
          </w:p>
        </w:tc>
        <w:tc>
          <w:tcPr>
            <w:tcW w:w="701" w:type="dxa"/>
            <w:vMerge/>
            <w:shd w:val="clear" w:color="auto" w:fill="auto"/>
            <w:vAlign w:val="center"/>
          </w:tcPr>
          <w:p w:rsidR="00ED4046" w:rsidRPr="00F6048D" w:rsidRDefault="00ED4046" w:rsidP="00C915A6">
            <w:pPr>
              <w:spacing w:line="360" w:lineRule="auto"/>
              <w:jc w:val="center"/>
              <w:rPr>
                <w:szCs w:val="21"/>
                <w:lang w:val="en-AU"/>
              </w:rPr>
            </w:pPr>
          </w:p>
        </w:tc>
      </w:tr>
      <w:tr w:rsidR="000A0BB5">
        <w:trPr>
          <w:jc w:val="center"/>
        </w:trPr>
        <w:tc>
          <w:tcPr>
            <w:tcW w:w="923" w:type="dxa"/>
            <w:vAlign w:val="center"/>
          </w:tcPr>
          <w:p w:rsidR="000A0BB5" w:rsidRDefault="008F4980">
            <w:pPr>
              <w:jc w:val="center"/>
            </w:pPr>
            <w:r>
              <w:rPr>
                <w:szCs w:val="21"/>
              </w:rPr>
              <w:t>1</w:t>
            </w:r>
          </w:p>
        </w:tc>
        <w:tc>
          <w:tcPr>
            <w:tcW w:w="1482" w:type="dxa"/>
            <w:vAlign w:val="center"/>
          </w:tcPr>
          <w:p w:rsidR="000A0BB5" w:rsidRDefault="008F4980">
            <w:pPr>
              <w:jc w:val="center"/>
            </w:pPr>
            <w:r>
              <w:rPr>
                <w:szCs w:val="21"/>
              </w:rPr>
              <w:t>2023-09-25</w:t>
            </w:r>
          </w:p>
        </w:tc>
        <w:tc>
          <w:tcPr>
            <w:tcW w:w="709" w:type="dxa"/>
            <w:vAlign w:val="center"/>
          </w:tcPr>
          <w:p w:rsidR="000A0BB5" w:rsidRDefault="008F4980">
            <w:pPr>
              <w:jc w:val="center"/>
            </w:pPr>
            <w:r>
              <w:rPr>
                <w:szCs w:val="21"/>
              </w:rPr>
              <w:t>-</w:t>
            </w:r>
          </w:p>
        </w:tc>
        <w:tc>
          <w:tcPr>
            <w:tcW w:w="709" w:type="dxa"/>
            <w:vAlign w:val="center"/>
          </w:tcPr>
          <w:p w:rsidR="000A0BB5" w:rsidRDefault="008F4980">
            <w:pPr>
              <w:jc w:val="center"/>
            </w:pPr>
            <w:r>
              <w:rPr>
                <w:szCs w:val="21"/>
              </w:rPr>
              <w:t>2023-09-25</w:t>
            </w:r>
          </w:p>
        </w:tc>
        <w:tc>
          <w:tcPr>
            <w:tcW w:w="992" w:type="dxa"/>
            <w:vAlign w:val="center"/>
          </w:tcPr>
          <w:p w:rsidR="000A0BB5" w:rsidRDefault="008F4980">
            <w:pPr>
              <w:jc w:val="right"/>
            </w:pPr>
            <w:r>
              <w:rPr>
                <w:szCs w:val="21"/>
              </w:rPr>
              <w:t>0.300</w:t>
            </w:r>
          </w:p>
        </w:tc>
        <w:tc>
          <w:tcPr>
            <w:tcW w:w="1559" w:type="dxa"/>
            <w:vAlign w:val="center"/>
          </w:tcPr>
          <w:p w:rsidR="000A0BB5" w:rsidRDefault="008F4980">
            <w:pPr>
              <w:jc w:val="right"/>
            </w:pPr>
            <w:r>
              <w:rPr>
                <w:szCs w:val="21"/>
              </w:rPr>
              <w:t>11,219,285.75</w:t>
            </w:r>
          </w:p>
        </w:tc>
        <w:tc>
          <w:tcPr>
            <w:tcW w:w="1547" w:type="dxa"/>
            <w:vAlign w:val="center"/>
          </w:tcPr>
          <w:p w:rsidR="000A0BB5" w:rsidRDefault="008F4980">
            <w:pPr>
              <w:jc w:val="right"/>
            </w:pPr>
            <w:r>
              <w:rPr>
                <w:szCs w:val="21"/>
              </w:rPr>
              <w:t>2,728.91</w:t>
            </w:r>
          </w:p>
        </w:tc>
        <w:tc>
          <w:tcPr>
            <w:tcW w:w="1572" w:type="dxa"/>
            <w:vAlign w:val="center"/>
          </w:tcPr>
          <w:p w:rsidR="000A0BB5" w:rsidRDefault="008F4980">
            <w:pPr>
              <w:jc w:val="right"/>
            </w:pPr>
            <w:r>
              <w:rPr>
                <w:szCs w:val="21"/>
              </w:rPr>
              <w:t>11,222,014.66</w:t>
            </w:r>
          </w:p>
        </w:tc>
        <w:tc>
          <w:tcPr>
            <w:tcW w:w="701" w:type="dxa"/>
            <w:vAlign w:val="center"/>
          </w:tcPr>
          <w:p w:rsidR="000A0BB5" w:rsidRDefault="008F4980">
            <w:pPr>
              <w:jc w:val="left"/>
            </w:pPr>
            <w:r>
              <w:rPr>
                <w:szCs w:val="21"/>
              </w:rPr>
              <w:t>-</w:t>
            </w:r>
          </w:p>
        </w:tc>
      </w:tr>
      <w:tr w:rsidR="00BF0880" w:rsidRPr="00F6048D" w:rsidTr="00892E9D">
        <w:trPr>
          <w:jc w:val="center"/>
        </w:trPr>
        <w:tc>
          <w:tcPr>
            <w:tcW w:w="923" w:type="dxa"/>
            <w:shd w:val="clear" w:color="auto" w:fill="auto"/>
            <w:vAlign w:val="center"/>
          </w:tcPr>
          <w:p w:rsidR="00ED4046" w:rsidRPr="00F6048D" w:rsidRDefault="00ED4046" w:rsidP="00C915A6">
            <w:pPr>
              <w:spacing w:line="360" w:lineRule="auto"/>
              <w:ind w:leftChars="50" w:left="105"/>
              <w:rPr>
                <w:szCs w:val="21"/>
              </w:rPr>
            </w:pPr>
            <w:r w:rsidRPr="00F6048D">
              <w:rPr>
                <w:szCs w:val="21"/>
              </w:rPr>
              <w:t>合计</w:t>
            </w:r>
          </w:p>
        </w:tc>
        <w:tc>
          <w:tcPr>
            <w:tcW w:w="1482" w:type="dxa"/>
            <w:shd w:val="clear" w:color="auto" w:fill="auto"/>
            <w:vAlign w:val="center"/>
          </w:tcPr>
          <w:p w:rsidR="00ED4046" w:rsidRPr="00F6048D" w:rsidRDefault="00ED4046" w:rsidP="00C915A6">
            <w:pPr>
              <w:spacing w:line="360" w:lineRule="auto"/>
              <w:ind w:leftChars="50" w:left="105"/>
              <w:jc w:val="center"/>
              <w:rPr>
                <w:szCs w:val="21"/>
              </w:rPr>
            </w:pPr>
          </w:p>
        </w:tc>
        <w:tc>
          <w:tcPr>
            <w:tcW w:w="1418" w:type="dxa"/>
            <w:gridSpan w:val="2"/>
            <w:shd w:val="clear" w:color="auto" w:fill="auto"/>
            <w:vAlign w:val="center"/>
          </w:tcPr>
          <w:p w:rsidR="00ED4046" w:rsidRPr="00F6048D" w:rsidRDefault="00ED4046" w:rsidP="00C915A6">
            <w:pPr>
              <w:spacing w:line="360" w:lineRule="auto"/>
              <w:ind w:leftChars="50" w:left="105"/>
              <w:jc w:val="center"/>
              <w:rPr>
                <w:szCs w:val="21"/>
              </w:rPr>
            </w:pPr>
          </w:p>
        </w:tc>
        <w:tc>
          <w:tcPr>
            <w:tcW w:w="992" w:type="dxa"/>
            <w:shd w:val="clear" w:color="auto" w:fill="auto"/>
            <w:vAlign w:val="center"/>
          </w:tcPr>
          <w:p w:rsidR="00ED4046" w:rsidRPr="00F6048D" w:rsidRDefault="00ED4046" w:rsidP="003104B9">
            <w:pPr>
              <w:spacing w:line="360" w:lineRule="auto"/>
              <w:jc w:val="right"/>
              <w:rPr>
                <w:szCs w:val="21"/>
              </w:rPr>
            </w:pPr>
            <w:r w:rsidRPr="00F6048D">
              <w:rPr>
                <w:szCs w:val="21"/>
              </w:rPr>
              <w:t>0.300</w:t>
            </w:r>
          </w:p>
        </w:tc>
        <w:tc>
          <w:tcPr>
            <w:tcW w:w="1559" w:type="dxa"/>
            <w:shd w:val="clear" w:color="auto" w:fill="auto"/>
            <w:vAlign w:val="center"/>
          </w:tcPr>
          <w:p w:rsidR="00ED4046" w:rsidRPr="00F6048D" w:rsidRDefault="00ED4046" w:rsidP="003104B9">
            <w:pPr>
              <w:spacing w:line="360" w:lineRule="auto"/>
              <w:jc w:val="right"/>
              <w:rPr>
                <w:szCs w:val="21"/>
              </w:rPr>
            </w:pPr>
            <w:r w:rsidRPr="00F6048D">
              <w:rPr>
                <w:szCs w:val="21"/>
              </w:rPr>
              <w:t>11,219,285.75</w:t>
            </w:r>
          </w:p>
        </w:tc>
        <w:tc>
          <w:tcPr>
            <w:tcW w:w="1547" w:type="dxa"/>
            <w:shd w:val="clear" w:color="auto" w:fill="auto"/>
            <w:vAlign w:val="center"/>
          </w:tcPr>
          <w:p w:rsidR="00ED4046" w:rsidRPr="00F6048D" w:rsidRDefault="00ED4046" w:rsidP="003104B9">
            <w:pPr>
              <w:spacing w:line="360" w:lineRule="auto"/>
              <w:jc w:val="right"/>
              <w:rPr>
                <w:szCs w:val="21"/>
              </w:rPr>
            </w:pPr>
            <w:r w:rsidRPr="00F6048D">
              <w:rPr>
                <w:szCs w:val="21"/>
              </w:rPr>
              <w:t>2,728.91</w:t>
            </w:r>
          </w:p>
        </w:tc>
        <w:tc>
          <w:tcPr>
            <w:tcW w:w="1572" w:type="dxa"/>
            <w:shd w:val="clear" w:color="auto" w:fill="auto"/>
            <w:vAlign w:val="center"/>
          </w:tcPr>
          <w:p w:rsidR="00ED4046" w:rsidRPr="00F6048D" w:rsidRDefault="00ED4046" w:rsidP="003104B9">
            <w:pPr>
              <w:spacing w:line="360" w:lineRule="auto"/>
              <w:jc w:val="right"/>
              <w:rPr>
                <w:szCs w:val="21"/>
              </w:rPr>
            </w:pPr>
            <w:r w:rsidRPr="00F6048D">
              <w:rPr>
                <w:szCs w:val="21"/>
              </w:rPr>
              <w:t>11,222,014.66</w:t>
            </w:r>
          </w:p>
        </w:tc>
        <w:tc>
          <w:tcPr>
            <w:tcW w:w="701" w:type="dxa"/>
            <w:shd w:val="clear" w:color="auto" w:fill="auto"/>
            <w:vAlign w:val="center"/>
          </w:tcPr>
          <w:p w:rsidR="00ED4046" w:rsidRPr="00F6048D" w:rsidRDefault="00ED4046" w:rsidP="003104B9">
            <w:pPr>
              <w:spacing w:line="360" w:lineRule="auto"/>
              <w:rPr>
                <w:szCs w:val="21"/>
              </w:rPr>
            </w:pPr>
            <w:r w:rsidRPr="00F6048D">
              <w:rPr>
                <w:szCs w:val="21"/>
              </w:rPr>
              <w:t>-</w:t>
            </w:r>
          </w:p>
        </w:tc>
      </w:tr>
    </w:tbl>
    <w:p w:rsidR="001A59F9" w:rsidRPr="00F6048D" w:rsidRDefault="001A59F9" w:rsidP="00EC7BDC">
      <w:pPr>
        <w:adjustRightInd w:val="0"/>
        <w:snapToGrid w:val="0"/>
        <w:spacing w:line="360" w:lineRule="auto"/>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p w:rsidR="001A59F9" w:rsidRPr="00F6048D" w:rsidRDefault="001A59F9" w:rsidP="00026C9C">
      <w:pPr>
        <w:autoSpaceDE w:val="0"/>
        <w:autoSpaceDN w:val="0"/>
        <w:adjustRightInd w:val="0"/>
        <w:spacing w:before="29" w:line="360" w:lineRule="auto"/>
        <w:ind w:left="15" w:right="210"/>
        <w:jc w:val="right"/>
        <w:rPr>
          <w:rFonts w:eastAsiaTheme="minorEastAsia"/>
          <w:szCs w:val="21"/>
        </w:rPr>
      </w:pPr>
      <w:r w:rsidRPr="00F6048D">
        <w:rPr>
          <w:rFonts w:eastAsiaTheme="minorEastAsia"/>
          <w:szCs w:val="21"/>
        </w:rPr>
        <w:t>单位：人民币元</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41"/>
        <w:gridCol w:w="709"/>
        <w:gridCol w:w="709"/>
        <w:gridCol w:w="992"/>
        <w:gridCol w:w="1559"/>
        <w:gridCol w:w="1575"/>
        <w:gridCol w:w="1544"/>
        <w:gridCol w:w="729"/>
      </w:tblGrid>
      <w:tr w:rsidR="00BF0880" w:rsidRPr="00F6048D" w:rsidTr="00892E9D">
        <w:trPr>
          <w:trHeight w:val="1323"/>
          <w:jc w:val="center"/>
        </w:trPr>
        <w:tc>
          <w:tcPr>
            <w:tcW w:w="993" w:type="dxa"/>
            <w:vMerge w:val="restart"/>
            <w:shd w:val="clear" w:color="auto" w:fill="auto"/>
            <w:vAlign w:val="center"/>
          </w:tcPr>
          <w:p w:rsidR="000968C8" w:rsidRPr="00F6048D" w:rsidRDefault="000968C8" w:rsidP="00C915A6">
            <w:pPr>
              <w:autoSpaceDE w:val="0"/>
              <w:autoSpaceDN w:val="0"/>
              <w:adjustRightInd w:val="0"/>
              <w:spacing w:before="29" w:line="360" w:lineRule="auto"/>
              <w:ind w:right="210"/>
              <w:jc w:val="center"/>
              <w:rPr>
                <w:bCs/>
                <w:szCs w:val="21"/>
              </w:rPr>
            </w:pPr>
            <w:r w:rsidRPr="00F6048D">
              <w:rPr>
                <w:szCs w:val="21"/>
              </w:rPr>
              <w:t>序号</w:t>
            </w:r>
          </w:p>
        </w:tc>
        <w:tc>
          <w:tcPr>
            <w:tcW w:w="1441" w:type="dxa"/>
            <w:vMerge w:val="restart"/>
            <w:shd w:val="clear" w:color="auto" w:fill="auto"/>
            <w:vAlign w:val="center"/>
          </w:tcPr>
          <w:p w:rsidR="000968C8" w:rsidRPr="00F6048D" w:rsidRDefault="000968C8" w:rsidP="00C915A6">
            <w:pPr>
              <w:spacing w:line="360" w:lineRule="auto"/>
              <w:ind w:leftChars="50" w:left="105"/>
              <w:jc w:val="center"/>
              <w:rPr>
                <w:szCs w:val="21"/>
              </w:rPr>
            </w:pPr>
            <w:r w:rsidRPr="00F6048D">
              <w:rPr>
                <w:szCs w:val="21"/>
              </w:rPr>
              <w:t>权益登记日</w:t>
            </w:r>
          </w:p>
        </w:tc>
        <w:tc>
          <w:tcPr>
            <w:tcW w:w="1418" w:type="dxa"/>
            <w:gridSpan w:val="2"/>
            <w:shd w:val="clear" w:color="auto" w:fill="auto"/>
            <w:vAlign w:val="center"/>
          </w:tcPr>
          <w:p w:rsidR="000968C8" w:rsidRPr="00F6048D" w:rsidRDefault="000968C8" w:rsidP="00C915A6">
            <w:pPr>
              <w:spacing w:line="360" w:lineRule="auto"/>
              <w:ind w:leftChars="50" w:left="105"/>
              <w:jc w:val="center"/>
              <w:rPr>
                <w:szCs w:val="21"/>
              </w:rPr>
            </w:pPr>
            <w:r w:rsidRPr="00F6048D">
              <w:rPr>
                <w:szCs w:val="21"/>
              </w:rPr>
              <w:t>除息日</w:t>
            </w:r>
          </w:p>
        </w:tc>
        <w:tc>
          <w:tcPr>
            <w:tcW w:w="992" w:type="dxa"/>
            <w:vMerge w:val="restart"/>
            <w:shd w:val="clear" w:color="auto" w:fill="auto"/>
            <w:vAlign w:val="center"/>
          </w:tcPr>
          <w:p w:rsidR="000968C8" w:rsidRPr="00F6048D" w:rsidRDefault="000968C8" w:rsidP="00C915A6">
            <w:pPr>
              <w:spacing w:line="360" w:lineRule="auto"/>
              <w:ind w:leftChars="50" w:left="105"/>
              <w:jc w:val="center"/>
              <w:rPr>
                <w:szCs w:val="21"/>
              </w:rPr>
            </w:pPr>
            <w:r w:rsidRPr="00F6048D">
              <w:rPr>
                <w:szCs w:val="21"/>
              </w:rPr>
              <w:t>每</w:t>
            </w:r>
            <w:r w:rsidRPr="00F6048D">
              <w:rPr>
                <w:szCs w:val="21"/>
              </w:rPr>
              <w:t>10</w:t>
            </w:r>
            <w:r w:rsidRPr="00F6048D">
              <w:rPr>
                <w:szCs w:val="21"/>
              </w:rPr>
              <w:t>份基金份额分红数</w:t>
            </w:r>
          </w:p>
        </w:tc>
        <w:tc>
          <w:tcPr>
            <w:tcW w:w="1559" w:type="dxa"/>
            <w:vMerge w:val="restart"/>
            <w:shd w:val="clear" w:color="auto" w:fill="auto"/>
            <w:vAlign w:val="center"/>
          </w:tcPr>
          <w:p w:rsidR="000968C8" w:rsidRPr="00F6048D" w:rsidRDefault="000968C8" w:rsidP="00C915A6">
            <w:pPr>
              <w:spacing w:line="360" w:lineRule="auto"/>
              <w:ind w:leftChars="50" w:left="105"/>
              <w:jc w:val="center"/>
              <w:rPr>
                <w:szCs w:val="21"/>
              </w:rPr>
            </w:pPr>
            <w:r w:rsidRPr="00F6048D">
              <w:rPr>
                <w:szCs w:val="21"/>
                <w:lang w:val="en-AU"/>
              </w:rPr>
              <w:t>现金</w:t>
            </w:r>
            <w:r w:rsidRPr="00F6048D">
              <w:rPr>
                <w:szCs w:val="21"/>
              </w:rPr>
              <w:t>形式发放总额</w:t>
            </w:r>
          </w:p>
        </w:tc>
        <w:tc>
          <w:tcPr>
            <w:tcW w:w="1575" w:type="dxa"/>
            <w:vMerge w:val="restart"/>
            <w:shd w:val="clear" w:color="auto" w:fill="auto"/>
            <w:vAlign w:val="center"/>
          </w:tcPr>
          <w:p w:rsidR="000968C8" w:rsidRPr="00F6048D" w:rsidRDefault="000968C8" w:rsidP="00C915A6">
            <w:pPr>
              <w:spacing w:line="360" w:lineRule="auto"/>
              <w:ind w:leftChars="50" w:left="105"/>
              <w:jc w:val="center"/>
              <w:rPr>
                <w:szCs w:val="21"/>
                <w:lang w:val="en-AU"/>
              </w:rPr>
            </w:pPr>
            <w:r w:rsidRPr="00F6048D">
              <w:rPr>
                <w:szCs w:val="21"/>
                <w:lang w:val="en-AU"/>
              </w:rPr>
              <w:t>再投资形式发放总额</w:t>
            </w:r>
          </w:p>
        </w:tc>
        <w:tc>
          <w:tcPr>
            <w:tcW w:w="1544" w:type="dxa"/>
            <w:vMerge w:val="restart"/>
            <w:shd w:val="clear" w:color="auto" w:fill="auto"/>
            <w:vAlign w:val="center"/>
          </w:tcPr>
          <w:p w:rsidR="000968C8" w:rsidRPr="00F6048D" w:rsidRDefault="00F97A39" w:rsidP="00C915A6">
            <w:pPr>
              <w:spacing w:line="360" w:lineRule="auto"/>
              <w:jc w:val="center"/>
              <w:rPr>
                <w:szCs w:val="21"/>
                <w:lang w:val="en-AU"/>
              </w:rPr>
            </w:pPr>
            <w:r w:rsidRPr="00F6048D">
              <w:rPr>
                <w:szCs w:val="21"/>
                <w:lang w:val="en-AU"/>
              </w:rPr>
              <w:t>本期</w:t>
            </w:r>
            <w:r w:rsidR="000968C8" w:rsidRPr="00F6048D">
              <w:rPr>
                <w:szCs w:val="21"/>
                <w:lang w:val="en-AU"/>
              </w:rPr>
              <w:t>利润分配合计</w:t>
            </w:r>
          </w:p>
        </w:tc>
        <w:tc>
          <w:tcPr>
            <w:tcW w:w="729" w:type="dxa"/>
            <w:vMerge w:val="restart"/>
            <w:shd w:val="clear" w:color="auto" w:fill="auto"/>
            <w:vAlign w:val="center"/>
          </w:tcPr>
          <w:p w:rsidR="000968C8" w:rsidRPr="00F6048D" w:rsidRDefault="000968C8" w:rsidP="00C915A6">
            <w:pPr>
              <w:spacing w:line="360" w:lineRule="auto"/>
              <w:jc w:val="center"/>
              <w:rPr>
                <w:szCs w:val="21"/>
                <w:lang w:val="en-AU"/>
              </w:rPr>
            </w:pPr>
            <w:r w:rsidRPr="00F6048D">
              <w:rPr>
                <w:szCs w:val="21"/>
                <w:lang w:val="en-AU"/>
              </w:rPr>
              <w:t>备注</w:t>
            </w:r>
          </w:p>
        </w:tc>
      </w:tr>
      <w:tr w:rsidR="00BF0880" w:rsidRPr="00F6048D" w:rsidTr="00892E9D">
        <w:trPr>
          <w:trHeight w:val="1323"/>
          <w:jc w:val="center"/>
        </w:trPr>
        <w:tc>
          <w:tcPr>
            <w:tcW w:w="993" w:type="dxa"/>
            <w:vMerge/>
            <w:shd w:val="clear" w:color="auto" w:fill="auto"/>
          </w:tcPr>
          <w:p w:rsidR="000968C8" w:rsidRPr="00F6048D" w:rsidRDefault="000968C8" w:rsidP="00C915A6">
            <w:pPr>
              <w:autoSpaceDE w:val="0"/>
              <w:autoSpaceDN w:val="0"/>
              <w:adjustRightInd w:val="0"/>
              <w:spacing w:before="29" w:line="360" w:lineRule="auto"/>
              <w:ind w:right="210"/>
              <w:jc w:val="left"/>
              <w:rPr>
                <w:szCs w:val="21"/>
              </w:rPr>
            </w:pPr>
          </w:p>
        </w:tc>
        <w:tc>
          <w:tcPr>
            <w:tcW w:w="1441" w:type="dxa"/>
            <w:vMerge/>
            <w:shd w:val="clear" w:color="auto" w:fill="auto"/>
            <w:vAlign w:val="center"/>
          </w:tcPr>
          <w:p w:rsidR="000968C8" w:rsidRPr="00F6048D" w:rsidRDefault="000968C8" w:rsidP="00C915A6">
            <w:pPr>
              <w:spacing w:line="360" w:lineRule="auto"/>
              <w:ind w:leftChars="50" w:left="105"/>
              <w:jc w:val="center"/>
              <w:rPr>
                <w:szCs w:val="21"/>
              </w:rPr>
            </w:pPr>
          </w:p>
        </w:tc>
        <w:tc>
          <w:tcPr>
            <w:tcW w:w="709" w:type="dxa"/>
            <w:shd w:val="clear" w:color="auto" w:fill="auto"/>
            <w:vAlign w:val="center"/>
          </w:tcPr>
          <w:p w:rsidR="000968C8" w:rsidRPr="00F6048D" w:rsidRDefault="000968C8" w:rsidP="00C915A6">
            <w:pPr>
              <w:spacing w:line="360" w:lineRule="auto"/>
              <w:ind w:leftChars="50" w:left="105"/>
              <w:jc w:val="center"/>
              <w:rPr>
                <w:szCs w:val="21"/>
              </w:rPr>
            </w:pPr>
            <w:r w:rsidRPr="00F6048D">
              <w:rPr>
                <w:szCs w:val="21"/>
              </w:rPr>
              <w:t>场内</w:t>
            </w:r>
          </w:p>
        </w:tc>
        <w:tc>
          <w:tcPr>
            <w:tcW w:w="709" w:type="dxa"/>
            <w:shd w:val="clear" w:color="auto" w:fill="auto"/>
            <w:vAlign w:val="center"/>
          </w:tcPr>
          <w:p w:rsidR="000968C8" w:rsidRPr="00F6048D" w:rsidRDefault="000968C8" w:rsidP="00C915A6">
            <w:pPr>
              <w:spacing w:line="360" w:lineRule="auto"/>
              <w:ind w:leftChars="50" w:left="105"/>
              <w:jc w:val="center"/>
              <w:rPr>
                <w:szCs w:val="21"/>
              </w:rPr>
            </w:pPr>
            <w:r w:rsidRPr="00F6048D">
              <w:rPr>
                <w:szCs w:val="21"/>
              </w:rPr>
              <w:t>场外</w:t>
            </w:r>
          </w:p>
        </w:tc>
        <w:tc>
          <w:tcPr>
            <w:tcW w:w="992" w:type="dxa"/>
            <w:vMerge/>
            <w:shd w:val="clear" w:color="auto" w:fill="auto"/>
            <w:vAlign w:val="center"/>
          </w:tcPr>
          <w:p w:rsidR="000968C8" w:rsidRPr="00F6048D" w:rsidRDefault="000968C8" w:rsidP="00C915A6">
            <w:pPr>
              <w:spacing w:line="360" w:lineRule="auto"/>
              <w:ind w:leftChars="50" w:left="105"/>
              <w:jc w:val="center"/>
              <w:rPr>
                <w:szCs w:val="21"/>
              </w:rPr>
            </w:pPr>
          </w:p>
        </w:tc>
        <w:tc>
          <w:tcPr>
            <w:tcW w:w="1559" w:type="dxa"/>
            <w:vMerge/>
            <w:shd w:val="clear" w:color="auto" w:fill="auto"/>
            <w:vAlign w:val="center"/>
          </w:tcPr>
          <w:p w:rsidR="000968C8" w:rsidRPr="00F6048D" w:rsidRDefault="000968C8" w:rsidP="00C915A6">
            <w:pPr>
              <w:spacing w:line="360" w:lineRule="auto"/>
              <w:ind w:leftChars="50" w:left="105"/>
              <w:jc w:val="center"/>
              <w:rPr>
                <w:szCs w:val="21"/>
                <w:lang w:val="en-AU"/>
              </w:rPr>
            </w:pPr>
          </w:p>
        </w:tc>
        <w:tc>
          <w:tcPr>
            <w:tcW w:w="1575" w:type="dxa"/>
            <w:vMerge/>
            <w:shd w:val="clear" w:color="auto" w:fill="auto"/>
            <w:vAlign w:val="center"/>
          </w:tcPr>
          <w:p w:rsidR="000968C8" w:rsidRPr="00F6048D" w:rsidRDefault="000968C8" w:rsidP="00C915A6">
            <w:pPr>
              <w:spacing w:line="360" w:lineRule="auto"/>
              <w:ind w:leftChars="50" w:left="105"/>
              <w:jc w:val="center"/>
              <w:rPr>
                <w:szCs w:val="21"/>
                <w:lang w:val="en-AU"/>
              </w:rPr>
            </w:pPr>
          </w:p>
        </w:tc>
        <w:tc>
          <w:tcPr>
            <w:tcW w:w="1544" w:type="dxa"/>
            <w:vMerge/>
            <w:shd w:val="clear" w:color="auto" w:fill="auto"/>
            <w:vAlign w:val="center"/>
          </w:tcPr>
          <w:p w:rsidR="000968C8" w:rsidRPr="00F6048D" w:rsidRDefault="000968C8" w:rsidP="00C915A6">
            <w:pPr>
              <w:spacing w:line="360" w:lineRule="auto"/>
              <w:jc w:val="center"/>
              <w:rPr>
                <w:szCs w:val="21"/>
                <w:lang w:val="en-AU"/>
              </w:rPr>
            </w:pPr>
          </w:p>
        </w:tc>
        <w:tc>
          <w:tcPr>
            <w:tcW w:w="729" w:type="dxa"/>
            <w:vMerge/>
            <w:shd w:val="clear" w:color="auto" w:fill="auto"/>
            <w:vAlign w:val="center"/>
          </w:tcPr>
          <w:p w:rsidR="000968C8" w:rsidRPr="00F6048D" w:rsidRDefault="000968C8" w:rsidP="00C915A6">
            <w:pPr>
              <w:spacing w:line="360" w:lineRule="auto"/>
              <w:jc w:val="center"/>
              <w:rPr>
                <w:szCs w:val="21"/>
                <w:lang w:val="en-AU"/>
              </w:rPr>
            </w:pPr>
          </w:p>
        </w:tc>
      </w:tr>
      <w:tr w:rsidR="000A0BB5">
        <w:trPr>
          <w:jc w:val="center"/>
        </w:trPr>
        <w:tc>
          <w:tcPr>
            <w:tcW w:w="993" w:type="dxa"/>
            <w:vAlign w:val="center"/>
          </w:tcPr>
          <w:p w:rsidR="000A0BB5" w:rsidRDefault="008F4980">
            <w:pPr>
              <w:jc w:val="center"/>
            </w:pPr>
            <w:r>
              <w:rPr>
                <w:szCs w:val="21"/>
              </w:rPr>
              <w:t>1</w:t>
            </w:r>
          </w:p>
        </w:tc>
        <w:tc>
          <w:tcPr>
            <w:tcW w:w="1441" w:type="dxa"/>
            <w:vAlign w:val="center"/>
          </w:tcPr>
          <w:p w:rsidR="000A0BB5" w:rsidRDefault="008F4980">
            <w:pPr>
              <w:jc w:val="center"/>
            </w:pPr>
            <w:r>
              <w:rPr>
                <w:szCs w:val="21"/>
              </w:rPr>
              <w:t>2023-09-25</w:t>
            </w:r>
          </w:p>
        </w:tc>
        <w:tc>
          <w:tcPr>
            <w:tcW w:w="709" w:type="dxa"/>
            <w:vAlign w:val="center"/>
          </w:tcPr>
          <w:p w:rsidR="000A0BB5" w:rsidRDefault="008F4980">
            <w:pPr>
              <w:jc w:val="center"/>
            </w:pPr>
            <w:r>
              <w:rPr>
                <w:szCs w:val="21"/>
              </w:rPr>
              <w:t>-</w:t>
            </w:r>
          </w:p>
        </w:tc>
        <w:tc>
          <w:tcPr>
            <w:tcW w:w="709" w:type="dxa"/>
            <w:vAlign w:val="center"/>
          </w:tcPr>
          <w:p w:rsidR="000A0BB5" w:rsidRDefault="008F4980">
            <w:pPr>
              <w:jc w:val="center"/>
            </w:pPr>
            <w:r>
              <w:rPr>
                <w:szCs w:val="21"/>
              </w:rPr>
              <w:t>2023-09-25</w:t>
            </w:r>
          </w:p>
        </w:tc>
        <w:tc>
          <w:tcPr>
            <w:tcW w:w="992" w:type="dxa"/>
            <w:vAlign w:val="center"/>
          </w:tcPr>
          <w:p w:rsidR="000A0BB5" w:rsidRDefault="008F4980">
            <w:pPr>
              <w:jc w:val="right"/>
            </w:pPr>
            <w:r>
              <w:rPr>
                <w:szCs w:val="21"/>
              </w:rPr>
              <w:t>0.300</w:t>
            </w:r>
          </w:p>
        </w:tc>
        <w:tc>
          <w:tcPr>
            <w:tcW w:w="1559" w:type="dxa"/>
            <w:vAlign w:val="center"/>
          </w:tcPr>
          <w:p w:rsidR="000A0BB5" w:rsidRDefault="008F4980">
            <w:pPr>
              <w:jc w:val="right"/>
            </w:pPr>
            <w:r>
              <w:rPr>
                <w:szCs w:val="21"/>
              </w:rPr>
              <w:t>1,243,304.83</w:t>
            </w:r>
          </w:p>
        </w:tc>
        <w:tc>
          <w:tcPr>
            <w:tcW w:w="1575" w:type="dxa"/>
            <w:vAlign w:val="center"/>
          </w:tcPr>
          <w:p w:rsidR="000A0BB5" w:rsidRDefault="008F4980">
            <w:pPr>
              <w:jc w:val="right"/>
            </w:pPr>
            <w:r>
              <w:rPr>
                <w:szCs w:val="21"/>
              </w:rPr>
              <w:t>602.35</w:t>
            </w:r>
          </w:p>
        </w:tc>
        <w:tc>
          <w:tcPr>
            <w:tcW w:w="1544" w:type="dxa"/>
            <w:vAlign w:val="center"/>
          </w:tcPr>
          <w:p w:rsidR="000A0BB5" w:rsidRDefault="008F4980">
            <w:pPr>
              <w:jc w:val="right"/>
            </w:pPr>
            <w:r>
              <w:rPr>
                <w:szCs w:val="21"/>
              </w:rPr>
              <w:t>1,243,907.18</w:t>
            </w:r>
          </w:p>
        </w:tc>
        <w:tc>
          <w:tcPr>
            <w:tcW w:w="729" w:type="dxa"/>
            <w:vAlign w:val="center"/>
          </w:tcPr>
          <w:p w:rsidR="000A0BB5" w:rsidRDefault="008F4980">
            <w:pPr>
              <w:jc w:val="left"/>
            </w:pPr>
            <w:r>
              <w:rPr>
                <w:szCs w:val="21"/>
              </w:rPr>
              <w:t>-</w:t>
            </w:r>
          </w:p>
        </w:tc>
      </w:tr>
      <w:tr w:rsidR="00BF0880" w:rsidRPr="00F6048D" w:rsidTr="00892E9D">
        <w:trPr>
          <w:jc w:val="center"/>
        </w:trPr>
        <w:tc>
          <w:tcPr>
            <w:tcW w:w="993" w:type="dxa"/>
            <w:shd w:val="clear" w:color="auto" w:fill="auto"/>
            <w:vAlign w:val="center"/>
          </w:tcPr>
          <w:p w:rsidR="000968C8" w:rsidRPr="00F6048D" w:rsidRDefault="000968C8" w:rsidP="00C915A6">
            <w:pPr>
              <w:spacing w:line="360" w:lineRule="auto"/>
              <w:ind w:leftChars="50" w:left="105"/>
              <w:rPr>
                <w:szCs w:val="21"/>
              </w:rPr>
            </w:pPr>
            <w:r w:rsidRPr="00F6048D">
              <w:rPr>
                <w:szCs w:val="21"/>
              </w:rPr>
              <w:t>合计</w:t>
            </w:r>
          </w:p>
        </w:tc>
        <w:tc>
          <w:tcPr>
            <w:tcW w:w="1441" w:type="dxa"/>
            <w:shd w:val="clear" w:color="auto" w:fill="auto"/>
            <w:vAlign w:val="center"/>
          </w:tcPr>
          <w:p w:rsidR="000968C8" w:rsidRPr="00F6048D" w:rsidRDefault="000968C8" w:rsidP="00C915A6">
            <w:pPr>
              <w:spacing w:line="360" w:lineRule="auto"/>
              <w:ind w:leftChars="50" w:left="105"/>
              <w:jc w:val="center"/>
              <w:rPr>
                <w:szCs w:val="21"/>
              </w:rPr>
            </w:pPr>
          </w:p>
        </w:tc>
        <w:tc>
          <w:tcPr>
            <w:tcW w:w="1418" w:type="dxa"/>
            <w:gridSpan w:val="2"/>
            <w:shd w:val="clear" w:color="auto" w:fill="auto"/>
            <w:vAlign w:val="center"/>
          </w:tcPr>
          <w:p w:rsidR="000968C8" w:rsidRPr="00F6048D" w:rsidRDefault="000968C8" w:rsidP="00C915A6">
            <w:pPr>
              <w:spacing w:line="360" w:lineRule="auto"/>
              <w:ind w:leftChars="50" w:left="105"/>
              <w:jc w:val="center"/>
              <w:rPr>
                <w:szCs w:val="21"/>
              </w:rPr>
            </w:pPr>
          </w:p>
        </w:tc>
        <w:tc>
          <w:tcPr>
            <w:tcW w:w="992" w:type="dxa"/>
            <w:shd w:val="clear" w:color="auto" w:fill="auto"/>
            <w:vAlign w:val="center"/>
          </w:tcPr>
          <w:p w:rsidR="000968C8" w:rsidRPr="00F6048D" w:rsidRDefault="000968C8" w:rsidP="003104B9">
            <w:pPr>
              <w:spacing w:line="360" w:lineRule="auto"/>
              <w:jc w:val="right"/>
              <w:rPr>
                <w:szCs w:val="21"/>
              </w:rPr>
            </w:pPr>
            <w:r w:rsidRPr="00F6048D">
              <w:rPr>
                <w:szCs w:val="21"/>
              </w:rPr>
              <w:t>0.300</w:t>
            </w:r>
          </w:p>
        </w:tc>
        <w:tc>
          <w:tcPr>
            <w:tcW w:w="1559" w:type="dxa"/>
            <w:shd w:val="clear" w:color="auto" w:fill="auto"/>
            <w:vAlign w:val="center"/>
          </w:tcPr>
          <w:p w:rsidR="000968C8" w:rsidRPr="00F6048D" w:rsidRDefault="000968C8" w:rsidP="003104B9">
            <w:pPr>
              <w:spacing w:line="360" w:lineRule="auto"/>
              <w:jc w:val="right"/>
              <w:rPr>
                <w:szCs w:val="21"/>
              </w:rPr>
            </w:pPr>
            <w:r w:rsidRPr="00F6048D">
              <w:rPr>
                <w:szCs w:val="21"/>
              </w:rPr>
              <w:t>1,243,304.83</w:t>
            </w:r>
          </w:p>
        </w:tc>
        <w:tc>
          <w:tcPr>
            <w:tcW w:w="1575" w:type="dxa"/>
            <w:shd w:val="clear" w:color="auto" w:fill="auto"/>
            <w:vAlign w:val="center"/>
          </w:tcPr>
          <w:p w:rsidR="000968C8" w:rsidRPr="00F6048D" w:rsidRDefault="000968C8" w:rsidP="003104B9">
            <w:pPr>
              <w:spacing w:line="360" w:lineRule="auto"/>
              <w:jc w:val="right"/>
              <w:rPr>
                <w:szCs w:val="21"/>
              </w:rPr>
            </w:pPr>
            <w:r w:rsidRPr="00F6048D">
              <w:rPr>
                <w:szCs w:val="21"/>
              </w:rPr>
              <w:t>602.35</w:t>
            </w:r>
          </w:p>
        </w:tc>
        <w:tc>
          <w:tcPr>
            <w:tcW w:w="1544" w:type="dxa"/>
            <w:shd w:val="clear" w:color="auto" w:fill="auto"/>
            <w:vAlign w:val="center"/>
          </w:tcPr>
          <w:p w:rsidR="000968C8" w:rsidRPr="00F6048D" w:rsidRDefault="000968C8" w:rsidP="003104B9">
            <w:pPr>
              <w:spacing w:line="360" w:lineRule="auto"/>
              <w:jc w:val="right"/>
              <w:rPr>
                <w:szCs w:val="21"/>
              </w:rPr>
            </w:pPr>
            <w:r w:rsidRPr="00F6048D">
              <w:rPr>
                <w:szCs w:val="21"/>
              </w:rPr>
              <w:t>1,243,907.18</w:t>
            </w:r>
          </w:p>
        </w:tc>
        <w:tc>
          <w:tcPr>
            <w:tcW w:w="729" w:type="dxa"/>
            <w:shd w:val="clear" w:color="auto" w:fill="auto"/>
            <w:vAlign w:val="center"/>
          </w:tcPr>
          <w:p w:rsidR="000968C8" w:rsidRPr="00F6048D" w:rsidRDefault="000968C8" w:rsidP="003104B9">
            <w:pPr>
              <w:spacing w:line="360" w:lineRule="auto"/>
              <w:rPr>
                <w:szCs w:val="21"/>
              </w:rPr>
            </w:pPr>
            <w:r w:rsidRPr="00F6048D">
              <w:rPr>
                <w:szCs w:val="21"/>
              </w:rPr>
              <w:t>-</w:t>
            </w:r>
          </w:p>
        </w:tc>
      </w:tr>
    </w:tbl>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w:t>
      </w:r>
      <w:r w:rsidRPr="00F6048D">
        <w:rPr>
          <w:rFonts w:eastAsiaTheme="minorEastAsia"/>
          <w:b/>
          <w:bCs/>
          <w:szCs w:val="21"/>
        </w:rPr>
        <w:t>期末（</w:t>
      </w:r>
      <w:r w:rsidR="00F64FAD" w:rsidRPr="00F6048D">
        <w:rPr>
          <w:rFonts w:eastAsiaTheme="minorEastAsia"/>
          <w:b/>
          <w:bCs/>
          <w:szCs w:val="21"/>
        </w:rPr>
        <w:t>2023</w:t>
      </w:r>
      <w:r w:rsidR="00F64FAD" w:rsidRPr="00F6048D">
        <w:rPr>
          <w:rFonts w:eastAsiaTheme="minorEastAsia"/>
          <w:b/>
          <w:bCs/>
          <w:szCs w:val="21"/>
        </w:rPr>
        <w:t>年</w:t>
      </w:r>
      <w:r w:rsidR="00F64FAD" w:rsidRPr="00F6048D">
        <w:rPr>
          <w:rFonts w:eastAsiaTheme="minorEastAsia"/>
          <w:b/>
          <w:bCs/>
          <w:szCs w:val="21"/>
        </w:rPr>
        <w:t>12</w:t>
      </w:r>
      <w:r w:rsidR="00F64FAD" w:rsidRPr="00F6048D">
        <w:rPr>
          <w:rFonts w:eastAsiaTheme="minorEastAsia"/>
          <w:b/>
          <w:bCs/>
          <w:szCs w:val="21"/>
        </w:rPr>
        <w:t>月</w:t>
      </w:r>
      <w:r w:rsidR="00F64FAD" w:rsidRPr="00F6048D">
        <w:rPr>
          <w:rFonts w:eastAsiaTheme="minorEastAsia"/>
          <w:b/>
          <w:bCs/>
          <w:szCs w:val="21"/>
        </w:rPr>
        <w:t>31</w:t>
      </w:r>
      <w:r w:rsidR="00F64FAD" w:rsidRPr="00F6048D">
        <w:rPr>
          <w:rFonts w:eastAsiaTheme="minorEastAsia"/>
          <w:b/>
          <w:bCs/>
          <w:szCs w:val="21"/>
        </w:rPr>
        <w:t>日</w:t>
      </w:r>
      <w:r w:rsidRPr="00F6048D">
        <w:rPr>
          <w:rFonts w:eastAsiaTheme="minorEastAsia"/>
          <w:b/>
          <w:bCs/>
          <w:szCs w:val="21"/>
        </w:rPr>
        <w:t>）本基金持有的流通受限证券</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7.4.12.1</w:t>
      </w:r>
      <w:r w:rsidRPr="00F6048D">
        <w:rPr>
          <w:rFonts w:eastAsiaTheme="minorEastAsia"/>
          <w:b/>
          <w:bCs/>
          <w:szCs w:val="21"/>
        </w:rPr>
        <w:t>因认购新发</w:t>
      </w:r>
      <w:r w:rsidRPr="00F6048D">
        <w:rPr>
          <w:rFonts w:eastAsiaTheme="minorEastAsia"/>
          <w:b/>
          <w:bCs/>
          <w:szCs w:val="21"/>
        </w:rPr>
        <w:t>/</w:t>
      </w:r>
      <w:r w:rsidRPr="00F6048D">
        <w:rPr>
          <w:rFonts w:eastAsiaTheme="minorEastAsia"/>
          <w:b/>
          <w:bCs/>
          <w:szCs w:val="21"/>
        </w:rPr>
        <w:t>增发证券而于期末持有的流通受限证券</w:t>
      </w:r>
    </w:p>
    <w:p w:rsidR="001A59F9" w:rsidRPr="00F6048D" w:rsidRDefault="0044651C" w:rsidP="0044651C">
      <w:pPr>
        <w:tabs>
          <w:tab w:val="left" w:pos="426"/>
        </w:tabs>
        <w:spacing w:line="360" w:lineRule="auto"/>
        <w:ind w:firstLineChars="200" w:firstLine="420"/>
        <w:jc w:val="left"/>
        <w:rPr>
          <w:kern w:val="0"/>
          <w:szCs w:val="21"/>
        </w:rPr>
      </w:pPr>
      <w:r w:rsidRPr="00F6048D">
        <w:rPr>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7.4.12.2</w:t>
      </w:r>
      <w:r w:rsidRPr="00F6048D">
        <w:rPr>
          <w:rFonts w:eastAsiaTheme="minorEastAsia"/>
          <w:b/>
          <w:bCs/>
          <w:szCs w:val="21"/>
        </w:rPr>
        <w:t>期末持有的暂时停牌等流通受限股票</w:t>
      </w:r>
    </w:p>
    <w:p w:rsidR="001A59F9" w:rsidRPr="00F6048D" w:rsidRDefault="009F33C0" w:rsidP="007D70B4">
      <w:pPr>
        <w:tabs>
          <w:tab w:val="left" w:pos="426"/>
        </w:tabs>
        <w:spacing w:line="360" w:lineRule="auto"/>
        <w:ind w:firstLineChars="200" w:firstLine="420"/>
        <w:jc w:val="left"/>
        <w:rPr>
          <w:rFonts w:eastAsiaTheme="minorEastAsia"/>
          <w:kern w:val="0"/>
          <w:szCs w:val="21"/>
        </w:rPr>
      </w:pPr>
      <w:r w:rsidRPr="00F6048D">
        <w:rPr>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w:t>
      </w:r>
      <w:r w:rsidRPr="00F6048D">
        <w:rPr>
          <w:rFonts w:eastAsiaTheme="minorEastAsia"/>
          <w:b/>
          <w:bCs/>
          <w:szCs w:val="21"/>
        </w:rPr>
        <w:t>期末债券正回购交易中作为抵押的债券</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7.4.12.3.1</w:t>
      </w:r>
      <w:r w:rsidRPr="00F6048D">
        <w:rPr>
          <w:rFonts w:eastAsiaTheme="minorEastAsia"/>
          <w:b/>
          <w:bCs/>
          <w:szCs w:val="21"/>
        </w:rPr>
        <w:t>银行间市场债券正回购</w:t>
      </w:r>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7.4.12.3.2</w:t>
      </w:r>
      <w:r w:rsidRPr="00F6048D">
        <w:rPr>
          <w:rFonts w:eastAsiaTheme="minorEastAsia"/>
          <w:b/>
          <w:bCs/>
          <w:szCs w:val="21"/>
        </w:rPr>
        <w:t>交易所市场债券正回购</w:t>
      </w: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无。</w:t>
      </w:r>
    </w:p>
    <w:p w:rsidR="00FA6737" w:rsidRPr="00F6048D" w:rsidRDefault="00FA6737" w:rsidP="00FA6737">
      <w:pPr>
        <w:spacing w:line="360" w:lineRule="auto"/>
        <w:rPr>
          <w:b/>
          <w:bCs/>
          <w:szCs w:val="21"/>
        </w:rPr>
      </w:pPr>
      <w:r w:rsidRPr="00F6048D">
        <w:rPr>
          <w:b/>
          <w:bCs/>
          <w:kern w:val="0"/>
          <w:szCs w:val="21"/>
        </w:rPr>
        <w:t>7.4.12.4</w:t>
      </w:r>
      <w:r w:rsidRPr="00F6048D">
        <w:rPr>
          <w:rFonts w:hint="eastAsia"/>
          <w:b/>
          <w:bCs/>
          <w:kern w:val="0"/>
          <w:szCs w:val="21"/>
        </w:rPr>
        <w:t xml:space="preserve"> </w:t>
      </w:r>
      <w:r w:rsidRPr="00F6048D">
        <w:rPr>
          <w:b/>
          <w:bCs/>
          <w:szCs w:val="21"/>
        </w:rPr>
        <w:t>期末参与转融通证券出借业务的证券</w:t>
      </w:r>
    </w:p>
    <w:p w:rsidR="00FA6737" w:rsidRPr="00F6048D" w:rsidRDefault="00FA6737" w:rsidP="00FA6737">
      <w:pPr>
        <w:tabs>
          <w:tab w:val="left" w:pos="426"/>
        </w:tabs>
        <w:spacing w:line="360" w:lineRule="auto"/>
        <w:ind w:firstLineChars="200" w:firstLine="420"/>
        <w:jc w:val="left"/>
        <w:rPr>
          <w:szCs w:val="21"/>
        </w:rPr>
      </w:pPr>
      <w:r w:rsidRPr="00F6048D">
        <w:rPr>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w:t>
      </w:r>
      <w:r w:rsidRPr="00F6048D">
        <w:rPr>
          <w:rFonts w:eastAsiaTheme="minorEastAsia"/>
          <w:b/>
          <w:bCs/>
          <w:szCs w:val="21"/>
        </w:rPr>
        <w:t>金融工具风险及管理</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7.4.13.1</w:t>
      </w:r>
      <w:r w:rsidRPr="00F6048D">
        <w:rPr>
          <w:rFonts w:eastAsiaTheme="minorEastAsia"/>
          <w:b/>
          <w:bCs/>
          <w:szCs w:val="21"/>
        </w:rPr>
        <w:t>风险管理政策和组织架构</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lastRenderedPageBreak/>
        <w:t>本基金为债券型基金，其预期风险与预期收益高于货币市场基金，低于混合型基金和股票型基金。本基金投资范围为固定收益类金融工具。本基金在日常经营活动中面临的与这些金融工具相关的风险主要包括信用风险、流动性风险及市场风险。本基金的基金管理人从事风险管理的主要目标是通过指数化投资，争取在扣除各项费用之前获得与标的指数相似的总回报，追求跟踪偏离度及跟踪误差的最小化。</w:t>
      </w:r>
      <w:r>
        <w:rPr>
          <w:rFonts w:eastAsiaTheme="minorEastAsia"/>
          <w:kern w:val="0"/>
          <w:szCs w:val="21"/>
        </w:rPr>
        <w:t xml:space="preserve"> </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7.4.13.2</w:t>
      </w:r>
      <w:r w:rsidRPr="00F6048D">
        <w:rPr>
          <w:rFonts w:eastAsiaTheme="minorEastAsia"/>
          <w:b/>
          <w:bCs/>
          <w:szCs w:val="21"/>
        </w:rPr>
        <w:t>信用风险</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于</w:t>
      </w: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日，本基金未持有除国债、央行票据和政策性金融债以外的债券</w:t>
      </w:r>
      <w:r w:rsidRPr="00F6048D">
        <w:rPr>
          <w:rFonts w:eastAsiaTheme="minorEastAsia"/>
          <w:kern w:val="0"/>
          <w:szCs w:val="21"/>
        </w:rPr>
        <w:t>(2022</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日：同</w:t>
      </w:r>
      <w:r w:rsidRPr="00F6048D">
        <w:rPr>
          <w:rFonts w:eastAsiaTheme="minorEastAsia"/>
          <w:kern w:val="0"/>
          <w:szCs w:val="21"/>
        </w:rPr>
        <w:t>)</w:t>
      </w:r>
      <w:r w:rsidRPr="00F6048D">
        <w:rPr>
          <w:rFonts w:eastAsiaTheme="minorEastAsia"/>
          <w:kern w:val="0"/>
          <w:szCs w:val="21"/>
        </w:rPr>
        <w:t>。</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7.4.13.3</w:t>
      </w:r>
      <w:r w:rsidRPr="00F6048D">
        <w:rPr>
          <w:rFonts w:eastAsiaTheme="minorEastAsia"/>
          <w:b/>
          <w:bCs/>
          <w:szCs w:val="21"/>
        </w:rPr>
        <w:t>流动性风险</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F6048D" w:rsidRDefault="001A59F9" w:rsidP="00CF3A8E">
      <w:pPr>
        <w:widowControl/>
        <w:spacing w:line="360" w:lineRule="auto"/>
        <w:ind w:firstLineChars="200" w:firstLine="420"/>
        <w:rPr>
          <w:rFonts w:eastAsiaTheme="minorEastAsia"/>
          <w:kern w:val="0"/>
          <w:szCs w:val="21"/>
        </w:rPr>
      </w:pPr>
      <w:r w:rsidRPr="00F6048D">
        <w:rPr>
          <w:rFonts w:eastAsiaTheme="minorEastAsia"/>
          <w:kern w:val="0"/>
          <w:szCs w:val="21"/>
        </w:rPr>
        <w:t>于</w:t>
      </w: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日，本基金所承担的全部金融负债的合约约定到期日均为一个月以内且不计息，可赎回基金份额净值</w:t>
      </w:r>
      <w:r w:rsidRPr="00F6048D">
        <w:rPr>
          <w:rFonts w:eastAsiaTheme="minorEastAsia"/>
          <w:kern w:val="0"/>
          <w:szCs w:val="21"/>
        </w:rPr>
        <w:t>(</w:t>
      </w:r>
      <w:r w:rsidRPr="00F6048D">
        <w:rPr>
          <w:rFonts w:eastAsiaTheme="minorEastAsia"/>
          <w:kern w:val="0"/>
          <w:szCs w:val="21"/>
        </w:rPr>
        <w:t>净资产</w:t>
      </w:r>
      <w:r w:rsidRPr="00F6048D">
        <w:rPr>
          <w:rFonts w:eastAsiaTheme="minorEastAsia"/>
          <w:kern w:val="0"/>
          <w:szCs w:val="21"/>
        </w:rPr>
        <w:t>)</w:t>
      </w:r>
      <w:r w:rsidRPr="00F6048D">
        <w:rPr>
          <w:rFonts w:eastAsiaTheme="minorEastAsia"/>
          <w:kern w:val="0"/>
          <w:szCs w:val="21"/>
        </w:rPr>
        <w:t>无固定到期日且不计息，因此账面余额即为未折现的合约到期现金流量。</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7.4.13.3.1</w:t>
      </w:r>
      <w:r w:rsidRPr="00F6048D">
        <w:rPr>
          <w:rFonts w:eastAsiaTheme="minorEastAsia"/>
          <w:b/>
          <w:szCs w:val="21"/>
        </w:rPr>
        <w:t>金融资产和金融负债的到期期限分析</w:t>
      </w:r>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rsidR="003A0F54" w:rsidRPr="00F6048D" w:rsidRDefault="003A0F54" w:rsidP="003A0F54">
      <w:pPr>
        <w:spacing w:line="360" w:lineRule="auto"/>
        <w:rPr>
          <w:rFonts w:eastAsiaTheme="minorEastAsia"/>
          <w:b/>
          <w:szCs w:val="21"/>
        </w:rPr>
      </w:pPr>
      <w:r w:rsidRPr="00F6048D">
        <w:rPr>
          <w:rFonts w:eastAsiaTheme="minorEastAsia"/>
          <w:b/>
          <w:szCs w:val="21"/>
        </w:rPr>
        <w:t xml:space="preserve">7.4.13.3.2 </w:t>
      </w:r>
      <w:r w:rsidRPr="00F6048D">
        <w:rPr>
          <w:rFonts w:eastAsiaTheme="minorEastAsia"/>
          <w:b/>
          <w:szCs w:val="21"/>
        </w:rPr>
        <w:t>报告期内本基金组合资产的流动性风险分析</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本基金的基金管理人在基金运作过程中严格按照《公开募集证券投资基金运作管理办法》及《公</w:t>
      </w:r>
      <w:r>
        <w:rPr>
          <w:rFonts w:eastAsiaTheme="minorEastAsia"/>
          <w:kern w:val="0"/>
          <w:szCs w:val="21"/>
        </w:rPr>
        <w:lastRenderedPageBreak/>
        <w:t>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492,346,498.26</w:t>
      </w:r>
      <w:r>
        <w:rPr>
          <w:rFonts w:eastAsiaTheme="minorEastAsia"/>
          <w:kern w:val="0"/>
          <w:szCs w:val="21"/>
        </w:rPr>
        <w:t>元，超过经确认的当日净赎回金额。</w:t>
      </w:r>
      <w:r>
        <w:rPr>
          <w:rFonts w:eastAsiaTheme="minorEastAsia"/>
          <w:kern w:val="0"/>
          <w:szCs w:val="21"/>
        </w:rPr>
        <w:t xml:space="preserve"> </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rsidR="003A0F54" w:rsidRPr="00F6048D" w:rsidRDefault="003A0F54" w:rsidP="003A0F5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w:t>
      </w:r>
      <w:r w:rsidRPr="00F6048D">
        <w:rPr>
          <w:rFonts w:eastAsiaTheme="minorEastAsia"/>
          <w:b/>
          <w:bCs/>
          <w:szCs w:val="21"/>
        </w:rPr>
        <w:t>市场风险</w:t>
      </w: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7.4.13.4.1</w:t>
      </w:r>
      <w:r w:rsidRPr="00F6048D">
        <w:rPr>
          <w:rFonts w:eastAsiaTheme="minorEastAsia"/>
          <w:b/>
          <w:bCs/>
          <w:szCs w:val="21"/>
        </w:rPr>
        <w:t>利率风险</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0A0BB5" w:rsidRDefault="000A0BB5">
      <w:pPr>
        <w:widowControl/>
        <w:spacing w:line="360" w:lineRule="auto"/>
        <w:ind w:firstLineChars="200" w:firstLine="420"/>
        <w:rPr>
          <w:rFonts w:eastAsiaTheme="minorEastAsia"/>
          <w:kern w:val="0"/>
          <w:szCs w:val="21"/>
        </w:rPr>
      </w:pP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本基金主要投资于交易所及银行间市场交易的固定收益品种，因此存在相应的利率风险。</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7.4.13.4.1.1</w:t>
      </w:r>
      <w:r w:rsidRPr="00F6048D">
        <w:rPr>
          <w:rFonts w:eastAsiaTheme="minorEastAsia"/>
          <w:b/>
          <w:bCs/>
          <w:szCs w:val="21"/>
        </w:rPr>
        <w:t>利率风险敞口</w:t>
      </w:r>
    </w:p>
    <w:p w:rsidR="00916EC9" w:rsidRPr="00F6048D" w:rsidRDefault="00916EC9" w:rsidP="00916EC9">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418"/>
        <w:gridCol w:w="1442"/>
      </w:tblGrid>
      <w:tr w:rsidR="00BF0880" w:rsidRPr="00F6048D" w:rsidTr="00682EFA">
        <w:trPr>
          <w:trHeight w:val="280"/>
          <w:jc w:val="center"/>
        </w:trPr>
        <w:tc>
          <w:tcPr>
            <w:tcW w:w="1588" w:type="dxa"/>
            <w:vAlign w:val="center"/>
          </w:tcPr>
          <w:p w:rsidR="00916EC9" w:rsidRPr="00F6048D" w:rsidRDefault="00916EC9" w:rsidP="002C462F">
            <w:pPr>
              <w:spacing w:line="360" w:lineRule="auto"/>
              <w:jc w:val="center"/>
              <w:rPr>
                <w:b/>
                <w:szCs w:val="21"/>
              </w:rPr>
            </w:pPr>
            <w:r w:rsidRPr="00F6048D">
              <w:rPr>
                <w:b/>
                <w:szCs w:val="21"/>
              </w:rPr>
              <w:t>本期末</w:t>
            </w:r>
          </w:p>
          <w:p w:rsidR="00916EC9" w:rsidRPr="00F6048D" w:rsidRDefault="00916EC9" w:rsidP="002C462F">
            <w:pPr>
              <w:spacing w:line="360" w:lineRule="auto"/>
              <w:jc w:val="center"/>
              <w:rPr>
                <w:b/>
                <w:szCs w:val="21"/>
              </w:rPr>
            </w:pPr>
            <w:r w:rsidRPr="00F6048D">
              <w:rPr>
                <w:b/>
                <w:szCs w:val="21"/>
              </w:rPr>
              <w:t>2023</w:t>
            </w:r>
            <w:r w:rsidRPr="00F6048D">
              <w:rPr>
                <w:b/>
                <w:szCs w:val="21"/>
              </w:rPr>
              <w:t>年</w:t>
            </w:r>
            <w:r w:rsidRPr="00F6048D">
              <w:rPr>
                <w:b/>
                <w:szCs w:val="21"/>
              </w:rPr>
              <w:t>12</w:t>
            </w:r>
            <w:r w:rsidRPr="00F6048D">
              <w:rPr>
                <w:b/>
                <w:szCs w:val="21"/>
              </w:rPr>
              <w:t>月</w:t>
            </w:r>
            <w:r w:rsidRPr="00F6048D">
              <w:rPr>
                <w:b/>
                <w:szCs w:val="21"/>
              </w:rPr>
              <w:t>31</w:t>
            </w:r>
            <w:r w:rsidRPr="00F6048D">
              <w:rPr>
                <w:b/>
                <w:szCs w:val="21"/>
              </w:rPr>
              <w:t>日</w:t>
            </w:r>
          </w:p>
        </w:tc>
        <w:tc>
          <w:tcPr>
            <w:tcW w:w="1701" w:type="dxa"/>
            <w:vAlign w:val="center"/>
          </w:tcPr>
          <w:p w:rsidR="00916EC9" w:rsidRPr="00F6048D" w:rsidRDefault="00916EC9" w:rsidP="002C462F">
            <w:pPr>
              <w:spacing w:line="360" w:lineRule="auto"/>
              <w:jc w:val="center"/>
              <w:rPr>
                <w:b/>
                <w:szCs w:val="21"/>
              </w:rPr>
            </w:pPr>
            <w:r w:rsidRPr="00F6048D">
              <w:rPr>
                <w:b/>
                <w:szCs w:val="21"/>
              </w:rPr>
              <w:t>1</w:t>
            </w:r>
            <w:r w:rsidRPr="00F6048D">
              <w:rPr>
                <w:b/>
                <w:szCs w:val="21"/>
              </w:rPr>
              <w:t>年以内</w:t>
            </w:r>
          </w:p>
        </w:tc>
        <w:tc>
          <w:tcPr>
            <w:tcW w:w="1701" w:type="dxa"/>
            <w:vAlign w:val="center"/>
          </w:tcPr>
          <w:p w:rsidR="00916EC9" w:rsidRPr="00F6048D" w:rsidRDefault="00916EC9" w:rsidP="002C462F">
            <w:pPr>
              <w:spacing w:line="360" w:lineRule="auto"/>
              <w:jc w:val="center"/>
              <w:rPr>
                <w:b/>
                <w:szCs w:val="21"/>
              </w:rPr>
            </w:pPr>
            <w:r w:rsidRPr="00F6048D">
              <w:rPr>
                <w:b/>
                <w:szCs w:val="21"/>
              </w:rPr>
              <w:t>1-5</w:t>
            </w:r>
            <w:r w:rsidRPr="00F6048D">
              <w:rPr>
                <w:b/>
                <w:szCs w:val="21"/>
              </w:rPr>
              <w:t>年</w:t>
            </w:r>
          </w:p>
        </w:tc>
        <w:tc>
          <w:tcPr>
            <w:tcW w:w="1559" w:type="dxa"/>
            <w:vAlign w:val="center"/>
          </w:tcPr>
          <w:p w:rsidR="00916EC9" w:rsidRPr="00F6048D" w:rsidRDefault="00916EC9" w:rsidP="002C462F">
            <w:pPr>
              <w:spacing w:line="360" w:lineRule="auto"/>
              <w:jc w:val="center"/>
              <w:rPr>
                <w:b/>
                <w:szCs w:val="21"/>
              </w:rPr>
            </w:pPr>
            <w:r w:rsidRPr="00F6048D">
              <w:rPr>
                <w:b/>
                <w:szCs w:val="21"/>
              </w:rPr>
              <w:t>5</w:t>
            </w:r>
            <w:r w:rsidRPr="00F6048D">
              <w:rPr>
                <w:b/>
                <w:szCs w:val="21"/>
              </w:rPr>
              <w:t>年以上</w:t>
            </w:r>
          </w:p>
        </w:tc>
        <w:tc>
          <w:tcPr>
            <w:tcW w:w="1418" w:type="dxa"/>
            <w:vAlign w:val="center"/>
          </w:tcPr>
          <w:p w:rsidR="00916EC9" w:rsidRPr="00F6048D" w:rsidRDefault="00916EC9" w:rsidP="002C462F">
            <w:pPr>
              <w:spacing w:line="360" w:lineRule="auto"/>
              <w:jc w:val="center"/>
              <w:rPr>
                <w:b/>
                <w:szCs w:val="21"/>
              </w:rPr>
            </w:pPr>
            <w:r w:rsidRPr="00F6048D">
              <w:rPr>
                <w:b/>
                <w:szCs w:val="21"/>
              </w:rPr>
              <w:t>不计息</w:t>
            </w:r>
          </w:p>
        </w:tc>
        <w:tc>
          <w:tcPr>
            <w:tcW w:w="1442" w:type="dxa"/>
            <w:vAlign w:val="center"/>
          </w:tcPr>
          <w:p w:rsidR="00916EC9" w:rsidRPr="00F6048D" w:rsidRDefault="00916EC9" w:rsidP="002C462F">
            <w:pPr>
              <w:spacing w:line="360" w:lineRule="auto"/>
              <w:jc w:val="center"/>
              <w:rPr>
                <w:b/>
                <w:szCs w:val="21"/>
              </w:rPr>
            </w:pPr>
            <w:r w:rsidRPr="00F6048D">
              <w:rPr>
                <w:b/>
                <w:szCs w:val="21"/>
              </w:rPr>
              <w:t>合计</w:t>
            </w:r>
          </w:p>
        </w:tc>
      </w:tr>
      <w:tr w:rsidR="00BF0880" w:rsidRPr="00F6048D" w:rsidTr="00682EFA">
        <w:trPr>
          <w:trHeight w:val="280"/>
          <w:jc w:val="center"/>
        </w:trPr>
        <w:tc>
          <w:tcPr>
            <w:tcW w:w="1588" w:type="dxa"/>
          </w:tcPr>
          <w:p w:rsidR="00916EC9" w:rsidRPr="00F6048D" w:rsidRDefault="00916EC9" w:rsidP="002C462F">
            <w:pPr>
              <w:spacing w:line="360" w:lineRule="auto"/>
              <w:rPr>
                <w:szCs w:val="21"/>
              </w:rPr>
            </w:pPr>
            <w:r w:rsidRPr="00F6048D">
              <w:rPr>
                <w:szCs w:val="21"/>
              </w:rPr>
              <w:t>资产</w:t>
            </w:r>
          </w:p>
        </w:tc>
        <w:tc>
          <w:tcPr>
            <w:tcW w:w="1701" w:type="dxa"/>
            <w:vAlign w:val="center"/>
          </w:tcPr>
          <w:p w:rsidR="00916EC9" w:rsidRPr="00F6048D" w:rsidRDefault="00916EC9" w:rsidP="002C462F">
            <w:pPr>
              <w:spacing w:line="360" w:lineRule="auto"/>
              <w:jc w:val="right"/>
              <w:rPr>
                <w:szCs w:val="21"/>
              </w:rPr>
            </w:pPr>
          </w:p>
        </w:tc>
        <w:tc>
          <w:tcPr>
            <w:tcW w:w="1701" w:type="dxa"/>
            <w:vAlign w:val="center"/>
          </w:tcPr>
          <w:p w:rsidR="00916EC9" w:rsidRPr="00F6048D" w:rsidRDefault="00916EC9" w:rsidP="002C462F">
            <w:pPr>
              <w:spacing w:line="360" w:lineRule="auto"/>
              <w:jc w:val="right"/>
              <w:rPr>
                <w:szCs w:val="21"/>
              </w:rPr>
            </w:pPr>
          </w:p>
        </w:tc>
        <w:tc>
          <w:tcPr>
            <w:tcW w:w="1559" w:type="dxa"/>
            <w:vAlign w:val="center"/>
          </w:tcPr>
          <w:p w:rsidR="00916EC9" w:rsidRPr="00F6048D" w:rsidRDefault="00916EC9" w:rsidP="002C462F">
            <w:pPr>
              <w:spacing w:line="360" w:lineRule="auto"/>
              <w:jc w:val="right"/>
              <w:rPr>
                <w:szCs w:val="21"/>
              </w:rPr>
            </w:pPr>
          </w:p>
        </w:tc>
        <w:tc>
          <w:tcPr>
            <w:tcW w:w="1418" w:type="dxa"/>
            <w:vAlign w:val="center"/>
          </w:tcPr>
          <w:p w:rsidR="00916EC9" w:rsidRPr="00F6048D" w:rsidRDefault="00916EC9" w:rsidP="002C462F">
            <w:pPr>
              <w:spacing w:line="360" w:lineRule="auto"/>
              <w:jc w:val="right"/>
              <w:rPr>
                <w:szCs w:val="21"/>
              </w:rPr>
            </w:pPr>
          </w:p>
        </w:tc>
        <w:tc>
          <w:tcPr>
            <w:tcW w:w="1442" w:type="dxa"/>
            <w:vAlign w:val="center"/>
          </w:tcPr>
          <w:p w:rsidR="00916EC9" w:rsidRPr="00F6048D" w:rsidRDefault="00916EC9" w:rsidP="002C462F">
            <w:pPr>
              <w:spacing w:line="360" w:lineRule="auto"/>
              <w:jc w:val="right"/>
              <w:rPr>
                <w:b/>
                <w:szCs w:val="21"/>
              </w:rPr>
            </w:pPr>
          </w:p>
        </w:tc>
      </w:tr>
      <w:tr w:rsidR="000A0BB5" w:rsidTr="00682EFA">
        <w:trPr>
          <w:jc w:val="center"/>
        </w:trPr>
        <w:tc>
          <w:tcPr>
            <w:tcW w:w="1588" w:type="dxa"/>
            <w:vAlign w:val="center"/>
          </w:tcPr>
          <w:p w:rsidR="000A0BB5" w:rsidRDefault="008F4980">
            <w:pPr>
              <w:jc w:val="center"/>
            </w:pPr>
            <w:r>
              <w:rPr>
                <w:szCs w:val="21"/>
              </w:rPr>
              <w:t>货币资金</w:t>
            </w:r>
          </w:p>
        </w:tc>
        <w:tc>
          <w:tcPr>
            <w:tcW w:w="1701" w:type="dxa"/>
            <w:vAlign w:val="center"/>
          </w:tcPr>
          <w:p w:rsidR="000A0BB5" w:rsidRDefault="008F4980">
            <w:pPr>
              <w:jc w:val="right"/>
            </w:pPr>
            <w:r>
              <w:rPr>
                <w:szCs w:val="21"/>
              </w:rPr>
              <w:t>2,884,993.70</w:t>
            </w:r>
          </w:p>
        </w:tc>
        <w:tc>
          <w:tcPr>
            <w:tcW w:w="1701" w:type="dxa"/>
            <w:vAlign w:val="center"/>
          </w:tcPr>
          <w:p w:rsidR="000A0BB5" w:rsidRDefault="008F4980">
            <w:pPr>
              <w:jc w:val="right"/>
            </w:pPr>
            <w:r>
              <w:rPr>
                <w:szCs w:val="21"/>
              </w:rPr>
              <w:t>-</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right"/>
            </w:pPr>
            <w:r>
              <w:rPr>
                <w:szCs w:val="21"/>
              </w:rPr>
              <w:t>-</w:t>
            </w:r>
          </w:p>
        </w:tc>
        <w:tc>
          <w:tcPr>
            <w:tcW w:w="1442" w:type="dxa"/>
            <w:vAlign w:val="center"/>
          </w:tcPr>
          <w:p w:rsidR="000A0BB5" w:rsidRDefault="008F4980">
            <w:pPr>
              <w:jc w:val="right"/>
            </w:pPr>
            <w:r>
              <w:rPr>
                <w:szCs w:val="21"/>
              </w:rPr>
              <w:t>2,884,993.70</w:t>
            </w:r>
          </w:p>
        </w:tc>
      </w:tr>
      <w:tr w:rsidR="000A0BB5" w:rsidTr="00682EFA">
        <w:trPr>
          <w:jc w:val="center"/>
        </w:trPr>
        <w:tc>
          <w:tcPr>
            <w:tcW w:w="1588" w:type="dxa"/>
            <w:vAlign w:val="center"/>
          </w:tcPr>
          <w:p w:rsidR="000A0BB5" w:rsidRDefault="008F4980">
            <w:pPr>
              <w:jc w:val="center"/>
            </w:pPr>
            <w:r>
              <w:rPr>
                <w:szCs w:val="21"/>
              </w:rPr>
              <w:t>交易性金融资产</w:t>
            </w:r>
          </w:p>
        </w:tc>
        <w:tc>
          <w:tcPr>
            <w:tcW w:w="1701" w:type="dxa"/>
            <w:vAlign w:val="center"/>
          </w:tcPr>
          <w:p w:rsidR="000A0BB5" w:rsidRDefault="008F4980">
            <w:pPr>
              <w:jc w:val="right"/>
            </w:pPr>
            <w:r>
              <w:rPr>
                <w:szCs w:val="21"/>
              </w:rPr>
              <w:t>20,172,081.97</w:t>
            </w:r>
          </w:p>
        </w:tc>
        <w:tc>
          <w:tcPr>
            <w:tcW w:w="1701" w:type="dxa"/>
            <w:vAlign w:val="center"/>
          </w:tcPr>
          <w:p w:rsidR="000A0BB5" w:rsidRDefault="008F4980">
            <w:pPr>
              <w:jc w:val="right"/>
            </w:pPr>
            <w:r>
              <w:rPr>
                <w:szCs w:val="21"/>
              </w:rPr>
              <w:t>289,151,716.71</w:t>
            </w:r>
          </w:p>
        </w:tc>
        <w:tc>
          <w:tcPr>
            <w:tcW w:w="1559" w:type="dxa"/>
            <w:vAlign w:val="center"/>
          </w:tcPr>
          <w:p w:rsidR="000A0BB5" w:rsidRDefault="008F4980">
            <w:pPr>
              <w:jc w:val="right"/>
            </w:pPr>
            <w:r>
              <w:rPr>
                <w:szCs w:val="21"/>
              </w:rPr>
              <w:t>20,084,673.91</w:t>
            </w:r>
          </w:p>
        </w:tc>
        <w:tc>
          <w:tcPr>
            <w:tcW w:w="1418" w:type="dxa"/>
            <w:vAlign w:val="center"/>
          </w:tcPr>
          <w:p w:rsidR="000A0BB5" w:rsidRDefault="008F4980">
            <w:pPr>
              <w:jc w:val="right"/>
            </w:pPr>
            <w:r>
              <w:rPr>
                <w:szCs w:val="21"/>
              </w:rPr>
              <w:t>-</w:t>
            </w:r>
          </w:p>
        </w:tc>
        <w:tc>
          <w:tcPr>
            <w:tcW w:w="1442" w:type="dxa"/>
            <w:vAlign w:val="center"/>
          </w:tcPr>
          <w:p w:rsidR="000A0BB5" w:rsidRDefault="008F4980">
            <w:pPr>
              <w:jc w:val="right"/>
            </w:pPr>
            <w:r>
              <w:rPr>
                <w:szCs w:val="21"/>
              </w:rPr>
              <w:t>329,408,472.59</w:t>
            </w:r>
          </w:p>
        </w:tc>
      </w:tr>
      <w:tr w:rsidR="000A0BB5" w:rsidTr="00682EFA">
        <w:trPr>
          <w:jc w:val="center"/>
        </w:trPr>
        <w:tc>
          <w:tcPr>
            <w:tcW w:w="1588" w:type="dxa"/>
            <w:vAlign w:val="center"/>
          </w:tcPr>
          <w:p w:rsidR="000A0BB5" w:rsidRDefault="008F4980">
            <w:pPr>
              <w:jc w:val="center"/>
            </w:pPr>
            <w:r>
              <w:rPr>
                <w:szCs w:val="21"/>
              </w:rPr>
              <w:t>买入返售金融资产</w:t>
            </w:r>
          </w:p>
        </w:tc>
        <w:tc>
          <w:tcPr>
            <w:tcW w:w="1701" w:type="dxa"/>
            <w:vAlign w:val="center"/>
          </w:tcPr>
          <w:p w:rsidR="000A0BB5" w:rsidRDefault="008F4980">
            <w:pPr>
              <w:jc w:val="right"/>
            </w:pPr>
            <w:r>
              <w:rPr>
                <w:szCs w:val="21"/>
              </w:rPr>
              <w:t>10,002,465.76</w:t>
            </w:r>
          </w:p>
        </w:tc>
        <w:tc>
          <w:tcPr>
            <w:tcW w:w="1701" w:type="dxa"/>
            <w:vAlign w:val="center"/>
          </w:tcPr>
          <w:p w:rsidR="000A0BB5" w:rsidRDefault="008F4980">
            <w:pPr>
              <w:jc w:val="right"/>
            </w:pPr>
            <w:r>
              <w:rPr>
                <w:szCs w:val="21"/>
              </w:rPr>
              <w:t>-</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right"/>
            </w:pPr>
            <w:r>
              <w:rPr>
                <w:szCs w:val="21"/>
              </w:rPr>
              <w:t>-</w:t>
            </w:r>
          </w:p>
        </w:tc>
        <w:tc>
          <w:tcPr>
            <w:tcW w:w="1442" w:type="dxa"/>
            <w:vAlign w:val="center"/>
          </w:tcPr>
          <w:p w:rsidR="000A0BB5" w:rsidRDefault="008F4980">
            <w:pPr>
              <w:jc w:val="right"/>
            </w:pPr>
            <w:r>
              <w:rPr>
                <w:szCs w:val="21"/>
              </w:rPr>
              <w:t>10,002,465.76</w:t>
            </w:r>
          </w:p>
        </w:tc>
      </w:tr>
      <w:tr w:rsidR="000A0BB5" w:rsidTr="00682EFA">
        <w:trPr>
          <w:jc w:val="center"/>
        </w:trPr>
        <w:tc>
          <w:tcPr>
            <w:tcW w:w="1588" w:type="dxa"/>
            <w:vAlign w:val="center"/>
          </w:tcPr>
          <w:p w:rsidR="000A0BB5" w:rsidRDefault="008F4980">
            <w:pPr>
              <w:jc w:val="center"/>
            </w:pPr>
            <w:r>
              <w:rPr>
                <w:szCs w:val="21"/>
              </w:rPr>
              <w:t>应收申购款</w:t>
            </w:r>
          </w:p>
        </w:tc>
        <w:tc>
          <w:tcPr>
            <w:tcW w:w="1701" w:type="dxa"/>
            <w:vAlign w:val="center"/>
          </w:tcPr>
          <w:p w:rsidR="000A0BB5" w:rsidRDefault="008F4980">
            <w:pPr>
              <w:jc w:val="right"/>
            </w:pPr>
            <w:r>
              <w:rPr>
                <w:szCs w:val="21"/>
              </w:rPr>
              <w:t>-</w:t>
            </w:r>
          </w:p>
        </w:tc>
        <w:tc>
          <w:tcPr>
            <w:tcW w:w="1701" w:type="dxa"/>
            <w:vAlign w:val="center"/>
          </w:tcPr>
          <w:p w:rsidR="000A0BB5" w:rsidRDefault="008F4980">
            <w:pPr>
              <w:jc w:val="right"/>
            </w:pPr>
            <w:r>
              <w:rPr>
                <w:szCs w:val="21"/>
              </w:rPr>
              <w:t>-</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right"/>
            </w:pPr>
            <w:r>
              <w:rPr>
                <w:szCs w:val="21"/>
              </w:rPr>
              <w:t>54,000.00</w:t>
            </w:r>
          </w:p>
        </w:tc>
        <w:tc>
          <w:tcPr>
            <w:tcW w:w="1442" w:type="dxa"/>
            <w:vAlign w:val="center"/>
          </w:tcPr>
          <w:p w:rsidR="000A0BB5" w:rsidRDefault="008F4980">
            <w:pPr>
              <w:jc w:val="right"/>
            </w:pPr>
            <w:r>
              <w:rPr>
                <w:szCs w:val="21"/>
              </w:rPr>
              <w:t>54,000.00</w:t>
            </w:r>
          </w:p>
        </w:tc>
      </w:tr>
      <w:tr w:rsidR="00BF0880" w:rsidRPr="00F6048D" w:rsidTr="00682EFA">
        <w:trPr>
          <w:trHeight w:val="280"/>
          <w:jc w:val="center"/>
        </w:trPr>
        <w:tc>
          <w:tcPr>
            <w:tcW w:w="1588" w:type="dxa"/>
          </w:tcPr>
          <w:p w:rsidR="00916EC9" w:rsidRPr="00F6048D" w:rsidRDefault="00916EC9" w:rsidP="002C462F">
            <w:pPr>
              <w:autoSpaceDE w:val="0"/>
              <w:autoSpaceDN w:val="0"/>
              <w:adjustRightInd w:val="0"/>
              <w:spacing w:before="29" w:line="360" w:lineRule="auto"/>
              <w:rPr>
                <w:rFonts w:eastAsiaTheme="minorEastAsia"/>
                <w:szCs w:val="21"/>
              </w:rPr>
            </w:pPr>
            <w:r w:rsidRPr="00F6048D">
              <w:rPr>
                <w:rFonts w:eastAsiaTheme="minorEastAsia"/>
                <w:szCs w:val="21"/>
              </w:rPr>
              <w:t>资产总计</w:t>
            </w:r>
          </w:p>
        </w:tc>
        <w:tc>
          <w:tcPr>
            <w:tcW w:w="1701" w:type="dxa"/>
          </w:tcPr>
          <w:p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33,059,541.43</w:t>
            </w:r>
          </w:p>
        </w:tc>
        <w:tc>
          <w:tcPr>
            <w:tcW w:w="1701" w:type="dxa"/>
          </w:tcPr>
          <w:p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289,151,716.71</w:t>
            </w:r>
          </w:p>
        </w:tc>
        <w:tc>
          <w:tcPr>
            <w:tcW w:w="1559" w:type="dxa"/>
          </w:tcPr>
          <w:p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20,084,673.91</w:t>
            </w:r>
          </w:p>
        </w:tc>
        <w:tc>
          <w:tcPr>
            <w:tcW w:w="1418" w:type="dxa"/>
          </w:tcPr>
          <w:p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54,000.00</w:t>
            </w:r>
          </w:p>
        </w:tc>
        <w:tc>
          <w:tcPr>
            <w:tcW w:w="1442" w:type="dxa"/>
          </w:tcPr>
          <w:p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342,349,932.05</w:t>
            </w:r>
          </w:p>
        </w:tc>
      </w:tr>
      <w:tr w:rsidR="00BF0880" w:rsidRPr="00F6048D" w:rsidTr="00682EFA">
        <w:trPr>
          <w:trHeight w:val="280"/>
          <w:jc w:val="center"/>
        </w:trPr>
        <w:tc>
          <w:tcPr>
            <w:tcW w:w="1588" w:type="dxa"/>
          </w:tcPr>
          <w:p w:rsidR="00916EC9" w:rsidRPr="00F6048D" w:rsidRDefault="00916EC9" w:rsidP="002C462F">
            <w:pPr>
              <w:spacing w:line="360" w:lineRule="auto"/>
              <w:rPr>
                <w:szCs w:val="21"/>
              </w:rPr>
            </w:pPr>
            <w:r w:rsidRPr="00F6048D">
              <w:rPr>
                <w:szCs w:val="21"/>
              </w:rPr>
              <w:t>负债</w:t>
            </w:r>
          </w:p>
        </w:tc>
        <w:tc>
          <w:tcPr>
            <w:tcW w:w="1701" w:type="dxa"/>
            <w:vAlign w:val="center"/>
          </w:tcPr>
          <w:p w:rsidR="00916EC9" w:rsidRPr="00F6048D" w:rsidRDefault="00916EC9" w:rsidP="002C462F">
            <w:pPr>
              <w:spacing w:line="360" w:lineRule="auto"/>
              <w:jc w:val="right"/>
              <w:rPr>
                <w:kern w:val="0"/>
                <w:szCs w:val="21"/>
              </w:rPr>
            </w:pPr>
          </w:p>
        </w:tc>
        <w:tc>
          <w:tcPr>
            <w:tcW w:w="1701" w:type="dxa"/>
            <w:vAlign w:val="center"/>
          </w:tcPr>
          <w:p w:rsidR="00916EC9" w:rsidRPr="00F6048D" w:rsidRDefault="00916EC9" w:rsidP="002C462F">
            <w:pPr>
              <w:spacing w:line="360" w:lineRule="auto"/>
              <w:jc w:val="right"/>
              <w:rPr>
                <w:szCs w:val="21"/>
              </w:rPr>
            </w:pPr>
          </w:p>
        </w:tc>
        <w:tc>
          <w:tcPr>
            <w:tcW w:w="1559" w:type="dxa"/>
            <w:vAlign w:val="center"/>
          </w:tcPr>
          <w:p w:rsidR="00916EC9" w:rsidRPr="00F6048D" w:rsidRDefault="00916EC9" w:rsidP="002C462F">
            <w:pPr>
              <w:spacing w:line="360" w:lineRule="auto"/>
              <w:jc w:val="right"/>
              <w:rPr>
                <w:szCs w:val="21"/>
              </w:rPr>
            </w:pPr>
          </w:p>
        </w:tc>
        <w:tc>
          <w:tcPr>
            <w:tcW w:w="1418" w:type="dxa"/>
            <w:vAlign w:val="center"/>
          </w:tcPr>
          <w:p w:rsidR="00916EC9" w:rsidRPr="00F6048D" w:rsidRDefault="00916EC9" w:rsidP="002C462F">
            <w:pPr>
              <w:spacing w:line="360" w:lineRule="auto"/>
              <w:jc w:val="right"/>
              <w:rPr>
                <w:szCs w:val="21"/>
              </w:rPr>
            </w:pPr>
          </w:p>
        </w:tc>
        <w:tc>
          <w:tcPr>
            <w:tcW w:w="1442" w:type="dxa"/>
            <w:vAlign w:val="center"/>
          </w:tcPr>
          <w:p w:rsidR="00916EC9" w:rsidRPr="00F6048D" w:rsidRDefault="00916EC9" w:rsidP="002C462F">
            <w:pPr>
              <w:spacing w:line="360" w:lineRule="auto"/>
              <w:jc w:val="right"/>
              <w:rPr>
                <w:szCs w:val="21"/>
              </w:rPr>
            </w:pPr>
          </w:p>
        </w:tc>
      </w:tr>
      <w:tr w:rsidR="000A0BB5" w:rsidTr="00682EFA">
        <w:trPr>
          <w:jc w:val="center"/>
        </w:trPr>
        <w:tc>
          <w:tcPr>
            <w:tcW w:w="1588" w:type="dxa"/>
            <w:vAlign w:val="center"/>
          </w:tcPr>
          <w:p w:rsidR="000A0BB5" w:rsidRDefault="008F4980">
            <w:pPr>
              <w:jc w:val="center"/>
            </w:pPr>
            <w:r>
              <w:rPr>
                <w:szCs w:val="21"/>
              </w:rPr>
              <w:t>应付赎回款</w:t>
            </w:r>
          </w:p>
        </w:tc>
        <w:tc>
          <w:tcPr>
            <w:tcW w:w="1701" w:type="dxa"/>
            <w:vAlign w:val="center"/>
          </w:tcPr>
          <w:p w:rsidR="000A0BB5" w:rsidRDefault="008F4980">
            <w:pPr>
              <w:jc w:val="right"/>
            </w:pPr>
            <w:r>
              <w:rPr>
                <w:szCs w:val="21"/>
              </w:rPr>
              <w:t>-</w:t>
            </w:r>
          </w:p>
        </w:tc>
        <w:tc>
          <w:tcPr>
            <w:tcW w:w="1701" w:type="dxa"/>
            <w:vAlign w:val="center"/>
          </w:tcPr>
          <w:p w:rsidR="000A0BB5" w:rsidRDefault="008F4980">
            <w:pPr>
              <w:jc w:val="right"/>
            </w:pPr>
            <w:r>
              <w:rPr>
                <w:szCs w:val="21"/>
              </w:rPr>
              <w:t>-</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right"/>
            </w:pPr>
            <w:r>
              <w:rPr>
                <w:szCs w:val="21"/>
              </w:rPr>
              <w:t>23,799.43</w:t>
            </w:r>
          </w:p>
        </w:tc>
        <w:tc>
          <w:tcPr>
            <w:tcW w:w="1442" w:type="dxa"/>
            <w:vAlign w:val="center"/>
          </w:tcPr>
          <w:p w:rsidR="000A0BB5" w:rsidRDefault="008F4980">
            <w:pPr>
              <w:jc w:val="right"/>
            </w:pPr>
            <w:r>
              <w:rPr>
                <w:szCs w:val="21"/>
              </w:rPr>
              <w:t>23,799.43</w:t>
            </w:r>
          </w:p>
        </w:tc>
      </w:tr>
      <w:tr w:rsidR="000A0BB5" w:rsidTr="00682EFA">
        <w:trPr>
          <w:jc w:val="center"/>
        </w:trPr>
        <w:tc>
          <w:tcPr>
            <w:tcW w:w="1588" w:type="dxa"/>
            <w:vAlign w:val="center"/>
          </w:tcPr>
          <w:p w:rsidR="000A0BB5" w:rsidRDefault="008F4980">
            <w:pPr>
              <w:jc w:val="center"/>
            </w:pPr>
            <w:r>
              <w:rPr>
                <w:szCs w:val="21"/>
              </w:rPr>
              <w:t>应付管理人报酬</w:t>
            </w:r>
          </w:p>
        </w:tc>
        <w:tc>
          <w:tcPr>
            <w:tcW w:w="1701" w:type="dxa"/>
            <w:vAlign w:val="center"/>
          </w:tcPr>
          <w:p w:rsidR="000A0BB5" w:rsidRDefault="008F4980">
            <w:pPr>
              <w:jc w:val="right"/>
            </w:pPr>
            <w:r>
              <w:rPr>
                <w:szCs w:val="21"/>
              </w:rPr>
              <w:t>-</w:t>
            </w:r>
          </w:p>
        </w:tc>
        <w:tc>
          <w:tcPr>
            <w:tcW w:w="1701" w:type="dxa"/>
            <w:vAlign w:val="center"/>
          </w:tcPr>
          <w:p w:rsidR="000A0BB5" w:rsidRDefault="008F4980">
            <w:pPr>
              <w:jc w:val="right"/>
            </w:pPr>
            <w:r>
              <w:rPr>
                <w:szCs w:val="21"/>
              </w:rPr>
              <w:t>-</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right"/>
            </w:pPr>
            <w:r>
              <w:rPr>
                <w:szCs w:val="21"/>
              </w:rPr>
              <w:t>38,472.05</w:t>
            </w:r>
          </w:p>
        </w:tc>
        <w:tc>
          <w:tcPr>
            <w:tcW w:w="1442" w:type="dxa"/>
            <w:vAlign w:val="center"/>
          </w:tcPr>
          <w:p w:rsidR="000A0BB5" w:rsidRDefault="008F4980">
            <w:pPr>
              <w:jc w:val="right"/>
            </w:pPr>
            <w:r>
              <w:rPr>
                <w:szCs w:val="21"/>
              </w:rPr>
              <w:t>38,472.05</w:t>
            </w:r>
          </w:p>
        </w:tc>
      </w:tr>
      <w:tr w:rsidR="000A0BB5" w:rsidTr="00682EFA">
        <w:trPr>
          <w:jc w:val="center"/>
        </w:trPr>
        <w:tc>
          <w:tcPr>
            <w:tcW w:w="1588" w:type="dxa"/>
            <w:vAlign w:val="center"/>
          </w:tcPr>
          <w:p w:rsidR="000A0BB5" w:rsidRDefault="008F4980">
            <w:pPr>
              <w:jc w:val="center"/>
            </w:pPr>
            <w:r>
              <w:rPr>
                <w:szCs w:val="21"/>
              </w:rPr>
              <w:t>应付托管费</w:t>
            </w:r>
          </w:p>
        </w:tc>
        <w:tc>
          <w:tcPr>
            <w:tcW w:w="1701" w:type="dxa"/>
            <w:vAlign w:val="center"/>
          </w:tcPr>
          <w:p w:rsidR="000A0BB5" w:rsidRDefault="008F4980">
            <w:pPr>
              <w:jc w:val="right"/>
            </w:pPr>
            <w:r>
              <w:rPr>
                <w:szCs w:val="21"/>
              </w:rPr>
              <w:t>-</w:t>
            </w:r>
          </w:p>
        </w:tc>
        <w:tc>
          <w:tcPr>
            <w:tcW w:w="1701" w:type="dxa"/>
            <w:vAlign w:val="center"/>
          </w:tcPr>
          <w:p w:rsidR="000A0BB5" w:rsidRDefault="008F4980">
            <w:pPr>
              <w:jc w:val="right"/>
            </w:pPr>
            <w:r>
              <w:rPr>
                <w:szCs w:val="21"/>
              </w:rPr>
              <w:t>-</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right"/>
            </w:pPr>
            <w:r>
              <w:rPr>
                <w:szCs w:val="21"/>
              </w:rPr>
              <w:t>12,824.02</w:t>
            </w:r>
          </w:p>
        </w:tc>
        <w:tc>
          <w:tcPr>
            <w:tcW w:w="1442" w:type="dxa"/>
            <w:vAlign w:val="center"/>
          </w:tcPr>
          <w:p w:rsidR="000A0BB5" w:rsidRDefault="008F4980">
            <w:pPr>
              <w:jc w:val="right"/>
            </w:pPr>
            <w:r>
              <w:rPr>
                <w:szCs w:val="21"/>
              </w:rPr>
              <w:t>12,824.02</w:t>
            </w:r>
          </w:p>
        </w:tc>
      </w:tr>
      <w:tr w:rsidR="000A0BB5" w:rsidTr="00682EFA">
        <w:trPr>
          <w:jc w:val="center"/>
        </w:trPr>
        <w:tc>
          <w:tcPr>
            <w:tcW w:w="1588" w:type="dxa"/>
            <w:vAlign w:val="center"/>
          </w:tcPr>
          <w:p w:rsidR="000A0BB5" w:rsidRDefault="008F4980">
            <w:pPr>
              <w:jc w:val="center"/>
            </w:pPr>
            <w:r>
              <w:rPr>
                <w:szCs w:val="21"/>
              </w:rPr>
              <w:t>应付销售服务费</w:t>
            </w:r>
          </w:p>
        </w:tc>
        <w:tc>
          <w:tcPr>
            <w:tcW w:w="1701" w:type="dxa"/>
            <w:vAlign w:val="center"/>
          </w:tcPr>
          <w:p w:rsidR="000A0BB5" w:rsidRDefault="008F4980">
            <w:pPr>
              <w:jc w:val="right"/>
            </w:pPr>
            <w:r>
              <w:rPr>
                <w:szCs w:val="21"/>
              </w:rPr>
              <w:t>-</w:t>
            </w:r>
          </w:p>
        </w:tc>
        <w:tc>
          <w:tcPr>
            <w:tcW w:w="1701" w:type="dxa"/>
            <w:vAlign w:val="center"/>
          </w:tcPr>
          <w:p w:rsidR="000A0BB5" w:rsidRDefault="008F4980">
            <w:pPr>
              <w:jc w:val="right"/>
            </w:pPr>
            <w:r>
              <w:rPr>
                <w:szCs w:val="21"/>
              </w:rPr>
              <w:t>-</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right"/>
            </w:pPr>
            <w:r>
              <w:rPr>
                <w:szCs w:val="21"/>
              </w:rPr>
              <w:t>1,435.45</w:t>
            </w:r>
          </w:p>
        </w:tc>
        <w:tc>
          <w:tcPr>
            <w:tcW w:w="1442" w:type="dxa"/>
            <w:vAlign w:val="center"/>
          </w:tcPr>
          <w:p w:rsidR="000A0BB5" w:rsidRDefault="008F4980">
            <w:pPr>
              <w:jc w:val="right"/>
            </w:pPr>
            <w:r>
              <w:rPr>
                <w:szCs w:val="21"/>
              </w:rPr>
              <w:t>1,435.45</w:t>
            </w:r>
          </w:p>
        </w:tc>
      </w:tr>
      <w:tr w:rsidR="000A0BB5" w:rsidTr="00682EFA">
        <w:trPr>
          <w:jc w:val="center"/>
        </w:trPr>
        <w:tc>
          <w:tcPr>
            <w:tcW w:w="1588" w:type="dxa"/>
            <w:vAlign w:val="center"/>
          </w:tcPr>
          <w:p w:rsidR="000A0BB5" w:rsidRDefault="008F4980">
            <w:pPr>
              <w:jc w:val="center"/>
            </w:pPr>
            <w:r>
              <w:rPr>
                <w:szCs w:val="21"/>
              </w:rPr>
              <w:t>其他负债</w:t>
            </w:r>
          </w:p>
        </w:tc>
        <w:tc>
          <w:tcPr>
            <w:tcW w:w="1701" w:type="dxa"/>
            <w:vAlign w:val="center"/>
          </w:tcPr>
          <w:p w:rsidR="000A0BB5" w:rsidRDefault="008F4980">
            <w:pPr>
              <w:jc w:val="right"/>
            </w:pPr>
            <w:r>
              <w:rPr>
                <w:szCs w:val="21"/>
              </w:rPr>
              <w:t>-</w:t>
            </w:r>
          </w:p>
        </w:tc>
        <w:tc>
          <w:tcPr>
            <w:tcW w:w="1701" w:type="dxa"/>
            <w:vAlign w:val="center"/>
          </w:tcPr>
          <w:p w:rsidR="000A0BB5" w:rsidRDefault="008F4980">
            <w:pPr>
              <w:jc w:val="right"/>
            </w:pPr>
            <w:r>
              <w:rPr>
                <w:szCs w:val="21"/>
              </w:rPr>
              <w:t>-</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right"/>
            </w:pPr>
            <w:r>
              <w:rPr>
                <w:szCs w:val="21"/>
              </w:rPr>
              <w:t>188,384.50</w:t>
            </w:r>
          </w:p>
        </w:tc>
        <w:tc>
          <w:tcPr>
            <w:tcW w:w="1442" w:type="dxa"/>
            <w:vAlign w:val="center"/>
          </w:tcPr>
          <w:p w:rsidR="000A0BB5" w:rsidRDefault="008F4980">
            <w:pPr>
              <w:jc w:val="right"/>
            </w:pPr>
            <w:r>
              <w:rPr>
                <w:szCs w:val="21"/>
              </w:rPr>
              <w:t>188,384.50</w:t>
            </w:r>
          </w:p>
        </w:tc>
      </w:tr>
      <w:tr w:rsidR="00BF0880" w:rsidRPr="00F6048D" w:rsidTr="00682EFA">
        <w:trPr>
          <w:trHeight w:val="280"/>
          <w:jc w:val="center"/>
        </w:trPr>
        <w:tc>
          <w:tcPr>
            <w:tcW w:w="1588" w:type="dxa"/>
          </w:tcPr>
          <w:p w:rsidR="00916EC9" w:rsidRPr="00F6048D" w:rsidRDefault="00916EC9" w:rsidP="002C462F">
            <w:pPr>
              <w:spacing w:line="360" w:lineRule="auto"/>
              <w:rPr>
                <w:szCs w:val="21"/>
              </w:rPr>
            </w:pPr>
            <w:r w:rsidRPr="00F6048D">
              <w:rPr>
                <w:szCs w:val="21"/>
              </w:rPr>
              <w:t>负债总计</w:t>
            </w:r>
          </w:p>
        </w:tc>
        <w:tc>
          <w:tcPr>
            <w:tcW w:w="1701" w:type="dxa"/>
          </w:tcPr>
          <w:p w:rsidR="00916EC9" w:rsidRPr="00F6048D" w:rsidRDefault="00916EC9" w:rsidP="002C462F">
            <w:pPr>
              <w:spacing w:line="360" w:lineRule="auto"/>
              <w:jc w:val="right"/>
              <w:rPr>
                <w:szCs w:val="21"/>
              </w:rPr>
            </w:pPr>
            <w:r w:rsidRPr="00F6048D">
              <w:rPr>
                <w:szCs w:val="21"/>
              </w:rPr>
              <w:t>-</w:t>
            </w:r>
          </w:p>
        </w:tc>
        <w:tc>
          <w:tcPr>
            <w:tcW w:w="1701" w:type="dxa"/>
          </w:tcPr>
          <w:p w:rsidR="00916EC9" w:rsidRPr="00F6048D" w:rsidRDefault="00916EC9" w:rsidP="002C462F">
            <w:pPr>
              <w:spacing w:line="360" w:lineRule="auto"/>
              <w:jc w:val="right"/>
              <w:rPr>
                <w:szCs w:val="21"/>
              </w:rPr>
            </w:pPr>
            <w:r w:rsidRPr="00F6048D">
              <w:rPr>
                <w:szCs w:val="21"/>
              </w:rPr>
              <w:t>-</w:t>
            </w:r>
          </w:p>
        </w:tc>
        <w:tc>
          <w:tcPr>
            <w:tcW w:w="1559" w:type="dxa"/>
          </w:tcPr>
          <w:p w:rsidR="00916EC9" w:rsidRPr="00F6048D" w:rsidRDefault="00916EC9" w:rsidP="002C462F">
            <w:pPr>
              <w:spacing w:line="360" w:lineRule="auto"/>
              <w:jc w:val="right"/>
              <w:rPr>
                <w:szCs w:val="21"/>
              </w:rPr>
            </w:pPr>
            <w:r w:rsidRPr="00F6048D">
              <w:rPr>
                <w:szCs w:val="21"/>
              </w:rPr>
              <w:t>-</w:t>
            </w:r>
          </w:p>
        </w:tc>
        <w:tc>
          <w:tcPr>
            <w:tcW w:w="1418" w:type="dxa"/>
          </w:tcPr>
          <w:p w:rsidR="00916EC9" w:rsidRPr="00F6048D" w:rsidRDefault="00916EC9" w:rsidP="002C462F">
            <w:pPr>
              <w:spacing w:line="360" w:lineRule="auto"/>
              <w:jc w:val="right"/>
              <w:rPr>
                <w:szCs w:val="21"/>
              </w:rPr>
            </w:pPr>
            <w:r w:rsidRPr="00F6048D">
              <w:rPr>
                <w:szCs w:val="21"/>
              </w:rPr>
              <w:t>264,915.45</w:t>
            </w:r>
          </w:p>
        </w:tc>
        <w:tc>
          <w:tcPr>
            <w:tcW w:w="1442" w:type="dxa"/>
          </w:tcPr>
          <w:p w:rsidR="00916EC9" w:rsidRPr="00F6048D" w:rsidRDefault="00916EC9" w:rsidP="002C462F">
            <w:pPr>
              <w:spacing w:line="360" w:lineRule="auto"/>
              <w:ind w:right="210"/>
              <w:jc w:val="right"/>
              <w:rPr>
                <w:szCs w:val="21"/>
              </w:rPr>
            </w:pPr>
            <w:r w:rsidRPr="00F6048D">
              <w:rPr>
                <w:szCs w:val="21"/>
              </w:rPr>
              <w:t>264,915.45</w:t>
            </w:r>
          </w:p>
        </w:tc>
      </w:tr>
      <w:tr w:rsidR="00BF0880" w:rsidRPr="00F6048D" w:rsidTr="00682EFA">
        <w:trPr>
          <w:trHeight w:val="280"/>
          <w:jc w:val="center"/>
        </w:trPr>
        <w:tc>
          <w:tcPr>
            <w:tcW w:w="1588" w:type="dxa"/>
          </w:tcPr>
          <w:p w:rsidR="00916EC9" w:rsidRPr="00F6048D" w:rsidRDefault="00916EC9" w:rsidP="002C462F">
            <w:pPr>
              <w:spacing w:line="360" w:lineRule="auto"/>
              <w:rPr>
                <w:szCs w:val="21"/>
              </w:rPr>
            </w:pPr>
            <w:r w:rsidRPr="00F6048D">
              <w:rPr>
                <w:szCs w:val="21"/>
              </w:rPr>
              <w:t>利率敏感度缺口</w:t>
            </w:r>
          </w:p>
        </w:tc>
        <w:tc>
          <w:tcPr>
            <w:tcW w:w="1701" w:type="dxa"/>
          </w:tcPr>
          <w:p w:rsidR="00916EC9" w:rsidRPr="00F6048D" w:rsidRDefault="00916EC9" w:rsidP="002C462F">
            <w:pPr>
              <w:spacing w:line="360" w:lineRule="auto"/>
              <w:jc w:val="right"/>
              <w:rPr>
                <w:szCs w:val="21"/>
              </w:rPr>
            </w:pPr>
            <w:r w:rsidRPr="00F6048D">
              <w:rPr>
                <w:szCs w:val="21"/>
              </w:rPr>
              <w:t>33,059,541.43</w:t>
            </w:r>
          </w:p>
        </w:tc>
        <w:tc>
          <w:tcPr>
            <w:tcW w:w="1701" w:type="dxa"/>
          </w:tcPr>
          <w:p w:rsidR="00916EC9" w:rsidRPr="00F6048D" w:rsidRDefault="00916EC9" w:rsidP="002C462F">
            <w:pPr>
              <w:spacing w:line="360" w:lineRule="auto"/>
              <w:jc w:val="right"/>
              <w:rPr>
                <w:szCs w:val="21"/>
              </w:rPr>
            </w:pPr>
            <w:r w:rsidRPr="00F6048D">
              <w:rPr>
                <w:szCs w:val="21"/>
              </w:rPr>
              <w:t>289,151,716.71</w:t>
            </w:r>
          </w:p>
        </w:tc>
        <w:tc>
          <w:tcPr>
            <w:tcW w:w="1559" w:type="dxa"/>
          </w:tcPr>
          <w:p w:rsidR="00916EC9" w:rsidRPr="00F6048D" w:rsidRDefault="00916EC9" w:rsidP="002C462F">
            <w:pPr>
              <w:spacing w:line="360" w:lineRule="auto"/>
              <w:jc w:val="right"/>
              <w:rPr>
                <w:szCs w:val="21"/>
              </w:rPr>
            </w:pPr>
            <w:r w:rsidRPr="00F6048D">
              <w:rPr>
                <w:szCs w:val="21"/>
              </w:rPr>
              <w:t>20,084,673.91</w:t>
            </w:r>
          </w:p>
        </w:tc>
        <w:tc>
          <w:tcPr>
            <w:tcW w:w="1418" w:type="dxa"/>
          </w:tcPr>
          <w:p w:rsidR="00916EC9" w:rsidRPr="00F6048D" w:rsidRDefault="00916EC9" w:rsidP="002C462F">
            <w:pPr>
              <w:spacing w:line="360" w:lineRule="auto"/>
              <w:jc w:val="right"/>
              <w:rPr>
                <w:szCs w:val="21"/>
              </w:rPr>
            </w:pPr>
            <w:r w:rsidRPr="00F6048D">
              <w:rPr>
                <w:szCs w:val="21"/>
              </w:rPr>
              <w:t>-210,915.45</w:t>
            </w:r>
          </w:p>
        </w:tc>
        <w:tc>
          <w:tcPr>
            <w:tcW w:w="1442" w:type="dxa"/>
          </w:tcPr>
          <w:p w:rsidR="00916EC9" w:rsidRPr="00F6048D" w:rsidRDefault="00916EC9" w:rsidP="002C462F">
            <w:pPr>
              <w:spacing w:line="360" w:lineRule="auto"/>
              <w:jc w:val="right"/>
              <w:rPr>
                <w:szCs w:val="21"/>
              </w:rPr>
            </w:pPr>
            <w:r w:rsidRPr="00F6048D">
              <w:rPr>
                <w:szCs w:val="21"/>
              </w:rPr>
              <w:t>342,085,016.60</w:t>
            </w:r>
          </w:p>
        </w:tc>
      </w:tr>
      <w:tr w:rsidR="00BF0880" w:rsidRPr="00F6048D" w:rsidTr="00682EFA">
        <w:trPr>
          <w:trHeight w:val="280"/>
          <w:jc w:val="center"/>
        </w:trPr>
        <w:tc>
          <w:tcPr>
            <w:tcW w:w="1588" w:type="dxa"/>
            <w:vAlign w:val="center"/>
          </w:tcPr>
          <w:p w:rsidR="00916EC9" w:rsidRPr="00F6048D" w:rsidRDefault="00916EC9" w:rsidP="002C462F">
            <w:pPr>
              <w:spacing w:line="360" w:lineRule="auto"/>
              <w:jc w:val="center"/>
              <w:rPr>
                <w:b/>
                <w:szCs w:val="21"/>
              </w:rPr>
            </w:pPr>
            <w:r w:rsidRPr="00F6048D">
              <w:rPr>
                <w:b/>
                <w:szCs w:val="21"/>
              </w:rPr>
              <w:t>上年度末</w:t>
            </w:r>
          </w:p>
          <w:p w:rsidR="00916EC9" w:rsidRPr="00F6048D" w:rsidRDefault="00916EC9" w:rsidP="002C462F">
            <w:pPr>
              <w:spacing w:line="360" w:lineRule="auto"/>
              <w:jc w:val="center"/>
              <w:rPr>
                <w:b/>
                <w:szCs w:val="21"/>
              </w:rPr>
            </w:pPr>
            <w:r w:rsidRPr="00F6048D">
              <w:rPr>
                <w:b/>
                <w:szCs w:val="21"/>
              </w:rPr>
              <w:t>2022</w:t>
            </w:r>
            <w:r w:rsidRPr="00F6048D">
              <w:rPr>
                <w:b/>
                <w:szCs w:val="21"/>
              </w:rPr>
              <w:t>年</w:t>
            </w:r>
            <w:r w:rsidRPr="00F6048D">
              <w:rPr>
                <w:b/>
                <w:szCs w:val="21"/>
              </w:rPr>
              <w:t>12</w:t>
            </w:r>
            <w:r w:rsidRPr="00F6048D">
              <w:rPr>
                <w:b/>
                <w:szCs w:val="21"/>
              </w:rPr>
              <w:t>月</w:t>
            </w:r>
            <w:r w:rsidRPr="00F6048D">
              <w:rPr>
                <w:b/>
                <w:szCs w:val="21"/>
              </w:rPr>
              <w:t>31</w:t>
            </w:r>
            <w:r w:rsidRPr="00F6048D">
              <w:rPr>
                <w:b/>
                <w:szCs w:val="21"/>
              </w:rPr>
              <w:t>日</w:t>
            </w:r>
          </w:p>
        </w:tc>
        <w:tc>
          <w:tcPr>
            <w:tcW w:w="1701" w:type="dxa"/>
            <w:vAlign w:val="center"/>
          </w:tcPr>
          <w:p w:rsidR="00916EC9" w:rsidRPr="00F6048D" w:rsidRDefault="00916EC9" w:rsidP="002C462F">
            <w:pPr>
              <w:spacing w:line="360" w:lineRule="auto"/>
              <w:jc w:val="center"/>
              <w:rPr>
                <w:b/>
                <w:szCs w:val="21"/>
              </w:rPr>
            </w:pPr>
            <w:r w:rsidRPr="00F6048D">
              <w:rPr>
                <w:b/>
                <w:szCs w:val="21"/>
              </w:rPr>
              <w:t>1</w:t>
            </w:r>
            <w:r w:rsidRPr="00F6048D">
              <w:rPr>
                <w:b/>
                <w:szCs w:val="21"/>
              </w:rPr>
              <w:t>年以内</w:t>
            </w:r>
          </w:p>
        </w:tc>
        <w:tc>
          <w:tcPr>
            <w:tcW w:w="1701" w:type="dxa"/>
            <w:vAlign w:val="center"/>
          </w:tcPr>
          <w:p w:rsidR="00916EC9" w:rsidRPr="00F6048D" w:rsidRDefault="00916EC9" w:rsidP="002C462F">
            <w:pPr>
              <w:spacing w:line="360" w:lineRule="auto"/>
              <w:jc w:val="center"/>
              <w:rPr>
                <w:b/>
                <w:szCs w:val="21"/>
              </w:rPr>
            </w:pPr>
            <w:r w:rsidRPr="00F6048D">
              <w:rPr>
                <w:b/>
                <w:szCs w:val="21"/>
              </w:rPr>
              <w:t>1-5</w:t>
            </w:r>
            <w:r w:rsidRPr="00F6048D">
              <w:rPr>
                <w:b/>
                <w:szCs w:val="21"/>
              </w:rPr>
              <w:t>年</w:t>
            </w:r>
          </w:p>
        </w:tc>
        <w:tc>
          <w:tcPr>
            <w:tcW w:w="1559" w:type="dxa"/>
            <w:vAlign w:val="center"/>
          </w:tcPr>
          <w:p w:rsidR="00916EC9" w:rsidRPr="00F6048D" w:rsidRDefault="00916EC9" w:rsidP="002C462F">
            <w:pPr>
              <w:spacing w:line="360" w:lineRule="auto"/>
              <w:jc w:val="center"/>
              <w:rPr>
                <w:b/>
                <w:szCs w:val="21"/>
              </w:rPr>
            </w:pPr>
            <w:r w:rsidRPr="00F6048D">
              <w:rPr>
                <w:b/>
                <w:szCs w:val="21"/>
              </w:rPr>
              <w:t>5</w:t>
            </w:r>
            <w:r w:rsidRPr="00F6048D">
              <w:rPr>
                <w:b/>
                <w:szCs w:val="21"/>
              </w:rPr>
              <w:t>年以上</w:t>
            </w:r>
          </w:p>
        </w:tc>
        <w:tc>
          <w:tcPr>
            <w:tcW w:w="1418" w:type="dxa"/>
            <w:vAlign w:val="center"/>
          </w:tcPr>
          <w:p w:rsidR="00916EC9" w:rsidRPr="00F6048D" w:rsidRDefault="00916EC9" w:rsidP="002C462F">
            <w:pPr>
              <w:spacing w:line="360" w:lineRule="auto"/>
              <w:jc w:val="center"/>
              <w:rPr>
                <w:b/>
                <w:szCs w:val="21"/>
              </w:rPr>
            </w:pPr>
            <w:r w:rsidRPr="00F6048D">
              <w:rPr>
                <w:b/>
                <w:szCs w:val="21"/>
              </w:rPr>
              <w:t>不计息</w:t>
            </w:r>
          </w:p>
        </w:tc>
        <w:tc>
          <w:tcPr>
            <w:tcW w:w="1442" w:type="dxa"/>
            <w:vAlign w:val="center"/>
          </w:tcPr>
          <w:p w:rsidR="00916EC9" w:rsidRPr="00F6048D" w:rsidRDefault="00916EC9" w:rsidP="002C462F">
            <w:pPr>
              <w:spacing w:line="360" w:lineRule="auto"/>
              <w:jc w:val="center"/>
              <w:rPr>
                <w:b/>
                <w:szCs w:val="21"/>
              </w:rPr>
            </w:pPr>
            <w:r w:rsidRPr="00F6048D">
              <w:rPr>
                <w:b/>
                <w:szCs w:val="21"/>
              </w:rPr>
              <w:t>合计</w:t>
            </w:r>
          </w:p>
        </w:tc>
      </w:tr>
      <w:tr w:rsidR="00BF0880" w:rsidRPr="00F6048D" w:rsidTr="00682EFA">
        <w:trPr>
          <w:trHeight w:val="280"/>
          <w:jc w:val="center"/>
        </w:trPr>
        <w:tc>
          <w:tcPr>
            <w:tcW w:w="1588" w:type="dxa"/>
          </w:tcPr>
          <w:p w:rsidR="00916EC9" w:rsidRPr="00F6048D" w:rsidRDefault="00916EC9" w:rsidP="002C462F">
            <w:pPr>
              <w:spacing w:line="360" w:lineRule="auto"/>
              <w:rPr>
                <w:szCs w:val="21"/>
              </w:rPr>
            </w:pPr>
            <w:r w:rsidRPr="00F6048D">
              <w:rPr>
                <w:szCs w:val="21"/>
              </w:rPr>
              <w:t>资产</w:t>
            </w:r>
          </w:p>
        </w:tc>
        <w:tc>
          <w:tcPr>
            <w:tcW w:w="1701" w:type="dxa"/>
            <w:vAlign w:val="center"/>
          </w:tcPr>
          <w:p w:rsidR="00916EC9" w:rsidRPr="00F6048D" w:rsidRDefault="00916EC9" w:rsidP="002C462F">
            <w:pPr>
              <w:spacing w:line="360" w:lineRule="auto"/>
              <w:jc w:val="right"/>
              <w:rPr>
                <w:szCs w:val="21"/>
              </w:rPr>
            </w:pPr>
          </w:p>
        </w:tc>
        <w:tc>
          <w:tcPr>
            <w:tcW w:w="1701" w:type="dxa"/>
            <w:vAlign w:val="center"/>
          </w:tcPr>
          <w:p w:rsidR="00916EC9" w:rsidRPr="00F6048D" w:rsidRDefault="00916EC9" w:rsidP="002C462F">
            <w:pPr>
              <w:spacing w:line="360" w:lineRule="auto"/>
              <w:jc w:val="right"/>
              <w:rPr>
                <w:b/>
                <w:szCs w:val="21"/>
              </w:rPr>
            </w:pPr>
          </w:p>
        </w:tc>
        <w:tc>
          <w:tcPr>
            <w:tcW w:w="1559" w:type="dxa"/>
            <w:vAlign w:val="center"/>
          </w:tcPr>
          <w:p w:rsidR="00916EC9" w:rsidRPr="00F6048D" w:rsidRDefault="00916EC9" w:rsidP="002C462F">
            <w:pPr>
              <w:spacing w:line="360" w:lineRule="auto"/>
              <w:jc w:val="right"/>
              <w:rPr>
                <w:b/>
                <w:szCs w:val="21"/>
              </w:rPr>
            </w:pPr>
          </w:p>
        </w:tc>
        <w:tc>
          <w:tcPr>
            <w:tcW w:w="1418" w:type="dxa"/>
            <w:vAlign w:val="center"/>
          </w:tcPr>
          <w:p w:rsidR="00916EC9" w:rsidRPr="00F6048D" w:rsidRDefault="00916EC9" w:rsidP="002C462F">
            <w:pPr>
              <w:spacing w:line="360" w:lineRule="auto"/>
              <w:jc w:val="right"/>
              <w:rPr>
                <w:b/>
                <w:szCs w:val="21"/>
              </w:rPr>
            </w:pPr>
          </w:p>
        </w:tc>
        <w:tc>
          <w:tcPr>
            <w:tcW w:w="1442" w:type="dxa"/>
            <w:vAlign w:val="center"/>
          </w:tcPr>
          <w:p w:rsidR="00916EC9" w:rsidRPr="00F6048D" w:rsidRDefault="00916EC9" w:rsidP="002C462F">
            <w:pPr>
              <w:spacing w:line="360" w:lineRule="auto"/>
              <w:jc w:val="right"/>
              <w:rPr>
                <w:b/>
                <w:szCs w:val="21"/>
              </w:rPr>
            </w:pPr>
          </w:p>
        </w:tc>
      </w:tr>
      <w:tr w:rsidR="000A0BB5" w:rsidTr="00682EFA">
        <w:trPr>
          <w:jc w:val="center"/>
        </w:trPr>
        <w:tc>
          <w:tcPr>
            <w:tcW w:w="1588" w:type="dxa"/>
            <w:vAlign w:val="center"/>
          </w:tcPr>
          <w:p w:rsidR="000A0BB5" w:rsidRDefault="008F4980">
            <w:pPr>
              <w:jc w:val="center"/>
            </w:pPr>
            <w:r>
              <w:rPr>
                <w:szCs w:val="21"/>
              </w:rPr>
              <w:t>货币资金</w:t>
            </w:r>
          </w:p>
        </w:tc>
        <w:tc>
          <w:tcPr>
            <w:tcW w:w="1701" w:type="dxa"/>
            <w:vAlign w:val="center"/>
          </w:tcPr>
          <w:p w:rsidR="000A0BB5" w:rsidRDefault="008F4980">
            <w:pPr>
              <w:jc w:val="right"/>
            </w:pPr>
            <w:r>
              <w:rPr>
                <w:szCs w:val="21"/>
              </w:rPr>
              <w:t>3,629,942.03</w:t>
            </w:r>
          </w:p>
        </w:tc>
        <w:tc>
          <w:tcPr>
            <w:tcW w:w="1701" w:type="dxa"/>
            <w:vAlign w:val="center"/>
          </w:tcPr>
          <w:p w:rsidR="000A0BB5" w:rsidRDefault="008F4980">
            <w:pPr>
              <w:jc w:val="right"/>
            </w:pPr>
            <w:r>
              <w:rPr>
                <w:szCs w:val="21"/>
              </w:rPr>
              <w:t>-</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right"/>
            </w:pPr>
            <w:r>
              <w:rPr>
                <w:szCs w:val="21"/>
              </w:rPr>
              <w:t>-</w:t>
            </w:r>
          </w:p>
        </w:tc>
        <w:tc>
          <w:tcPr>
            <w:tcW w:w="1442" w:type="dxa"/>
            <w:vAlign w:val="center"/>
          </w:tcPr>
          <w:p w:rsidR="000A0BB5" w:rsidRDefault="008F4980">
            <w:pPr>
              <w:jc w:val="right"/>
            </w:pPr>
            <w:r>
              <w:rPr>
                <w:szCs w:val="21"/>
              </w:rPr>
              <w:t>3,629,942.03</w:t>
            </w:r>
          </w:p>
        </w:tc>
      </w:tr>
      <w:tr w:rsidR="000A0BB5" w:rsidTr="00682EFA">
        <w:trPr>
          <w:jc w:val="center"/>
        </w:trPr>
        <w:tc>
          <w:tcPr>
            <w:tcW w:w="1588" w:type="dxa"/>
            <w:vAlign w:val="center"/>
          </w:tcPr>
          <w:p w:rsidR="000A0BB5" w:rsidRDefault="008F4980">
            <w:pPr>
              <w:jc w:val="center"/>
            </w:pPr>
            <w:r>
              <w:rPr>
                <w:szCs w:val="21"/>
              </w:rPr>
              <w:lastRenderedPageBreak/>
              <w:t>交易性金融资产</w:t>
            </w:r>
          </w:p>
        </w:tc>
        <w:tc>
          <w:tcPr>
            <w:tcW w:w="1701" w:type="dxa"/>
            <w:vAlign w:val="center"/>
          </w:tcPr>
          <w:p w:rsidR="000A0BB5" w:rsidRDefault="008F4980">
            <w:pPr>
              <w:jc w:val="right"/>
            </w:pPr>
            <w:r>
              <w:rPr>
                <w:szCs w:val="21"/>
              </w:rPr>
              <w:t>30,393,180.82</w:t>
            </w:r>
          </w:p>
        </w:tc>
        <w:tc>
          <w:tcPr>
            <w:tcW w:w="1701" w:type="dxa"/>
            <w:vAlign w:val="center"/>
          </w:tcPr>
          <w:p w:rsidR="000A0BB5" w:rsidRDefault="008F4980">
            <w:pPr>
              <w:jc w:val="right"/>
            </w:pPr>
            <w:r>
              <w:rPr>
                <w:szCs w:val="21"/>
              </w:rPr>
              <w:t>610,038,726.01</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right"/>
            </w:pPr>
            <w:r>
              <w:rPr>
                <w:szCs w:val="21"/>
              </w:rPr>
              <w:t>-</w:t>
            </w:r>
          </w:p>
        </w:tc>
        <w:tc>
          <w:tcPr>
            <w:tcW w:w="1442" w:type="dxa"/>
            <w:vAlign w:val="center"/>
          </w:tcPr>
          <w:p w:rsidR="000A0BB5" w:rsidRDefault="008F4980">
            <w:pPr>
              <w:jc w:val="right"/>
            </w:pPr>
            <w:r>
              <w:rPr>
                <w:szCs w:val="21"/>
              </w:rPr>
              <w:t>640,431,906.83</w:t>
            </w:r>
          </w:p>
        </w:tc>
      </w:tr>
      <w:tr w:rsidR="000A0BB5" w:rsidTr="00682EFA">
        <w:trPr>
          <w:jc w:val="center"/>
        </w:trPr>
        <w:tc>
          <w:tcPr>
            <w:tcW w:w="1588" w:type="dxa"/>
            <w:vAlign w:val="center"/>
          </w:tcPr>
          <w:p w:rsidR="000A0BB5" w:rsidRDefault="008F4980">
            <w:pPr>
              <w:jc w:val="center"/>
            </w:pPr>
            <w:r>
              <w:rPr>
                <w:szCs w:val="21"/>
              </w:rPr>
              <w:t>应收申购款</w:t>
            </w:r>
          </w:p>
        </w:tc>
        <w:tc>
          <w:tcPr>
            <w:tcW w:w="1701" w:type="dxa"/>
            <w:vAlign w:val="center"/>
          </w:tcPr>
          <w:p w:rsidR="000A0BB5" w:rsidRDefault="008F4980">
            <w:pPr>
              <w:jc w:val="right"/>
            </w:pPr>
            <w:r>
              <w:rPr>
                <w:szCs w:val="21"/>
              </w:rPr>
              <w:t>-</w:t>
            </w:r>
          </w:p>
        </w:tc>
        <w:tc>
          <w:tcPr>
            <w:tcW w:w="1701" w:type="dxa"/>
            <w:vAlign w:val="center"/>
          </w:tcPr>
          <w:p w:rsidR="000A0BB5" w:rsidRDefault="008F4980">
            <w:pPr>
              <w:jc w:val="right"/>
            </w:pPr>
            <w:r>
              <w:rPr>
                <w:szCs w:val="21"/>
              </w:rPr>
              <w:t>-</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right"/>
            </w:pPr>
            <w:r>
              <w:rPr>
                <w:szCs w:val="21"/>
              </w:rPr>
              <w:t>10,609.95</w:t>
            </w:r>
          </w:p>
        </w:tc>
        <w:tc>
          <w:tcPr>
            <w:tcW w:w="1442" w:type="dxa"/>
            <w:vAlign w:val="center"/>
          </w:tcPr>
          <w:p w:rsidR="000A0BB5" w:rsidRDefault="008F4980">
            <w:pPr>
              <w:jc w:val="right"/>
            </w:pPr>
            <w:r>
              <w:rPr>
                <w:szCs w:val="21"/>
              </w:rPr>
              <w:t>10,609.95</w:t>
            </w:r>
          </w:p>
        </w:tc>
      </w:tr>
      <w:tr w:rsidR="00BF0880" w:rsidRPr="00F6048D" w:rsidTr="00682EFA">
        <w:trPr>
          <w:trHeight w:val="280"/>
          <w:jc w:val="center"/>
        </w:trPr>
        <w:tc>
          <w:tcPr>
            <w:tcW w:w="1588" w:type="dxa"/>
          </w:tcPr>
          <w:p w:rsidR="00916EC9" w:rsidRPr="00F6048D" w:rsidRDefault="00916EC9" w:rsidP="002C462F">
            <w:pPr>
              <w:spacing w:line="360" w:lineRule="auto"/>
              <w:rPr>
                <w:szCs w:val="21"/>
              </w:rPr>
            </w:pPr>
            <w:r w:rsidRPr="00F6048D">
              <w:rPr>
                <w:szCs w:val="21"/>
              </w:rPr>
              <w:t>资产总计</w:t>
            </w:r>
          </w:p>
        </w:tc>
        <w:tc>
          <w:tcPr>
            <w:tcW w:w="1701" w:type="dxa"/>
          </w:tcPr>
          <w:p w:rsidR="00916EC9" w:rsidRPr="00F6048D" w:rsidRDefault="00916EC9" w:rsidP="002C462F">
            <w:pPr>
              <w:spacing w:line="360" w:lineRule="auto"/>
              <w:jc w:val="right"/>
              <w:rPr>
                <w:szCs w:val="21"/>
              </w:rPr>
            </w:pPr>
            <w:r w:rsidRPr="00F6048D">
              <w:rPr>
                <w:szCs w:val="21"/>
              </w:rPr>
              <w:t>34,023,122.85</w:t>
            </w:r>
          </w:p>
        </w:tc>
        <w:tc>
          <w:tcPr>
            <w:tcW w:w="1701" w:type="dxa"/>
          </w:tcPr>
          <w:p w:rsidR="00916EC9" w:rsidRPr="00F6048D" w:rsidRDefault="00916EC9" w:rsidP="002C462F">
            <w:pPr>
              <w:spacing w:line="360" w:lineRule="auto"/>
              <w:jc w:val="right"/>
              <w:rPr>
                <w:szCs w:val="21"/>
              </w:rPr>
            </w:pPr>
            <w:r w:rsidRPr="00F6048D">
              <w:rPr>
                <w:szCs w:val="21"/>
              </w:rPr>
              <w:t>610,038,726.01</w:t>
            </w:r>
          </w:p>
        </w:tc>
        <w:tc>
          <w:tcPr>
            <w:tcW w:w="1559" w:type="dxa"/>
            <w:vAlign w:val="center"/>
          </w:tcPr>
          <w:p w:rsidR="00916EC9" w:rsidRPr="00F6048D" w:rsidRDefault="00916EC9" w:rsidP="002C462F">
            <w:pPr>
              <w:spacing w:line="360" w:lineRule="auto"/>
              <w:jc w:val="right"/>
              <w:rPr>
                <w:szCs w:val="21"/>
              </w:rPr>
            </w:pPr>
            <w:r w:rsidRPr="00F6048D">
              <w:rPr>
                <w:szCs w:val="21"/>
              </w:rPr>
              <w:t>-</w:t>
            </w:r>
          </w:p>
        </w:tc>
        <w:tc>
          <w:tcPr>
            <w:tcW w:w="1418" w:type="dxa"/>
          </w:tcPr>
          <w:p w:rsidR="00916EC9" w:rsidRPr="00F6048D" w:rsidRDefault="00916EC9" w:rsidP="002C462F">
            <w:pPr>
              <w:spacing w:line="360" w:lineRule="auto"/>
              <w:jc w:val="right"/>
              <w:rPr>
                <w:szCs w:val="21"/>
              </w:rPr>
            </w:pPr>
            <w:r w:rsidRPr="00F6048D">
              <w:rPr>
                <w:szCs w:val="21"/>
              </w:rPr>
              <w:t>10,609.95</w:t>
            </w:r>
          </w:p>
        </w:tc>
        <w:tc>
          <w:tcPr>
            <w:tcW w:w="1442" w:type="dxa"/>
          </w:tcPr>
          <w:p w:rsidR="00916EC9" w:rsidRPr="00F6048D" w:rsidRDefault="00916EC9" w:rsidP="002C462F">
            <w:pPr>
              <w:spacing w:line="360" w:lineRule="auto"/>
              <w:jc w:val="right"/>
              <w:rPr>
                <w:szCs w:val="21"/>
              </w:rPr>
            </w:pPr>
            <w:r w:rsidRPr="00F6048D">
              <w:rPr>
                <w:szCs w:val="21"/>
              </w:rPr>
              <w:t>644,072,458.81</w:t>
            </w:r>
          </w:p>
        </w:tc>
      </w:tr>
      <w:tr w:rsidR="00BF0880" w:rsidRPr="00F6048D" w:rsidTr="00682EFA">
        <w:trPr>
          <w:trHeight w:val="278"/>
          <w:jc w:val="center"/>
        </w:trPr>
        <w:tc>
          <w:tcPr>
            <w:tcW w:w="1588" w:type="dxa"/>
          </w:tcPr>
          <w:p w:rsidR="00916EC9" w:rsidRPr="00F6048D" w:rsidRDefault="00916EC9" w:rsidP="002C462F">
            <w:pPr>
              <w:spacing w:line="360" w:lineRule="auto"/>
              <w:rPr>
                <w:szCs w:val="21"/>
              </w:rPr>
            </w:pPr>
            <w:r w:rsidRPr="00F6048D">
              <w:rPr>
                <w:szCs w:val="21"/>
              </w:rPr>
              <w:t>负债</w:t>
            </w:r>
          </w:p>
        </w:tc>
        <w:tc>
          <w:tcPr>
            <w:tcW w:w="1701" w:type="dxa"/>
            <w:vAlign w:val="bottom"/>
          </w:tcPr>
          <w:p w:rsidR="00916EC9" w:rsidRPr="00F6048D" w:rsidRDefault="00916EC9" w:rsidP="002C462F">
            <w:pPr>
              <w:spacing w:line="360" w:lineRule="auto"/>
              <w:jc w:val="right"/>
              <w:rPr>
                <w:kern w:val="0"/>
                <w:szCs w:val="21"/>
              </w:rPr>
            </w:pPr>
          </w:p>
        </w:tc>
        <w:tc>
          <w:tcPr>
            <w:tcW w:w="1701" w:type="dxa"/>
            <w:vAlign w:val="bottom"/>
          </w:tcPr>
          <w:p w:rsidR="00916EC9" w:rsidRPr="00F6048D" w:rsidRDefault="00916EC9" w:rsidP="002C462F">
            <w:pPr>
              <w:spacing w:line="360" w:lineRule="auto"/>
              <w:jc w:val="right"/>
              <w:rPr>
                <w:szCs w:val="21"/>
              </w:rPr>
            </w:pPr>
          </w:p>
        </w:tc>
        <w:tc>
          <w:tcPr>
            <w:tcW w:w="1559" w:type="dxa"/>
            <w:vAlign w:val="bottom"/>
          </w:tcPr>
          <w:p w:rsidR="00916EC9" w:rsidRPr="00F6048D" w:rsidRDefault="00916EC9" w:rsidP="002C462F">
            <w:pPr>
              <w:spacing w:line="360" w:lineRule="auto"/>
              <w:jc w:val="right"/>
              <w:rPr>
                <w:szCs w:val="21"/>
              </w:rPr>
            </w:pPr>
          </w:p>
        </w:tc>
        <w:tc>
          <w:tcPr>
            <w:tcW w:w="1418" w:type="dxa"/>
            <w:vAlign w:val="bottom"/>
          </w:tcPr>
          <w:p w:rsidR="00916EC9" w:rsidRPr="00F6048D" w:rsidRDefault="00916EC9" w:rsidP="002C462F">
            <w:pPr>
              <w:spacing w:line="360" w:lineRule="auto"/>
              <w:jc w:val="right"/>
              <w:rPr>
                <w:szCs w:val="21"/>
              </w:rPr>
            </w:pPr>
          </w:p>
        </w:tc>
        <w:tc>
          <w:tcPr>
            <w:tcW w:w="1442" w:type="dxa"/>
            <w:vAlign w:val="bottom"/>
          </w:tcPr>
          <w:p w:rsidR="00916EC9" w:rsidRPr="00F6048D" w:rsidRDefault="00916EC9" w:rsidP="002C462F">
            <w:pPr>
              <w:spacing w:line="360" w:lineRule="auto"/>
              <w:jc w:val="right"/>
              <w:rPr>
                <w:szCs w:val="21"/>
              </w:rPr>
            </w:pPr>
          </w:p>
        </w:tc>
      </w:tr>
      <w:tr w:rsidR="000A0BB5" w:rsidTr="00682EFA">
        <w:trPr>
          <w:jc w:val="center"/>
        </w:trPr>
        <w:tc>
          <w:tcPr>
            <w:tcW w:w="1588" w:type="dxa"/>
            <w:vAlign w:val="center"/>
          </w:tcPr>
          <w:p w:rsidR="000A0BB5" w:rsidRDefault="008F4980">
            <w:pPr>
              <w:jc w:val="center"/>
            </w:pPr>
            <w:r>
              <w:rPr>
                <w:szCs w:val="21"/>
              </w:rPr>
              <w:t>卖出回购金融资产款</w:t>
            </w:r>
          </w:p>
        </w:tc>
        <w:tc>
          <w:tcPr>
            <w:tcW w:w="1701" w:type="dxa"/>
            <w:vAlign w:val="center"/>
          </w:tcPr>
          <w:p w:rsidR="000A0BB5" w:rsidRDefault="008F4980">
            <w:pPr>
              <w:jc w:val="right"/>
            </w:pPr>
            <w:r>
              <w:rPr>
                <w:szCs w:val="21"/>
              </w:rPr>
              <w:t>130,123,163.40</w:t>
            </w:r>
          </w:p>
        </w:tc>
        <w:tc>
          <w:tcPr>
            <w:tcW w:w="1701" w:type="dxa"/>
            <w:vAlign w:val="center"/>
          </w:tcPr>
          <w:p w:rsidR="000A0BB5" w:rsidRDefault="008F4980">
            <w:pPr>
              <w:jc w:val="right"/>
            </w:pPr>
            <w:r>
              <w:rPr>
                <w:szCs w:val="21"/>
              </w:rPr>
              <w:t>-</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center"/>
            </w:pPr>
            <w:r>
              <w:rPr>
                <w:szCs w:val="21"/>
              </w:rPr>
              <w:t>-</w:t>
            </w:r>
          </w:p>
        </w:tc>
        <w:tc>
          <w:tcPr>
            <w:tcW w:w="1442" w:type="dxa"/>
            <w:vAlign w:val="center"/>
          </w:tcPr>
          <w:p w:rsidR="000A0BB5" w:rsidRDefault="008F4980">
            <w:pPr>
              <w:jc w:val="right"/>
            </w:pPr>
            <w:r>
              <w:rPr>
                <w:szCs w:val="21"/>
              </w:rPr>
              <w:t>130,123,163.40</w:t>
            </w:r>
          </w:p>
        </w:tc>
      </w:tr>
      <w:tr w:rsidR="000A0BB5" w:rsidTr="00682EFA">
        <w:trPr>
          <w:jc w:val="center"/>
        </w:trPr>
        <w:tc>
          <w:tcPr>
            <w:tcW w:w="1588" w:type="dxa"/>
            <w:vAlign w:val="center"/>
          </w:tcPr>
          <w:p w:rsidR="000A0BB5" w:rsidRDefault="008F4980">
            <w:pPr>
              <w:jc w:val="center"/>
            </w:pPr>
            <w:r>
              <w:rPr>
                <w:szCs w:val="21"/>
              </w:rPr>
              <w:t>应付赎回款</w:t>
            </w:r>
          </w:p>
        </w:tc>
        <w:tc>
          <w:tcPr>
            <w:tcW w:w="1701" w:type="dxa"/>
            <w:vAlign w:val="center"/>
          </w:tcPr>
          <w:p w:rsidR="000A0BB5" w:rsidRDefault="008F4980">
            <w:pPr>
              <w:jc w:val="right"/>
            </w:pPr>
            <w:r>
              <w:rPr>
                <w:szCs w:val="21"/>
              </w:rPr>
              <w:t>-</w:t>
            </w:r>
          </w:p>
        </w:tc>
        <w:tc>
          <w:tcPr>
            <w:tcW w:w="1701" w:type="dxa"/>
            <w:vAlign w:val="center"/>
          </w:tcPr>
          <w:p w:rsidR="000A0BB5" w:rsidRDefault="008F4980">
            <w:pPr>
              <w:jc w:val="right"/>
            </w:pPr>
            <w:r>
              <w:rPr>
                <w:szCs w:val="21"/>
              </w:rPr>
              <w:t>-</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center"/>
            </w:pPr>
            <w:r>
              <w:rPr>
                <w:szCs w:val="21"/>
              </w:rPr>
              <w:t>1,597.69</w:t>
            </w:r>
          </w:p>
        </w:tc>
        <w:tc>
          <w:tcPr>
            <w:tcW w:w="1442" w:type="dxa"/>
            <w:vAlign w:val="center"/>
          </w:tcPr>
          <w:p w:rsidR="000A0BB5" w:rsidRDefault="008F4980">
            <w:pPr>
              <w:jc w:val="right"/>
            </w:pPr>
            <w:r>
              <w:rPr>
                <w:szCs w:val="21"/>
              </w:rPr>
              <w:t>1,597.69</w:t>
            </w:r>
          </w:p>
        </w:tc>
      </w:tr>
      <w:tr w:rsidR="000A0BB5" w:rsidTr="00682EFA">
        <w:trPr>
          <w:jc w:val="center"/>
        </w:trPr>
        <w:tc>
          <w:tcPr>
            <w:tcW w:w="1588" w:type="dxa"/>
            <w:vAlign w:val="center"/>
          </w:tcPr>
          <w:p w:rsidR="000A0BB5" w:rsidRDefault="008F4980">
            <w:pPr>
              <w:jc w:val="center"/>
            </w:pPr>
            <w:r>
              <w:rPr>
                <w:szCs w:val="21"/>
              </w:rPr>
              <w:t>应付管理人报酬</w:t>
            </w:r>
          </w:p>
        </w:tc>
        <w:tc>
          <w:tcPr>
            <w:tcW w:w="1701" w:type="dxa"/>
            <w:vAlign w:val="center"/>
          </w:tcPr>
          <w:p w:rsidR="000A0BB5" w:rsidRDefault="008F4980">
            <w:pPr>
              <w:jc w:val="right"/>
            </w:pPr>
            <w:r>
              <w:rPr>
                <w:szCs w:val="21"/>
              </w:rPr>
              <w:t>-</w:t>
            </w:r>
          </w:p>
        </w:tc>
        <w:tc>
          <w:tcPr>
            <w:tcW w:w="1701" w:type="dxa"/>
            <w:vAlign w:val="center"/>
          </w:tcPr>
          <w:p w:rsidR="000A0BB5" w:rsidRDefault="008F4980">
            <w:pPr>
              <w:jc w:val="right"/>
            </w:pPr>
            <w:r>
              <w:rPr>
                <w:szCs w:val="21"/>
              </w:rPr>
              <w:t>-</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center"/>
            </w:pPr>
            <w:r>
              <w:rPr>
                <w:szCs w:val="21"/>
              </w:rPr>
              <w:t>67,157.69</w:t>
            </w:r>
          </w:p>
        </w:tc>
        <w:tc>
          <w:tcPr>
            <w:tcW w:w="1442" w:type="dxa"/>
            <w:vAlign w:val="center"/>
          </w:tcPr>
          <w:p w:rsidR="000A0BB5" w:rsidRDefault="008F4980">
            <w:pPr>
              <w:jc w:val="right"/>
            </w:pPr>
            <w:r>
              <w:rPr>
                <w:szCs w:val="21"/>
              </w:rPr>
              <w:t>67,157.69</w:t>
            </w:r>
          </w:p>
        </w:tc>
      </w:tr>
      <w:tr w:rsidR="000A0BB5" w:rsidTr="00682EFA">
        <w:trPr>
          <w:jc w:val="center"/>
        </w:trPr>
        <w:tc>
          <w:tcPr>
            <w:tcW w:w="1588" w:type="dxa"/>
            <w:vAlign w:val="center"/>
          </w:tcPr>
          <w:p w:rsidR="000A0BB5" w:rsidRDefault="008F4980">
            <w:pPr>
              <w:jc w:val="center"/>
            </w:pPr>
            <w:r>
              <w:rPr>
                <w:szCs w:val="21"/>
              </w:rPr>
              <w:t>应付托管费</w:t>
            </w:r>
          </w:p>
        </w:tc>
        <w:tc>
          <w:tcPr>
            <w:tcW w:w="1701" w:type="dxa"/>
            <w:vAlign w:val="center"/>
          </w:tcPr>
          <w:p w:rsidR="000A0BB5" w:rsidRDefault="008F4980">
            <w:pPr>
              <w:jc w:val="right"/>
            </w:pPr>
            <w:r>
              <w:rPr>
                <w:szCs w:val="21"/>
              </w:rPr>
              <w:t>-</w:t>
            </w:r>
          </w:p>
        </w:tc>
        <w:tc>
          <w:tcPr>
            <w:tcW w:w="1701" w:type="dxa"/>
            <w:vAlign w:val="center"/>
          </w:tcPr>
          <w:p w:rsidR="000A0BB5" w:rsidRDefault="008F4980">
            <w:pPr>
              <w:jc w:val="right"/>
            </w:pPr>
            <w:r>
              <w:rPr>
                <w:szCs w:val="21"/>
              </w:rPr>
              <w:t>-</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center"/>
            </w:pPr>
            <w:r>
              <w:rPr>
                <w:szCs w:val="21"/>
              </w:rPr>
              <w:t>22,385.89</w:t>
            </w:r>
          </w:p>
        </w:tc>
        <w:tc>
          <w:tcPr>
            <w:tcW w:w="1442" w:type="dxa"/>
            <w:vAlign w:val="center"/>
          </w:tcPr>
          <w:p w:rsidR="000A0BB5" w:rsidRDefault="008F4980">
            <w:pPr>
              <w:jc w:val="right"/>
            </w:pPr>
            <w:r>
              <w:rPr>
                <w:szCs w:val="21"/>
              </w:rPr>
              <w:t>22,385.89</w:t>
            </w:r>
          </w:p>
        </w:tc>
      </w:tr>
      <w:tr w:rsidR="000A0BB5" w:rsidTr="00682EFA">
        <w:trPr>
          <w:jc w:val="center"/>
        </w:trPr>
        <w:tc>
          <w:tcPr>
            <w:tcW w:w="1588" w:type="dxa"/>
            <w:vAlign w:val="center"/>
          </w:tcPr>
          <w:p w:rsidR="000A0BB5" w:rsidRDefault="008F4980">
            <w:pPr>
              <w:jc w:val="center"/>
            </w:pPr>
            <w:r>
              <w:rPr>
                <w:szCs w:val="21"/>
              </w:rPr>
              <w:t>应付销售服务费</w:t>
            </w:r>
          </w:p>
        </w:tc>
        <w:tc>
          <w:tcPr>
            <w:tcW w:w="1701" w:type="dxa"/>
            <w:vAlign w:val="center"/>
          </w:tcPr>
          <w:p w:rsidR="000A0BB5" w:rsidRDefault="008F4980">
            <w:pPr>
              <w:jc w:val="right"/>
            </w:pPr>
            <w:r>
              <w:rPr>
                <w:szCs w:val="21"/>
              </w:rPr>
              <w:t>-</w:t>
            </w:r>
          </w:p>
        </w:tc>
        <w:tc>
          <w:tcPr>
            <w:tcW w:w="1701" w:type="dxa"/>
            <w:vAlign w:val="center"/>
          </w:tcPr>
          <w:p w:rsidR="000A0BB5" w:rsidRDefault="008F4980">
            <w:pPr>
              <w:jc w:val="right"/>
            </w:pPr>
            <w:r>
              <w:rPr>
                <w:szCs w:val="21"/>
              </w:rPr>
              <w:t>-</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center"/>
            </w:pPr>
            <w:r>
              <w:rPr>
                <w:szCs w:val="21"/>
              </w:rPr>
              <w:t>770.99</w:t>
            </w:r>
          </w:p>
        </w:tc>
        <w:tc>
          <w:tcPr>
            <w:tcW w:w="1442" w:type="dxa"/>
            <w:vAlign w:val="center"/>
          </w:tcPr>
          <w:p w:rsidR="000A0BB5" w:rsidRDefault="008F4980">
            <w:pPr>
              <w:jc w:val="right"/>
            </w:pPr>
            <w:r>
              <w:rPr>
                <w:szCs w:val="21"/>
              </w:rPr>
              <w:t>770.99</w:t>
            </w:r>
          </w:p>
        </w:tc>
      </w:tr>
      <w:tr w:rsidR="000A0BB5" w:rsidTr="00682EFA">
        <w:trPr>
          <w:jc w:val="center"/>
        </w:trPr>
        <w:tc>
          <w:tcPr>
            <w:tcW w:w="1588" w:type="dxa"/>
            <w:vAlign w:val="center"/>
          </w:tcPr>
          <w:p w:rsidR="000A0BB5" w:rsidRDefault="008F4980">
            <w:pPr>
              <w:jc w:val="center"/>
            </w:pPr>
            <w:r>
              <w:rPr>
                <w:szCs w:val="21"/>
              </w:rPr>
              <w:t>其他负债</w:t>
            </w:r>
          </w:p>
        </w:tc>
        <w:tc>
          <w:tcPr>
            <w:tcW w:w="1701" w:type="dxa"/>
            <w:vAlign w:val="center"/>
          </w:tcPr>
          <w:p w:rsidR="000A0BB5" w:rsidRDefault="008F4980">
            <w:pPr>
              <w:jc w:val="right"/>
            </w:pPr>
            <w:r>
              <w:rPr>
                <w:szCs w:val="21"/>
              </w:rPr>
              <w:t>-</w:t>
            </w:r>
          </w:p>
        </w:tc>
        <w:tc>
          <w:tcPr>
            <w:tcW w:w="1701" w:type="dxa"/>
            <w:vAlign w:val="center"/>
          </w:tcPr>
          <w:p w:rsidR="000A0BB5" w:rsidRDefault="008F4980">
            <w:pPr>
              <w:jc w:val="right"/>
            </w:pPr>
            <w:r>
              <w:rPr>
                <w:szCs w:val="21"/>
              </w:rPr>
              <w:t>-</w:t>
            </w:r>
          </w:p>
        </w:tc>
        <w:tc>
          <w:tcPr>
            <w:tcW w:w="1559" w:type="dxa"/>
            <w:vAlign w:val="center"/>
          </w:tcPr>
          <w:p w:rsidR="000A0BB5" w:rsidRDefault="008F4980">
            <w:pPr>
              <w:jc w:val="right"/>
            </w:pPr>
            <w:r>
              <w:rPr>
                <w:szCs w:val="21"/>
              </w:rPr>
              <w:t>-</w:t>
            </w:r>
          </w:p>
        </w:tc>
        <w:tc>
          <w:tcPr>
            <w:tcW w:w="1418" w:type="dxa"/>
            <w:vAlign w:val="center"/>
          </w:tcPr>
          <w:p w:rsidR="000A0BB5" w:rsidRDefault="008F4980">
            <w:pPr>
              <w:jc w:val="center"/>
            </w:pPr>
            <w:r>
              <w:rPr>
                <w:szCs w:val="21"/>
              </w:rPr>
              <w:t>195,782.50</w:t>
            </w:r>
          </w:p>
        </w:tc>
        <w:tc>
          <w:tcPr>
            <w:tcW w:w="1442" w:type="dxa"/>
            <w:vAlign w:val="center"/>
          </w:tcPr>
          <w:p w:rsidR="000A0BB5" w:rsidRDefault="008F4980">
            <w:pPr>
              <w:jc w:val="right"/>
            </w:pPr>
            <w:r>
              <w:rPr>
                <w:szCs w:val="21"/>
              </w:rPr>
              <w:t>195,782.50</w:t>
            </w:r>
          </w:p>
        </w:tc>
      </w:tr>
      <w:tr w:rsidR="00BF0880" w:rsidRPr="00F6048D" w:rsidTr="00682EFA">
        <w:trPr>
          <w:trHeight w:val="278"/>
          <w:jc w:val="center"/>
        </w:trPr>
        <w:tc>
          <w:tcPr>
            <w:tcW w:w="1588" w:type="dxa"/>
          </w:tcPr>
          <w:p w:rsidR="00916EC9" w:rsidRPr="00F6048D" w:rsidRDefault="00916EC9" w:rsidP="002C462F">
            <w:pPr>
              <w:spacing w:line="360" w:lineRule="auto"/>
              <w:rPr>
                <w:szCs w:val="21"/>
              </w:rPr>
            </w:pPr>
            <w:r w:rsidRPr="00F6048D">
              <w:rPr>
                <w:szCs w:val="21"/>
              </w:rPr>
              <w:t>负债总计</w:t>
            </w:r>
          </w:p>
        </w:tc>
        <w:tc>
          <w:tcPr>
            <w:tcW w:w="1701" w:type="dxa"/>
          </w:tcPr>
          <w:p w:rsidR="00916EC9" w:rsidRPr="00F6048D" w:rsidRDefault="00916EC9" w:rsidP="002C462F">
            <w:pPr>
              <w:spacing w:line="360" w:lineRule="auto"/>
              <w:jc w:val="right"/>
              <w:rPr>
                <w:szCs w:val="21"/>
              </w:rPr>
            </w:pPr>
            <w:r w:rsidRPr="00F6048D">
              <w:rPr>
                <w:szCs w:val="21"/>
              </w:rPr>
              <w:t>130,123,163.40</w:t>
            </w:r>
          </w:p>
        </w:tc>
        <w:tc>
          <w:tcPr>
            <w:tcW w:w="1701" w:type="dxa"/>
          </w:tcPr>
          <w:p w:rsidR="00916EC9" w:rsidRPr="00F6048D" w:rsidRDefault="00916EC9" w:rsidP="002C462F">
            <w:pPr>
              <w:spacing w:line="360" w:lineRule="auto"/>
              <w:jc w:val="right"/>
              <w:rPr>
                <w:szCs w:val="21"/>
              </w:rPr>
            </w:pPr>
            <w:r w:rsidRPr="00F6048D">
              <w:rPr>
                <w:szCs w:val="21"/>
              </w:rPr>
              <w:t>-</w:t>
            </w:r>
          </w:p>
        </w:tc>
        <w:tc>
          <w:tcPr>
            <w:tcW w:w="1559" w:type="dxa"/>
          </w:tcPr>
          <w:p w:rsidR="00916EC9" w:rsidRPr="00F6048D" w:rsidRDefault="00916EC9" w:rsidP="002C462F">
            <w:pPr>
              <w:spacing w:line="360" w:lineRule="auto"/>
              <w:jc w:val="right"/>
              <w:rPr>
                <w:szCs w:val="21"/>
              </w:rPr>
            </w:pPr>
            <w:r w:rsidRPr="00F6048D">
              <w:rPr>
                <w:szCs w:val="21"/>
              </w:rPr>
              <w:t>-</w:t>
            </w:r>
          </w:p>
        </w:tc>
        <w:tc>
          <w:tcPr>
            <w:tcW w:w="1418" w:type="dxa"/>
          </w:tcPr>
          <w:p w:rsidR="00916EC9" w:rsidRPr="00F6048D" w:rsidRDefault="00916EC9" w:rsidP="002C462F">
            <w:pPr>
              <w:spacing w:line="360" w:lineRule="auto"/>
              <w:jc w:val="right"/>
              <w:rPr>
                <w:szCs w:val="21"/>
              </w:rPr>
            </w:pPr>
            <w:r w:rsidRPr="00F6048D">
              <w:rPr>
                <w:szCs w:val="21"/>
              </w:rPr>
              <w:t>287,694.76</w:t>
            </w:r>
          </w:p>
        </w:tc>
        <w:tc>
          <w:tcPr>
            <w:tcW w:w="1442" w:type="dxa"/>
          </w:tcPr>
          <w:p w:rsidR="00916EC9" w:rsidRPr="00F6048D" w:rsidRDefault="00916EC9" w:rsidP="002C462F">
            <w:pPr>
              <w:spacing w:line="360" w:lineRule="auto"/>
              <w:jc w:val="right"/>
              <w:rPr>
                <w:szCs w:val="21"/>
              </w:rPr>
            </w:pPr>
            <w:r w:rsidRPr="00F6048D">
              <w:rPr>
                <w:szCs w:val="21"/>
              </w:rPr>
              <w:t>130,410,858.16</w:t>
            </w:r>
          </w:p>
        </w:tc>
      </w:tr>
      <w:tr w:rsidR="00BF0880" w:rsidRPr="00F6048D" w:rsidTr="00682EFA">
        <w:trPr>
          <w:trHeight w:val="278"/>
          <w:jc w:val="center"/>
        </w:trPr>
        <w:tc>
          <w:tcPr>
            <w:tcW w:w="1588" w:type="dxa"/>
          </w:tcPr>
          <w:p w:rsidR="00916EC9" w:rsidRPr="00F6048D" w:rsidRDefault="00916EC9" w:rsidP="002C462F">
            <w:pPr>
              <w:spacing w:line="360" w:lineRule="auto"/>
              <w:rPr>
                <w:szCs w:val="21"/>
              </w:rPr>
            </w:pPr>
            <w:r w:rsidRPr="00F6048D">
              <w:rPr>
                <w:szCs w:val="21"/>
              </w:rPr>
              <w:t>利率敏感度缺口</w:t>
            </w:r>
          </w:p>
        </w:tc>
        <w:tc>
          <w:tcPr>
            <w:tcW w:w="1701" w:type="dxa"/>
          </w:tcPr>
          <w:p w:rsidR="00916EC9" w:rsidRPr="00F6048D" w:rsidRDefault="00916EC9" w:rsidP="002C462F">
            <w:pPr>
              <w:spacing w:line="360" w:lineRule="auto"/>
              <w:jc w:val="right"/>
              <w:rPr>
                <w:szCs w:val="21"/>
              </w:rPr>
            </w:pPr>
            <w:r w:rsidRPr="00F6048D">
              <w:rPr>
                <w:szCs w:val="21"/>
              </w:rPr>
              <w:t>-96,100,040.55</w:t>
            </w:r>
          </w:p>
        </w:tc>
        <w:tc>
          <w:tcPr>
            <w:tcW w:w="1701" w:type="dxa"/>
            <w:vAlign w:val="center"/>
          </w:tcPr>
          <w:p w:rsidR="00916EC9" w:rsidRPr="00F6048D" w:rsidRDefault="00916EC9" w:rsidP="002C462F">
            <w:pPr>
              <w:spacing w:line="360" w:lineRule="auto"/>
              <w:jc w:val="right"/>
              <w:rPr>
                <w:szCs w:val="21"/>
              </w:rPr>
            </w:pPr>
            <w:r w:rsidRPr="00F6048D">
              <w:rPr>
                <w:szCs w:val="21"/>
              </w:rPr>
              <w:t>610,038,726.01</w:t>
            </w:r>
          </w:p>
        </w:tc>
        <w:tc>
          <w:tcPr>
            <w:tcW w:w="1559" w:type="dxa"/>
            <w:vAlign w:val="center"/>
          </w:tcPr>
          <w:p w:rsidR="00916EC9" w:rsidRPr="00F6048D" w:rsidRDefault="00916EC9" w:rsidP="002C462F">
            <w:pPr>
              <w:spacing w:line="360" w:lineRule="auto"/>
              <w:jc w:val="right"/>
              <w:rPr>
                <w:szCs w:val="21"/>
              </w:rPr>
            </w:pPr>
            <w:r w:rsidRPr="00F6048D">
              <w:rPr>
                <w:szCs w:val="21"/>
              </w:rPr>
              <w:t>-</w:t>
            </w:r>
          </w:p>
        </w:tc>
        <w:tc>
          <w:tcPr>
            <w:tcW w:w="1418" w:type="dxa"/>
            <w:vAlign w:val="center"/>
          </w:tcPr>
          <w:p w:rsidR="00916EC9" w:rsidRPr="00F6048D" w:rsidRDefault="00916EC9" w:rsidP="002C462F">
            <w:pPr>
              <w:spacing w:line="360" w:lineRule="auto"/>
              <w:jc w:val="right"/>
              <w:rPr>
                <w:szCs w:val="21"/>
              </w:rPr>
            </w:pPr>
            <w:r w:rsidRPr="00F6048D">
              <w:rPr>
                <w:szCs w:val="21"/>
              </w:rPr>
              <w:t>-277,084.81</w:t>
            </w:r>
          </w:p>
        </w:tc>
        <w:tc>
          <w:tcPr>
            <w:tcW w:w="1442" w:type="dxa"/>
            <w:vAlign w:val="center"/>
          </w:tcPr>
          <w:p w:rsidR="00916EC9" w:rsidRPr="00F6048D" w:rsidRDefault="00916EC9" w:rsidP="002C462F">
            <w:pPr>
              <w:spacing w:line="360" w:lineRule="auto"/>
              <w:jc w:val="right"/>
              <w:rPr>
                <w:szCs w:val="21"/>
              </w:rPr>
            </w:pPr>
            <w:r w:rsidRPr="00F6048D">
              <w:rPr>
                <w:szCs w:val="21"/>
              </w:rPr>
              <w:t>513,661,600.65</w:t>
            </w:r>
          </w:p>
        </w:tc>
      </w:tr>
    </w:tbl>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1A59F9" w:rsidRPr="00F6048D" w:rsidRDefault="00916EC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2.</w:t>
      </w:r>
      <w:r w:rsidRPr="00F6048D">
        <w:rPr>
          <w:rFonts w:eastAsiaTheme="minorEastAsia"/>
          <w:kern w:val="0"/>
          <w:szCs w:val="21"/>
        </w:rPr>
        <w:t>根据中国证监会于</w:t>
      </w:r>
      <w:r w:rsidRPr="00F6048D">
        <w:rPr>
          <w:rFonts w:eastAsiaTheme="minorEastAsia"/>
          <w:kern w:val="0"/>
          <w:szCs w:val="21"/>
        </w:rPr>
        <w:t>2024</w:t>
      </w:r>
      <w:r w:rsidRPr="00F6048D">
        <w:rPr>
          <w:rFonts w:eastAsiaTheme="minorEastAsia"/>
          <w:kern w:val="0"/>
          <w:szCs w:val="21"/>
        </w:rPr>
        <w:t>年颁布的修订后的《证券投资基金信息披露</w:t>
      </w:r>
      <w:r w:rsidRPr="00F6048D">
        <w:rPr>
          <w:rFonts w:eastAsiaTheme="minorEastAsia"/>
          <w:kern w:val="0"/>
          <w:szCs w:val="21"/>
        </w:rPr>
        <w:t>XBRL</w:t>
      </w:r>
      <w:r w:rsidRPr="00F6048D">
        <w:rPr>
          <w:rFonts w:eastAsiaTheme="minorEastAsia"/>
          <w:kern w:val="0"/>
          <w:szCs w:val="21"/>
        </w:rPr>
        <w:t>模板第</w:t>
      </w:r>
      <w:r w:rsidRPr="00F6048D">
        <w:rPr>
          <w:rFonts w:eastAsiaTheme="minorEastAsia"/>
          <w:kern w:val="0"/>
          <w:szCs w:val="21"/>
        </w:rPr>
        <w:t>3</w:t>
      </w:r>
      <w:r w:rsidRPr="00F6048D">
        <w:rPr>
          <w:rFonts w:eastAsiaTheme="minorEastAsia"/>
          <w:kern w:val="0"/>
          <w:szCs w:val="21"/>
        </w:rPr>
        <w:t>号</w:t>
      </w:r>
      <w:r w:rsidRPr="00F6048D">
        <w:rPr>
          <w:rFonts w:eastAsiaTheme="minorEastAsia"/>
          <w:kern w:val="0"/>
          <w:szCs w:val="21"/>
        </w:rPr>
        <w:t>&lt;</w:t>
      </w:r>
      <w:r w:rsidRPr="00F6048D">
        <w:rPr>
          <w:rFonts w:eastAsiaTheme="minorEastAsia"/>
          <w:kern w:val="0"/>
          <w:szCs w:val="21"/>
        </w:rPr>
        <w:t>年度报告和中期报告</w:t>
      </w:r>
      <w:r w:rsidRPr="00F6048D">
        <w:rPr>
          <w:rFonts w:eastAsiaTheme="minorEastAsia"/>
          <w:kern w:val="0"/>
          <w:szCs w:val="21"/>
        </w:rPr>
        <w:t>&gt;</w:t>
      </w:r>
      <w:r w:rsidRPr="00F6048D">
        <w:rPr>
          <w:rFonts w:eastAsiaTheme="minorEastAsia"/>
          <w:kern w:val="0"/>
          <w:szCs w:val="21"/>
        </w:rPr>
        <w:t>》，本基金的基金管理人在编制本财务报表时调整了部分财务报表科目的列报和披露，这些调整未对本基金财务报表产生重大影响。</w:t>
      </w:r>
    </w:p>
    <w:p w:rsidR="006A29C8" w:rsidRPr="00480B80" w:rsidRDefault="006A29C8" w:rsidP="006A29C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0A0BB5">
        <w:tc>
          <w:tcPr>
            <w:tcW w:w="851" w:type="dxa"/>
            <w:vAlign w:val="center"/>
          </w:tcPr>
          <w:p w:rsidR="000A0BB5" w:rsidRDefault="008F4980">
            <w:pPr>
              <w:jc w:val="left"/>
            </w:pPr>
            <w:r>
              <w:rPr>
                <w:rFonts w:eastAsiaTheme="minorEastAsia"/>
                <w:color w:val="000000" w:themeColor="text1"/>
                <w:szCs w:val="21"/>
              </w:rPr>
              <w:t>假设</w:t>
            </w:r>
          </w:p>
        </w:tc>
        <w:tc>
          <w:tcPr>
            <w:tcW w:w="8149" w:type="dxa"/>
            <w:gridSpan w:val="3"/>
            <w:vAlign w:val="center"/>
          </w:tcPr>
          <w:p w:rsidR="000A0BB5" w:rsidRDefault="008F4980">
            <w:pPr>
              <w:jc w:val="left"/>
            </w:pPr>
            <w:r>
              <w:rPr>
                <w:rFonts w:eastAsiaTheme="minorEastAsia"/>
                <w:color w:val="000000" w:themeColor="text1"/>
                <w:szCs w:val="21"/>
              </w:rPr>
              <w:t>除市场利率以外的其他市场变量保持不变</w:t>
            </w:r>
          </w:p>
        </w:tc>
      </w:tr>
      <w:tr w:rsidR="006A29C8" w:rsidRPr="00480B80" w:rsidTr="00A00AFF">
        <w:tc>
          <w:tcPr>
            <w:tcW w:w="851" w:type="dxa"/>
            <w:vMerge w:val="restart"/>
            <w:vAlign w:val="center"/>
          </w:tcPr>
          <w:p w:rsidR="006A29C8" w:rsidRPr="00480B80" w:rsidRDefault="006A29C8" w:rsidP="00A00AFF">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rsidR="006A29C8" w:rsidRPr="00480B80" w:rsidRDefault="006A29C8"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rsidR="006A29C8" w:rsidRPr="00480B80" w:rsidRDefault="006A29C8" w:rsidP="00A00AFF">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rsidR="006A29C8" w:rsidRPr="00480B80" w:rsidRDefault="006A29C8"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6A29C8" w:rsidRPr="00480B80" w:rsidTr="00A00AFF">
        <w:tc>
          <w:tcPr>
            <w:tcW w:w="851" w:type="dxa"/>
            <w:vMerge/>
            <w:vAlign w:val="center"/>
          </w:tcPr>
          <w:p w:rsidR="006A29C8" w:rsidRPr="00480B80" w:rsidRDefault="006A29C8" w:rsidP="00A00AFF">
            <w:pPr>
              <w:widowControl/>
              <w:spacing w:line="360" w:lineRule="auto"/>
              <w:jc w:val="left"/>
              <w:rPr>
                <w:rFonts w:eastAsiaTheme="minorEastAsia"/>
                <w:color w:val="000000" w:themeColor="text1"/>
                <w:szCs w:val="21"/>
              </w:rPr>
            </w:pPr>
          </w:p>
        </w:tc>
        <w:tc>
          <w:tcPr>
            <w:tcW w:w="2590" w:type="dxa"/>
            <w:vMerge/>
            <w:vAlign w:val="center"/>
          </w:tcPr>
          <w:p w:rsidR="006A29C8" w:rsidRPr="00480B80" w:rsidRDefault="006A29C8" w:rsidP="00A00AFF">
            <w:pPr>
              <w:widowControl/>
              <w:spacing w:line="360" w:lineRule="auto"/>
              <w:jc w:val="left"/>
              <w:rPr>
                <w:rFonts w:eastAsiaTheme="minorEastAsia"/>
                <w:color w:val="000000" w:themeColor="text1"/>
                <w:kern w:val="0"/>
                <w:szCs w:val="21"/>
              </w:rPr>
            </w:pPr>
          </w:p>
        </w:tc>
        <w:tc>
          <w:tcPr>
            <w:tcW w:w="2880" w:type="dxa"/>
          </w:tcPr>
          <w:p w:rsidR="006A29C8" w:rsidRPr="00480B80" w:rsidRDefault="006A29C8" w:rsidP="00A00AFF">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rsidR="006A29C8" w:rsidRPr="00480B80" w:rsidRDefault="006A29C8"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rsidR="006A29C8" w:rsidRPr="00480B80" w:rsidRDefault="006A29C8" w:rsidP="00A00AFF">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rsidR="006A29C8" w:rsidRPr="00480B80" w:rsidRDefault="006A29C8"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0A0BB5">
        <w:tc>
          <w:tcPr>
            <w:tcW w:w="851" w:type="dxa"/>
            <w:vMerge/>
          </w:tcPr>
          <w:p w:rsidR="000A0BB5" w:rsidRDefault="000A0BB5"/>
        </w:tc>
        <w:tc>
          <w:tcPr>
            <w:tcW w:w="2590" w:type="dxa"/>
            <w:vAlign w:val="center"/>
          </w:tcPr>
          <w:p w:rsidR="000A0BB5" w:rsidRDefault="008F4980">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0A0BB5" w:rsidRDefault="008F4980">
            <w:pPr>
              <w:jc w:val="right"/>
            </w:pPr>
            <w:r>
              <w:rPr>
                <w:rFonts w:eastAsiaTheme="minorEastAsia"/>
                <w:color w:val="000000" w:themeColor="text1"/>
                <w:szCs w:val="21"/>
              </w:rPr>
              <w:t>增加约</w:t>
            </w:r>
            <w:r>
              <w:rPr>
                <w:rFonts w:eastAsiaTheme="minorEastAsia"/>
                <w:color w:val="000000" w:themeColor="text1"/>
                <w:szCs w:val="21"/>
              </w:rPr>
              <w:t>218</w:t>
            </w:r>
          </w:p>
        </w:tc>
        <w:tc>
          <w:tcPr>
            <w:tcW w:w="2679" w:type="dxa"/>
            <w:vAlign w:val="center"/>
          </w:tcPr>
          <w:p w:rsidR="000A0BB5" w:rsidRDefault="008F4980">
            <w:pPr>
              <w:jc w:val="right"/>
            </w:pPr>
            <w:r>
              <w:rPr>
                <w:rFonts w:eastAsiaTheme="minorEastAsia"/>
                <w:color w:val="000000" w:themeColor="text1"/>
                <w:szCs w:val="21"/>
              </w:rPr>
              <w:t>增加约</w:t>
            </w:r>
            <w:r>
              <w:rPr>
                <w:rFonts w:eastAsiaTheme="minorEastAsia"/>
                <w:color w:val="000000" w:themeColor="text1"/>
                <w:szCs w:val="21"/>
              </w:rPr>
              <w:t>196</w:t>
            </w:r>
          </w:p>
        </w:tc>
      </w:tr>
      <w:tr w:rsidR="000A0BB5">
        <w:tc>
          <w:tcPr>
            <w:tcW w:w="851" w:type="dxa"/>
            <w:vMerge/>
          </w:tcPr>
          <w:p w:rsidR="000A0BB5" w:rsidRDefault="000A0BB5"/>
        </w:tc>
        <w:tc>
          <w:tcPr>
            <w:tcW w:w="2590" w:type="dxa"/>
            <w:vAlign w:val="center"/>
          </w:tcPr>
          <w:p w:rsidR="000A0BB5" w:rsidRDefault="008F4980">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0A0BB5" w:rsidRDefault="008F4980">
            <w:pPr>
              <w:jc w:val="right"/>
            </w:pPr>
            <w:r>
              <w:rPr>
                <w:rFonts w:eastAsiaTheme="minorEastAsia"/>
                <w:color w:val="000000" w:themeColor="text1"/>
                <w:szCs w:val="21"/>
              </w:rPr>
              <w:t>减少约</w:t>
            </w:r>
            <w:r>
              <w:rPr>
                <w:rFonts w:eastAsiaTheme="minorEastAsia"/>
                <w:color w:val="000000" w:themeColor="text1"/>
                <w:szCs w:val="21"/>
              </w:rPr>
              <w:t>215</w:t>
            </w:r>
          </w:p>
        </w:tc>
        <w:tc>
          <w:tcPr>
            <w:tcW w:w="2679" w:type="dxa"/>
            <w:vAlign w:val="center"/>
          </w:tcPr>
          <w:p w:rsidR="000A0BB5" w:rsidRDefault="008F4980">
            <w:pPr>
              <w:jc w:val="right"/>
            </w:pPr>
            <w:r>
              <w:rPr>
                <w:rFonts w:eastAsiaTheme="minorEastAsia"/>
                <w:color w:val="000000" w:themeColor="text1"/>
                <w:szCs w:val="21"/>
              </w:rPr>
              <w:t>减少约</w:t>
            </w:r>
            <w:r>
              <w:rPr>
                <w:rFonts w:eastAsiaTheme="minorEastAsia"/>
                <w:color w:val="000000" w:themeColor="text1"/>
                <w:szCs w:val="21"/>
              </w:rPr>
              <w:t>195</w:t>
            </w:r>
          </w:p>
        </w:tc>
      </w:tr>
    </w:tbl>
    <w:p w:rsidR="009C6879" w:rsidRPr="00F6048D" w:rsidRDefault="009C6879" w:rsidP="00E328B2">
      <w:pPr>
        <w:spacing w:line="360" w:lineRule="auto"/>
        <w:rPr>
          <w:b/>
          <w:bCs/>
          <w:szCs w:val="21"/>
        </w:rPr>
      </w:pPr>
      <w:r w:rsidRPr="00F6048D">
        <w:rPr>
          <w:b/>
          <w:bCs/>
          <w:kern w:val="0"/>
          <w:szCs w:val="21"/>
        </w:rPr>
        <w:t>7.4.13.4.2</w:t>
      </w:r>
      <w:r w:rsidRPr="00F6048D">
        <w:rPr>
          <w:b/>
          <w:bCs/>
          <w:szCs w:val="21"/>
        </w:rPr>
        <w:t>外汇风险</w:t>
      </w:r>
    </w:p>
    <w:p w:rsidR="009C6879" w:rsidRPr="00F6048D" w:rsidRDefault="009C6879" w:rsidP="00CF3A8E">
      <w:pPr>
        <w:widowControl/>
        <w:spacing w:line="360" w:lineRule="auto"/>
        <w:ind w:firstLineChars="200" w:firstLine="420"/>
        <w:rPr>
          <w:rFonts w:eastAsiaTheme="minorEastAsia"/>
          <w:kern w:val="0"/>
          <w:szCs w:val="21"/>
        </w:rPr>
      </w:pPr>
      <w:r w:rsidRPr="00F6048D">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F6048D" w:rsidRDefault="001A59F9" w:rsidP="005A7FD8">
      <w:pPr>
        <w:spacing w:line="360" w:lineRule="auto"/>
        <w:rPr>
          <w:rFonts w:eastAsiaTheme="minorEastAsia"/>
          <w:b/>
          <w:bCs/>
          <w:szCs w:val="21"/>
        </w:rPr>
      </w:pPr>
      <w:r w:rsidRPr="00F6048D">
        <w:rPr>
          <w:rFonts w:eastAsiaTheme="minorEastAsia"/>
          <w:b/>
          <w:bCs/>
          <w:kern w:val="0"/>
          <w:szCs w:val="21"/>
        </w:rPr>
        <w:t>7.4.13.4.3</w:t>
      </w:r>
      <w:r w:rsidRPr="00F6048D">
        <w:rPr>
          <w:rFonts w:eastAsiaTheme="minorEastAsia"/>
          <w:b/>
          <w:bCs/>
          <w:szCs w:val="21"/>
        </w:rPr>
        <w:t>其他价格风险</w:t>
      </w: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973BAC" w:rsidRPr="00F6048D" w:rsidRDefault="00973BAC" w:rsidP="00973BAC">
      <w:pPr>
        <w:spacing w:beforeLines="100" w:before="312" w:line="360" w:lineRule="auto"/>
        <w:rPr>
          <w:b/>
          <w:kern w:val="0"/>
          <w:szCs w:val="21"/>
        </w:rPr>
      </w:pPr>
      <w:bookmarkStart w:id="109" w:name="_Hlk105515185"/>
      <w:r w:rsidRPr="00F6048D">
        <w:rPr>
          <w:b/>
          <w:kern w:val="0"/>
          <w:szCs w:val="21"/>
        </w:rPr>
        <w:lastRenderedPageBreak/>
        <w:t xml:space="preserve">7.4.14 </w:t>
      </w:r>
      <w:r w:rsidRPr="00F6048D">
        <w:rPr>
          <w:rFonts w:hint="eastAsia"/>
          <w:b/>
          <w:kern w:val="0"/>
          <w:szCs w:val="21"/>
        </w:rPr>
        <w:t>公允价值</w:t>
      </w:r>
    </w:p>
    <w:p w:rsidR="00973BAC" w:rsidRPr="00F6048D" w:rsidRDefault="00973BAC" w:rsidP="00973BAC">
      <w:pPr>
        <w:autoSpaceDE w:val="0"/>
        <w:autoSpaceDN w:val="0"/>
        <w:adjustRightInd w:val="0"/>
        <w:rPr>
          <w:rFonts w:ascii="宋体" w:hAnsi="宋体"/>
          <w:b/>
          <w:szCs w:val="21"/>
        </w:rPr>
      </w:pPr>
      <w:r w:rsidRPr="00F6048D">
        <w:rPr>
          <w:b/>
          <w:bCs/>
          <w:kern w:val="0"/>
          <w:szCs w:val="21"/>
        </w:rPr>
        <w:t>7.4.14.1</w:t>
      </w:r>
      <w:r w:rsidRPr="00F6048D">
        <w:rPr>
          <w:rFonts w:ascii="宋体" w:hAnsi="宋体"/>
          <w:b/>
          <w:szCs w:val="21"/>
        </w:rPr>
        <w:t xml:space="preserve"> 金融工具公允价值计量的方法</w:t>
      </w:r>
    </w:p>
    <w:p w:rsidR="000A0BB5" w:rsidRDefault="008F498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0A0BB5" w:rsidRDefault="000A0BB5">
      <w:pPr>
        <w:tabs>
          <w:tab w:val="left" w:pos="426"/>
        </w:tabs>
        <w:spacing w:line="360" w:lineRule="auto"/>
        <w:ind w:firstLineChars="200" w:firstLine="420"/>
        <w:jc w:val="left"/>
        <w:rPr>
          <w:szCs w:val="21"/>
        </w:rPr>
      </w:pPr>
    </w:p>
    <w:p w:rsidR="000A0BB5" w:rsidRDefault="008F4980">
      <w:pPr>
        <w:tabs>
          <w:tab w:val="left" w:pos="426"/>
        </w:tabs>
        <w:spacing w:line="360" w:lineRule="auto"/>
        <w:ind w:firstLineChars="200" w:firstLine="420"/>
        <w:jc w:val="left"/>
        <w:rPr>
          <w:szCs w:val="21"/>
        </w:rPr>
      </w:pPr>
      <w:r>
        <w:rPr>
          <w:szCs w:val="21"/>
        </w:rPr>
        <w:t>第一层次：相同资产或负债在活跃市场上未经调整的报价。</w:t>
      </w:r>
    </w:p>
    <w:p w:rsidR="000A0BB5" w:rsidRDefault="008F498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973BAC" w:rsidRPr="00F6048D" w:rsidRDefault="00973BAC" w:rsidP="00973BAC">
      <w:pPr>
        <w:tabs>
          <w:tab w:val="left" w:pos="426"/>
        </w:tabs>
        <w:spacing w:line="360" w:lineRule="auto"/>
        <w:ind w:firstLineChars="200" w:firstLine="420"/>
        <w:jc w:val="left"/>
        <w:rPr>
          <w:szCs w:val="21"/>
        </w:rPr>
      </w:pPr>
      <w:r w:rsidRPr="00F6048D">
        <w:rPr>
          <w:szCs w:val="21"/>
        </w:rPr>
        <w:t>第三层次：相关资产或负债的不可观察输入值。</w:t>
      </w:r>
    </w:p>
    <w:p w:rsidR="00973BAC" w:rsidRPr="00F6048D" w:rsidRDefault="00973BAC" w:rsidP="00973BAC">
      <w:pPr>
        <w:spacing w:beforeLines="100" w:before="312" w:line="360" w:lineRule="auto"/>
        <w:rPr>
          <w:b/>
          <w:bCs/>
          <w:kern w:val="0"/>
          <w:szCs w:val="21"/>
        </w:rPr>
      </w:pPr>
      <w:r w:rsidRPr="00F6048D">
        <w:rPr>
          <w:b/>
          <w:bCs/>
          <w:kern w:val="0"/>
          <w:szCs w:val="21"/>
        </w:rPr>
        <w:t>7.4.14.2</w:t>
      </w:r>
      <w:r w:rsidRPr="00F6048D">
        <w:rPr>
          <w:rFonts w:hint="eastAsia"/>
          <w:b/>
          <w:bCs/>
          <w:kern w:val="0"/>
          <w:szCs w:val="21"/>
        </w:rPr>
        <w:t xml:space="preserve"> </w:t>
      </w:r>
      <w:r w:rsidRPr="00F6048D">
        <w:rPr>
          <w:rFonts w:hint="eastAsia"/>
          <w:b/>
          <w:bCs/>
          <w:kern w:val="0"/>
          <w:szCs w:val="21"/>
        </w:rPr>
        <w:t>持续的以公允价值计量的金融工具</w:t>
      </w:r>
    </w:p>
    <w:p w:rsidR="00973BAC" w:rsidRPr="00F6048D" w:rsidRDefault="00973BAC" w:rsidP="00973BAC">
      <w:pPr>
        <w:wordWrap w:val="0"/>
        <w:ind w:right="480"/>
        <w:rPr>
          <w:rFonts w:ascii="宋体" w:hAnsi="宋体"/>
          <w:b/>
          <w:szCs w:val="21"/>
        </w:rPr>
      </w:pPr>
      <w:r w:rsidRPr="00F6048D">
        <w:rPr>
          <w:b/>
          <w:bCs/>
          <w:kern w:val="0"/>
          <w:szCs w:val="21"/>
        </w:rPr>
        <w:t>7.4.14.2.1</w:t>
      </w:r>
      <w:r w:rsidRPr="00F6048D">
        <w:rPr>
          <w:rFonts w:ascii="宋体" w:hAnsi="宋体" w:hint="eastAsia"/>
          <w:b/>
          <w:szCs w:val="21"/>
        </w:rPr>
        <w:t xml:space="preserve"> 各层次金融工具的公允价值</w:t>
      </w:r>
    </w:p>
    <w:p w:rsidR="00973BAC" w:rsidRPr="00F6048D" w:rsidRDefault="00973BAC" w:rsidP="00973BAC">
      <w:pPr>
        <w:wordWrap w:val="0"/>
        <w:spacing w:line="360" w:lineRule="auto"/>
        <w:jc w:val="right"/>
        <w:rPr>
          <w:szCs w:val="21"/>
        </w:rPr>
      </w:pPr>
      <w:r w:rsidRPr="00F6048D">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BF0880" w:rsidRPr="00F6048D" w:rsidTr="00E1027D">
        <w:tc>
          <w:tcPr>
            <w:tcW w:w="2965" w:type="dxa"/>
            <w:vAlign w:val="center"/>
          </w:tcPr>
          <w:p w:rsidR="00973BAC" w:rsidRPr="00F6048D" w:rsidRDefault="00973BAC" w:rsidP="00E1027D">
            <w:pPr>
              <w:spacing w:line="360" w:lineRule="auto"/>
              <w:jc w:val="center"/>
              <w:rPr>
                <w:rFonts w:ascii="宋体" w:hAnsi="宋体"/>
                <w:b/>
                <w:kern w:val="0"/>
                <w:szCs w:val="21"/>
              </w:rPr>
            </w:pPr>
            <w:r w:rsidRPr="00F6048D">
              <w:rPr>
                <w:rFonts w:ascii="Arial" w:hAnsi="Arial" w:cs="Arial" w:hint="eastAsia"/>
                <w:bCs/>
                <w:szCs w:val="21"/>
              </w:rPr>
              <w:t>公允价值计量结果所属的层次</w:t>
            </w:r>
          </w:p>
        </w:tc>
        <w:tc>
          <w:tcPr>
            <w:tcW w:w="2966" w:type="dxa"/>
            <w:vAlign w:val="center"/>
          </w:tcPr>
          <w:p w:rsidR="00973BAC" w:rsidRPr="00F6048D" w:rsidRDefault="00973BAC" w:rsidP="00E1027D">
            <w:pPr>
              <w:spacing w:line="360" w:lineRule="auto"/>
              <w:jc w:val="center"/>
              <w:rPr>
                <w:szCs w:val="21"/>
              </w:rPr>
            </w:pPr>
            <w:r w:rsidRPr="00F6048D">
              <w:rPr>
                <w:szCs w:val="21"/>
              </w:rPr>
              <w:t>本期末</w:t>
            </w:r>
          </w:p>
          <w:p w:rsidR="00973BAC" w:rsidRPr="00F6048D" w:rsidRDefault="00973BAC" w:rsidP="00E1027D">
            <w:pPr>
              <w:spacing w:line="360" w:lineRule="auto"/>
              <w:jc w:val="center"/>
              <w:rPr>
                <w:rFonts w:ascii="宋体" w:hAnsi="宋体"/>
                <w:kern w:val="0"/>
                <w:szCs w:val="21"/>
              </w:rPr>
            </w:pP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2966" w:type="dxa"/>
          </w:tcPr>
          <w:p w:rsidR="00973BAC" w:rsidRPr="00F6048D" w:rsidRDefault="00973BAC" w:rsidP="00E1027D">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上年</w:t>
            </w:r>
            <w:r w:rsidRPr="00F6048D">
              <w:rPr>
                <w:rFonts w:eastAsiaTheme="minorEastAsia" w:hint="eastAsia"/>
                <w:szCs w:val="21"/>
              </w:rPr>
              <w:t>度</w:t>
            </w:r>
            <w:r w:rsidRPr="00F6048D">
              <w:rPr>
                <w:rFonts w:eastAsiaTheme="minorEastAsia"/>
                <w:szCs w:val="21"/>
              </w:rPr>
              <w:t>末</w:t>
            </w:r>
          </w:p>
          <w:p w:rsidR="00973BAC" w:rsidRPr="00F6048D" w:rsidRDefault="00973BAC" w:rsidP="00E1027D">
            <w:pPr>
              <w:spacing w:line="360" w:lineRule="auto"/>
              <w:jc w:val="center"/>
              <w:rPr>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E1027D">
        <w:tc>
          <w:tcPr>
            <w:tcW w:w="2965" w:type="dxa"/>
            <w:vAlign w:val="center"/>
          </w:tcPr>
          <w:p w:rsidR="00973BAC" w:rsidRPr="00F6048D" w:rsidRDefault="00973BAC" w:rsidP="00E1027D">
            <w:pPr>
              <w:spacing w:line="360" w:lineRule="auto"/>
              <w:rPr>
                <w:rFonts w:ascii="宋体" w:hAnsi="宋体"/>
                <w:kern w:val="0"/>
                <w:szCs w:val="21"/>
              </w:rPr>
            </w:pPr>
            <w:r w:rsidRPr="00F6048D">
              <w:rPr>
                <w:rFonts w:ascii="宋体" w:hAnsi="宋体" w:hint="eastAsia"/>
                <w:kern w:val="0"/>
                <w:szCs w:val="21"/>
              </w:rPr>
              <w:t>第一层次</w:t>
            </w:r>
          </w:p>
        </w:tc>
        <w:tc>
          <w:tcPr>
            <w:tcW w:w="2966" w:type="dxa"/>
            <w:vAlign w:val="center"/>
          </w:tcPr>
          <w:p w:rsidR="00973BAC" w:rsidRPr="00F6048D" w:rsidRDefault="00973BAC" w:rsidP="00E1027D">
            <w:pPr>
              <w:spacing w:line="360" w:lineRule="auto"/>
              <w:jc w:val="right"/>
              <w:rPr>
                <w:rFonts w:ascii="宋体" w:hAnsi="宋体"/>
                <w:kern w:val="0"/>
                <w:szCs w:val="21"/>
              </w:rPr>
            </w:pPr>
            <w:r w:rsidRPr="00F6048D">
              <w:rPr>
                <w:kern w:val="0"/>
                <w:szCs w:val="21"/>
              </w:rPr>
              <w:t>-</w:t>
            </w:r>
          </w:p>
        </w:tc>
        <w:tc>
          <w:tcPr>
            <w:tcW w:w="2966" w:type="dxa"/>
            <w:vAlign w:val="center"/>
          </w:tcPr>
          <w:p w:rsidR="00973BAC" w:rsidRPr="00F6048D" w:rsidRDefault="00973BAC" w:rsidP="00E1027D">
            <w:pPr>
              <w:spacing w:line="360" w:lineRule="auto"/>
              <w:jc w:val="right"/>
              <w:rPr>
                <w:kern w:val="0"/>
                <w:szCs w:val="21"/>
              </w:rPr>
            </w:pPr>
            <w:r w:rsidRPr="00F6048D">
              <w:rPr>
                <w:rFonts w:eastAsiaTheme="minorEastAsia"/>
                <w:szCs w:val="21"/>
              </w:rPr>
              <w:t>-</w:t>
            </w:r>
          </w:p>
        </w:tc>
      </w:tr>
      <w:tr w:rsidR="00BF0880" w:rsidRPr="00F6048D" w:rsidTr="00E1027D">
        <w:tc>
          <w:tcPr>
            <w:tcW w:w="2965" w:type="dxa"/>
            <w:vAlign w:val="center"/>
          </w:tcPr>
          <w:p w:rsidR="00973BAC" w:rsidRPr="00F6048D" w:rsidRDefault="00973BAC" w:rsidP="00E1027D">
            <w:pPr>
              <w:spacing w:line="360" w:lineRule="auto"/>
              <w:rPr>
                <w:rFonts w:ascii="宋体" w:hAnsi="宋体"/>
                <w:kern w:val="0"/>
                <w:szCs w:val="21"/>
              </w:rPr>
            </w:pPr>
            <w:r w:rsidRPr="00F6048D">
              <w:rPr>
                <w:rFonts w:ascii="宋体" w:hAnsi="宋体" w:hint="eastAsia"/>
                <w:kern w:val="0"/>
                <w:szCs w:val="21"/>
              </w:rPr>
              <w:t>第二层次</w:t>
            </w:r>
          </w:p>
        </w:tc>
        <w:tc>
          <w:tcPr>
            <w:tcW w:w="2966" w:type="dxa"/>
            <w:vAlign w:val="center"/>
          </w:tcPr>
          <w:p w:rsidR="00973BAC" w:rsidRPr="00F6048D" w:rsidRDefault="00973BAC" w:rsidP="00E1027D">
            <w:pPr>
              <w:spacing w:line="360" w:lineRule="auto"/>
              <w:jc w:val="right"/>
              <w:rPr>
                <w:rFonts w:ascii="宋体" w:hAnsi="宋体"/>
                <w:kern w:val="0"/>
                <w:szCs w:val="21"/>
              </w:rPr>
            </w:pPr>
            <w:r w:rsidRPr="00F6048D">
              <w:rPr>
                <w:kern w:val="0"/>
                <w:szCs w:val="21"/>
              </w:rPr>
              <w:t>329,408,472.59</w:t>
            </w:r>
          </w:p>
        </w:tc>
        <w:tc>
          <w:tcPr>
            <w:tcW w:w="2966" w:type="dxa"/>
            <w:vAlign w:val="center"/>
          </w:tcPr>
          <w:p w:rsidR="00973BAC" w:rsidRPr="00F6048D" w:rsidRDefault="00973BAC" w:rsidP="00E1027D">
            <w:pPr>
              <w:spacing w:line="360" w:lineRule="auto"/>
              <w:jc w:val="right"/>
              <w:rPr>
                <w:kern w:val="0"/>
                <w:szCs w:val="21"/>
              </w:rPr>
            </w:pPr>
            <w:r w:rsidRPr="00F6048D">
              <w:rPr>
                <w:rFonts w:eastAsiaTheme="minorEastAsia"/>
                <w:szCs w:val="21"/>
              </w:rPr>
              <w:t>640,431,906.83</w:t>
            </w:r>
          </w:p>
        </w:tc>
      </w:tr>
      <w:tr w:rsidR="00BF0880" w:rsidRPr="00F6048D" w:rsidTr="00E1027D">
        <w:tc>
          <w:tcPr>
            <w:tcW w:w="2965" w:type="dxa"/>
            <w:vAlign w:val="center"/>
          </w:tcPr>
          <w:p w:rsidR="00973BAC" w:rsidRPr="00F6048D" w:rsidRDefault="00973BAC" w:rsidP="00E1027D">
            <w:pPr>
              <w:spacing w:line="360" w:lineRule="auto"/>
              <w:rPr>
                <w:rFonts w:ascii="宋体" w:hAnsi="宋体"/>
                <w:kern w:val="0"/>
                <w:szCs w:val="21"/>
              </w:rPr>
            </w:pPr>
            <w:r w:rsidRPr="00F6048D">
              <w:rPr>
                <w:rFonts w:ascii="宋体" w:hAnsi="宋体" w:hint="eastAsia"/>
                <w:kern w:val="0"/>
                <w:szCs w:val="21"/>
              </w:rPr>
              <w:t>第三层次</w:t>
            </w:r>
          </w:p>
        </w:tc>
        <w:tc>
          <w:tcPr>
            <w:tcW w:w="2966" w:type="dxa"/>
            <w:vAlign w:val="center"/>
          </w:tcPr>
          <w:p w:rsidR="00973BAC" w:rsidRPr="00F6048D" w:rsidRDefault="00973BAC" w:rsidP="00E1027D">
            <w:pPr>
              <w:spacing w:line="360" w:lineRule="auto"/>
              <w:jc w:val="right"/>
              <w:rPr>
                <w:rFonts w:ascii="宋体" w:hAnsi="宋体"/>
                <w:kern w:val="0"/>
                <w:szCs w:val="21"/>
              </w:rPr>
            </w:pPr>
            <w:r w:rsidRPr="00F6048D">
              <w:rPr>
                <w:kern w:val="0"/>
                <w:szCs w:val="21"/>
              </w:rPr>
              <w:t>-</w:t>
            </w:r>
          </w:p>
        </w:tc>
        <w:tc>
          <w:tcPr>
            <w:tcW w:w="2966" w:type="dxa"/>
            <w:vAlign w:val="center"/>
          </w:tcPr>
          <w:p w:rsidR="00973BAC" w:rsidRPr="00F6048D" w:rsidRDefault="00973BAC" w:rsidP="00E1027D">
            <w:pPr>
              <w:spacing w:line="360" w:lineRule="auto"/>
              <w:jc w:val="right"/>
              <w:rPr>
                <w:kern w:val="0"/>
                <w:szCs w:val="21"/>
              </w:rPr>
            </w:pPr>
            <w:r w:rsidRPr="00F6048D">
              <w:rPr>
                <w:rFonts w:eastAsiaTheme="minorEastAsia"/>
                <w:szCs w:val="21"/>
              </w:rPr>
              <w:t>-</w:t>
            </w:r>
          </w:p>
        </w:tc>
      </w:tr>
      <w:tr w:rsidR="00BF0880" w:rsidRPr="00F6048D" w:rsidTr="00E1027D">
        <w:tc>
          <w:tcPr>
            <w:tcW w:w="2965" w:type="dxa"/>
            <w:vAlign w:val="center"/>
          </w:tcPr>
          <w:p w:rsidR="00973BAC" w:rsidRPr="00F6048D" w:rsidRDefault="00973BAC" w:rsidP="00E1027D">
            <w:pPr>
              <w:spacing w:line="360" w:lineRule="auto"/>
              <w:jc w:val="center"/>
              <w:rPr>
                <w:rFonts w:ascii="宋体" w:hAnsi="宋体"/>
                <w:kern w:val="0"/>
                <w:szCs w:val="21"/>
              </w:rPr>
            </w:pPr>
            <w:r w:rsidRPr="00F6048D">
              <w:rPr>
                <w:rFonts w:ascii="宋体" w:hAnsi="宋体" w:hint="eastAsia"/>
                <w:kern w:val="0"/>
                <w:szCs w:val="21"/>
              </w:rPr>
              <w:t>合计</w:t>
            </w:r>
          </w:p>
        </w:tc>
        <w:tc>
          <w:tcPr>
            <w:tcW w:w="2966" w:type="dxa"/>
            <w:vAlign w:val="center"/>
          </w:tcPr>
          <w:p w:rsidR="00973BAC" w:rsidRPr="00F6048D" w:rsidRDefault="00973BAC" w:rsidP="00E1027D">
            <w:pPr>
              <w:spacing w:line="360" w:lineRule="auto"/>
              <w:jc w:val="right"/>
              <w:rPr>
                <w:rFonts w:ascii="宋体" w:hAnsi="宋体"/>
                <w:kern w:val="0"/>
                <w:szCs w:val="21"/>
              </w:rPr>
            </w:pPr>
            <w:r w:rsidRPr="00F6048D">
              <w:rPr>
                <w:kern w:val="0"/>
                <w:szCs w:val="21"/>
              </w:rPr>
              <w:t>329,408,472.59</w:t>
            </w:r>
          </w:p>
        </w:tc>
        <w:tc>
          <w:tcPr>
            <w:tcW w:w="2966" w:type="dxa"/>
            <w:vAlign w:val="center"/>
          </w:tcPr>
          <w:p w:rsidR="00973BAC" w:rsidRPr="00F6048D" w:rsidRDefault="00973BAC" w:rsidP="00E1027D">
            <w:pPr>
              <w:spacing w:line="360" w:lineRule="auto"/>
              <w:jc w:val="right"/>
              <w:rPr>
                <w:kern w:val="0"/>
                <w:szCs w:val="21"/>
              </w:rPr>
            </w:pPr>
            <w:r w:rsidRPr="00F6048D">
              <w:rPr>
                <w:rFonts w:eastAsiaTheme="minorEastAsia"/>
                <w:szCs w:val="21"/>
              </w:rPr>
              <w:t>640,431,906.83</w:t>
            </w:r>
          </w:p>
        </w:tc>
      </w:tr>
    </w:tbl>
    <w:p w:rsidR="00973BAC" w:rsidRPr="00F6048D" w:rsidRDefault="00973BAC" w:rsidP="00973BAC">
      <w:pPr>
        <w:autoSpaceDE w:val="0"/>
        <w:autoSpaceDN w:val="0"/>
        <w:adjustRightInd w:val="0"/>
        <w:spacing w:beforeLines="100" w:before="312"/>
        <w:rPr>
          <w:rFonts w:ascii="宋体" w:hAnsi="宋体"/>
          <w:b/>
          <w:szCs w:val="21"/>
        </w:rPr>
      </w:pPr>
      <w:r w:rsidRPr="00F6048D">
        <w:rPr>
          <w:b/>
          <w:bCs/>
          <w:kern w:val="0"/>
          <w:szCs w:val="21"/>
        </w:rPr>
        <w:t>7.4.14.2.2</w:t>
      </w:r>
      <w:r w:rsidRPr="00F6048D">
        <w:rPr>
          <w:rFonts w:ascii="宋体" w:hAnsi="宋体" w:hint="eastAsia"/>
          <w:b/>
          <w:szCs w:val="21"/>
        </w:rPr>
        <w:t xml:space="preserve"> 公允价值所属层次间的重大变动</w:t>
      </w:r>
    </w:p>
    <w:p w:rsidR="000A0BB5" w:rsidRDefault="008F498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0A0BB5" w:rsidRDefault="000A0BB5">
      <w:pPr>
        <w:tabs>
          <w:tab w:val="left" w:pos="426"/>
        </w:tabs>
        <w:spacing w:line="360" w:lineRule="auto"/>
        <w:ind w:firstLineChars="200" w:firstLine="420"/>
        <w:jc w:val="left"/>
        <w:rPr>
          <w:szCs w:val="21"/>
        </w:rPr>
      </w:pPr>
    </w:p>
    <w:p w:rsidR="00973BAC" w:rsidRPr="00F6048D" w:rsidRDefault="00973BAC" w:rsidP="00973BAC">
      <w:pPr>
        <w:tabs>
          <w:tab w:val="left" w:pos="426"/>
        </w:tabs>
        <w:spacing w:line="360" w:lineRule="auto"/>
        <w:ind w:firstLineChars="200" w:firstLine="420"/>
        <w:jc w:val="left"/>
        <w:rPr>
          <w:szCs w:val="21"/>
        </w:rPr>
      </w:pPr>
      <w:r w:rsidRPr="00F6048D">
        <w:rPr>
          <w:szCs w:val="21"/>
        </w:rPr>
        <w:t>本基金本期及上年度可比期间持有的以公允价值计量的金融工具的公允价值所属层次未发生重大变动。</w:t>
      </w:r>
    </w:p>
    <w:p w:rsidR="009354AF" w:rsidRPr="00F6048D" w:rsidRDefault="009354AF" w:rsidP="009354AF">
      <w:pPr>
        <w:autoSpaceDE w:val="0"/>
        <w:autoSpaceDN w:val="0"/>
        <w:adjustRightInd w:val="0"/>
        <w:spacing w:beforeLines="100" w:before="312"/>
        <w:rPr>
          <w:b/>
          <w:bCs/>
          <w:kern w:val="0"/>
          <w:szCs w:val="21"/>
        </w:rPr>
      </w:pPr>
      <w:r w:rsidRPr="00F6048D">
        <w:rPr>
          <w:b/>
          <w:bCs/>
          <w:kern w:val="0"/>
          <w:szCs w:val="21"/>
        </w:rPr>
        <w:t>7.4.14.2.3</w:t>
      </w:r>
      <w:r w:rsidRPr="00F6048D">
        <w:rPr>
          <w:rFonts w:hint="eastAsia"/>
          <w:b/>
          <w:bCs/>
          <w:kern w:val="0"/>
          <w:szCs w:val="21"/>
        </w:rPr>
        <w:t xml:space="preserve"> </w:t>
      </w:r>
      <w:r w:rsidRPr="00F6048D">
        <w:rPr>
          <w:b/>
          <w:bCs/>
          <w:kern w:val="0"/>
          <w:szCs w:val="21"/>
        </w:rPr>
        <w:t>第三层</w:t>
      </w:r>
      <w:r w:rsidRPr="00F6048D">
        <w:rPr>
          <w:rFonts w:hint="eastAsia"/>
          <w:b/>
          <w:bCs/>
          <w:kern w:val="0"/>
          <w:szCs w:val="21"/>
        </w:rPr>
        <w:t>次</w:t>
      </w:r>
      <w:r w:rsidRPr="00F6048D">
        <w:rPr>
          <w:b/>
          <w:bCs/>
          <w:kern w:val="0"/>
          <w:szCs w:val="21"/>
        </w:rPr>
        <w:t>公允价值</w:t>
      </w:r>
      <w:r w:rsidRPr="00F6048D">
        <w:rPr>
          <w:rFonts w:hint="eastAsia"/>
          <w:b/>
          <w:bCs/>
          <w:kern w:val="0"/>
          <w:szCs w:val="21"/>
        </w:rPr>
        <w:t>余</w:t>
      </w:r>
      <w:r w:rsidRPr="00F6048D">
        <w:rPr>
          <w:b/>
          <w:bCs/>
          <w:kern w:val="0"/>
          <w:szCs w:val="21"/>
        </w:rPr>
        <w:t>额</w:t>
      </w:r>
      <w:r w:rsidRPr="00F6048D">
        <w:rPr>
          <w:rFonts w:hint="eastAsia"/>
          <w:b/>
          <w:bCs/>
          <w:kern w:val="0"/>
          <w:szCs w:val="21"/>
        </w:rPr>
        <w:t>及变动情况</w:t>
      </w:r>
    </w:p>
    <w:p w:rsidR="009354AF" w:rsidRPr="00F6048D" w:rsidRDefault="009354AF" w:rsidP="009354AF">
      <w:pPr>
        <w:autoSpaceDE w:val="0"/>
        <w:autoSpaceDN w:val="0"/>
        <w:adjustRightInd w:val="0"/>
        <w:ind w:firstLineChars="200" w:firstLine="420"/>
        <w:rPr>
          <w:kern w:val="0"/>
          <w:szCs w:val="21"/>
        </w:rPr>
      </w:pPr>
      <w:r w:rsidRPr="00F6048D">
        <w:rPr>
          <w:kern w:val="0"/>
          <w:szCs w:val="21"/>
        </w:rPr>
        <w:t>本基金在本报告期内及上年度可比期间均未持有第三层次公允价值资产。</w:t>
      </w:r>
    </w:p>
    <w:p w:rsidR="00973BAC" w:rsidRPr="00F6048D" w:rsidRDefault="00973BAC" w:rsidP="00973BAC">
      <w:pPr>
        <w:autoSpaceDE w:val="0"/>
        <w:autoSpaceDN w:val="0"/>
        <w:adjustRightInd w:val="0"/>
        <w:rPr>
          <w:rFonts w:ascii="宋体" w:hAnsi="宋体"/>
          <w:b/>
          <w:szCs w:val="21"/>
        </w:rPr>
      </w:pPr>
    </w:p>
    <w:p w:rsidR="00973BAC" w:rsidRPr="00F6048D" w:rsidRDefault="00973BAC" w:rsidP="00973BAC">
      <w:pPr>
        <w:spacing w:beforeLines="100" w:before="312" w:line="360" w:lineRule="auto"/>
        <w:rPr>
          <w:b/>
          <w:bCs/>
          <w:kern w:val="0"/>
          <w:szCs w:val="21"/>
        </w:rPr>
      </w:pPr>
      <w:r w:rsidRPr="00F6048D">
        <w:rPr>
          <w:b/>
          <w:bCs/>
          <w:kern w:val="0"/>
          <w:szCs w:val="21"/>
        </w:rPr>
        <w:t xml:space="preserve">7.4.14.3 </w:t>
      </w:r>
      <w:r w:rsidRPr="00F6048D">
        <w:rPr>
          <w:rFonts w:hint="eastAsia"/>
          <w:b/>
          <w:bCs/>
          <w:kern w:val="0"/>
          <w:szCs w:val="21"/>
        </w:rPr>
        <w:t>非持续的</w:t>
      </w:r>
      <w:r w:rsidRPr="00F6048D">
        <w:rPr>
          <w:b/>
          <w:bCs/>
          <w:kern w:val="0"/>
          <w:szCs w:val="21"/>
        </w:rPr>
        <w:t>以公允价值计量的金融工具</w:t>
      </w:r>
      <w:r w:rsidRPr="00F6048D">
        <w:rPr>
          <w:rFonts w:hint="eastAsia"/>
          <w:b/>
          <w:bCs/>
          <w:kern w:val="0"/>
          <w:szCs w:val="21"/>
        </w:rPr>
        <w:t>的说明</w:t>
      </w:r>
    </w:p>
    <w:p w:rsidR="00973BAC" w:rsidRPr="00F6048D" w:rsidRDefault="00973BAC" w:rsidP="00973BAC">
      <w:pPr>
        <w:tabs>
          <w:tab w:val="left" w:pos="426"/>
        </w:tabs>
        <w:spacing w:line="360" w:lineRule="auto"/>
        <w:ind w:firstLineChars="200" w:firstLine="420"/>
        <w:jc w:val="left"/>
        <w:rPr>
          <w:szCs w:val="21"/>
        </w:rPr>
      </w:pPr>
      <w:r w:rsidRPr="00F6048D">
        <w:rPr>
          <w:szCs w:val="21"/>
        </w:rPr>
        <w:t>于</w:t>
      </w: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日，本基金未持有非持续的以公允价值计量的金融资产</w:t>
      </w:r>
      <w:r w:rsidRPr="00F6048D">
        <w:rPr>
          <w:szCs w:val="21"/>
        </w:rPr>
        <w:t>(2022</w:t>
      </w:r>
      <w:r w:rsidRPr="00F6048D">
        <w:rPr>
          <w:szCs w:val="21"/>
        </w:rPr>
        <w:t>年</w:t>
      </w:r>
      <w:r w:rsidRPr="00F6048D">
        <w:rPr>
          <w:szCs w:val="21"/>
        </w:rPr>
        <w:t>12</w:t>
      </w:r>
      <w:r w:rsidRPr="00F6048D">
        <w:rPr>
          <w:szCs w:val="21"/>
        </w:rPr>
        <w:t>月</w:t>
      </w:r>
      <w:r w:rsidRPr="00F6048D">
        <w:rPr>
          <w:szCs w:val="21"/>
        </w:rPr>
        <w:t>31</w:t>
      </w:r>
      <w:r w:rsidRPr="00F6048D">
        <w:rPr>
          <w:szCs w:val="21"/>
        </w:rPr>
        <w:t>日：同</w:t>
      </w:r>
      <w:r w:rsidRPr="00F6048D">
        <w:rPr>
          <w:szCs w:val="21"/>
        </w:rPr>
        <w:t>)</w:t>
      </w:r>
      <w:r w:rsidRPr="00F6048D">
        <w:rPr>
          <w:szCs w:val="21"/>
        </w:rPr>
        <w:t>。</w:t>
      </w:r>
    </w:p>
    <w:p w:rsidR="00973BAC" w:rsidRPr="00F6048D" w:rsidRDefault="00973BAC" w:rsidP="00973BAC">
      <w:pPr>
        <w:spacing w:beforeLines="100" w:before="312" w:line="360" w:lineRule="auto"/>
        <w:rPr>
          <w:rFonts w:ascii="宋体" w:hAnsi="宋体"/>
          <w:b/>
          <w:szCs w:val="21"/>
        </w:rPr>
      </w:pPr>
      <w:r w:rsidRPr="00F6048D">
        <w:rPr>
          <w:b/>
          <w:bCs/>
          <w:kern w:val="0"/>
          <w:szCs w:val="21"/>
        </w:rPr>
        <w:t xml:space="preserve">7.4.14.4 </w:t>
      </w:r>
      <w:r w:rsidRPr="00F6048D">
        <w:rPr>
          <w:b/>
          <w:bCs/>
          <w:kern w:val="0"/>
          <w:szCs w:val="21"/>
        </w:rPr>
        <w:t>不以公允价值计量的金融工具</w:t>
      </w:r>
      <w:r w:rsidRPr="00F6048D">
        <w:rPr>
          <w:rFonts w:hint="eastAsia"/>
          <w:b/>
          <w:bCs/>
          <w:kern w:val="0"/>
          <w:szCs w:val="21"/>
        </w:rPr>
        <w:t>的相关说明</w:t>
      </w:r>
    </w:p>
    <w:p w:rsidR="00973BAC" w:rsidRPr="00F6048D" w:rsidRDefault="00973BAC" w:rsidP="00973BAC">
      <w:pPr>
        <w:tabs>
          <w:tab w:val="left" w:pos="426"/>
        </w:tabs>
        <w:spacing w:line="360" w:lineRule="auto"/>
        <w:ind w:firstLineChars="200" w:firstLine="420"/>
        <w:jc w:val="left"/>
        <w:rPr>
          <w:szCs w:val="21"/>
        </w:rPr>
      </w:pPr>
      <w:r w:rsidRPr="00F6048D">
        <w:rPr>
          <w:szCs w:val="21"/>
        </w:rPr>
        <w:lastRenderedPageBreak/>
        <w:t>不以公允价值计量的金融资产和负债主要包括应收款项和其他金融负债，其账面价值与公允价值相差很小。</w:t>
      </w:r>
      <w:bookmarkEnd w:id="109"/>
    </w:p>
    <w:p w:rsidR="00973BAC" w:rsidRPr="00F6048D" w:rsidRDefault="00973BAC" w:rsidP="00973BAC">
      <w:pPr>
        <w:tabs>
          <w:tab w:val="left" w:pos="426"/>
        </w:tabs>
        <w:spacing w:line="360" w:lineRule="auto"/>
        <w:jc w:val="left"/>
        <w:rPr>
          <w:rFonts w:eastAsiaTheme="minorEastAsia"/>
          <w:kern w:val="0"/>
          <w:szCs w:val="21"/>
        </w:rPr>
      </w:pPr>
    </w:p>
    <w:p w:rsidR="001A59F9" w:rsidRPr="00F6048D" w:rsidRDefault="001A59F9" w:rsidP="005A7FD8">
      <w:pPr>
        <w:adjustRightInd w:val="0"/>
        <w:snapToGrid w:val="0"/>
        <w:spacing w:line="360" w:lineRule="auto"/>
        <w:rPr>
          <w:rFonts w:eastAsiaTheme="minorEastAsia"/>
          <w:b/>
          <w:szCs w:val="21"/>
        </w:rPr>
      </w:pPr>
      <w:r w:rsidRPr="00F6048D">
        <w:rPr>
          <w:rFonts w:eastAsiaTheme="minorEastAsia"/>
          <w:b/>
          <w:bCs/>
          <w:kern w:val="0"/>
          <w:szCs w:val="21"/>
        </w:rPr>
        <w:t>7.4.15</w:t>
      </w:r>
      <w:r w:rsidRPr="00F6048D">
        <w:rPr>
          <w:rFonts w:eastAsiaTheme="minorEastAsia"/>
          <w:b/>
          <w:szCs w:val="21"/>
        </w:rPr>
        <w:t>有助于理解和分析会计报表需要说明的其他事项</w:t>
      </w:r>
    </w:p>
    <w:p w:rsidR="001A59F9" w:rsidRPr="00F6048D" w:rsidRDefault="001A59F9" w:rsidP="005A7FD8">
      <w:pPr>
        <w:widowControl/>
        <w:spacing w:line="360" w:lineRule="auto"/>
        <w:ind w:firstLineChars="200" w:firstLine="420"/>
        <w:rPr>
          <w:rFonts w:eastAsiaTheme="minorEastAsia"/>
          <w:kern w:val="0"/>
          <w:szCs w:val="21"/>
        </w:rPr>
      </w:pPr>
      <w:r w:rsidRPr="00F6048D">
        <w:rPr>
          <w:rFonts w:eastAsiaTheme="minorEastAsia"/>
          <w:kern w:val="0"/>
          <w:szCs w:val="21"/>
        </w:rPr>
        <w:t>截至资产负债表日本基金无需要说明的其他重要事项。</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10" w:name="_Toc225498272"/>
      <w:bookmarkStart w:id="111" w:name="_Toc361324877"/>
      <w:bookmarkStart w:id="112" w:name="_Toc161660199"/>
      <w:r w:rsidRPr="00F6048D">
        <w:rPr>
          <w:rFonts w:ascii="Times New Roman" w:hAnsi="Times New Roman"/>
          <w:sz w:val="21"/>
          <w:szCs w:val="21"/>
        </w:rPr>
        <w:t>§8</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投资组合报告</w:t>
      </w:r>
      <w:bookmarkEnd w:id="110"/>
      <w:bookmarkEnd w:id="111"/>
      <w:bookmarkEnd w:id="112"/>
    </w:p>
    <w:p w:rsidR="001A59F9" w:rsidRPr="00F6048D" w:rsidRDefault="001A59F9" w:rsidP="005A7FD8">
      <w:pPr>
        <w:pStyle w:val="20"/>
        <w:spacing w:before="0" w:after="0"/>
        <w:rPr>
          <w:rFonts w:ascii="Times New Roman" w:eastAsiaTheme="minorEastAsia" w:hAnsi="Times New Roman"/>
          <w:kern w:val="0"/>
          <w:sz w:val="21"/>
          <w:szCs w:val="21"/>
        </w:rPr>
      </w:pPr>
      <w:bookmarkStart w:id="113" w:name="_Toc225498273"/>
      <w:bookmarkStart w:id="114" w:name="_Toc361324878"/>
      <w:bookmarkStart w:id="115" w:name="_Toc161660200"/>
      <w:r w:rsidRPr="00F6048D">
        <w:rPr>
          <w:rFonts w:ascii="Times New Roman" w:eastAsiaTheme="minorEastAsia" w:hAnsi="Times New Roman"/>
          <w:bCs w:val="0"/>
          <w:kern w:val="0"/>
          <w:sz w:val="21"/>
          <w:szCs w:val="21"/>
        </w:rPr>
        <w:t>8.1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期末基金资产组合情况</w:t>
      </w:r>
      <w:bookmarkEnd w:id="113"/>
      <w:bookmarkEnd w:id="114"/>
      <w:bookmarkEnd w:id="115"/>
    </w:p>
    <w:p w:rsidR="003F0D1E" w:rsidRPr="00F6048D" w:rsidRDefault="003F0D1E" w:rsidP="003F0D1E">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序号</w:t>
            </w:r>
          </w:p>
        </w:tc>
        <w:tc>
          <w:tcPr>
            <w:tcW w:w="2748"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项目</w:t>
            </w:r>
          </w:p>
        </w:tc>
        <w:tc>
          <w:tcPr>
            <w:tcW w:w="2551"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金额</w:t>
            </w:r>
          </w:p>
        </w:tc>
        <w:tc>
          <w:tcPr>
            <w:tcW w:w="2621"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占基金总资产的比例（</w:t>
            </w:r>
            <w:r w:rsidRPr="00F6048D">
              <w:rPr>
                <w:rFonts w:eastAsiaTheme="minorEastAsia"/>
                <w:szCs w:val="21"/>
              </w:rPr>
              <w:t>%</w:t>
            </w: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1</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权益投资</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其中：股票</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2</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基金投资</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3</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固定收益投资</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329,408,472.59</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96.22</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其中：债券</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329,408,472.59</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96.22</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p>
        </w:tc>
        <w:tc>
          <w:tcPr>
            <w:tcW w:w="2748" w:type="dxa"/>
            <w:vAlign w:val="center"/>
          </w:tcPr>
          <w:p w:rsidR="003F0D1E" w:rsidRPr="00F6048D" w:rsidRDefault="003F0D1E" w:rsidP="003917A7">
            <w:pPr>
              <w:spacing w:line="276" w:lineRule="auto"/>
              <w:ind w:leftChars="50" w:left="105" w:firstLineChars="300" w:firstLine="630"/>
              <w:rPr>
                <w:rFonts w:eastAsiaTheme="minorEastAsia"/>
                <w:szCs w:val="21"/>
              </w:rPr>
            </w:pPr>
            <w:r w:rsidRPr="00F6048D">
              <w:rPr>
                <w:rFonts w:eastAsiaTheme="minorEastAsia"/>
                <w:szCs w:val="21"/>
              </w:rPr>
              <w:t>资产支持证券</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4</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贵金属投资</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5</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金融衍生品投资</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6</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买入返售金融资产</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10,002,465.76</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2.92</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其中：买断式回购的买入返售金融资产</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7</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银行存款和结算备付金合计</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2,884,993.70</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0.84</w:t>
            </w:r>
          </w:p>
        </w:tc>
      </w:tr>
      <w:tr w:rsidR="00BF0880" w:rsidRPr="00F6048D" w:rsidTr="003917A7">
        <w:tc>
          <w:tcPr>
            <w:tcW w:w="1080" w:type="dxa"/>
            <w:vAlign w:val="center"/>
          </w:tcPr>
          <w:p w:rsidR="003F0D1E" w:rsidRPr="00F6048D" w:rsidRDefault="003F0D1E" w:rsidP="003917A7">
            <w:pPr>
              <w:spacing w:before="29" w:line="276" w:lineRule="auto"/>
              <w:ind w:left="17"/>
              <w:jc w:val="center"/>
              <w:rPr>
                <w:rFonts w:eastAsiaTheme="minorEastAsia"/>
                <w:szCs w:val="21"/>
              </w:rPr>
            </w:pPr>
            <w:r w:rsidRPr="00F6048D">
              <w:rPr>
                <w:rFonts w:eastAsiaTheme="minorEastAsia"/>
                <w:szCs w:val="21"/>
              </w:rPr>
              <w:t>8</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其他各项资产</w:t>
            </w:r>
          </w:p>
        </w:tc>
        <w:tc>
          <w:tcPr>
            <w:tcW w:w="2551" w:type="dxa"/>
            <w:vAlign w:val="center"/>
          </w:tcPr>
          <w:p w:rsidR="003F0D1E" w:rsidRPr="00F6048D" w:rsidRDefault="003F0D1E" w:rsidP="003917A7">
            <w:pPr>
              <w:spacing w:line="276" w:lineRule="auto"/>
              <w:jc w:val="right"/>
              <w:rPr>
                <w:rFonts w:eastAsiaTheme="minorEastAsia"/>
                <w:szCs w:val="21"/>
              </w:rPr>
            </w:pPr>
            <w:r w:rsidRPr="00F6048D">
              <w:rPr>
                <w:rFonts w:eastAsiaTheme="minorEastAsia"/>
                <w:szCs w:val="21"/>
              </w:rPr>
              <w:t>54,000.00</w:t>
            </w:r>
          </w:p>
        </w:tc>
        <w:tc>
          <w:tcPr>
            <w:tcW w:w="2621" w:type="dxa"/>
            <w:vAlign w:val="center"/>
          </w:tcPr>
          <w:p w:rsidR="003F0D1E" w:rsidRPr="00F6048D" w:rsidRDefault="003F0D1E" w:rsidP="003917A7">
            <w:pPr>
              <w:spacing w:line="276" w:lineRule="auto"/>
              <w:jc w:val="right"/>
              <w:rPr>
                <w:rFonts w:eastAsiaTheme="minorEastAsia"/>
                <w:szCs w:val="21"/>
              </w:rPr>
            </w:pPr>
            <w:r w:rsidRPr="00F6048D">
              <w:rPr>
                <w:rFonts w:eastAsiaTheme="minorEastAsia"/>
                <w:szCs w:val="21"/>
              </w:rPr>
              <w:t>0.02</w:t>
            </w:r>
          </w:p>
        </w:tc>
      </w:tr>
      <w:tr w:rsidR="00BF0880" w:rsidRPr="00F6048D" w:rsidTr="003917A7">
        <w:tc>
          <w:tcPr>
            <w:tcW w:w="1080" w:type="dxa"/>
            <w:vAlign w:val="center"/>
          </w:tcPr>
          <w:p w:rsidR="003F0D1E" w:rsidRPr="00F6048D" w:rsidRDefault="003F0D1E" w:rsidP="003917A7">
            <w:pPr>
              <w:spacing w:before="29" w:line="276" w:lineRule="auto"/>
              <w:ind w:left="17"/>
              <w:jc w:val="center"/>
              <w:rPr>
                <w:rFonts w:eastAsiaTheme="minorEastAsia"/>
                <w:szCs w:val="21"/>
              </w:rPr>
            </w:pPr>
            <w:r w:rsidRPr="00F6048D">
              <w:rPr>
                <w:rFonts w:eastAsiaTheme="minorEastAsia"/>
                <w:szCs w:val="21"/>
              </w:rPr>
              <w:t>9</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合计</w:t>
            </w:r>
          </w:p>
        </w:tc>
        <w:tc>
          <w:tcPr>
            <w:tcW w:w="2551" w:type="dxa"/>
            <w:vAlign w:val="center"/>
          </w:tcPr>
          <w:p w:rsidR="003F0D1E" w:rsidRPr="00F6048D" w:rsidRDefault="003F0D1E" w:rsidP="003917A7">
            <w:pPr>
              <w:spacing w:line="276" w:lineRule="auto"/>
              <w:jc w:val="right"/>
              <w:rPr>
                <w:rFonts w:eastAsiaTheme="minorEastAsia"/>
                <w:szCs w:val="21"/>
              </w:rPr>
            </w:pPr>
            <w:r w:rsidRPr="00F6048D">
              <w:rPr>
                <w:rFonts w:eastAsiaTheme="minorEastAsia"/>
                <w:szCs w:val="21"/>
              </w:rPr>
              <w:t>342,349,932.05</w:t>
            </w:r>
          </w:p>
        </w:tc>
        <w:tc>
          <w:tcPr>
            <w:tcW w:w="2621" w:type="dxa"/>
            <w:vAlign w:val="center"/>
          </w:tcPr>
          <w:p w:rsidR="003F0D1E" w:rsidRPr="00F6048D" w:rsidRDefault="003F0D1E" w:rsidP="003917A7">
            <w:pPr>
              <w:spacing w:line="276" w:lineRule="auto"/>
              <w:jc w:val="right"/>
              <w:rPr>
                <w:rFonts w:eastAsiaTheme="minorEastAsia"/>
                <w:szCs w:val="21"/>
              </w:rPr>
            </w:pPr>
            <w:r w:rsidRPr="00F6048D">
              <w:rPr>
                <w:rFonts w:eastAsiaTheme="minorEastAsia"/>
                <w:szCs w:val="21"/>
              </w:rPr>
              <w:t>100.00</w:t>
            </w:r>
          </w:p>
        </w:tc>
      </w:tr>
    </w:tbl>
    <w:p w:rsidR="00274C50" w:rsidRPr="00F6048D" w:rsidRDefault="00274C50" w:rsidP="006F2B33">
      <w:pPr>
        <w:pStyle w:val="20"/>
        <w:spacing w:beforeLines="100" w:before="312" w:after="0"/>
        <w:rPr>
          <w:rFonts w:ascii="Times New Roman" w:eastAsiaTheme="minorEastAsia" w:hAnsi="Times New Roman"/>
          <w:kern w:val="0"/>
          <w:sz w:val="21"/>
          <w:szCs w:val="21"/>
        </w:rPr>
      </w:pPr>
      <w:bookmarkStart w:id="116" w:name="_Toc225498274"/>
      <w:bookmarkStart w:id="117" w:name="_Toc361324879"/>
      <w:bookmarkStart w:id="118" w:name="_Toc439076914"/>
      <w:bookmarkStart w:id="119" w:name="_Toc161660201"/>
      <w:r w:rsidRPr="00F6048D">
        <w:rPr>
          <w:rFonts w:ascii="Times New Roman" w:eastAsiaTheme="minorEastAsia" w:hAnsi="Times New Roman"/>
          <w:kern w:val="0"/>
          <w:sz w:val="21"/>
          <w:szCs w:val="21"/>
        </w:rPr>
        <w:t xml:space="preserve">8.2 </w:t>
      </w:r>
      <w:r w:rsidR="005F457E" w:rsidRPr="00F6048D">
        <w:rPr>
          <w:rFonts w:ascii="Times New Roman" w:eastAsiaTheme="minorEastAsia" w:hAnsi="Times New Roman"/>
          <w:kern w:val="0"/>
          <w:sz w:val="21"/>
          <w:szCs w:val="21"/>
        </w:rPr>
        <w:t>报告</w:t>
      </w:r>
      <w:r w:rsidRPr="00F6048D">
        <w:rPr>
          <w:rFonts w:ascii="Times New Roman" w:eastAsiaTheme="minorEastAsia" w:hAnsi="Times New Roman"/>
          <w:kern w:val="0"/>
          <w:sz w:val="21"/>
          <w:szCs w:val="21"/>
        </w:rPr>
        <w:t>期末按行业分类的股票投资组合</w:t>
      </w:r>
      <w:bookmarkEnd w:id="116"/>
      <w:bookmarkEnd w:id="117"/>
      <w:bookmarkEnd w:id="118"/>
      <w:bookmarkEnd w:id="119"/>
    </w:p>
    <w:p w:rsidR="00274C50" w:rsidRPr="00F6048D" w:rsidRDefault="00274C50" w:rsidP="006F2B33">
      <w:pPr>
        <w:spacing w:beforeLines="100" w:before="312" w:line="360" w:lineRule="auto"/>
        <w:rPr>
          <w:rFonts w:eastAsiaTheme="minorEastAsia"/>
          <w:b/>
          <w:szCs w:val="21"/>
        </w:rPr>
      </w:pPr>
      <w:bookmarkStart w:id="120" w:name="_Toc275523745"/>
      <w:r w:rsidRPr="00F6048D">
        <w:rPr>
          <w:rFonts w:eastAsiaTheme="minorEastAsia"/>
          <w:b/>
          <w:kern w:val="0"/>
          <w:szCs w:val="21"/>
        </w:rPr>
        <w:t xml:space="preserve">8.2.1 </w:t>
      </w:r>
      <w:r w:rsidRPr="00F6048D">
        <w:rPr>
          <w:rFonts w:eastAsiaTheme="minorEastAsia"/>
          <w:b/>
          <w:szCs w:val="21"/>
        </w:rPr>
        <w:t>指数投资期末按行业分类的股票投资组合</w:t>
      </w:r>
      <w:bookmarkEnd w:id="120"/>
    </w:p>
    <w:p w:rsidR="00274C50" w:rsidRPr="00F6048D" w:rsidRDefault="00274C50" w:rsidP="00274C50">
      <w:pPr>
        <w:widowControl/>
        <w:spacing w:line="360" w:lineRule="auto"/>
        <w:ind w:firstLineChars="200" w:firstLine="420"/>
        <w:jc w:val="left"/>
        <w:rPr>
          <w:rFonts w:eastAsiaTheme="minorEastAsia"/>
          <w:szCs w:val="21"/>
        </w:rPr>
      </w:pPr>
      <w:r w:rsidRPr="00F6048D">
        <w:rPr>
          <w:rFonts w:eastAsiaTheme="minorEastAsia"/>
          <w:szCs w:val="21"/>
        </w:rPr>
        <w:t>本基金本报告期末未持有股票。</w:t>
      </w:r>
    </w:p>
    <w:p w:rsidR="00274C50" w:rsidRPr="00F6048D" w:rsidRDefault="00274C50" w:rsidP="00274C50">
      <w:pPr>
        <w:spacing w:line="360" w:lineRule="auto"/>
        <w:rPr>
          <w:rFonts w:eastAsiaTheme="minorEastAsia"/>
          <w:b/>
          <w:szCs w:val="21"/>
        </w:rPr>
      </w:pPr>
      <w:bookmarkStart w:id="121" w:name="_Toc275523746"/>
      <w:bookmarkStart w:id="122" w:name="_Toc361324880"/>
      <w:r w:rsidRPr="00F6048D">
        <w:rPr>
          <w:rFonts w:eastAsiaTheme="minorEastAsia"/>
          <w:b/>
          <w:szCs w:val="21"/>
        </w:rPr>
        <w:t xml:space="preserve">8.2.2 </w:t>
      </w:r>
      <w:r w:rsidRPr="00F6048D">
        <w:rPr>
          <w:rFonts w:eastAsiaTheme="minorEastAsia"/>
          <w:b/>
          <w:szCs w:val="21"/>
        </w:rPr>
        <w:t>积极投资期末按行业分类的股票投资组合</w:t>
      </w:r>
      <w:bookmarkEnd w:id="121"/>
      <w:bookmarkEnd w:id="122"/>
    </w:p>
    <w:p w:rsidR="00274C50" w:rsidRPr="00F6048D" w:rsidRDefault="00274C50" w:rsidP="00274C50">
      <w:pPr>
        <w:widowControl/>
        <w:spacing w:line="360" w:lineRule="auto"/>
        <w:ind w:firstLineChars="200" w:firstLine="420"/>
        <w:jc w:val="left"/>
        <w:rPr>
          <w:rFonts w:eastAsiaTheme="minorEastAsia"/>
          <w:szCs w:val="21"/>
        </w:rPr>
      </w:pPr>
      <w:r w:rsidRPr="00F6048D">
        <w:rPr>
          <w:rFonts w:eastAsiaTheme="minorEastAsia"/>
          <w:szCs w:val="21"/>
        </w:rPr>
        <w:t>本基金本报告期末未持有股票。</w:t>
      </w:r>
    </w:p>
    <w:p w:rsidR="001A59F9" w:rsidRPr="00F6048D" w:rsidRDefault="001A59F9" w:rsidP="00AF2CCD">
      <w:pPr>
        <w:pStyle w:val="20"/>
        <w:spacing w:before="0" w:after="0"/>
        <w:rPr>
          <w:rFonts w:ascii="Times New Roman" w:eastAsiaTheme="minorEastAsia" w:hAnsi="Times New Roman"/>
          <w:kern w:val="0"/>
          <w:sz w:val="21"/>
          <w:szCs w:val="21"/>
        </w:rPr>
      </w:pPr>
      <w:bookmarkStart w:id="123" w:name="_Toc361324881"/>
      <w:bookmarkStart w:id="124" w:name="_Toc161660202"/>
      <w:r w:rsidRPr="00F6048D">
        <w:rPr>
          <w:rFonts w:ascii="Times New Roman" w:eastAsiaTheme="minorEastAsia" w:hAnsi="Times New Roman"/>
          <w:kern w:val="0"/>
          <w:sz w:val="21"/>
          <w:szCs w:val="21"/>
        </w:rPr>
        <w:lastRenderedPageBreak/>
        <w:t>8.3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期末按公允价值占基金资产净值比例大小排序的所有股票投资明细</w:t>
      </w:r>
      <w:bookmarkEnd w:id="123"/>
      <w:bookmarkEnd w:id="124"/>
    </w:p>
    <w:p w:rsidR="001A59F9" w:rsidRPr="00F6048D" w:rsidRDefault="001A59F9" w:rsidP="00AF2CCD">
      <w:pPr>
        <w:spacing w:line="360" w:lineRule="auto"/>
        <w:rPr>
          <w:rFonts w:eastAsiaTheme="minorEastAsia"/>
          <w:b/>
          <w:bCs/>
          <w:szCs w:val="21"/>
        </w:rPr>
      </w:pPr>
      <w:r w:rsidRPr="00F6048D">
        <w:rPr>
          <w:rFonts w:eastAsiaTheme="minorEastAsia"/>
          <w:b/>
          <w:bCs/>
          <w:szCs w:val="21"/>
        </w:rPr>
        <w:t>8.3.1</w:t>
      </w:r>
      <w:r w:rsidRPr="00F6048D">
        <w:rPr>
          <w:rFonts w:eastAsiaTheme="minorEastAsia"/>
          <w:b/>
          <w:bCs/>
          <w:szCs w:val="21"/>
        </w:rPr>
        <w:t>期末指数投资按公允价值占基金资产净值比例大小排序的所有股票投资明细</w:t>
      </w:r>
    </w:p>
    <w:p w:rsidR="001A59F9" w:rsidRPr="00F6048D" w:rsidRDefault="001A59F9" w:rsidP="002F4936">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本基金本报告期末未持有股票。</w:t>
      </w:r>
    </w:p>
    <w:p w:rsidR="001A59F9" w:rsidRPr="00F6048D" w:rsidRDefault="001A59F9" w:rsidP="00AF2CCD">
      <w:pPr>
        <w:spacing w:line="360" w:lineRule="auto"/>
        <w:rPr>
          <w:rFonts w:eastAsiaTheme="minorEastAsia"/>
          <w:b/>
          <w:bCs/>
          <w:szCs w:val="21"/>
        </w:rPr>
      </w:pPr>
      <w:r w:rsidRPr="00F6048D">
        <w:rPr>
          <w:rFonts w:eastAsiaTheme="minorEastAsia"/>
          <w:b/>
          <w:szCs w:val="21"/>
        </w:rPr>
        <w:t>8.3.2</w:t>
      </w:r>
      <w:r w:rsidRPr="00F6048D">
        <w:rPr>
          <w:rFonts w:eastAsiaTheme="minorEastAsia"/>
          <w:b/>
          <w:bCs/>
          <w:szCs w:val="21"/>
        </w:rPr>
        <w:t>期末积极投资按公允价值占基金资产净值比例大小排序的所有股票投资明细</w:t>
      </w:r>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本基金本报告期末未持有积极投资股票。</w:t>
      </w:r>
    </w:p>
    <w:p w:rsidR="001A59F9" w:rsidRPr="00F6048D" w:rsidRDefault="001A59F9" w:rsidP="00AF2CCD">
      <w:pPr>
        <w:pStyle w:val="20"/>
        <w:spacing w:before="0" w:after="0"/>
        <w:rPr>
          <w:rFonts w:ascii="Times New Roman" w:eastAsiaTheme="minorEastAsia" w:hAnsi="Times New Roman"/>
          <w:kern w:val="0"/>
          <w:sz w:val="21"/>
          <w:szCs w:val="21"/>
        </w:rPr>
      </w:pPr>
      <w:bookmarkStart w:id="125" w:name="_Toc361324882"/>
      <w:bookmarkStart w:id="126" w:name="_Toc161660203"/>
      <w:r w:rsidRPr="00F6048D">
        <w:rPr>
          <w:rFonts w:ascii="Times New Roman" w:eastAsiaTheme="minorEastAsia" w:hAnsi="Times New Roman"/>
          <w:kern w:val="0"/>
          <w:sz w:val="21"/>
          <w:szCs w:val="21"/>
        </w:rPr>
        <w:t>8.4</w:t>
      </w:r>
      <w:bookmarkStart w:id="127" w:name="_Toc234814103"/>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报告期内股票投资组合的重大变动</w:t>
      </w:r>
      <w:bookmarkEnd w:id="125"/>
      <w:bookmarkEnd w:id="127"/>
      <w:bookmarkEnd w:id="126"/>
    </w:p>
    <w:p w:rsidR="001A59F9" w:rsidRPr="00F6048D" w:rsidRDefault="001A59F9" w:rsidP="00AF2CCD">
      <w:pPr>
        <w:spacing w:line="360" w:lineRule="auto"/>
        <w:rPr>
          <w:rFonts w:eastAsiaTheme="minorEastAsia"/>
          <w:b/>
          <w:bCs/>
          <w:szCs w:val="21"/>
        </w:rPr>
      </w:pPr>
      <w:r w:rsidRPr="00F6048D">
        <w:rPr>
          <w:rFonts w:eastAsiaTheme="minorEastAsia"/>
          <w:b/>
          <w:szCs w:val="21"/>
        </w:rPr>
        <w:t>8.4.1</w:t>
      </w:r>
      <w:r w:rsidRPr="00F6048D">
        <w:rPr>
          <w:rFonts w:eastAsiaTheme="minorEastAsia"/>
          <w:b/>
          <w:bCs/>
          <w:szCs w:val="21"/>
        </w:rPr>
        <w:t>累计买入金额超出</w:t>
      </w:r>
      <w:r w:rsidR="006A7E68" w:rsidRPr="00F6048D">
        <w:rPr>
          <w:b/>
          <w:kern w:val="0"/>
          <w:szCs w:val="21"/>
        </w:rPr>
        <w:t>期初</w:t>
      </w:r>
      <w:r w:rsidRPr="00F6048D">
        <w:rPr>
          <w:rFonts w:eastAsiaTheme="minorEastAsia"/>
          <w:b/>
          <w:bCs/>
          <w:szCs w:val="21"/>
        </w:rPr>
        <w:t>基金资产净值</w:t>
      </w:r>
      <w:r w:rsidR="006073BA" w:rsidRPr="00F6048D">
        <w:rPr>
          <w:b/>
          <w:bCs/>
          <w:szCs w:val="21"/>
        </w:rPr>
        <w:t>2</w:t>
      </w:r>
      <w:r w:rsidR="00A0211C" w:rsidRPr="00F6048D">
        <w:rPr>
          <w:b/>
          <w:szCs w:val="21"/>
        </w:rPr>
        <w:t>%</w:t>
      </w:r>
      <w:r w:rsidRPr="00F6048D">
        <w:rPr>
          <w:rFonts w:eastAsiaTheme="minorEastAsia"/>
          <w:b/>
          <w:bCs/>
          <w:szCs w:val="21"/>
        </w:rPr>
        <w:t>或前</w:t>
      </w:r>
      <w:r w:rsidRPr="00F6048D">
        <w:rPr>
          <w:rFonts w:eastAsiaTheme="minorEastAsia"/>
          <w:b/>
          <w:bCs/>
          <w:szCs w:val="21"/>
        </w:rPr>
        <w:t>20</w:t>
      </w:r>
      <w:r w:rsidRPr="00F6048D">
        <w:rPr>
          <w:rFonts w:eastAsiaTheme="minorEastAsia"/>
          <w:b/>
          <w:bCs/>
          <w:szCs w:val="21"/>
        </w:rPr>
        <w:t>名的股票明细</w:t>
      </w:r>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本基金本报告期未买入股票。</w:t>
      </w:r>
    </w:p>
    <w:p w:rsidR="001A59F9" w:rsidRPr="00F6048D" w:rsidRDefault="001A59F9" w:rsidP="00AF2CCD">
      <w:pPr>
        <w:spacing w:line="360" w:lineRule="auto"/>
        <w:rPr>
          <w:rFonts w:eastAsiaTheme="minorEastAsia"/>
          <w:b/>
          <w:bCs/>
          <w:szCs w:val="21"/>
        </w:rPr>
      </w:pPr>
      <w:r w:rsidRPr="00F6048D">
        <w:rPr>
          <w:rFonts w:eastAsiaTheme="minorEastAsia"/>
          <w:b/>
          <w:szCs w:val="21"/>
        </w:rPr>
        <w:t>8.4.2</w:t>
      </w:r>
      <w:r w:rsidRPr="00F6048D">
        <w:rPr>
          <w:rFonts w:eastAsiaTheme="minorEastAsia"/>
          <w:b/>
          <w:bCs/>
          <w:szCs w:val="21"/>
        </w:rPr>
        <w:t>累计卖出金额超出</w:t>
      </w:r>
      <w:r w:rsidR="006A7E68" w:rsidRPr="00F6048D">
        <w:rPr>
          <w:b/>
          <w:kern w:val="0"/>
          <w:szCs w:val="21"/>
        </w:rPr>
        <w:t>期初</w:t>
      </w:r>
      <w:r w:rsidRPr="00F6048D">
        <w:rPr>
          <w:rFonts w:eastAsiaTheme="minorEastAsia"/>
          <w:b/>
          <w:bCs/>
          <w:szCs w:val="21"/>
        </w:rPr>
        <w:t>基金资产净值</w:t>
      </w:r>
      <w:r w:rsidR="006073BA" w:rsidRPr="00F6048D">
        <w:rPr>
          <w:b/>
          <w:bCs/>
          <w:szCs w:val="21"/>
        </w:rPr>
        <w:t>2</w:t>
      </w:r>
      <w:r w:rsidR="00A0211C" w:rsidRPr="00F6048D">
        <w:rPr>
          <w:b/>
          <w:szCs w:val="21"/>
        </w:rPr>
        <w:t>%</w:t>
      </w:r>
      <w:r w:rsidRPr="00F6048D">
        <w:rPr>
          <w:rFonts w:eastAsiaTheme="minorEastAsia"/>
          <w:b/>
          <w:bCs/>
          <w:szCs w:val="21"/>
        </w:rPr>
        <w:t>或前</w:t>
      </w:r>
      <w:r w:rsidRPr="00F6048D">
        <w:rPr>
          <w:rFonts w:eastAsiaTheme="minorEastAsia"/>
          <w:b/>
          <w:bCs/>
          <w:szCs w:val="21"/>
        </w:rPr>
        <w:t>20</w:t>
      </w:r>
      <w:r w:rsidRPr="00F6048D">
        <w:rPr>
          <w:rFonts w:eastAsiaTheme="minorEastAsia"/>
          <w:b/>
          <w:bCs/>
          <w:szCs w:val="21"/>
        </w:rPr>
        <w:t>名的股票明细</w:t>
      </w:r>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本基金本报告期未卖出股票。</w:t>
      </w:r>
    </w:p>
    <w:p w:rsidR="001A59F9" w:rsidRPr="00F6048D" w:rsidRDefault="001A59F9" w:rsidP="00AF2CCD">
      <w:pPr>
        <w:spacing w:line="360" w:lineRule="auto"/>
        <w:rPr>
          <w:rFonts w:eastAsiaTheme="minorEastAsia"/>
          <w:b/>
          <w:bCs/>
          <w:szCs w:val="21"/>
        </w:rPr>
      </w:pPr>
      <w:r w:rsidRPr="00F6048D">
        <w:rPr>
          <w:rFonts w:eastAsiaTheme="minorEastAsia"/>
          <w:b/>
          <w:szCs w:val="21"/>
        </w:rPr>
        <w:t>8.4.3</w:t>
      </w:r>
      <w:r w:rsidRPr="00F6048D">
        <w:rPr>
          <w:rFonts w:eastAsiaTheme="minorEastAsia"/>
          <w:b/>
          <w:bCs/>
          <w:szCs w:val="21"/>
        </w:rPr>
        <w:t>买入股票的成本总额及卖出股票的收入总额</w:t>
      </w:r>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本基金本报告期未买入卖出股票。</w:t>
      </w:r>
    </w:p>
    <w:p w:rsidR="001A59F9" w:rsidRPr="00F6048D" w:rsidRDefault="001A59F9" w:rsidP="00AF2CCD">
      <w:pPr>
        <w:pStyle w:val="20"/>
        <w:spacing w:before="0" w:after="0"/>
        <w:rPr>
          <w:rFonts w:ascii="Times New Roman" w:eastAsiaTheme="minorEastAsia" w:hAnsi="Times New Roman"/>
          <w:kern w:val="0"/>
          <w:sz w:val="21"/>
          <w:szCs w:val="21"/>
        </w:rPr>
      </w:pPr>
      <w:bookmarkStart w:id="128" w:name="_Toc234814104"/>
      <w:bookmarkStart w:id="129" w:name="_Toc361324883"/>
      <w:bookmarkStart w:id="130" w:name="_Toc161660204"/>
      <w:r w:rsidRPr="00F6048D">
        <w:rPr>
          <w:rFonts w:ascii="Times New Roman" w:eastAsiaTheme="minorEastAsia" w:hAnsi="Times New Roman"/>
          <w:kern w:val="0"/>
          <w:sz w:val="21"/>
          <w:szCs w:val="21"/>
        </w:rPr>
        <w:t>8.5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期末按债券品种分类的债券投资组合</w:t>
      </w:r>
      <w:bookmarkEnd w:id="128"/>
      <w:bookmarkEnd w:id="129"/>
      <w:bookmarkEnd w:id="130"/>
    </w:p>
    <w:p w:rsidR="00A54AF4" w:rsidRPr="00F6048D" w:rsidRDefault="00A54AF4" w:rsidP="00A54AF4">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序号</w:t>
            </w:r>
          </w:p>
        </w:tc>
        <w:tc>
          <w:tcPr>
            <w:tcW w:w="3260"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债券品种</w:t>
            </w:r>
          </w:p>
        </w:tc>
        <w:tc>
          <w:tcPr>
            <w:tcW w:w="3349"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公允价值</w:t>
            </w:r>
          </w:p>
        </w:tc>
        <w:tc>
          <w:tcPr>
            <w:tcW w:w="1754"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占基金资产净值比例</w:t>
            </w:r>
            <w:r w:rsidRPr="00F6048D">
              <w:rPr>
                <w:rFonts w:eastAsiaTheme="minorEastAsia"/>
                <w:szCs w:val="21"/>
              </w:rPr>
              <w:t>(</w:t>
            </w:r>
            <w:r w:rsidRPr="00F6048D">
              <w:rPr>
                <w:rFonts w:eastAsiaTheme="minorEastAsia"/>
                <w:szCs w:val="21"/>
              </w:rPr>
              <w:t>％</w:t>
            </w: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1</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国家债券</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40,337,362.43</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11.79</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2</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央行票据</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3</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金融债券</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289,071,110.16</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84.50</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其中：政策性金融债</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289,071,110.16</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84.50</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4</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企业债券</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5</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企业短期融资券</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6</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中期票据</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7</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可转债</w:t>
            </w:r>
            <w:r w:rsidR="000E3DB6" w:rsidRPr="00F6048D">
              <w:rPr>
                <w:rFonts w:eastAsiaTheme="minorEastAsia"/>
                <w:szCs w:val="21"/>
              </w:rPr>
              <w:t>（可交换债）</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8</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同业存单</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9</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其他</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10</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合计</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329,408,472.59</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96.29</w:t>
            </w:r>
          </w:p>
        </w:tc>
      </w:tr>
    </w:tbl>
    <w:p w:rsidR="001A59F9" w:rsidRPr="00F6048D" w:rsidRDefault="001A59F9" w:rsidP="00AF2CCD">
      <w:pPr>
        <w:pStyle w:val="20"/>
        <w:spacing w:before="0" w:after="0"/>
        <w:rPr>
          <w:rFonts w:ascii="Times New Roman" w:eastAsiaTheme="minorEastAsia" w:hAnsi="Times New Roman"/>
          <w:kern w:val="0"/>
          <w:sz w:val="21"/>
          <w:szCs w:val="21"/>
        </w:rPr>
      </w:pPr>
      <w:bookmarkStart w:id="131" w:name="_Toc361324884"/>
      <w:bookmarkStart w:id="132" w:name="_Toc161660205"/>
      <w:r w:rsidRPr="00F6048D">
        <w:rPr>
          <w:rFonts w:ascii="Times New Roman" w:eastAsiaTheme="minorEastAsia" w:hAnsi="Times New Roman"/>
          <w:kern w:val="0"/>
          <w:sz w:val="21"/>
          <w:szCs w:val="21"/>
        </w:rPr>
        <w:t>8.6</w:t>
      </w:r>
      <w:bookmarkStart w:id="133" w:name="_Toc234814105"/>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w:t>
      </w:r>
      <w:r w:rsidR="0055511D" w:rsidRPr="00F6048D">
        <w:rPr>
          <w:rFonts w:ascii="Times New Roman" w:eastAsiaTheme="minorEastAsia" w:hAnsi="Times New Roman"/>
          <w:kern w:val="0"/>
          <w:sz w:val="21"/>
          <w:szCs w:val="21"/>
        </w:rPr>
        <w:t>排序</w:t>
      </w:r>
      <w:r w:rsidRPr="00F6048D">
        <w:rPr>
          <w:rFonts w:ascii="Times New Roman" w:eastAsiaTheme="minorEastAsia" w:hAnsi="Times New Roman"/>
          <w:kern w:val="0"/>
          <w:sz w:val="21"/>
          <w:szCs w:val="21"/>
        </w:rPr>
        <w:t>的前五名债券投资明细</w:t>
      </w:r>
      <w:bookmarkEnd w:id="131"/>
      <w:bookmarkEnd w:id="133"/>
      <w:bookmarkEnd w:id="132"/>
    </w:p>
    <w:p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134"/>
        <w:gridCol w:w="1922"/>
        <w:gridCol w:w="1763"/>
        <w:gridCol w:w="1843"/>
        <w:gridCol w:w="1493"/>
      </w:tblGrid>
      <w:tr w:rsidR="00BF0880" w:rsidRPr="00F6048D" w:rsidTr="00682EFA">
        <w:trPr>
          <w:jc w:val="center"/>
        </w:trPr>
        <w:tc>
          <w:tcPr>
            <w:tcW w:w="788"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lastRenderedPageBreak/>
              <w:t>序号</w:t>
            </w:r>
          </w:p>
        </w:tc>
        <w:tc>
          <w:tcPr>
            <w:tcW w:w="1134"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债券代码</w:t>
            </w:r>
          </w:p>
        </w:tc>
        <w:tc>
          <w:tcPr>
            <w:tcW w:w="1922"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债券名称</w:t>
            </w:r>
          </w:p>
        </w:tc>
        <w:tc>
          <w:tcPr>
            <w:tcW w:w="1763" w:type="dxa"/>
            <w:vAlign w:val="center"/>
          </w:tcPr>
          <w:p w:rsidR="001A59F9" w:rsidRPr="00F6048D" w:rsidRDefault="001A59F9" w:rsidP="00A0211C">
            <w:pPr>
              <w:spacing w:before="29" w:line="360" w:lineRule="auto"/>
              <w:ind w:left="17"/>
              <w:jc w:val="center"/>
              <w:rPr>
                <w:rFonts w:eastAsiaTheme="minorEastAsia"/>
                <w:szCs w:val="21"/>
              </w:rPr>
            </w:pPr>
            <w:r w:rsidRPr="00F6048D">
              <w:rPr>
                <w:rFonts w:eastAsiaTheme="minorEastAsia"/>
                <w:szCs w:val="21"/>
              </w:rPr>
              <w:t>数量</w:t>
            </w:r>
            <w:r w:rsidR="00A0211C" w:rsidRPr="00F6048D">
              <w:rPr>
                <w:rFonts w:eastAsiaTheme="minorEastAsia"/>
                <w:szCs w:val="21"/>
              </w:rPr>
              <w:t>（张）</w:t>
            </w:r>
          </w:p>
        </w:tc>
        <w:tc>
          <w:tcPr>
            <w:tcW w:w="1843" w:type="dxa"/>
            <w:vAlign w:val="center"/>
          </w:tcPr>
          <w:p w:rsidR="001A59F9" w:rsidRPr="00F6048D" w:rsidRDefault="001A59F9" w:rsidP="007C2AE2">
            <w:pPr>
              <w:spacing w:before="29" w:line="360" w:lineRule="auto"/>
              <w:ind w:left="17"/>
              <w:jc w:val="center"/>
              <w:rPr>
                <w:rFonts w:eastAsiaTheme="minorEastAsia"/>
                <w:szCs w:val="21"/>
              </w:rPr>
            </w:pPr>
            <w:r w:rsidRPr="00F6048D">
              <w:rPr>
                <w:rFonts w:eastAsiaTheme="minorEastAsia"/>
                <w:szCs w:val="21"/>
              </w:rPr>
              <w:t>公允价值</w:t>
            </w:r>
          </w:p>
        </w:tc>
        <w:tc>
          <w:tcPr>
            <w:tcW w:w="1493"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占基金资产净值比例</w:t>
            </w:r>
            <w:r w:rsidR="00A0211C" w:rsidRPr="00F6048D">
              <w:rPr>
                <w:szCs w:val="21"/>
              </w:rPr>
              <w:t>（％）</w:t>
            </w:r>
          </w:p>
        </w:tc>
      </w:tr>
      <w:tr w:rsidR="000A0BB5" w:rsidTr="00682EFA">
        <w:trPr>
          <w:jc w:val="center"/>
        </w:trPr>
        <w:tc>
          <w:tcPr>
            <w:tcW w:w="788" w:type="dxa"/>
            <w:vAlign w:val="center"/>
          </w:tcPr>
          <w:p w:rsidR="000A0BB5" w:rsidRDefault="008F4980">
            <w:pPr>
              <w:jc w:val="center"/>
            </w:pPr>
            <w:r>
              <w:rPr>
                <w:rFonts w:eastAsiaTheme="minorEastAsia"/>
                <w:szCs w:val="21"/>
              </w:rPr>
              <w:t>1</w:t>
            </w:r>
          </w:p>
        </w:tc>
        <w:tc>
          <w:tcPr>
            <w:tcW w:w="1134" w:type="dxa"/>
            <w:vAlign w:val="center"/>
          </w:tcPr>
          <w:p w:rsidR="000A0BB5" w:rsidRDefault="008F4980">
            <w:pPr>
              <w:jc w:val="center"/>
            </w:pPr>
            <w:r>
              <w:rPr>
                <w:rFonts w:eastAsiaTheme="minorEastAsia"/>
                <w:szCs w:val="21"/>
              </w:rPr>
              <w:t>190204</w:t>
            </w:r>
          </w:p>
        </w:tc>
        <w:tc>
          <w:tcPr>
            <w:tcW w:w="1922" w:type="dxa"/>
            <w:vAlign w:val="center"/>
          </w:tcPr>
          <w:p w:rsidR="000A0BB5" w:rsidRDefault="008F4980">
            <w:pPr>
              <w:jc w:val="center"/>
            </w:pPr>
            <w:r>
              <w:rPr>
                <w:rFonts w:eastAsiaTheme="minorEastAsia"/>
                <w:szCs w:val="21"/>
              </w:rPr>
              <w:t>19</w:t>
            </w:r>
            <w:r>
              <w:rPr>
                <w:rFonts w:eastAsiaTheme="minorEastAsia"/>
                <w:szCs w:val="21"/>
              </w:rPr>
              <w:t>国开</w:t>
            </w:r>
            <w:r>
              <w:rPr>
                <w:rFonts w:eastAsiaTheme="minorEastAsia"/>
                <w:szCs w:val="21"/>
              </w:rPr>
              <w:t>04</w:t>
            </w:r>
          </w:p>
        </w:tc>
        <w:tc>
          <w:tcPr>
            <w:tcW w:w="1763" w:type="dxa"/>
            <w:vAlign w:val="center"/>
          </w:tcPr>
          <w:p w:rsidR="000A0BB5" w:rsidRDefault="008F4980">
            <w:pPr>
              <w:jc w:val="right"/>
            </w:pPr>
            <w:r>
              <w:rPr>
                <w:rFonts w:eastAsiaTheme="minorEastAsia"/>
                <w:szCs w:val="21"/>
              </w:rPr>
              <w:t>800,000</w:t>
            </w:r>
          </w:p>
        </w:tc>
        <w:tc>
          <w:tcPr>
            <w:tcW w:w="1843" w:type="dxa"/>
            <w:vAlign w:val="center"/>
          </w:tcPr>
          <w:p w:rsidR="000A0BB5" w:rsidRDefault="008F4980">
            <w:pPr>
              <w:jc w:val="right"/>
            </w:pPr>
            <w:r>
              <w:rPr>
                <w:rFonts w:eastAsiaTheme="minorEastAsia"/>
                <w:szCs w:val="21"/>
              </w:rPr>
              <w:t>84,764,317.81</w:t>
            </w:r>
          </w:p>
        </w:tc>
        <w:tc>
          <w:tcPr>
            <w:tcW w:w="1493" w:type="dxa"/>
            <w:vAlign w:val="center"/>
          </w:tcPr>
          <w:p w:rsidR="000A0BB5" w:rsidRDefault="008F4980">
            <w:pPr>
              <w:jc w:val="right"/>
            </w:pPr>
            <w:r>
              <w:rPr>
                <w:rFonts w:eastAsiaTheme="minorEastAsia"/>
                <w:szCs w:val="21"/>
              </w:rPr>
              <w:t>24.78</w:t>
            </w:r>
          </w:p>
        </w:tc>
      </w:tr>
      <w:tr w:rsidR="000A0BB5" w:rsidTr="00682EFA">
        <w:trPr>
          <w:jc w:val="center"/>
        </w:trPr>
        <w:tc>
          <w:tcPr>
            <w:tcW w:w="788" w:type="dxa"/>
            <w:vAlign w:val="center"/>
          </w:tcPr>
          <w:p w:rsidR="000A0BB5" w:rsidRDefault="008F4980">
            <w:pPr>
              <w:jc w:val="center"/>
            </w:pPr>
            <w:r>
              <w:rPr>
                <w:rFonts w:eastAsiaTheme="minorEastAsia"/>
                <w:szCs w:val="21"/>
              </w:rPr>
              <w:t>2</w:t>
            </w:r>
          </w:p>
        </w:tc>
        <w:tc>
          <w:tcPr>
            <w:tcW w:w="1134" w:type="dxa"/>
            <w:vAlign w:val="center"/>
          </w:tcPr>
          <w:p w:rsidR="000A0BB5" w:rsidRDefault="008F4980">
            <w:pPr>
              <w:jc w:val="center"/>
            </w:pPr>
            <w:r>
              <w:rPr>
                <w:rFonts w:eastAsiaTheme="minorEastAsia"/>
                <w:szCs w:val="21"/>
              </w:rPr>
              <w:t>160210</w:t>
            </w:r>
          </w:p>
        </w:tc>
        <w:tc>
          <w:tcPr>
            <w:tcW w:w="1922" w:type="dxa"/>
            <w:vAlign w:val="center"/>
          </w:tcPr>
          <w:p w:rsidR="000A0BB5" w:rsidRDefault="008F4980">
            <w:pPr>
              <w:jc w:val="center"/>
            </w:pPr>
            <w:r>
              <w:rPr>
                <w:rFonts w:eastAsiaTheme="minorEastAsia"/>
                <w:szCs w:val="21"/>
              </w:rPr>
              <w:t>16</w:t>
            </w:r>
            <w:r>
              <w:rPr>
                <w:rFonts w:eastAsiaTheme="minorEastAsia"/>
                <w:szCs w:val="21"/>
              </w:rPr>
              <w:t>国开</w:t>
            </w:r>
            <w:r>
              <w:rPr>
                <w:rFonts w:eastAsiaTheme="minorEastAsia"/>
                <w:szCs w:val="21"/>
              </w:rPr>
              <w:t>10</w:t>
            </w:r>
          </w:p>
        </w:tc>
        <w:tc>
          <w:tcPr>
            <w:tcW w:w="1763" w:type="dxa"/>
            <w:vAlign w:val="center"/>
          </w:tcPr>
          <w:p w:rsidR="000A0BB5" w:rsidRDefault="008F4980">
            <w:pPr>
              <w:jc w:val="right"/>
            </w:pPr>
            <w:r>
              <w:rPr>
                <w:rFonts w:eastAsiaTheme="minorEastAsia"/>
                <w:szCs w:val="21"/>
              </w:rPr>
              <w:t>600,000</w:t>
            </w:r>
          </w:p>
        </w:tc>
        <w:tc>
          <w:tcPr>
            <w:tcW w:w="1843" w:type="dxa"/>
            <w:vAlign w:val="center"/>
          </w:tcPr>
          <w:p w:rsidR="000A0BB5" w:rsidRDefault="008F4980">
            <w:pPr>
              <w:jc w:val="right"/>
            </w:pPr>
            <w:r>
              <w:rPr>
                <w:rFonts w:eastAsiaTheme="minorEastAsia"/>
                <w:szCs w:val="21"/>
              </w:rPr>
              <w:t>62,546,754.10</w:t>
            </w:r>
          </w:p>
        </w:tc>
        <w:tc>
          <w:tcPr>
            <w:tcW w:w="1493" w:type="dxa"/>
            <w:vAlign w:val="center"/>
          </w:tcPr>
          <w:p w:rsidR="000A0BB5" w:rsidRDefault="008F4980">
            <w:pPr>
              <w:jc w:val="right"/>
            </w:pPr>
            <w:r>
              <w:rPr>
                <w:rFonts w:eastAsiaTheme="minorEastAsia"/>
                <w:szCs w:val="21"/>
              </w:rPr>
              <w:t>18.28</w:t>
            </w:r>
          </w:p>
        </w:tc>
      </w:tr>
      <w:tr w:rsidR="000A0BB5" w:rsidTr="00682EFA">
        <w:trPr>
          <w:jc w:val="center"/>
        </w:trPr>
        <w:tc>
          <w:tcPr>
            <w:tcW w:w="788" w:type="dxa"/>
            <w:vAlign w:val="center"/>
          </w:tcPr>
          <w:p w:rsidR="000A0BB5" w:rsidRDefault="008F4980">
            <w:pPr>
              <w:jc w:val="center"/>
            </w:pPr>
            <w:r>
              <w:rPr>
                <w:rFonts w:eastAsiaTheme="minorEastAsia"/>
                <w:szCs w:val="21"/>
              </w:rPr>
              <w:t>3</w:t>
            </w:r>
          </w:p>
        </w:tc>
        <w:tc>
          <w:tcPr>
            <w:tcW w:w="1134" w:type="dxa"/>
            <w:vAlign w:val="center"/>
          </w:tcPr>
          <w:p w:rsidR="000A0BB5" w:rsidRDefault="008F4980">
            <w:pPr>
              <w:jc w:val="center"/>
            </w:pPr>
            <w:r>
              <w:rPr>
                <w:rFonts w:eastAsiaTheme="minorEastAsia"/>
                <w:szCs w:val="21"/>
              </w:rPr>
              <w:t>210208</w:t>
            </w:r>
          </w:p>
        </w:tc>
        <w:tc>
          <w:tcPr>
            <w:tcW w:w="1922" w:type="dxa"/>
            <w:vAlign w:val="center"/>
          </w:tcPr>
          <w:p w:rsidR="000A0BB5" w:rsidRDefault="008F4980">
            <w:pPr>
              <w:jc w:val="center"/>
            </w:pPr>
            <w:r>
              <w:rPr>
                <w:rFonts w:eastAsiaTheme="minorEastAsia"/>
                <w:szCs w:val="21"/>
              </w:rPr>
              <w:t>21</w:t>
            </w:r>
            <w:r>
              <w:rPr>
                <w:rFonts w:eastAsiaTheme="minorEastAsia"/>
                <w:szCs w:val="21"/>
              </w:rPr>
              <w:t>国开</w:t>
            </w:r>
            <w:r>
              <w:rPr>
                <w:rFonts w:eastAsiaTheme="minorEastAsia"/>
                <w:szCs w:val="21"/>
              </w:rPr>
              <w:t>08</w:t>
            </w:r>
          </w:p>
        </w:tc>
        <w:tc>
          <w:tcPr>
            <w:tcW w:w="1763" w:type="dxa"/>
            <w:vAlign w:val="center"/>
          </w:tcPr>
          <w:p w:rsidR="000A0BB5" w:rsidRDefault="008F4980">
            <w:pPr>
              <w:jc w:val="right"/>
            </w:pPr>
            <w:r>
              <w:rPr>
                <w:rFonts w:eastAsiaTheme="minorEastAsia"/>
                <w:szCs w:val="21"/>
              </w:rPr>
              <w:t>500,000</w:t>
            </w:r>
          </w:p>
        </w:tc>
        <w:tc>
          <w:tcPr>
            <w:tcW w:w="1843" w:type="dxa"/>
            <w:vAlign w:val="center"/>
          </w:tcPr>
          <w:p w:rsidR="000A0BB5" w:rsidRDefault="008F4980">
            <w:pPr>
              <w:jc w:val="right"/>
            </w:pPr>
            <w:r>
              <w:rPr>
                <w:rFonts w:eastAsiaTheme="minorEastAsia"/>
                <w:szCs w:val="21"/>
              </w:rPr>
              <w:t>51,051,871.58</w:t>
            </w:r>
          </w:p>
        </w:tc>
        <w:tc>
          <w:tcPr>
            <w:tcW w:w="1493" w:type="dxa"/>
            <w:vAlign w:val="center"/>
          </w:tcPr>
          <w:p w:rsidR="000A0BB5" w:rsidRDefault="008F4980">
            <w:pPr>
              <w:jc w:val="right"/>
            </w:pPr>
            <w:r>
              <w:rPr>
                <w:rFonts w:eastAsiaTheme="minorEastAsia"/>
                <w:szCs w:val="21"/>
              </w:rPr>
              <w:t>14.92</w:t>
            </w:r>
          </w:p>
        </w:tc>
      </w:tr>
      <w:tr w:rsidR="000A0BB5" w:rsidTr="00682EFA">
        <w:trPr>
          <w:jc w:val="center"/>
        </w:trPr>
        <w:tc>
          <w:tcPr>
            <w:tcW w:w="788" w:type="dxa"/>
            <w:vAlign w:val="center"/>
          </w:tcPr>
          <w:p w:rsidR="000A0BB5" w:rsidRDefault="008F4980">
            <w:pPr>
              <w:jc w:val="center"/>
            </w:pPr>
            <w:r>
              <w:rPr>
                <w:rFonts w:eastAsiaTheme="minorEastAsia"/>
                <w:szCs w:val="21"/>
              </w:rPr>
              <w:t>4</w:t>
            </w:r>
          </w:p>
        </w:tc>
        <w:tc>
          <w:tcPr>
            <w:tcW w:w="1134" w:type="dxa"/>
            <w:vAlign w:val="center"/>
          </w:tcPr>
          <w:p w:rsidR="000A0BB5" w:rsidRDefault="008F4980">
            <w:pPr>
              <w:jc w:val="center"/>
            </w:pPr>
            <w:r>
              <w:rPr>
                <w:rFonts w:eastAsiaTheme="minorEastAsia"/>
                <w:szCs w:val="21"/>
              </w:rPr>
              <w:t>230207</w:t>
            </w:r>
          </w:p>
        </w:tc>
        <w:tc>
          <w:tcPr>
            <w:tcW w:w="1922" w:type="dxa"/>
            <w:vAlign w:val="center"/>
          </w:tcPr>
          <w:p w:rsidR="000A0BB5" w:rsidRDefault="008F4980">
            <w:pPr>
              <w:jc w:val="center"/>
            </w:pPr>
            <w:r>
              <w:rPr>
                <w:rFonts w:eastAsiaTheme="minorEastAsia"/>
                <w:szCs w:val="21"/>
              </w:rPr>
              <w:t>23</w:t>
            </w:r>
            <w:r>
              <w:rPr>
                <w:rFonts w:eastAsiaTheme="minorEastAsia"/>
                <w:szCs w:val="21"/>
              </w:rPr>
              <w:t>国开</w:t>
            </w:r>
            <w:r>
              <w:rPr>
                <w:rFonts w:eastAsiaTheme="minorEastAsia"/>
                <w:szCs w:val="21"/>
              </w:rPr>
              <w:t>07</w:t>
            </w:r>
          </w:p>
        </w:tc>
        <w:tc>
          <w:tcPr>
            <w:tcW w:w="1763" w:type="dxa"/>
            <w:vAlign w:val="center"/>
          </w:tcPr>
          <w:p w:rsidR="000A0BB5" w:rsidRDefault="008F4980">
            <w:pPr>
              <w:jc w:val="right"/>
            </w:pPr>
            <w:r>
              <w:rPr>
                <w:rFonts w:eastAsiaTheme="minorEastAsia"/>
                <w:szCs w:val="21"/>
              </w:rPr>
              <w:t>500,000</w:t>
            </w:r>
          </w:p>
        </w:tc>
        <w:tc>
          <w:tcPr>
            <w:tcW w:w="1843" w:type="dxa"/>
            <w:vAlign w:val="center"/>
          </w:tcPr>
          <w:p w:rsidR="000A0BB5" w:rsidRDefault="008F4980">
            <w:pPr>
              <w:jc w:val="right"/>
            </w:pPr>
            <w:r>
              <w:rPr>
                <w:rFonts w:eastAsiaTheme="minorEastAsia"/>
                <w:szCs w:val="21"/>
              </w:rPr>
              <w:t>50,425,204.92</w:t>
            </w:r>
          </w:p>
        </w:tc>
        <w:tc>
          <w:tcPr>
            <w:tcW w:w="1493" w:type="dxa"/>
            <w:vAlign w:val="center"/>
          </w:tcPr>
          <w:p w:rsidR="000A0BB5" w:rsidRDefault="008F4980">
            <w:pPr>
              <w:jc w:val="right"/>
            </w:pPr>
            <w:r>
              <w:rPr>
                <w:rFonts w:eastAsiaTheme="minorEastAsia"/>
                <w:szCs w:val="21"/>
              </w:rPr>
              <w:t>14.74</w:t>
            </w:r>
          </w:p>
        </w:tc>
      </w:tr>
      <w:tr w:rsidR="000A0BB5" w:rsidTr="00682EFA">
        <w:trPr>
          <w:jc w:val="center"/>
        </w:trPr>
        <w:tc>
          <w:tcPr>
            <w:tcW w:w="788" w:type="dxa"/>
            <w:vAlign w:val="center"/>
          </w:tcPr>
          <w:p w:rsidR="000A0BB5" w:rsidRDefault="008F4980">
            <w:pPr>
              <w:jc w:val="center"/>
            </w:pPr>
            <w:r>
              <w:rPr>
                <w:rFonts w:eastAsiaTheme="minorEastAsia"/>
                <w:szCs w:val="21"/>
              </w:rPr>
              <w:t>5</w:t>
            </w:r>
          </w:p>
        </w:tc>
        <w:tc>
          <w:tcPr>
            <w:tcW w:w="1134" w:type="dxa"/>
            <w:vAlign w:val="center"/>
          </w:tcPr>
          <w:p w:rsidR="000A0BB5" w:rsidRDefault="008F4980">
            <w:pPr>
              <w:jc w:val="center"/>
            </w:pPr>
            <w:r>
              <w:rPr>
                <w:rFonts w:eastAsiaTheme="minorEastAsia"/>
                <w:szCs w:val="21"/>
              </w:rPr>
              <w:t>230022</w:t>
            </w:r>
          </w:p>
        </w:tc>
        <w:tc>
          <w:tcPr>
            <w:tcW w:w="1922" w:type="dxa"/>
            <w:vAlign w:val="center"/>
          </w:tcPr>
          <w:p w:rsidR="000A0BB5" w:rsidRDefault="008F4980">
            <w:pPr>
              <w:jc w:val="center"/>
            </w:pPr>
            <w:r>
              <w:rPr>
                <w:rFonts w:eastAsiaTheme="minorEastAsia"/>
                <w:szCs w:val="21"/>
              </w:rPr>
              <w:t>23</w:t>
            </w:r>
            <w:r>
              <w:rPr>
                <w:rFonts w:eastAsiaTheme="minorEastAsia"/>
                <w:szCs w:val="21"/>
              </w:rPr>
              <w:t>附息国债</w:t>
            </w:r>
            <w:r>
              <w:rPr>
                <w:rFonts w:eastAsiaTheme="minorEastAsia"/>
                <w:szCs w:val="21"/>
              </w:rPr>
              <w:t>22</w:t>
            </w:r>
          </w:p>
        </w:tc>
        <w:tc>
          <w:tcPr>
            <w:tcW w:w="1763" w:type="dxa"/>
            <w:vAlign w:val="center"/>
          </w:tcPr>
          <w:p w:rsidR="000A0BB5" w:rsidRDefault="008F4980">
            <w:pPr>
              <w:jc w:val="right"/>
            </w:pPr>
            <w:r>
              <w:rPr>
                <w:rFonts w:eastAsiaTheme="minorEastAsia"/>
                <w:szCs w:val="21"/>
              </w:rPr>
              <w:t>200,000</w:t>
            </w:r>
          </w:p>
        </w:tc>
        <w:tc>
          <w:tcPr>
            <w:tcW w:w="1843" w:type="dxa"/>
            <w:vAlign w:val="center"/>
          </w:tcPr>
          <w:p w:rsidR="000A0BB5" w:rsidRDefault="008F4980">
            <w:pPr>
              <w:jc w:val="right"/>
            </w:pPr>
            <w:r>
              <w:rPr>
                <w:rFonts w:eastAsiaTheme="minorEastAsia"/>
                <w:szCs w:val="21"/>
              </w:rPr>
              <w:t>20,252,688.52</w:t>
            </w:r>
          </w:p>
        </w:tc>
        <w:tc>
          <w:tcPr>
            <w:tcW w:w="1493" w:type="dxa"/>
            <w:vAlign w:val="center"/>
          </w:tcPr>
          <w:p w:rsidR="000A0BB5" w:rsidRDefault="008F4980">
            <w:pPr>
              <w:jc w:val="right"/>
            </w:pPr>
            <w:r>
              <w:rPr>
                <w:rFonts w:eastAsiaTheme="minorEastAsia"/>
                <w:szCs w:val="21"/>
              </w:rPr>
              <w:t>5.92</w:t>
            </w:r>
          </w:p>
        </w:tc>
      </w:tr>
    </w:tbl>
    <w:p w:rsidR="001A59F9" w:rsidRPr="00F6048D" w:rsidRDefault="001A59F9" w:rsidP="00AF2CCD">
      <w:pPr>
        <w:pStyle w:val="20"/>
        <w:spacing w:before="0" w:after="0"/>
        <w:rPr>
          <w:rFonts w:ascii="Times New Roman" w:eastAsiaTheme="minorEastAsia" w:hAnsi="Times New Roman"/>
          <w:kern w:val="0"/>
          <w:sz w:val="21"/>
          <w:szCs w:val="21"/>
        </w:rPr>
      </w:pPr>
      <w:bookmarkStart w:id="134" w:name="_Toc361324885"/>
      <w:bookmarkStart w:id="135" w:name="_Toc161660206"/>
      <w:r w:rsidRPr="00F6048D">
        <w:rPr>
          <w:rFonts w:ascii="Times New Roman" w:eastAsiaTheme="minorEastAsia" w:hAnsi="Times New Roman"/>
          <w:kern w:val="0"/>
          <w:sz w:val="21"/>
          <w:szCs w:val="21"/>
        </w:rPr>
        <w:t>8.7</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w:t>
      </w:r>
      <w:r w:rsidR="009819C9" w:rsidRPr="00F6048D">
        <w:rPr>
          <w:rFonts w:ascii="Times New Roman" w:eastAsiaTheme="minorEastAsia" w:hAnsi="Times New Roman"/>
          <w:kern w:val="0"/>
          <w:sz w:val="21"/>
          <w:szCs w:val="21"/>
        </w:rPr>
        <w:t>排序</w:t>
      </w:r>
      <w:r w:rsidRPr="00F6048D">
        <w:rPr>
          <w:rFonts w:ascii="Times New Roman" w:eastAsiaTheme="minorEastAsia" w:hAnsi="Times New Roman"/>
          <w:kern w:val="0"/>
          <w:sz w:val="21"/>
          <w:szCs w:val="21"/>
        </w:rPr>
        <w:t>的所有资产支持证券投资明细</w:t>
      </w:r>
      <w:bookmarkEnd w:id="134"/>
      <w:bookmarkEnd w:id="135"/>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本基金本报告期末未持有资产支持证券。</w:t>
      </w:r>
    </w:p>
    <w:p w:rsidR="001B3C1C" w:rsidRPr="00F6048D" w:rsidRDefault="001B3C1C" w:rsidP="001B3C1C">
      <w:pPr>
        <w:pStyle w:val="20"/>
        <w:spacing w:before="0" w:after="0"/>
        <w:rPr>
          <w:rFonts w:ascii="Times New Roman" w:eastAsiaTheme="minorEastAsia" w:hAnsi="Times New Roman"/>
          <w:kern w:val="0"/>
          <w:sz w:val="21"/>
          <w:szCs w:val="21"/>
        </w:rPr>
      </w:pPr>
      <w:bookmarkStart w:id="136" w:name="_Toc161660207"/>
      <w:r w:rsidRPr="00F6048D">
        <w:rPr>
          <w:rFonts w:ascii="Times New Roman" w:eastAsiaTheme="minorEastAsia" w:hAnsi="Times New Roman"/>
          <w:kern w:val="0"/>
          <w:sz w:val="21"/>
          <w:szCs w:val="21"/>
        </w:rPr>
        <w:t>8.8</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报告期末按公允价值占基金资产净值比例大小排序的前五名贵金属投资明细</w:t>
      </w:r>
      <w:bookmarkEnd w:id="136"/>
    </w:p>
    <w:p w:rsidR="001B3C1C" w:rsidRPr="00F6048D" w:rsidRDefault="001B3C1C"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本基金本报告期末未持有贵金属。</w:t>
      </w:r>
    </w:p>
    <w:p w:rsidR="001A59F9" w:rsidRPr="00F6048D" w:rsidRDefault="001A59F9" w:rsidP="00AF2CCD">
      <w:pPr>
        <w:pStyle w:val="20"/>
        <w:spacing w:before="0" w:after="0"/>
        <w:rPr>
          <w:rFonts w:ascii="Times New Roman" w:eastAsiaTheme="minorEastAsia" w:hAnsi="Times New Roman"/>
          <w:kern w:val="0"/>
          <w:sz w:val="21"/>
          <w:szCs w:val="21"/>
        </w:rPr>
      </w:pPr>
      <w:bookmarkStart w:id="137" w:name="_Toc361324886"/>
      <w:bookmarkStart w:id="138" w:name="_Toc161660208"/>
      <w:r w:rsidRPr="00F6048D">
        <w:rPr>
          <w:rFonts w:ascii="Times New Roman" w:eastAsiaTheme="minorEastAsia" w:hAnsi="Times New Roman"/>
          <w:kern w:val="0"/>
          <w:sz w:val="21"/>
          <w:szCs w:val="21"/>
        </w:rPr>
        <w:t>8.9</w:t>
      </w:r>
      <w:r w:rsidR="005B5C28" w:rsidRPr="00F6048D">
        <w:rPr>
          <w:rFonts w:ascii="Times New Roman" w:eastAsiaTheme="minorEastAsia" w:hAnsi="Times New Roman"/>
          <w:kern w:val="0"/>
          <w:sz w:val="21"/>
          <w:szCs w:val="21"/>
        </w:rPr>
        <w:tab/>
      </w:r>
      <w:r w:rsidR="006C688A" w:rsidRPr="00F6048D">
        <w:rPr>
          <w:rFonts w:ascii="Times New Roman" w:eastAsiaTheme="minorEastAsia" w:hAnsi="Times New Roman"/>
          <w:kern w:val="0"/>
          <w:sz w:val="21"/>
          <w:szCs w:val="21"/>
        </w:rPr>
        <w:t>期末按公允价值占基金资产净值比例大小排序</w:t>
      </w:r>
      <w:r w:rsidRPr="00F6048D">
        <w:rPr>
          <w:rFonts w:ascii="Times New Roman" w:eastAsiaTheme="minorEastAsia" w:hAnsi="Times New Roman"/>
          <w:kern w:val="0"/>
          <w:sz w:val="21"/>
          <w:szCs w:val="21"/>
        </w:rPr>
        <w:t>的前五名权证投资明细</w:t>
      </w:r>
      <w:bookmarkEnd w:id="137"/>
      <w:bookmarkEnd w:id="138"/>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本基金本报告期末未持有权证。</w:t>
      </w:r>
    </w:p>
    <w:p w:rsidR="007C5A64" w:rsidRPr="00F6048D" w:rsidRDefault="007C5A64" w:rsidP="007C5A64">
      <w:pPr>
        <w:pStyle w:val="20"/>
        <w:spacing w:beforeLines="100" w:before="312" w:after="0"/>
        <w:rPr>
          <w:rFonts w:ascii="Times New Roman" w:eastAsiaTheme="minorEastAsia" w:hAnsi="Times New Roman"/>
          <w:kern w:val="0"/>
          <w:sz w:val="21"/>
          <w:szCs w:val="21"/>
        </w:rPr>
      </w:pPr>
      <w:bookmarkStart w:id="139" w:name="_Toc161660209"/>
      <w:r w:rsidRPr="00F6048D">
        <w:rPr>
          <w:rFonts w:ascii="Times New Roman" w:eastAsiaTheme="minorEastAsia" w:hAnsi="Times New Roman"/>
          <w:kern w:val="0"/>
          <w:sz w:val="21"/>
          <w:szCs w:val="21"/>
        </w:rPr>
        <w:t xml:space="preserve">8.10 </w:t>
      </w:r>
      <w:r w:rsidRPr="00F6048D">
        <w:rPr>
          <w:rFonts w:ascii="Times New Roman" w:eastAsiaTheme="minorEastAsia" w:hAnsi="Times New Roman"/>
          <w:kern w:val="0"/>
          <w:sz w:val="21"/>
          <w:szCs w:val="21"/>
        </w:rPr>
        <w:t>本基金投资股指期货的投资政策</w:t>
      </w:r>
      <w:bookmarkEnd w:id="139"/>
    </w:p>
    <w:p w:rsidR="005D072B" w:rsidRPr="00F6048D" w:rsidRDefault="005D072B"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本基金本报告期末未持有股指期货。</w:t>
      </w:r>
    </w:p>
    <w:p w:rsidR="00FF26CE" w:rsidRPr="00F6048D" w:rsidRDefault="00FF26CE" w:rsidP="007C5A64">
      <w:pPr>
        <w:pStyle w:val="20"/>
        <w:spacing w:beforeLines="100" w:before="312" w:after="0"/>
        <w:rPr>
          <w:rFonts w:ascii="Times New Roman" w:eastAsiaTheme="minorEastAsia" w:hAnsi="Times New Roman"/>
          <w:kern w:val="0"/>
          <w:sz w:val="21"/>
          <w:szCs w:val="21"/>
        </w:rPr>
      </w:pPr>
      <w:bookmarkStart w:id="140" w:name="_Toc161660210"/>
      <w:r w:rsidRPr="00F6048D">
        <w:rPr>
          <w:rFonts w:ascii="Times New Roman" w:eastAsiaTheme="minorEastAsia" w:hAnsi="Times New Roman"/>
          <w:kern w:val="0"/>
          <w:sz w:val="21"/>
          <w:szCs w:val="21"/>
        </w:rPr>
        <w:t>8.11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报告期末本基金投资的国债期货交易情况说明</w:t>
      </w:r>
      <w:bookmarkEnd w:id="140"/>
    </w:p>
    <w:p w:rsidR="00FF26CE" w:rsidRPr="00F6048D" w:rsidRDefault="00FF26CE" w:rsidP="00231A09">
      <w:pPr>
        <w:widowControl/>
        <w:spacing w:line="360" w:lineRule="auto"/>
        <w:ind w:firstLineChars="200" w:firstLine="420"/>
        <w:rPr>
          <w:rFonts w:eastAsiaTheme="minorEastAsia"/>
          <w:kern w:val="0"/>
          <w:szCs w:val="21"/>
        </w:rPr>
      </w:pPr>
      <w:r w:rsidRPr="00F6048D">
        <w:rPr>
          <w:rFonts w:eastAsiaTheme="minorEastAsia"/>
          <w:kern w:val="0"/>
          <w:szCs w:val="21"/>
        </w:rPr>
        <w:t>本基金本报告期末未持有国债期货。</w:t>
      </w:r>
    </w:p>
    <w:p w:rsidR="005B0C6A" w:rsidRPr="00F6048D" w:rsidRDefault="005B0C6A" w:rsidP="005B0C6A">
      <w:pPr>
        <w:pStyle w:val="20"/>
        <w:spacing w:before="0" w:after="0"/>
        <w:rPr>
          <w:rFonts w:ascii="Times New Roman" w:hAnsi="Times New Roman"/>
          <w:kern w:val="0"/>
          <w:sz w:val="21"/>
          <w:szCs w:val="21"/>
        </w:rPr>
      </w:pPr>
      <w:bookmarkStart w:id="141" w:name="_Toc161660211"/>
      <w:r w:rsidRPr="00F6048D">
        <w:rPr>
          <w:rFonts w:ascii="Times New Roman" w:hAnsi="Times New Roman"/>
          <w:kern w:val="0"/>
          <w:sz w:val="21"/>
          <w:szCs w:val="21"/>
        </w:rPr>
        <w:t xml:space="preserve">8.12 </w:t>
      </w:r>
      <w:r w:rsidRPr="00F6048D">
        <w:rPr>
          <w:rFonts w:ascii="Times New Roman" w:hAnsi="Times New Roman"/>
          <w:kern w:val="0"/>
          <w:sz w:val="21"/>
          <w:szCs w:val="21"/>
        </w:rPr>
        <w:t>本报告期投资基金情况</w:t>
      </w:r>
      <w:bookmarkEnd w:id="141"/>
    </w:p>
    <w:p w:rsidR="005B0C6A" w:rsidRPr="00F6048D" w:rsidRDefault="005B0C6A" w:rsidP="005B0C6A">
      <w:pPr>
        <w:pStyle w:val="a0"/>
        <w:spacing w:beforeLines="50" w:before="156" w:line="360" w:lineRule="auto"/>
        <w:ind w:firstLineChars="0" w:firstLine="0"/>
        <w:rPr>
          <w:rFonts w:eastAsiaTheme="minorEastAsia"/>
          <w:b/>
          <w:szCs w:val="21"/>
        </w:rPr>
      </w:pPr>
      <w:r w:rsidRPr="00F6048D">
        <w:rPr>
          <w:rFonts w:eastAsiaTheme="minorEastAsia"/>
          <w:b/>
          <w:szCs w:val="21"/>
        </w:rPr>
        <w:t xml:space="preserve">8.12.1 </w:t>
      </w:r>
      <w:r w:rsidRPr="00F6048D">
        <w:rPr>
          <w:rFonts w:eastAsiaTheme="minorEastAsia"/>
          <w:b/>
          <w:szCs w:val="21"/>
        </w:rPr>
        <w:t>报告期末按公允价值占基金资产净值比例大小排序的基金投资明细</w:t>
      </w:r>
    </w:p>
    <w:p w:rsidR="005B0C6A" w:rsidRDefault="005B0C6A" w:rsidP="004352A8">
      <w:pPr>
        <w:widowControl/>
        <w:spacing w:line="360" w:lineRule="auto"/>
        <w:ind w:firstLineChars="200" w:firstLine="420"/>
        <w:rPr>
          <w:rFonts w:eastAsiaTheme="minorEastAsia"/>
          <w:szCs w:val="21"/>
        </w:rPr>
      </w:pPr>
      <w:r w:rsidRPr="00F6048D">
        <w:rPr>
          <w:rFonts w:eastAsiaTheme="minorEastAsia"/>
          <w:szCs w:val="21"/>
        </w:rPr>
        <w:t>本基金本报告期末未持有基金。</w:t>
      </w:r>
    </w:p>
    <w:p w:rsidR="001A59F9" w:rsidRPr="00F6048D" w:rsidRDefault="001A59F9" w:rsidP="00D4772B">
      <w:pPr>
        <w:pStyle w:val="20"/>
        <w:spacing w:before="0" w:after="0"/>
        <w:rPr>
          <w:rFonts w:ascii="Times New Roman" w:eastAsiaTheme="minorEastAsia" w:hAnsi="Times New Roman"/>
          <w:kern w:val="0"/>
          <w:sz w:val="21"/>
          <w:szCs w:val="21"/>
        </w:rPr>
      </w:pPr>
      <w:bookmarkStart w:id="142" w:name="_Toc361324887"/>
      <w:bookmarkStart w:id="143" w:name="_Toc161660212"/>
      <w:r w:rsidRPr="00F6048D">
        <w:rPr>
          <w:rFonts w:ascii="Times New Roman" w:eastAsiaTheme="minorEastAsia" w:hAnsi="Times New Roman"/>
          <w:kern w:val="0"/>
          <w:sz w:val="21"/>
          <w:szCs w:val="21"/>
        </w:rPr>
        <w:t>8.13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投资组合报告附注</w:t>
      </w:r>
      <w:bookmarkEnd w:id="142"/>
      <w:bookmarkEnd w:id="143"/>
    </w:p>
    <w:p w:rsidR="001A59F9" w:rsidRPr="00F6048D" w:rsidRDefault="001A59F9" w:rsidP="00D4772B">
      <w:pPr>
        <w:widowControl/>
        <w:spacing w:line="360" w:lineRule="auto"/>
        <w:rPr>
          <w:rFonts w:eastAsiaTheme="minorEastAsia"/>
          <w:kern w:val="0"/>
          <w:szCs w:val="21"/>
        </w:rPr>
      </w:pPr>
      <w:r w:rsidRPr="00F6048D">
        <w:rPr>
          <w:rFonts w:eastAsiaTheme="minorEastAsia"/>
          <w:kern w:val="0"/>
          <w:szCs w:val="21"/>
        </w:rPr>
        <w:t>8.13.1</w:t>
      </w:r>
      <w:r w:rsidRPr="00F6048D">
        <w:rPr>
          <w:rFonts w:eastAsiaTheme="minorEastAsia"/>
          <w:kern w:val="0"/>
          <w:szCs w:val="21"/>
        </w:rPr>
        <w:t>本基金投资的前十名证券的发行主体本期未出现被监管部门立案调查，或在报告编制日前一年内受到公开谴责、处罚的情形。</w:t>
      </w:r>
    </w:p>
    <w:p w:rsidR="001A59F9" w:rsidRPr="00F6048D" w:rsidRDefault="001A59F9" w:rsidP="00D4772B">
      <w:pPr>
        <w:widowControl/>
        <w:spacing w:line="360" w:lineRule="auto"/>
        <w:rPr>
          <w:rFonts w:eastAsiaTheme="minorEastAsia"/>
          <w:kern w:val="0"/>
          <w:szCs w:val="21"/>
        </w:rPr>
      </w:pPr>
      <w:r w:rsidRPr="00F6048D">
        <w:rPr>
          <w:rFonts w:eastAsiaTheme="minorEastAsia"/>
          <w:kern w:val="0"/>
          <w:szCs w:val="21"/>
        </w:rPr>
        <w:t>8.13.2</w:t>
      </w:r>
      <w:r w:rsidRPr="00F6048D">
        <w:rPr>
          <w:rFonts w:eastAsiaTheme="minorEastAsia"/>
          <w:kern w:val="0"/>
          <w:szCs w:val="21"/>
        </w:rPr>
        <w:t>报告期内本基金投资的前十名股票中没有在基金合同规定备选股票库之外的股票。</w:t>
      </w:r>
    </w:p>
    <w:p w:rsidR="001A59F9" w:rsidRPr="00F6048D" w:rsidRDefault="001A59F9" w:rsidP="00D4772B">
      <w:pPr>
        <w:spacing w:line="360" w:lineRule="auto"/>
        <w:rPr>
          <w:rFonts w:eastAsiaTheme="minorEastAsia"/>
          <w:b/>
          <w:bCs/>
          <w:szCs w:val="21"/>
        </w:rPr>
      </w:pPr>
      <w:r w:rsidRPr="00F6048D">
        <w:rPr>
          <w:rFonts w:eastAsiaTheme="minorEastAsia"/>
          <w:b/>
          <w:szCs w:val="21"/>
        </w:rPr>
        <w:t>8.13.3</w:t>
      </w:r>
      <w:r w:rsidRPr="00F6048D">
        <w:rPr>
          <w:rFonts w:eastAsiaTheme="minorEastAsia"/>
          <w:b/>
          <w:bCs/>
          <w:szCs w:val="21"/>
        </w:rPr>
        <w:t>期末其他各项资产构成</w:t>
      </w:r>
    </w:p>
    <w:p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BF0880" w:rsidRPr="00F6048D" w:rsidTr="006D141C">
        <w:tc>
          <w:tcPr>
            <w:tcW w:w="765"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4117"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名称</w:t>
            </w:r>
          </w:p>
        </w:tc>
        <w:tc>
          <w:tcPr>
            <w:tcW w:w="4118"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金额</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1</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存出保证金</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2</w:t>
            </w:r>
          </w:p>
        </w:tc>
        <w:tc>
          <w:tcPr>
            <w:tcW w:w="4117" w:type="dxa"/>
          </w:tcPr>
          <w:p w:rsidR="001A59F9" w:rsidRPr="00F6048D" w:rsidRDefault="00BE549A" w:rsidP="00026C9C">
            <w:pPr>
              <w:spacing w:line="360" w:lineRule="auto"/>
              <w:ind w:leftChars="50" w:left="105"/>
              <w:rPr>
                <w:rFonts w:eastAsiaTheme="minorEastAsia"/>
                <w:szCs w:val="21"/>
              </w:rPr>
            </w:pPr>
            <w:r w:rsidRPr="00F6048D">
              <w:rPr>
                <w:rFonts w:eastAsiaTheme="minorEastAsia"/>
                <w:szCs w:val="21"/>
              </w:rPr>
              <w:t>应收清算款</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lastRenderedPageBreak/>
              <w:t>3</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应收股利</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4</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应收利息</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5</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应收申购款</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54,000.00</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6</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其他应收款</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7</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待摊费用</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vAlign w:val="center"/>
          </w:tcPr>
          <w:p w:rsidR="001A59F9" w:rsidRPr="00F6048D" w:rsidRDefault="001A59F9" w:rsidP="00026C9C">
            <w:pPr>
              <w:autoSpaceDE w:val="0"/>
              <w:autoSpaceDN w:val="0"/>
              <w:adjustRightInd w:val="0"/>
              <w:spacing w:before="29" w:line="360" w:lineRule="auto"/>
              <w:ind w:left="15"/>
              <w:jc w:val="center"/>
              <w:rPr>
                <w:rFonts w:eastAsiaTheme="minorEastAsia"/>
                <w:szCs w:val="21"/>
              </w:rPr>
            </w:pPr>
            <w:r w:rsidRPr="00F6048D">
              <w:rPr>
                <w:rFonts w:eastAsiaTheme="minorEastAsia"/>
                <w:szCs w:val="21"/>
              </w:rPr>
              <w:t>8</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其他</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vAlign w:val="center"/>
          </w:tcPr>
          <w:p w:rsidR="001A59F9" w:rsidRPr="00F6048D" w:rsidRDefault="001A59F9" w:rsidP="00026C9C">
            <w:pPr>
              <w:autoSpaceDE w:val="0"/>
              <w:autoSpaceDN w:val="0"/>
              <w:adjustRightInd w:val="0"/>
              <w:spacing w:before="29" w:line="360" w:lineRule="auto"/>
              <w:ind w:left="15"/>
              <w:jc w:val="center"/>
              <w:rPr>
                <w:rFonts w:eastAsiaTheme="minorEastAsia"/>
                <w:szCs w:val="21"/>
              </w:rPr>
            </w:pPr>
            <w:r w:rsidRPr="00F6048D">
              <w:rPr>
                <w:rFonts w:eastAsiaTheme="minorEastAsia"/>
                <w:szCs w:val="21"/>
              </w:rPr>
              <w:t>9</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合计</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54,000.00</w:t>
            </w:r>
          </w:p>
        </w:tc>
      </w:tr>
    </w:tbl>
    <w:p w:rsidR="001A59F9" w:rsidRPr="00F6048D" w:rsidRDefault="001A59F9" w:rsidP="00A90B96">
      <w:pPr>
        <w:spacing w:line="360" w:lineRule="auto"/>
        <w:rPr>
          <w:rFonts w:eastAsiaTheme="minorEastAsia"/>
          <w:b/>
          <w:bCs/>
          <w:szCs w:val="21"/>
        </w:rPr>
      </w:pPr>
      <w:r w:rsidRPr="00F6048D">
        <w:rPr>
          <w:rFonts w:eastAsiaTheme="minorEastAsia"/>
          <w:b/>
          <w:szCs w:val="21"/>
        </w:rPr>
        <w:t>8.13.4</w:t>
      </w:r>
      <w:r w:rsidRPr="00F6048D">
        <w:rPr>
          <w:rFonts w:eastAsiaTheme="minorEastAsia"/>
          <w:b/>
          <w:bCs/>
          <w:szCs w:val="21"/>
        </w:rPr>
        <w:t>期末持有的处于转股期的可转换债券明细</w:t>
      </w:r>
    </w:p>
    <w:p w:rsidR="001A59F9"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本基金本报告期末未持有处于转股期的可转换债券。</w:t>
      </w:r>
    </w:p>
    <w:p w:rsidR="001A59F9" w:rsidRPr="00F6048D" w:rsidRDefault="001A59F9" w:rsidP="00A90B96">
      <w:pPr>
        <w:spacing w:line="360" w:lineRule="auto"/>
        <w:rPr>
          <w:rFonts w:eastAsiaTheme="minorEastAsia"/>
          <w:b/>
          <w:bCs/>
          <w:szCs w:val="21"/>
        </w:rPr>
      </w:pPr>
      <w:r w:rsidRPr="00F6048D">
        <w:rPr>
          <w:rFonts w:eastAsiaTheme="minorEastAsia"/>
          <w:b/>
          <w:szCs w:val="21"/>
        </w:rPr>
        <w:t>8.13.5</w:t>
      </w:r>
      <w:r w:rsidRPr="00F6048D">
        <w:rPr>
          <w:rFonts w:eastAsiaTheme="minorEastAsia"/>
          <w:b/>
          <w:bCs/>
          <w:szCs w:val="21"/>
        </w:rPr>
        <w:t>期末前十名股票中存在流通受限情况的说明</w:t>
      </w:r>
    </w:p>
    <w:p w:rsidR="001A59F9" w:rsidRPr="00F6048D" w:rsidRDefault="001A59F9" w:rsidP="00A90B96">
      <w:pPr>
        <w:autoSpaceDE w:val="0"/>
        <w:autoSpaceDN w:val="0"/>
        <w:adjustRightInd w:val="0"/>
        <w:spacing w:line="360" w:lineRule="auto"/>
        <w:jc w:val="left"/>
        <w:rPr>
          <w:rFonts w:eastAsiaTheme="minorEastAsia"/>
          <w:b/>
          <w:szCs w:val="21"/>
        </w:rPr>
      </w:pPr>
      <w:r w:rsidRPr="00F6048D">
        <w:rPr>
          <w:rFonts w:eastAsiaTheme="minorEastAsia"/>
          <w:b/>
          <w:szCs w:val="21"/>
        </w:rPr>
        <w:t>8.13.5.1</w:t>
      </w:r>
      <w:r w:rsidRPr="00F6048D">
        <w:rPr>
          <w:rFonts w:eastAsiaTheme="minorEastAsia"/>
          <w:b/>
          <w:szCs w:val="21"/>
        </w:rPr>
        <w:t>期末指数投资前十名股票中存在流通受限情况的说明</w:t>
      </w:r>
    </w:p>
    <w:p w:rsidR="00E056A4"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本基金本报告期末前十名股票中不存在流通受限情况。</w:t>
      </w:r>
    </w:p>
    <w:p w:rsidR="001A59F9" w:rsidRPr="00F6048D" w:rsidRDefault="001A59F9" w:rsidP="00A90B96">
      <w:pPr>
        <w:pStyle w:val="aff1"/>
        <w:spacing w:before="0" w:beforeAutospacing="0" w:after="0" w:afterAutospacing="0" w:line="360" w:lineRule="auto"/>
        <w:rPr>
          <w:rFonts w:ascii="Times New Roman" w:eastAsiaTheme="minorEastAsia" w:hAnsi="Times New Roman"/>
          <w:sz w:val="21"/>
          <w:szCs w:val="21"/>
        </w:rPr>
      </w:pPr>
      <w:r w:rsidRPr="00F6048D">
        <w:rPr>
          <w:rFonts w:ascii="Times New Roman" w:eastAsiaTheme="minorEastAsia" w:hAnsi="Times New Roman"/>
          <w:b/>
          <w:kern w:val="2"/>
          <w:sz w:val="21"/>
          <w:szCs w:val="21"/>
        </w:rPr>
        <w:t>8.13.5</w:t>
      </w:r>
      <w:r w:rsidRPr="00F6048D">
        <w:rPr>
          <w:rFonts w:ascii="Times New Roman" w:eastAsiaTheme="minorEastAsia" w:hAnsi="Times New Roman"/>
          <w:b/>
          <w:sz w:val="21"/>
          <w:szCs w:val="21"/>
        </w:rPr>
        <w:t>.2</w:t>
      </w:r>
      <w:r w:rsidRPr="00F6048D">
        <w:rPr>
          <w:rFonts w:ascii="Times New Roman" w:eastAsiaTheme="minorEastAsia" w:hAnsi="Times New Roman"/>
          <w:b/>
          <w:sz w:val="21"/>
          <w:szCs w:val="21"/>
        </w:rPr>
        <w:t>期末积极投资前五名股票中存在流通受限情况的说明</w:t>
      </w:r>
    </w:p>
    <w:p w:rsidR="001A59F9"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本基金本报告期末前五名积极投资中不存在流通受限情况。</w:t>
      </w:r>
    </w:p>
    <w:p w:rsidR="001A59F9" w:rsidRPr="00F6048D" w:rsidRDefault="001A59F9" w:rsidP="00A90B96">
      <w:pPr>
        <w:spacing w:line="360" w:lineRule="auto"/>
        <w:rPr>
          <w:rFonts w:eastAsiaTheme="minorEastAsia"/>
          <w:b/>
          <w:szCs w:val="21"/>
        </w:rPr>
      </w:pPr>
      <w:r w:rsidRPr="00F6048D">
        <w:rPr>
          <w:rFonts w:eastAsiaTheme="minorEastAsia"/>
          <w:b/>
          <w:szCs w:val="21"/>
        </w:rPr>
        <w:t>8.13.6</w:t>
      </w:r>
      <w:r w:rsidRPr="00F6048D">
        <w:rPr>
          <w:rFonts w:eastAsiaTheme="minorEastAsia"/>
          <w:b/>
          <w:szCs w:val="21"/>
        </w:rPr>
        <w:t>投资组合报告附注的其他文字描述部分</w:t>
      </w:r>
    </w:p>
    <w:p w:rsidR="001A59F9" w:rsidRPr="00F6048D" w:rsidRDefault="001A59F9" w:rsidP="00A90B96">
      <w:pPr>
        <w:widowControl/>
        <w:spacing w:line="360" w:lineRule="auto"/>
        <w:ind w:firstLineChars="200" w:firstLine="420"/>
        <w:rPr>
          <w:rFonts w:eastAsiaTheme="minorEastAsia"/>
          <w:kern w:val="0"/>
          <w:szCs w:val="21"/>
        </w:rPr>
      </w:pPr>
      <w:r w:rsidRPr="00F6048D">
        <w:rPr>
          <w:rFonts w:eastAsiaTheme="minorEastAsia"/>
          <w:kern w:val="0"/>
          <w:szCs w:val="21"/>
        </w:rPr>
        <w:t>因四舍五入原因，投资组合报告中分项之和与合计可能存在尾差。</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44" w:name="_Toc225500050"/>
      <w:bookmarkStart w:id="145" w:name="_Toc361324888"/>
      <w:bookmarkStart w:id="146" w:name="_Toc161660213"/>
      <w:r w:rsidRPr="00F6048D">
        <w:rPr>
          <w:rFonts w:ascii="Times New Roman" w:hAnsi="Times New Roman"/>
          <w:sz w:val="21"/>
          <w:szCs w:val="21"/>
        </w:rPr>
        <w:t>§9</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基金份额持有人信息</w:t>
      </w:r>
      <w:bookmarkEnd w:id="144"/>
      <w:bookmarkEnd w:id="145"/>
      <w:bookmarkEnd w:id="146"/>
    </w:p>
    <w:p w:rsidR="001A59F9" w:rsidRPr="00F6048D" w:rsidRDefault="001A59F9" w:rsidP="00A90B96">
      <w:pPr>
        <w:pStyle w:val="20"/>
        <w:spacing w:before="0" w:after="0"/>
        <w:rPr>
          <w:rFonts w:ascii="Times New Roman" w:eastAsiaTheme="minorEastAsia" w:hAnsi="Times New Roman"/>
          <w:kern w:val="0"/>
          <w:sz w:val="21"/>
          <w:szCs w:val="21"/>
        </w:rPr>
      </w:pPr>
      <w:bookmarkStart w:id="147" w:name="_Toc225500051"/>
      <w:bookmarkStart w:id="148" w:name="_Toc361324889"/>
      <w:bookmarkStart w:id="149" w:name="_Toc161660214"/>
      <w:r w:rsidRPr="00F6048D">
        <w:rPr>
          <w:rFonts w:ascii="Times New Roman" w:eastAsiaTheme="minorEastAsia" w:hAnsi="Times New Roman"/>
          <w:kern w:val="0"/>
          <w:sz w:val="21"/>
          <w:szCs w:val="21"/>
        </w:rPr>
        <w:t>9.1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期末基金份额持有人户数及持有人结构</w:t>
      </w:r>
      <w:bookmarkEnd w:id="147"/>
      <w:bookmarkEnd w:id="148"/>
      <w:bookmarkEnd w:id="149"/>
    </w:p>
    <w:p w:rsidR="00C52F4A" w:rsidRPr="00F6048D" w:rsidRDefault="00C52F4A" w:rsidP="00C52F4A">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份额单位：份</w:t>
      </w:r>
    </w:p>
    <w:p w:rsidR="00C52F4A" w:rsidRPr="00F6048D" w:rsidRDefault="00C52F4A" w:rsidP="00C52F4A">
      <w:pPr>
        <w:autoSpaceDE w:val="0"/>
        <w:autoSpaceDN w:val="0"/>
        <w:adjustRightInd w:val="0"/>
        <w:spacing w:line="360" w:lineRule="auto"/>
        <w:jc w:val="left"/>
        <w:rPr>
          <w:rFonts w:eastAsiaTheme="minorEastAsia"/>
          <w:szCs w:val="21"/>
        </w:rPr>
      </w:pPr>
    </w:p>
    <w:tbl>
      <w:tblPr>
        <w:tblW w:w="5019" w:type="pct"/>
        <w:jc w:val="center"/>
        <w:tblLayout w:type="fixed"/>
        <w:tblLook w:val="00A0" w:firstRow="1" w:lastRow="0" w:firstColumn="1" w:lastColumn="0" w:noHBand="0" w:noVBand="0"/>
      </w:tblPr>
      <w:tblGrid>
        <w:gridCol w:w="1786"/>
        <w:gridCol w:w="1176"/>
        <w:gridCol w:w="1396"/>
        <w:gridCol w:w="1558"/>
        <w:gridCol w:w="994"/>
        <w:gridCol w:w="1419"/>
        <w:gridCol w:w="992"/>
      </w:tblGrid>
      <w:tr w:rsidR="00BF0880" w:rsidRPr="00F6048D" w:rsidTr="00682EFA">
        <w:trPr>
          <w:jc w:val="center"/>
        </w:trPr>
        <w:tc>
          <w:tcPr>
            <w:tcW w:w="958" w:type="pct"/>
            <w:vMerge w:val="restart"/>
            <w:tcBorders>
              <w:top w:val="single" w:sz="8" w:space="0" w:color="000000"/>
              <w:left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szCs w:val="21"/>
              </w:rPr>
              <w:t>份额级别</w:t>
            </w:r>
          </w:p>
        </w:tc>
        <w:tc>
          <w:tcPr>
            <w:tcW w:w="631" w:type="pct"/>
            <w:vMerge w:val="restar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持有人户数</w:t>
            </w:r>
            <w:r w:rsidRPr="00F6048D">
              <w:rPr>
                <w:rFonts w:eastAsiaTheme="minorEastAsia"/>
                <w:bCs/>
                <w:szCs w:val="21"/>
              </w:rPr>
              <w:t>(</w:t>
            </w:r>
            <w:r w:rsidRPr="00F6048D">
              <w:rPr>
                <w:rFonts w:eastAsiaTheme="minorEastAsia"/>
                <w:bCs/>
                <w:szCs w:val="21"/>
              </w:rPr>
              <w:t>户</w:t>
            </w:r>
            <w:r w:rsidRPr="00F6048D">
              <w:rPr>
                <w:rFonts w:eastAsiaTheme="minorEastAsia"/>
                <w:bCs/>
                <w:szCs w:val="21"/>
              </w:rPr>
              <w:t>)</w:t>
            </w:r>
          </w:p>
        </w:tc>
        <w:tc>
          <w:tcPr>
            <w:tcW w:w="749" w:type="pct"/>
            <w:vMerge w:val="restar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户均持有的基金份额</w:t>
            </w:r>
          </w:p>
        </w:tc>
        <w:tc>
          <w:tcPr>
            <w:tcW w:w="2661" w:type="pct"/>
            <w:gridSpan w:val="4"/>
            <w:tcBorders>
              <w:top w:val="single" w:sz="8" w:space="0" w:color="000000"/>
              <w:left w:val="single" w:sz="8" w:space="0" w:color="000000"/>
              <w:bottom w:val="single" w:sz="8" w:space="0" w:color="000000"/>
              <w:right w:val="single" w:sz="4" w:space="0" w:color="auto"/>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持有人结构</w:t>
            </w:r>
          </w:p>
        </w:tc>
      </w:tr>
      <w:tr w:rsidR="00BF0880" w:rsidRPr="00F6048D" w:rsidTr="00682EFA">
        <w:trPr>
          <w:jc w:val="center"/>
        </w:trPr>
        <w:tc>
          <w:tcPr>
            <w:tcW w:w="958" w:type="pct"/>
            <w:vMerge/>
            <w:tcBorders>
              <w:left w:val="single" w:sz="8" w:space="0" w:color="000000"/>
              <w:right w:val="single" w:sz="8" w:space="0" w:color="000000"/>
            </w:tcBorders>
          </w:tcPr>
          <w:p w:rsidR="00C52F4A" w:rsidRPr="00F6048D" w:rsidRDefault="00C52F4A" w:rsidP="002C462F">
            <w:pPr>
              <w:widowControl/>
              <w:spacing w:line="360" w:lineRule="auto"/>
              <w:jc w:val="left"/>
              <w:rPr>
                <w:rFonts w:eastAsiaTheme="minorEastAsia"/>
                <w:bCs/>
                <w:szCs w:val="21"/>
              </w:rPr>
            </w:pPr>
          </w:p>
        </w:tc>
        <w:tc>
          <w:tcPr>
            <w:tcW w:w="631" w:type="pct"/>
            <w:vMerge/>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widowControl/>
              <w:spacing w:line="360" w:lineRule="auto"/>
              <w:jc w:val="left"/>
              <w:rPr>
                <w:rFonts w:eastAsiaTheme="minorEastAsia"/>
                <w:bCs/>
                <w:szCs w:val="21"/>
              </w:rPr>
            </w:pPr>
          </w:p>
        </w:tc>
        <w:tc>
          <w:tcPr>
            <w:tcW w:w="749" w:type="pct"/>
            <w:vMerge/>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widowControl/>
              <w:spacing w:line="360" w:lineRule="auto"/>
              <w:jc w:val="left"/>
              <w:rPr>
                <w:rFonts w:eastAsiaTheme="minorEastAsia"/>
                <w:bCs/>
                <w:szCs w:val="21"/>
              </w:rPr>
            </w:pPr>
          </w:p>
        </w:tc>
        <w:tc>
          <w:tcPr>
            <w:tcW w:w="1369" w:type="pct"/>
            <w:gridSpan w:val="2"/>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机构投资者</w:t>
            </w:r>
          </w:p>
        </w:tc>
        <w:tc>
          <w:tcPr>
            <w:tcW w:w="1293" w:type="pct"/>
            <w:gridSpan w:val="2"/>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个人投资者</w:t>
            </w:r>
          </w:p>
        </w:tc>
      </w:tr>
      <w:tr w:rsidR="00BF0880" w:rsidRPr="00F6048D" w:rsidTr="00682EFA">
        <w:trPr>
          <w:jc w:val="center"/>
        </w:trPr>
        <w:tc>
          <w:tcPr>
            <w:tcW w:w="958" w:type="pct"/>
            <w:vMerge/>
            <w:tcBorders>
              <w:left w:val="single" w:sz="8" w:space="0" w:color="000000"/>
              <w:bottom w:val="single" w:sz="8" w:space="0" w:color="000000"/>
              <w:right w:val="single" w:sz="8" w:space="0" w:color="000000"/>
            </w:tcBorders>
          </w:tcPr>
          <w:p w:rsidR="00C52F4A" w:rsidRPr="00F6048D" w:rsidRDefault="00C52F4A" w:rsidP="002C462F">
            <w:pPr>
              <w:widowControl/>
              <w:spacing w:line="360" w:lineRule="auto"/>
              <w:jc w:val="left"/>
              <w:rPr>
                <w:rFonts w:eastAsiaTheme="minorEastAsia"/>
                <w:bCs/>
                <w:szCs w:val="21"/>
              </w:rPr>
            </w:pPr>
          </w:p>
        </w:tc>
        <w:tc>
          <w:tcPr>
            <w:tcW w:w="631" w:type="pct"/>
            <w:vMerge/>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widowControl/>
              <w:spacing w:line="360" w:lineRule="auto"/>
              <w:jc w:val="left"/>
              <w:rPr>
                <w:rFonts w:eastAsiaTheme="minorEastAsia"/>
                <w:bCs/>
                <w:szCs w:val="21"/>
              </w:rPr>
            </w:pPr>
          </w:p>
        </w:tc>
        <w:tc>
          <w:tcPr>
            <w:tcW w:w="749" w:type="pct"/>
            <w:vMerge/>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widowControl/>
              <w:spacing w:line="360" w:lineRule="auto"/>
              <w:jc w:val="left"/>
              <w:rPr>
                <w:rFonts w:eastAsiaTheme="minorEastAsia"/>
                <w:bCs/>
                <w:szCs w:val="21"/>
              </w:rPr>
            </w:pPr>
          </w:p>
        </w:tc>
        <w:tc>
          <w:tcPr>
            <w:tcW w:w="836"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持有份额</w:t>
            </w:r>
          </w:p>
        </w:tc>
        <w:tc>
          <w:tcPr>
            <w:tcW w:w="53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占总份额比例</w:t>
            </w:r>
          </w:p>
        </w:tc>
        <w:tc>
          <w:tcPr>
            <w:tcW w:w="761"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持有份额</w:t>
            </w:r>
          </w:p>
        </w:tc>
        <w:tc>
          <w:tcPr>
            <w:tcW w:w="532" w:type="pct"/>
            <w:tcBorders>
              <w:top w:val="single" w:sz="8" w:space="0" w:color="000000"/>
              <w:left w:val="single" w:sz="8" w:space="0" w:color="000000"/>
              <w:bottom w:val="single" w:sz="8" w:space="0" w:color="000000"/>
              <w:right w:val="single" w:sz="4" w:space="0" w:color="auto"/>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占总份额比例</w:t>
            </w:r>
          </w:p>
        </w:tc>
      </w:tr>
      <w:tr w:rsidR="00BF0880" w:rsidRPr="00F6048D" w:rsidTr="00682EFA">
        <w:trPr>
          <w:jc w:val="center"/>
        </w:trPr>
        <w:tc>
          <w:tcPr>
            <w:tcW w:w="958" w:type="pct"/>
            <w:tcBorders>
              <w:left w:val="single" w:sz="8" w:space="0" w:color="000000"/>
              <w:bottom w:val="single" w:sz="8" w:space="0" w:color="000000"/>
              <w:right w:val="single" w:sz="8" w:space="0" w:color="000000"/>
            </w:tcBorders>
          </w:tcPr>
          <w:p w:rsidR="00C52F4A" w:rsidRPr="00F6048D" w:rsidRDefault="00C52F4A" w:rsidP="002C462F">
            <w:pPr>
              <w:widowControl/>
              <w:spacing w:line="360" w:lineRule="auto"/>
              <w:jc w:val="center"/>
              <w:rPr>
                <w:rFonts w:eastAsiaTheme="minorEastAsia"/>
                <w:bCs/>
                <w:szCs w:val="21"/>
              </w:rPr>
            </w:pPr>
            <w:r w:rsidRPr="00F6048D">
              <w:rPr>
                <w:rFonts w:eastAsiaTheme="minorEastAsia"/>
                <w:bCs/>
                <w:szCs w:val="21"/>
              </w:rPr>
              <w:t>摩根中债</w:t>
            </w:r>
            <w:r w:rsidRPr="00F6048D">
              <w:rPr>
                <w:rFonts w:eastAsiaTheme="minorEastAsia"/>
                <w:bCs/>
                <w:szCs w:val="21"/>
              </w:rPr>
              <w:t>1-3</w:t>
            </w:r>
            <w:r w:rsidRPr="00F6048D">
              <w:rPr>
                <w:rFonts w:eastAsiaTheme="minorEastAsia"/>
                <w:bCs/>
                <w:szCs w:val="21"/>
              </w:rPr>
              <w:t>年国开行债券指数</w:t>
            </w:r>
            <w:r w:rsidRPr="00F6048D">
              <w:rPr>
                <w:rFonts w:eastAsiaTheme="minorEastAsia"/>
                <w:bCs/>
                <w:szCs w:val="21"/>
              </w:rPr>
              <w:t>A</w:t>
            </w:r>
          </w:p>
        </w:tc>
        <w:tc>
          <w:tcPr>
            <w:tcW w:w="631"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207</w:t>
            </w:r>
          </w:p>
        </w:tc>
        <w:tc>
          <w:tcPr>
            <w:tcW w:w="749"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1,611,747.18</w:t>
            </w:r>
          </w:p>
        </w:tc>
        <w:tc>
          <w:tcPr>
            <w:tcW w:w="836"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333,197,506.80</w:t>
            </w:r>
          </w:p>
        </w:tc>
        <w:tc>
          <w:tcPr>
            <w:tcW w:w="53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99.87%</w:t>
            </w:r>
          </w:p>
        </w:tc>
        <w:tc>
          <w:tcPr>
            <w:tcW w:w="761"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434,159.93</w:t>
            </w:r>
          </w:p>
        </w:tc>
        <w:tc>
          <w:tcPr>
            <w:tcW w:w="532" w:type="pct"/>
            <w:tcBorders>
              <w:top w:val="single" w:sz="8" w:space="0" w:color="000000"/>
              <w:left w:val="single" w:sz="8" w:space="0" w:color="000000"/>
              <w:bottom w:val="single" w:sz="8" w:space="0" w:color="000000"/>
              <w:right w:val="single" w:sz="4" w:space="0" w:color="auto"/>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0.13%</w:t>
            </w:r>
          </w:p>
        </w:tc>
      </w:tr>
      <w:tr w:rsidR="00BF0880" w:rsidRPr="00F6048D" w:rsidTr="00682EFA">
        <w:trPr>
          <w:jc w:val="center"/>
        </w:trPr>
        <w:tc>
          <w:tcPr>
            <w:tcW w:w="958" w:type="pct"/>
            <w:tcBorders>
              <w:left w:val="single" w:sz="8" w:space="0" w:color="000000"/>
              <w:bottom w:val="single" w:sz="8" w:space="0" w:color="000000"/>
              <w:right w:val="single" w:sz="8" w:space="0" w:color="000000"/>
            </w:tcBorders>
          </w:tcPr>
          <w:p w:rsidR="00C52F4A" w:rsidRPr="00F6048D" w:rsidRDefault="00C52F4A" w:rsidP="002C462F">
            <w:pPr>
              <w:widowControl/>
              <w:spacing w:line="360" w:lineRule="auto"/>
              <w:jc w:val="center"/>
              <w:rPr>
                <w:rFonts w:eastAsiaTheme="minorEastAsia"/>
                <w:bCs/>
                <w:szCs w:val="21"/>
              </w:rPr>
            </w:pPr>
            <w:r w:rsidRPr="00F6048D">
              <w:rPr>
                <w:rFonts w:eastAsiaTheme="minorEastAsia"/>
                <w:bCs/>
                <w:szCs w:val="21"/>
              </w:rPr>
              <w:t>摩根中债</w:t>
            </w:r>
            <w:r w:rsidRPr="00F6048D">
              <w:rPr>
                <w:rFonts w:eastAsiaTheme="minorEastAsia"/>
                <w:bCs/>
                <w:szCs w:val="21"/>
              </w:rPr>
              <w:t>1-3</w:t>
            </w:r>
            <w:r w:rsidRPr="00F6048D">
              <w:rPr>
                <w:rFonts w:eastAsiaTheme="minorEastAsia"/>
                <w:bCs/>
                <w:szCs w:val="21"/>
              </w:rPr>
              <w:t>年</w:t>
            </w:r>
            <w:r w:rsidRPr="00F6048D">
              <w:rPr>
                <w:rFonts w:eastAsiaTheme="minorEastAsia"/>
                <w:bCs/>
                <w:szCs w:val="21"/>
              </w:rPr>
              <w:lastRenderedPageBreak/>
              <w:t>国开行债券指数</w:t>
            </w:r>
            <w:r w:rsidRPr="00F6048D">
              <w:rPr>
                <w:rFonts w:eastAsiaTheme="minorEastAsia"/>
                <w:bCs/>
                <w:szCs w:val="21"/>
              </w:rPr>
              <w:t>C</w:t>
            </w:r>
          </w:p>
        </w:tc>
        <w:tc>
          <w:tcPr>
            <w:tcW w:w="631"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lastRenderedPageBreak/>
              <w:t>112</w:t>
            </w:r>
          </w:p>
        </w:tc>
        <w:tc>
          <w:tcPr>
            <w:tcW w:w="749"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26,989.83</w:t>
            </w:r>
          </w:p>
        </w:tc>
        <w:tc>
          <w:tcPr>
            <w:tcW w:w="836"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w:t>
            </w:r>
          </w:p>
        </w:tc>
        <w:tc>
          <w:tcPr>
            <w:tcW w:w="53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0.00%</w:t>
            </w:r>
          </w:p>
        </w:tc>
        <w:tc>
          <w:tcPr>
            <w:tcW w:w="761"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3,022,860.63</w:t>
            </w:r>
          </w:p>
        </w:tc>
        <w:tc>
          <w:tcPr>
            <w:tcW w:w="532" w:type="pct"/>
            <w:tcBorders>
              <w:top w:val="single" w:sz="8" w:space="0" w:color="000000"/>
              <w:left w:val="single" w:sz="8" w:space="0" w:color="000000"/>
              <w:bottom w:val="single" w:sz="8" w:space="0" w:color="000000"/>
              <w:right w:val="single" w:sz="4" w:space="0" w:color="auto"/>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100.00%</w:t>
            </w:r>
          </w:p>
        </w:tc>
      </w:tr>
      <w:tr w:rsidR="00BF0880" w:rsidRPr="00F6048D" w:rsidTr="00682EFA">
        <w:trPr>
          <w:jc w:val="center"/>
        </w:trPr>
        <w:tc>
          <w:tcPr>
            <w:tcW w:w="958" w:type="pct"/>
            <w:tcBorders>
              <w:top w:val="single" w:sz="8" w:space="0" w:color="000000"/>
              <w:left w:val="single" w:sz="8" w:space="0" w:color="000000"/>
              <w:bottom w:val="single" w:sz="8" w:space="0" w:color="000000"/>
              <w:right w:val="single" w:sz="8" w:space="0" w:color="000000"/>
            </w:tcBorders>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合计</w:t>
            </w:r>
          </w:p>
        </w:tc>
        <w:tc>
          <w:tcPr>
            <w:tcW w:w="631"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319</w:t>
            </w:r>
          </w:p>
        </w:tc>
        <w:tc>
          <w:tcPr>
            <w:tcW w:w="749"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1,055,343.35</w:t>
            </w:r>
          </w:p>
        </w:tc>
        <w:tc>
          <w:tcPr>
            <w:tcW w:w="836"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333,197,506.80</w:t>
            </w:r>
          </w:p>
        </w:tc>
        <w:tc>
          <w:tcPr>
            <w:tcW w:w="53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98.97%</w:t>
            </w:r>
          </w:p>
        </w:tc>
        <w:tc>
          <w:tcPr>
            <w:tcW w:w="761"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3,457,020.56</w:t>
            </w:r>
          </w:p>
        </w:tc>
        <w:tc>
          <w:tcPr>
            <w:tcW w:w="532" w:type="pct"/>
            <w:tcBorders>
              <w:top w:val="single" w:sz="8" w:space="0" w:color="000000"/>
              <w:left w:val="single" w:sz="8" w:space="0" w:color="000000"/>
              <w:bottom w:val="single" w:sz="8" w:space="0" w:color="000000"/>
              <w:right w:val="single" w:sz="4" w:space="0" w:color="auto"/>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1.03%</w:t>
            </w:r>
          </w:p>
        </w:tc>
      </w:tr>
    </w:tbl>
    <w:p w:rsidR="001A59F9" w:rsidRPr="00F6048D" w:rsidRDefault="001A59F9" w:rsidP="00026C9C">
      <w:pPr>
        <w:spacing w:line="360" w:lineRule="auto"/>
        <w:rPr>
          <w:rFonts w:eastAsiaTheme="minorEastAsia"/>
          <w:szCs w:val="21"/>
        </w:rPr>
      </w:pPr>
    </w:p>
    <w:p w:rsidR="001A59F9" w:rsidRPr="00F6048D" w:rsidRDefault="001A59F9" w:rsidP="005630ED">
      <w:pPr>
        <w:pStyle w:val="20"/>
        <w:spacing w:before="0" w:after="0"/>
        <w:rPr>
          <w:rFonts w:ascii="Times New Roman" w:eastAsiaTheme="minorEastAsia" w:hAnsi="Times New Roman"/>
          <w:szCs w:val="21"/>
        </w:rPr>
      </w:pPr>
      <w:bookmarkStart w:id="150" w:name="_Toc361324891"/>
      <w:bookmarkStart w:id="151" w:name="_Toc161660215"/>
      <w:r w:rsidRPr="00F6048D">
        <w:rPr>
          <w:rFonts w:ascii="Times New Roman" w:eastAsiaTheme="minorEastAsia" w:hAnsi="Times New Roman"/>
          <w:kern w:val="0"/>
          <w:sz w:val="21"/>
          <w:szCs w:val="21"/>
        </w:rPr>
        <w:t>9.2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期末基金管理人的从业人员持有本基金的情况</w:t>
      </w:r>
      <w:bookmarkEnd w:id="150"/>
      <w:bookmarkEnd w:id="151"/>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BF0880" w:rsidRPr="00F6048D" w:rsidTr="00431763">
        <w:trPr>
          <w:trHeight w:val="285"/>
          <w:jc w:val="center"/>
        </w:trPr>
        <w:tc>
          <w:tcPr>
            <w:tcW w:w="2839" w:type="dxa"/>
            <w:noWrap/>
            <w:vAlign w:val="center"/>
          </w:tcPr>
          <w:p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项目</w:t>
            </w:r>
          </w:p>
        </w:tc>
        <w:tc>
          <w:tcPr>
            <w:tcW w:w="2421" w:type="dxa"/>
            <w:vAlign w:val="center"/>
          </w:tcPr>
          <w:p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占基金总份额比例</w:t>
            </w:r>
          </w:p>
        </w:tc>
      </w:tr>
      <w:tr w:rsidR="00BF0880" w:rsidRPr="00F6048D" w:rsidTr="00431763">
        <w:trPr>
          <w:trHeight w:val="285"/>
          <w:jc w:val="center"/>
        </w:trPr>
        <w:tc>
          <w:tcPr>
            <w:tcW w:w="2839" w:type="dxa"/>
            <w:vMerge w:val="restart"/>
            <w:noWrap/>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基金管理人所有从业人员持有本基金</w:t>
            </w:r>
          </w:p>
        </w:tc>
        <w:tc>
          <w:tcPr>
            <w:tcW w:w="2421" w:type="dxa"/>
            <w:vAlign w:val="center"/>
          </w:tcPr>
          <w:p w:rsidR="001A59F9" w:rsidRPr="00F6048D" w:rsidRDefault="001A59F9" w:rsidP="00026C9C">
            <w:pPr>
              <w:spacing w:line="360" w:lineRule="auto"/>
              <w:jc w:val="right"/>
              <w:rPr>
                <w:rFonts w:eastAsiaTheme="minorEastAsia"/>
                <w:kern w:val="0"/>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2384"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1,796.73</w:t>
            </w:r>
          </w:p>
        </w:tc>
        <w:tc>
          <w:tcPr>
            <w:tcW w:w="1971"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0.0005%</w:t>
            </w:r>
          </w:p>
        </w:tc>
      </w:tr>
      <w:tr w:rsidR="00BF0880" w:rsidRPr="00F6048D" w:rsidTr="00431763">
        <w:trPr>
          <w:trHeight w:val="285"/>
          <w:jc w:val="center"/>
        </w:trPr>
        <w:tc>
          <w:tcPr>
            <w:tcW w:w="2839" w:type="dxa"/>
            <w:vMerge/>
            <w:vAlign w:val="center"/>
          </w:tcPr>
          <w:p w:rsidR="001A59F9" w:rsidRPr="00F6048D" w:rsidRDefault="001A59F9" w:rsidP="00026C9C">
            <w:pPr>
              <w:widowControl/>
              <w:spacing w:line="360" w:lineRule="auto"/>
              <w:jc w:val="left"/>
              <w:rPr>
                <w:rFonts w:eastAsiaTheme="minorEastAsia"/>
                <w:szCs w:val="21"/>
              </w:rPr>
            </w:pPr>
          </w:p>
        </w:tc>
        <w:tc>
          <w:tcPr>
            <w:tcW w:w="2421" w:type="dxa"/>
            <w:vAlign w:val="center"/>
          </w:tcPr>
          <w:p w:rsidR="001A59F9" w:rsidRPr="00F6048D" w:rsidRDefault="001A59F9" w:rsidP="00026C9C">
            <w:pPr>
              <w:spacing w:line="360" w:lineRule="auto"/>
              <w:jc w:val="right"/>
              <w:rPr>
                <w:rFonts w:eastAsiaTheme="minorEastAsia"/>
                <w:kern w:val="0"/>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c>
          <w:tcPr>
            <w:tcW w:w="2384"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2,312.55</w:t>
            </w:r>
          </w:p>
        </w:tc>
        <w:tc>
          <w:tcPr>
            <w:tcW w:w="1971"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0.0765%</w:t>
            </w:r>
          </w:p>
        </w:tc>
      </w:tr>
      <w:tr w:rsidR="00BF0880" w:rsidRPr="00F6048D" w:rsidTr="00431763">
        <w:trPr>
          <w:trHeight w:val="285"/>
          <w:jc w:val="center"/>
        </w:trPr>
        <w:tc>
          <w:tcPr>
            <w:tcW w:w="2839" w:type="dxa"/>
            <w:vMerge/>
            <w:vAlign w:val="center"/>
          </w:tcPr>
          <w:p w:rsidR="001A59F9" w:rsidRPr="00F6048D" w:rsidRDefault="001A59F9" w:rsidP="00026C9C">
            <w:pPr>
              <w:widowControl/>
              <w:spacing w:line="360" w:lineRule="auto"/>
              <w:jc w:val="left"/>
              <w:rPr>
                <w:rFonts w:eastAsiaTheme="minorEastAsia"/>
                <w:szCs w:val="21"/>
              </w:rPr>
            </w:pPr>
          </w:p>
        </w:tc>
        <w:tc>
          <w:tcPr>
            <w:tcW w:w="2421" w:type="dxa"/>
            <w:vAlign w:val="center"/>
          </w:tcPr>
          <w:p w:rsidR="001A59F9" w:rsidRPr="00F6048D" w:rsidRDefault="001A59F9" w:rsidP="00026C9C">
            <w:pPr>
              <w:widowControl/>
              <w:spacing w:line="360" w:lineRule="auto"/>
              <w:jc w:val="center"/>
              <w:rPr>
                <w:rFonts w:eastAsiaTheme="minorEastAsia"/>
                <w:kern w:val="0"/>
                <w:szCs w:val="21"/>
              </w:rPr>
            </w:pPr>
            <w:r w:rsidRPr="00F6048D">
              <w:rPr>
                <w:rFonts w:eastAsiaTheme="minorEastAsia"/>
                <w:kern w:val="0"/>
                <w:szCs w:val="21"/>
              </w:rPr>
              <w:t>合计</w:t>
            </w:r>
          </w:p>
        </w:tc>
        <w:tc>
          <w:tcPr>
            <w:tcW w:w="2384"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4,109.28</w:t>
            </w:r>
          </w:p>
        </w:tc>
        <w:tc>
          <w:tcPr>
            <w:tcW w:w="1971"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0.0012%</w:t>
            </w:r>
          </w:p>
        </w:tc>
      </w:tr>
    </w:tbl>
    <w:p w:rsidR="001C1C7F" w:rsidRPr="00F6048D" w:rsidRDefault="001C1C7F" w:rsidP="001C1C7F">
      <w:pPr>
        <w:pStyle w:val="20"/>
        <w:spacing w:before="0" w:after="0" w:line="240" w:lineRule="auto"/>
        <w:rPr>
          <w:rFonts w:ascii="Times New Roman" w:hAnsi="Times New Roman"/>
          <w:sz w:val="21"/>
          <w:szCs w:val="21"/>
        </w:rPr>
      </w:pPr>
      <w:bookmarkStart w:id="152" w:name="_Toc161660216"/>
      <w:r w:rsidRPr="00F6048D">
        <w:rPr>
          <w:rFonts w:ascii="Times New Roman" w:hAnsi="Times New Roman"/>
          <w:kern w:val="0"/>
          <w:sz w:val="21"/>
          <w:szCs w:val="21"/>
        </w:rPr>
        <w:t>9.3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期末基金管理人的从业人员持有本开放式基金份额总量区间的情况</w:t>
      </w:r>
      <w:bookmarkEnd w:id="15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BF0880" w:rsidRPr="00F6048D" w:rsidTr="002C462F">
        <w:trPr>
          <w:trHeight w:val="285"/>
        </w:trPr>
        <w:tc>
          <w:tcPr>
            <w:tcW w:w="2548"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项目</w:t>
            </w: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持有基金份额总量的数量区间（万份）</w:t>
            </w:r>
          </w:p>
        </w:tc>
      </w:tr>
      <w:tr w:rsidR="00BF0880" w:rsidRPr="00F6048D"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F6048D" w:rsidRDefault="001C1C7F" w:rsidP="002C462F">
            <w:pPr>
              <w:widowControl/>
              <w:jc w:val="left"/>
              <w:rPr>
                <w:kern w:val="0"/>
                <w:szCs w:val="21"/>
              </w:rPr>
            </w:pPr>
            <w:r w:rsidRPr="00F6048D">
              <w:rPr>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摩根中债</w:t>
            </w:r>
            <w:r w:rsidRPr="00F6048D">
              <w:rPr>
                <w:kern w:val="0"/>
                <w:szCs w:val="21"/>
              </w:rPr>
              <w:t>1-3</w:t>
            </w:r>
            <w:r w:rsidRPr="00F6048D">
              <w:rPr>
                <w:kern w:val="0"/>
                <w:szCs w:val="21"/>
              </w:rPr>
              <w:t>年国开行债券指数</w:t>
            </w:r>
            <w:r w:rsidRPr="00F6048D">
              <w:rPr>
                <w:kern w:val="0"/>
                <w:szCs w:val="21"/>
              </w:rPr>
              <w:t>A</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r w:rsidR="00BF0880" w:rsidRPr="00F6048D" w:rsidTr="002C462F">
        <w:trPr>
          <w:trHeight w:val="285"/>
        </w:trPr>
        <w:tc>
          <w:tcPr>
            <w:tcW w:w="2548" w:type="dxa"/>
            <w:vMerge/>
            <w:shd w:val="clear" w:color="auto" w:fill="auto"/>
            <w:vAlign w:val="center"/>
            <w:hideMark/>
          </w:tcPr>
          <w:p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摩根中债</w:t>
            </w:r>
            <w:r w:rsidRPr="00F6048D">
              <w:rPr>
                <w:kern w:val="0"/>
                <w:szCs w:val="21"/>
              </w:rPr>
              <w:t>1-3</w:t>
            </w:r>
            <w:r w:rsidRPr="00F6048D">
              <w:rPr>
                <w:kern w:val="0"/>
                <w:szCs w:val="21"/>
              </w:rPr>
              <w:t>年国开行债券指数</w:t>
            </w:r>
            <w:r w:rsidRPr="00F6048D">
              <w:rPr>
                <w:kern w:val="0"/>
                <w:szCs w:val="21"/>
              </w:rPr>
              <w:t>C</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r w:rsidR="00BF0880" w:rsidRPr="00F6048D" w:rsidTr="002C462F">
        <w:trPr>
          <w:trHeight w:val="285"/>
        </w:trPr>
        <w:tc>
          <w:tcPr>
            <w:tcW w:w="2548" w:type="dxa"/>
            <w:vMerge/>
            <w:shd w:val="clear" w:color="auto" w:fill="auto"/>
            <w:vAlign w:val="center"/>
            <w:hideMark/>
          </w:tcPr>
          <w:p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r w:rsidR="00BF0880" w:rsidRPr="00F6048D"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F6048D" w:rsidRDefault="001C1C7F" w:rsidP="002C462F">
            <w:pPr>
              <w:widowControl/>
              <w:jc w:val="left"/>
              <w:rPr>
                <w:kern w:val="0"/>
                <w:szCs w:val="21"/>
              </w:rPr>
            </w:pPr>
            <w:r w:rsidRPr="00F6048D">
              <w:rPr>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摩根中债</w:t>
            </w:r>
            <w:r w:rsidRPr="00F6048D">
              <w:rPr>
                <w:kern w:val="0"/>
                <w:szCs w:val="21"/>
              </w:rPr>
              <w:t>1-3</w:t>
            </w:r>
            <w:r w:rsidRPr="00F6048D">
              <w:rPr>
                <w:kern w:val="0"/>
                <w:szCs w:val="21"/>
              </w:rPr>
              <w:t>年国开行债券指数</w:t>
            </w:r>
            <w:r w:rsidRPr="00F6048D">
              <w:rPr>
                <w:kern w:val="0"/>
                <w:szCs w:val="21"/>
              </w:rPr>
              <w:t>A</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r w:rsidR="00BF0880" w:rsidRPr="00F6048D" w:rsidTr="002C462F">
        <w:trPr>
          <w:trHeight w:val="525"/>
        </w:trPr>
        <w:tc>
          <w:tcPr>
            <w:tcW w:w="2548" w:type="dxa"/>
            <w:vMerge/>
            <w:shd w:val="clear" w:color="auto" w:fill="auto"/>
            <w:vAlign w:val="center"/>
            <w:hideMark/>
          </w:tcPr>
          <w:p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摩根中债</w:t>
            </w:r>
            <w:r w:rsidRPr="00F6048D">
              <w:rPr>
                <w:kern w:val="0"/>
                <w:szCs w:val="21"/>
              </w:rPr>
              <w:t>1-3</w:t>
            </w:r>
            <w:r w:rsidRPr="00F6048D">
              <w:rPr>
                <w:kern w:val="0"/>
                <w:szCs w:val="21"/>
              </w:rPr>
              <w:t>年国开行债券指数</w:t>
            </w:r>
            <w:r w:rsidRPr="00F6048D">
              <w:rPr>
                <w:kern w:val="0"/>
                <w:szCs w:val="21"/>
              </w:rPr>
              <w:t>C</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r w:rsidR="00BF0880" w:rsidRPr="00F6048D" w:rsidTr="002C462F">
        <w:trPr>
          <w:trHeight w:val="653"/>
        </w:trPr>
        <w:tc>
          <w:tcPr>
            <w:tcW w:w="2548" w:type="dxa"/>
            <w:vMerge/>
            <w:shd w:val="clear" w:color="auto" w:fill="auto"/>
            <w:vAlign w:val="center"/>
            <w:hideMark/>
          </w:tcPr>
          <w:p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bl>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53" w:name="_Toc225500053"/>
      <w:bookmarkStart w:id="154" w:name="_Toc361324892"/>
      <w:bookmarkStart w:id="155" w:name="_Toc161660217"/>
      <w:r w:rsidRPr="00F6048D">
        <w:rPr>
          <w:rFonts w:ascii="Times New Roman" w:hAnsi="Times New Roman"/>
          <w:sz w:val="21"/>
          <w:szCs w:val="21"/>
        </w:rPr>
        <w:t>§</w:t>
      </w:r>
      <w:r w:rsidR="009153A3" w:rsidRPr="00F6048D">
        <w:rPr>
          <w:rFonts w:ascii="Times New Roman" w:hAnsi="Times New Roman"/>
          <w:sz w:val="21"/>
          <w:szCs w:val="21"/>
        </w:rPr>
        <w:t>10</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开放式基金份额变动</w:t>
      </w:r>
      <w:bookmarkEnd w:id="153"/>
      <w:bookmarkEnd w:id="154"/>
      <w:bookmarkEnd w:id="155"/>
    </w:p>
    <w:p w:rsidR="001A59F9" w:rsidRPr="00F6048D" w:rsidRDefault="001A59F9" w:rsidP="005B7BB7">
      <w:pPr>
        <w:spacing w:line="360" w:lineRule="auto"/>
        <w:jc w:val="right"/>
        <w:rPr>
          <w:rFonts w:eastAsiaTheme="minorEastAsia"/>
          <w:szCs w:val="21"/>
        </w:rPr>
      </w:pPr>
      <w:r w:rsidRPr="00F6048D">
        <w:rPr>
          <w:rFonts w:eastAsiaTheme="minor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BF0880" w:rsidRPr="00F6048D" w:rsidTr="00842925">
        <w:tc>
          <w:tcPr>
            <w:tcW w:w="1771" w:type="pct"/>
          </w:tcPr>
          <w:p w:rsidR="00431741" w:rsidRPr="00F6048D" w:rsidRDefault="00431741" w:rsidP="00431741">
            <w:pPr>
              <w:spacing w:line="360" w:lineRule="auto"/>
              <w:jc w:val="center"/>
              <w:rPr>
                <w:rFonts w:eastAsiaTheme="minorEastAsia"/>
                <w:szCs w:val="21"/>
              </w:rPr>
            </w:pPr>
            <w:r w:rsidRPr="00F6048D">
              <w:rPr>
                <w:rFonts w:eastAsiaTheme="minorEastAsia"/>
                <w:szCs w:val="21"/>
              </w:rPr>
              <w:t>项目</w:t>
            </w:r>
          </w:p>
        </w:tc>
        <w:tc>
          <w:tcPr>
            <w:tcW w:w="1614" w:type="pct"/>
            <w:vAlign w:val="center"/>
          </w:tcPr>
          <w:p w:rsidR="00431741" w:rsidRPr="00F6048D" w:rsidRDefault="00431741" w:rsidP="00431741">
            <w:pPr>
              <w:spacing w:line="360" w:lineRule="auto"/>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A</w:t>
            </w:r>
          </w:p>
        </w:tc>
        <w:tc>
          <w:tcPr>
            <w:tcW w:w="1615" w:type="pct"/>
            <w:vAlign w:val="center"/>
          </w:tcPr>
          <w:p w:rsidR="00431741" w:rsidRPr="00F6048D" w:rsidRDefault="00431741" w:rsidP="00431741">
            <w:pPr>
              <w:spacing w:line="360" w:lineRule="auto"/>
              <w:jc w:val="center"/>
              <w:rPr>
                <w:rFonts w:eastAsiaTheme="minorEastAsia"/>
                <w:szCs w:val="21"/>
              </w:rPr>
            </w:pPr>
            <w:r w:rsidRPr="00F6048D">
              <w:rPr>
                <w:rFonts w:eastAsiaTheme="minorEastAsia"/>
                <w:szCs w:val="21"/>
              </w:rPr>
              <w:t>摩根中债</w:t>
            </w:r>
            <w:r w:rsidRPr="00F6048D">
              <w:rPr>
                <w:rFonts w:eastAsiaTheme="minorEastAsia"/>
                <w:szCs w:val="21"/>
              </w:rPr>
              <w:t>1-3</w:t>
            </w:r>
            <w:r w:rsidRPr="00F6048D">
              <w:rPr>
                <w:rFonts w:eastAsiaTheme="minorEastAsia"/>
                <w:szCs w:val="21"/>
              </w:rPr>
              <w:t>年国开行债券指数</w:t>
            </w:r>
            <w:r w:rsidRPr="00F6048D">
              <w:rPr>
                <w:rFonts w:eastAsiaTheme="minorEastAsia"/>
                <w:szCs w:val="21"/>
              </w:rPr>
              <w:t>C</w:t>
            </w:r>
          </w:p>
        </w:tc>
      </w:tr>
      <w:tr w:rsidR="00BF0880" w:rsidRPr="00F6048D" w:rsidTr="00842925">
        <w:tc>
          <w:tcPr>
            <w:tcW w:w="1771" w:type="pct"/>
          </w:tcPr>
          <w:p w:rsidR="001A59F9" w:rsidRPr="00F6048D" w:rsidRDefault="001A59F9" w:rsidP="00034AE9">
            <w:pPr>
              <w:spacing w:line="360" w:lineRule="auto"/>
              <w:rPr>
                <w:rFonts w:eastAsiaTheme="minorEastAsia"/>
                <w:szCs w:val="21"/>
              </w:rPr>
            </w:pPr>
            <w:r w:rsidRPr="00F6048D">
              <w:rPr>
                <w:rFonts w:eastAsiaTheme="minorEastAsia"/>
                <w:szCs w:val="21"/>
              </w:rPr>
              <w:t>基金合同生效日</w:t>
            </w:r>
            <w:r w:rsidR="00034AE9" w:rsidRPr="00F6048D">
              <w:rPr>
                <w:rFonts w:eastAsiaTheme="minorEastAsia"/>
                <w:szCs w:val="21"/>
              </w:rPr>
              <w:t>（</w:t>
            </w:r>
            <w:r w:rsidR="00034AE9" w:rsidRPr="00F6048D">
              <w:rPr>
                <w:rFonts w:eastAsiaTheme="minorEastAsia"/>
                <w:szCs w:val="21"/>
              </w:rPr>
              <w:t>2021</w:t>
            </w:r>
            <w:r w:rsidR="00034AE9" w:rsidRPr="00F6048D">
              <w:rPr>
                <w:rFonts w:eastAsiaTheme="minorEastAsia"/>
                <w:szCs w:val="21"/>
              </w:rPr>
              <w:t>年</w:t>
            </w:r>
            <w:r w:rsidR="00034AE9" w:rsidRPr="00F6048D">
              <w:rPr>
                <w:rFonts w:eastAsiaTheme="minorEastAsia"/>
                <w:szCs w:val="21"/>
              </w:rPr>
              <w:t>8</w:t>
            </w:r>
            <w:r w:rsidR="00034AE9" w:rsidRPr="00F6048D">
              <w:rPr>
                <w:rFonts w:eastAsiaTheme="minorEastAsia"/>
                <w:szCs w:val="21"/>
              </w:rPr>
              <w:t>月</w:t>
            </w:r>
            <w:r w:rsidR="00034AE9" w:rsidRPr="00F6048D">
              <w:rPr>
                <w:rFonts w:eastAsiaTheme="minorEastAsia"/>
                <w:szCs w:val="21"/>
              </w:rPr>
              <w:t>9</w:t>
            </w:r>
            <w:r w:rsidR="00034AE9" w:rsidRPr="00F6048D">
              <w:rPr>
                <w:rFonts w:eastAsiaTheme="minorEastAsia"/>
                <w:szCs w:val="21"/>
              </w:rPr>
              <w:t>日）</w:t>
            </w:r>
            <w:r w:rsidRPr="00F6048D">
              <w:rPr>
                <w:rFonts w:eastAsiaTheme="minorEastAsia"/>
                <w:szCs w:val="21"/>
              </w:rPr>
              <w:t>基金份额总额</w:t>
            </w:r>
          </w:p>
        </w:tc>
        <w:tc>
          <w:tcPr>
            <w:tcW w:w="1614" w:type="pct"/>
            <w:vAlign w:val="center"/>
          </w:tcPr>
          <w:p w:rsidR="001A59F9" w:rsidRPr="00F6048D" w:rsidRDefault="001A59F9" w:rsidP="00026C9C">
            <w:pPr>
              <w:spacing w:line="360" w:lineRule="auto"/>
              <w:jc w:val="right"/>
              <w:rPr>
                <w:rFonts w:eastAsiaTheme="minorEastAsia"/>
                <w:szCs w:val="21"/>
              </w:rPr>
            </w:pPr>
            <w:r w:rsidRPr="00F6048D">
              <w:rPr>
                <w:rFonts w:eastAsiaTheme="minorEastAsia"/>
                <w:szCs w:val="21"/>
              </w:rPr>
              <w:t>3,300,576,617.60</w:t>
            </w:r>
          </w:p>
        </w:tc>
        <w:tc>
          <w:tcPr>
            <w:tcW w:w="1615" w:type="pct"/>
            <w:vAlign w:val="center"/>
          </w:tcPr>
          <w:p w:rsidR="001A59F9" w:rsidRPr="00F6048D" w:rsidRDefault="001A59F9" w:rsidP="00026C9C">
            <w:pPr>
              <w:spacing w:line="360" w:lineRule="auto"/>
              <w:jc w:val="right"/>
              <w:rPr>
                <w:rFonts w:eastAsiaTheme="minorEastAsia"/>
                <w:szCs w:val="21"/>
              </w:rPr>
            </w:pPr>
            <w:r w:rsidRPr="00F6048D">
              <w:rPr>
                <w:rFonts w:eastAsiaTheme="minorEastAsia"/>
                <w:szCs w:val="21"/>
              </w:rPr>
              <w:t>1,915.02</w:t>
            </w:r>
          </w:p>
        </w:tc>
      </w:tr>
      <w:tr w:rsidR="00BF0880" w:rsidRPr="00F6048D" w:rsidTr="00842925">
        <w:tc>
          <w:tcPr>
            <w:tcW w:w="1771" w:type="pct"/>
          </w:tcPr>
          <w:p w:rsidR="00C172F3" w:rsidRPr="00F6048D" w:rsidRDefault="008044EA" w:rsidP="00C915A6">
            <w:pPr>
              <w:spacing w:line="360" w:lineRule="auto"/>
              <w:rPr>
                <w:rFonts w:eastAsiaTheme="minorEastAsia"/>
                <w:szCs w:val="21"/>
              </w:rPr>
            </w:pPr>
            <w:r w:rsidRPr="00F6048D">
              <w:rPr>
                <w:szCs w:val="21"/>
              </w:rPr>
              <w:t>本报告期期初基金份额总额</w:t>
            </w:r>
          </w:p>
        </w:tc>
        <w:tc>
          <w:tcPr>
            <w:tcW w:w="1614"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496,336,645.14</w:t>
            </w:r>
          </w:p>
        </w:tc>
        <w:tc>
          <w:tcPr>
            <w:tcW w:w="1615"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7,924,058.49</w:t>
            </w:r>
          </w:p>
        </w:tc>
      </w:tr>
      <w:tr w:rsidR="00BF0880" w:rsidRPr="00F6048D" w:rsidTr="00842925">
        <w:tc>
          <w:tcPr>
            <w:tcW w:w="1771" w:type="pct"/>
          </w:tcPr>
          <w:p w:rsidR="00C172F3" w:rsidRPr="00F6048D" w:rsidRDefault="00034AE9" w:rsidP="00C915A6">
            <w:pPr>
              <w:spacing w:line="360" w:lineRule="auto"/>
              <w:rPr>
                <w:rFonts w:eastAsiaTheme="minorEastAsia"/>
                <w:szCs w:val="21"/>
              </w:rPr>
            </w:pPr>
            <w:r w:rsidRPr="00F6048D">
              <w:rPr>
                <w:szCs w:val="21"/>
              </w:rPr>
              <w:t>本报告期</w:t>
            </w:r>
            <w:r w:rsidR="00C172F3" w:rsidRPr="00F6048D">
              <w:rPr>
                <w:rFonts w:eastAsiaTheme="minorEastAsia"/>
                <w:szCs w:val="21"/>
              </w:rPr>
              <w:t>基金总申购份额</w:t>
            </w:r>
          </w:p>
        </w:tc>
        <w:tc>
          <w:tcPr>
            <w:tcW w:w="1614"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355,751,375.66</w:t>
            </w:r>
          </w:p>
        </w:tc>
        <w:tc>
          <w:tcPr>
            <w:tcW w:w="1615"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187,624,312.96</w:t>
            </w:r>
          </w:p>
        </w:tc>
      </w:tr>
      <w:tr w:rsidR="00BF0880" w:rsidRPr="00F6048D" w:rsidTr="00842925">
        <w:tc>
          <w:tcPr>
            <w:tcW w:w="1771" w:type="pct"/>
          </w:tcPr>
          <w:p w:rsidR="00C172F3" w:rsidRPr="00F6048D" w:rsidRDefault="008E7192" w:rsidP="00C915A6">
            <w:pPr>
              <w:spacing w:line="360" w:lineRule="auto"/>
              <w:rPr>
                <w:rFonts w:eastAsiaTheme="minorEastAsia"/>
                <w:szCs w:val="21"/>
              </w:rPr>
            </w:pPr>
            <w:r w:rsidRPr="00F6048D">
              <w:rPr>
                <w:rFonts w:eastAsiaTheme="minorEastAsia"/>
                <w:szCs w:val="21"/>
              </w:rPr>
              <w:lastRenderedPageBreak/>
              <w:t>减：</w:t>
            </w:r>
            <w:r w:rsidR="00034AE9" w:rsidRPr="00F6048D">
              <w:rPr>
                <w:szCs w:val="21"/>
              </w:rPr>
              <w:t>本报告期</w:t>
            </w:r>
            <w:r w:rsidR="00C172F3" w:rsidRPr="00F6048D">
              <w:rPr>
                <w:rFonts w:eastAsiaTheme="minorEastAsia"/>
                <w:szCs w:val="21"/>
              </w:rPr>
              <w:t>基金总赎回份额</w:t>
            </w:r>
          </w:p>
        </w:tc>
        <w:tc>
          <w:tcPr>
            <w:tcW w:w="1614"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518,456,354.07</w:t>
            </w:r>
          </w:p>
        </w:tc>
        <w:tc>
          <w:tcPr>
            <w:tcW w:w="1615"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192,525,510.82</w:t>
            </w:r>
          </w:p>
        </w:tc>
      </w:tr>
      <w:tr w:rsidR="00BF0880" w:rsidRPr="00F6048D" w:rsidTr="00842925">
        <w:tc>
          <w:tcPr>
            <w:tcW w:w="1771" w:type="pct"/>
          </w:tcPr>
          <w:p w:rsidR="00C172F3" w:rsidRPr="00F6048D" w:rsidRDefault="00034AE9" w:rsidP="00C915A6">
            <w:pPr>
              <w:spacing w:line="360" w:lineRule="auto"/>
              <w:rPr>
                <w:rFonts w:eastAsiaTheme="minorEastAsia"/>
                <w:szCs w:val="21"/>
              </w:rPr>
            </w:pPr>
            <w:r w:rsidRPr="00F6048D">
              <w:rPr>
                <w:szCs w:val="21"/>
              </w:rPr>
              <w:t>本报告期</w:t>
            </w:r>
            <w:r w:rsidR="00C172F3" w:rsidRPr="00F6048D">
              <w:rPr>
                <w:rFonts w:eastAsiaTheme="minorEastAsia"/>
                <w:szCs w:val="21"/>
              </w:rPr>
              <w:t>基金拆分变动份额</w:t>
            </w:r>
          </w:p>
        </w:tc>
        <w:tc>
          <w:tcPr>
            <w:tcW w:w="1614"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w:t>
            </w:r>
          </w:p>
        </w:tc>
        <w:tc>
          <w:tcPr>
            <w:tcW w:w="1615"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w:t>
            </w:r>
          </w:p>
        </w:tc>
      </w:tr>
      <w:tr w:rsidR="00BF0880" w:rsidRPr="00F6048D" w:rsidTr="00842925">
        <w:tc>
          <w:tcPr>
            <w:tcW w:w="1771" w:type="pct"/>
          </w:tcPr>
          <w:p w:rsidR="00C172F3" w:rsidRPr="00F6048D" w:rsidRDefault="00C172F3" w:rsidP="00C915A6">
            <w:pPr>
              <w:spacing w:line="360" w:lineRule="auto"/>
              <w:rPr>
                <w:rFonts w:eastAsiaTheme="minorEastAsia"/>
                <w:szCs w:val="21"/>
              </w:rPr>
            </w:pPr>
            <w:r w:rsidRPr="00F6048D">
              <w:rPr>
                <w:szCs w:val="21"/>
              </w:rPr>
              <w:t>本报告期期末基金份额总额</w:t>
            </w:r>
          </w:p>
        </w:tc>
        <w:tc>
          <w:tcPr>
            <w:tcW w:w="1614" w:type="pct"/>
            <w:vAlign w:val="center"/>
          </w:tcPr>
          <w:p w:rsidR="00C172F3" w:rsidRPr="00F6048D" w:rsidRDefault="00C172F3" w:rsidP="00026C9C">
            <w:pPr>
              <w:spacing w:line="360" w:lineRule="auto"/>
              <w:jc w:val="right"/>
              <w:rPr>
                <w:rFonts w:eastAsiaTheme="minorEastAsia"/>
                <w:szCs w:val="21"/>
              </w:rPr>
            </w:pPr>
            <w:r w:rsidRPr="00F6048D">
              <w:rPr>
                <w:rFonts w:eastAsiaTheme="minorEastAsia"/>
                <w:szCs w:val="21"/>
              </w:rPr>
              <w:t>333,631,666.73</w:t>
            </w:r>
          </w:p>
        </w:tc>
        <w:tc>
          <w:tcPr>
            <w:tcW w:w="1615" w:type="pct"/>
            <w:vAlign w:val="center"/>
          </w:tcPr>
          <w:p w:rsidR="00C172F3" w:rsidRPr="00F6048D" w:rsidRDefault="00C172F3" w:rsidP="00026C9C">
            <w:pPr>
              <w:spacing w:line="360" w:lineRule="auto"/>
              <w:jc w:val="right"/>
              <w:rPr>
                <w:rFonts w:eastAsiaTheme="minorEastAsia"/>
                <w:szCs w:val="21"/>
              </w:rPr>
            </w:pPr>
            <w:r w:rsidRPr="00F6048D">
              <w:rPr>
                <w:rFonts w:eastAsiaTheme="minorEastAsia"/>
                <w:szCs w:val="21"/>
              </w:rPr>
              <w:t>3,022,860.63</w:t>
            </w:r>
          </w:p>
        </w:tc>
      </w:tr>
    </w:tbl>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56" w:name="_Toc225500054"/>
      <w:bookmarkStart w:id="157" w:name="_Toc361324893"/>
      <w:bookmarkStart w:id="158" w:name="_Toc161660218"/>
      <w:r w:rsidRPr="00F6048D">
        <w:rPr>
          <w:rFonts w:ascii="Times New Roman" w:hAnsi="Times New Roman"/>
          <w:sz w:val="21"/>
          <w:szCs w:val="21"/>
        </w:rPr>
        <w:t>§11</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重大事件揭示</w:t>
      </w:r>
      <w:bookmarkEnd w:id="156"/>
      <w:bookmarkEnd w:id="157"/>
      <w:bookmarkEnd w:id="158"/>
    </w:p>
    <w:p w:rsidR="001A59F9" w:rsidRPr="00F6048D" w:rsidRDefault="006F7070" w:rsidP="00AB3B5F">
      <w:pPr>
        <w:pStyle w:val="20"/>
        <w:spacing w:before="0" w:after="0"/>
        <w:rPr>
          <w:rFonts w:ascii="Times New Roman" w:eastAsiaTheme="minorEastAsia" w:hAnsi="Times New Roman"/>
          <w:kern w:val="0"/>
          <w:sz w:val="21"/>
          <w:szCs w:val="21"/>
        </w:rPr>
      </w:pPr>
      <w:bookmarkStart w:id="159" w:name="_Toc361324894"/>
      <w:bookmarkStart w:id="160" w:name="_Toc161660219"/>
      <w:r w:rsidRPr="00F6048D">
        <w:rPr>
          <w:rFonts w:ascii="Times New Roman" w:hAnsi="Times New Roman"/>
          <w:kern w:val="0"/>
          <w:sz w:val="21"/>
          <w:szCs w:val="21"/>
        </w:rPr>
        <w:t>11.1</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基金份额持有人大会决议</w:t>
      </w:r>
      <w:bookmarkEnd w:id="159"/>
      <w:bookmarkEnd w:id="160"/>
    </w:p>
    <w:p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本报告期内无基金份额持有人大会决议。</w:t>
      </w:r>
    </w:p>
    <w:p w:rsidR="001A59F9" w:rsidRPr="00F6048D" w:rsidRDefault="006F7070" w:rsidP="00AB3B5F">
      <w:pPr>
        <w:pStyle w:val="20"/>
        <w:spacing w:before="0" w:after="0"/>
        <w:rPr>
          <w:rFonts w:ascii="Times New Roman" w:eastAsiaTheme="minorEastAsia" w:hAnsi="Times New Roman"/>
          <w:kern w:val="0"/>
          <w:sz w:val="21"/>
          <w:szCs w:val="21"/>
        </w:rPr>
      </w:pPr>
      <w:bookmarkStart w:id="161" w:name="_Toc361324895"/>
      <w:bookmarkStart w:id="162" w:name="_Toc161660220"/>
      <w:r w:rsidRPr="00F6048D">
        <w:rPr>
          <w:rFonts w:ascii="Times New Roman" w:hAnsi="Times New Roman"/>
          <w:kern w:val="0"/>
          <w:sz w:val="21"/>
          <w:szCs w:val="21"/>
        </w:rPr>
        <w:t>11.2</w:t>
      </w:r>
      <w:r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 xml:space="preserve"> </w:t>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基金管理人、基金托管人的专门基金托管部门的重大人事变动</w:t>
      </w:r>
      <w:bookmarkEnd w:id="161"/>
      <w:bookmarkEnd w:id="162"/>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基金管理人：</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0A0BB5" w:rsidRDefault="000A0BB5">
      <w:pPr>
        <w:widowControl/>
        <w:spacing w:line="360" w:lineRule="auto"/>
        <w:ind w:firstLineChars="200" w:firstLine="420"/>
        <w:rPr>
          <w:rFonts w:eastAsiaTheme="minorEastAsia"/>
          <w:kern w:val="0"/>
          <w:szCs w:val="21"/>
        </w:rPr>
      </w:pPr>
    </w:p>
    <w:p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本报告期内，基金托管人的专门基金托管部门根据工作需要，任命牛环起、施伟为资产托管业务部副总经理。</w:t>
      </w:r>
    </w:p>
    <w:p w:rsidR="001A59F9" w:rsidRPr="00F6048D" w:rsidRDefault="006F7070" w:rsidP="00AB3B5F">
      <w:pPr>
        <w:pStyle w:val="20"/>
        <w:spacing w:before="0" w:after="0"/>
        <w:rPr>
          <w:rFonts w:ascii="Times New Roman" w:eastAsiaTheme="minorEastAsia" w:hAnsi="Times New Roman"/>
          <w:kern w:val="0"/>
          <w:sz w:val="21"/>
          <w:szCs w:val="21"/>
        </w:rPr>
      </w:pPr>
      <w:bookmarkStart w:id="163" w:name="_Toc361324896"/>
      <w:bookmarkStart w:id="164" w:name="_Toc161660221"/>
      <w:r w:rsidRPr="00F6048D">
        <w:rPr>
          <w:rFonts w:ascii="Times New Roman" w:hAnsi="Times New Roman"/>
          <w:kern w:val="0"/>
          <w:sz w:val="21"/>
          <w:szCs w:val="21"/>
        </w:rPr>
        <w:t>11.3</w:t>
      </w:r>
      <w:r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 xml:space="preserve"> </w:t>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涉及基金管理人、基金财产、基金托管业务的诉讼</w:t>
      </w:r>
      <w:bookmarkEnd w:id="163"/>
      <w:bookmarkEnd w:id="164"/>
    </w:p>
    <w:p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本报告期内无涉及基金管理人、基金财产、基金托管业务的诉讼。</w:t>
      </w:r>
    </w:p>
    <w:p w:rsidR="001A59F9" w:rsidRPr="00F6048D" w:rsidRDefault="006F7070" w:rsidP="00AB3B5F">
      <w:pPr>
        <w:pStyle w:val="20"/>
        <w:spacing w:before="0" w:after="0"/>
        <w:rPr>
          <w:rFonts w:ascii="Times New Roman" w:eastAsiaTheme="minorEastAsia" w:hAnsi="Times New Roman"/>
          <w:kern w:val="0"/>
          <w:sz w:val="21"/>
          <w:szCs w:val="21"/>
        </w:rPr>
      </w:pPr>
      <w:bookmarkStart w:id="165" w:name="_Toc361324897"/>
      <w:bookmarkStart w:id="166" w:name="_Toc161660222"/>
      <w:r w:rsidRPr="00F6048D">
        <w:rPr>
          <w:rFonts w:ascii="Times New Roman" w:hAnsi="Times New Roman"/>
          <w:kern w:val="0"/>
          <w:sz w:val="21"/>
          <w:szCs w:val="21"/>
        </w:rPr>
        <w:t>11.4</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基金投资策略的改变</w:t>
      </w:r>
      <w:bookmarkEnd w:id="165"/>
      <w:bookmarkEnd w:id="166"/>
    </w:p>
    <w:p w:rsidR="00845C47" w:rsidRPr="00F6048D" w:rsidRDefault="001A59F9" w:rsidP="00845C47">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本报告期内无基金投资策略的改变。</w:t>
      </w:r>
    </w:p>
    <w:p w:rsidR="001A59F9" w:rsidRPr="00F6048D" w:rsidRDefault="006F7070" w:rsidP="00AB3B5F">
      <w:pPr>
        <w:pStyle w:val="20"/>
        <w:spacing w:before="0" w:after="0"/>
        <w:rPr>
          <w:rFonts w:ascii="Times New Roman" w:eastAsiaTheme="minorEastAsia" w:hAnsi="Times New Roman"/>
          <w:kern w:val="0"/>
          <w:sz w:val="21"/>
          <w:szCs w:val="21"/>
        </w:rPr>
      </w:pPr>
      <w:bookmarkStart w:id="167" w:name="_Toc161660223"/>
      <w:r w:rsidRPr="00F6048D">
        <w:rPr>
          <w:rFonts w:ascii="Times New Roman" w:hAnsi="Times New Roman"/>
          <w:kern w:val="0"/>
          <w:sz w:val="21"/>
          <w:szCs w:val="21"/>
        </w:rPr>
        <w:lastRenderedPageBreak/>
        <w:t>11.5</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134F0" w:rsidRPr="00F6048D">
        <w:rPr>
          <w:rFonts w:ascii="Times New Roman" w:hAnsi="Times New Roman"/>
          <w:sz w:val="21"/>
          <w:szCs w:val="21"/>
        </w:rPr>
        <w:t>为基金进行审计的会计师事务所情况</w:t>
      </w:r>
      <w:bookmarkEnd w:id="167"/>
    </w:p>
    <w:p w:rsidR="001A59F9" w:rsidRPr="00F6048D" w:rsidRDefault="001A59F9" w:rsidP="00AB3B5F">
      <w:pPr>
        <w:widowControl/>
        <w:spacing w:line="360" w:lineRule="auto"/>
        <w:ind w:firstLineChars="200" w:firstLine="420"/>
        <w:rPr>
          <w:rFonts w:eastAsiaTheme="minorEastAsia"/>
          <w:kern w:val="0"/>
          <w:szCs w:val="21"/>
        </w:rPr>
      </w:pPr>
      <w:bookmarkStart w:id="168" w:name="OLE_LINK3"/>
      <w:r w:rsidRPr="00F6048D">
        <w:rPr>
          <w:rFonts w:eastAsiaTheme="minorEastAsia"/>
          <w:kern w:val="0"/>
          <w:szCs w:val="21"/>
        </w:rPr>
        <w:t>本报告期内，本基金未发生改聘为其审计的会计师事务所情况。报告年度应支付给聘任普华永道中天会计师事务所</w:t>
      </w:r>
      <w:r w:rsidRPr="00F6048D">
        <w:rPr>
          <w:rFonts w:eastAsiaTheme="minorEastAsia"/>
          <w:kern w:val="0"/>
          <w:szCs w:val="21"/>
        </w:rPr>
        <w:t>(</w:t>
      </w:r>
      <w:r w:rsidRPr="00F6048D">
        <w:rPr>
          <w:rFonts w:eastAsiaTheme="minorEastAsia"/>
          <w:kern w:val="0"/>
          <w:szCs w:val="21"/>
        </w:rPr>
        <w:t>特殊普通合伙</w:t>
      </w:r>
      <w:r w:rsidRPr="00F6048D">
        <w:rPr>
          <w:rFonts w:eastAsiaTheme="minorEastAsia"/>
          <w:kern w:val="0"/>
          <w:szCs w:val="21"/>
        </w:rPr>
        <w:t>)</w:t>
      </w:r>
      <w:r w:rsidRPr="00F6048D">
        <w:rPr>
          <w:rFonts w:eastAsiaTheme="minorEastAsia"/>
          <w:kern w:val="0"/>
          <w:szCs w:val="21"/>
        </w:rPr>
        <w:t>的报酬为</w:t>
      </w:r>
      <w:r w:rsidRPr="00F6048D">
        <w:rPr>
          <w:rFonts w:eastAsiaTheme="minorEastAsia"/>
          <w:kern w:val="0"/>
          <w:szCs w:val="21"/>
        </w:rPr>
        <w:t>54,000</w:t>
      </w:r>
      <w:r w:rsidRPr="00F6048D">
        <w:rPr>
          <w:rFonts w:eastAsiaTheme="minorEastAsia"/>
          <w:kern w:val="0"/>
          <w:szCs w:val="21"/>
        </w:rPr>
        <w:t>元，目前该审计机构已提供审计服务的连续年限为</w:t>
      </w:r>
      <w:r w:rsidRPr="00F6048D">
        <w:rPr>
          <w:rFonts w:eastAsiaTheme="minorEastAsia"/>
          <w:kern w:val="0"/>
          <w:szCs w:val="21"/>
        </w:rPr>
        <w:t>3</w:t>
      </w:r>
      <w:r w:rsidRPr="00F6048D">
        <w:rPr>
          <w:rFonts w:eastAsiaTheme="minorEastAsia"/>
          <w:kern w:val="0"/>
          <w:szCs w:val="21"/>
        </w:rPr>
        <w:t>年。</w:t>
      </w:r>
    </w:p>
    <w:p w:rsidR="00270114" w:rsidRPr="00F6048D" w:rsidRDefault="00270114" w:rsidP="00270114">
      <w:pPr>
        <w:pStyle w:val="20"/>
        <w:spacing w:before="0" w:after="0"/>
        <w:rPr>
          <w:rFonts w:ascii="Times New Roman" w:eastAsiaTheme="minorEastAsia" w:hAnsi="Times New Roman"/>
          <w:kern w:val="0"/>
          <w:sz w:val="21"/>
          <w:szCs w:val="21"/>
        </w:rPr>
      </w:pPr>
      <w:bookmarkStart w:id="169" w:name="_Toc409100104"/>
      <w:bookmarkStart w:id="170" w:name="_Toc64625426"/>
      <w:bookmarkStart w:id="171" w:name="_Toc361324899"/>
      <w:bookmarkStart w:id="172" w:name="_Toc409100467"/>
      <w:bookmarkStart w:id="173" w:name="_Toc161660224"/>
      <w:bookmarkStart w:id="174" w:name="_Toc361324900"/>
      <w:bookmarkEnd w:id="168"/>
      <w:r w:rsidRPr="00F6048D">
        <w:rPr>
          <w:rFonts w:ascii="Times New Roman" w:eastAsiaTheme="minorEastAsia" w:hAnsi="Times New Roman"/>
          <w:kern w:val="0"/>
          <w:sz w:val="21"/>
          <w:szCs w:val="21"/>
        </w:rPr>
        <w:t xml:space="preserve">11.6 </w:t>
      </w:r>
      <w:r w:rsidRPr="00F6048D">
        <w:rPr>
          <w:rFonts w:ascii="Times New Roman" w:eastAsiaTheme="minorEastAsia" w:hAnsi="Times New Roman"/>
          <w:kern w:val="0"/>
          <w:sz w:val="21"/>
          <w:szCs w:val="21"/>
        </w:rPr>
        <w:t>管理人、托管人及其高级管理人员受稽查或处罚等情况</w:t>
      </w:r>
      <w:bookmarkEnd w:id="169"/>
      <w:bookmarkEnd w:id="170"/>
      <w:bookmarkEnd w:id="171"/>
      <w:bookmarkEnd w:id="172"/>
      <w:bookmarkEnd w:id="173"/>
    </w:p>
    <w:p w:rsidR="00270114" w:rsidRPr="00F6048D" w:rsidRDefault="00270114" w:rsidP="00270114">
      <w:pPr>
        <w:pStyle w:val="20"/>
        <w:spacing w:before="0" w:after="0"/>
        <w:rPr>
          <w:rFonts w:ascii="Times New Roman" w:eastAsiaTheme="minorEastAsia" w:hAnsi="Times New Roman"/>
          <w:kern w:val="0"/>
          <w:sz w:val="21"/>
          <w:szCs w:val="21"/>
        </w:rPr>
      </w:pPr>
      <w:bookmarkStart w:id="175" w:name="_Toc161660225"/>
      <w:r w:rsidRPr="00F6048D">
        <w:rPr>
          <w:rFonts w:ascii="Times New Roman" w:eastAsiaTheme="minorEastAsia" w:hAnsi="Times New Roman"/>
          <w:kern w:val="0"/>
          <w:sz w:val="21"/>
          <w:szCs w:val="21"/>
        </w:rPr>
        <w:t>11.6.1</w:t>
      </w:r>
      <w:r w:rsidRPr="00F6048D">
        <w:rPr>
          <w:rFonts w:ascii="Times New Roman" w:eastAsiaTheme="minorEastAsia" w:hAnsi="Times New Roman" w:hint="eastAsia"/>
          <w:kern w:val="0"/>
          <w:sz w:val="21"/>
          <w:szCs w:val="21"/>
        </w:rPr>
        <w:t xml:space="preserve"> </w:t>
      </w:r>
      <w:r w:rsidRPr="00F6048D">
        <w:rPr>
          <w:rFonts w:ascii="Times New Roman" w:eastAsiaTheme="minorEastAsia" w:hAnsi="Times New Roman" w:hint="eastAsia"/>
          <w:kern w:val="0"/>
          <w:sz w:val="21"/>
          <w:szCs w:val="21"/>
        </w:rPr>
        <w:t>管理人及其高级管理人员受稽查或处罚等情况</w:t>
      </w:r>
      <w:bookmarkEnd w:id="175"/>
    </w:p>
    <w:p w:rsidR="00270114" w:rsidRPr="00F6048D" w:rsidRDefault="00270114" w:rsidP="00270114">
      <w:pPr>
        <w:widowControl/>
        <w:spacing w:line="360" w:lineRule="auto"/>
        <w:ind w:firstLineChars="200" w:firstLine="420"/>
        <w:jc w:val="left"/>
        <w:rPr>
          <w:rFonts w:eastAsiaTheme="minorEastAsia"/>
          <w:szCs w:val="21"/>
        </w:rPr>
      </w:pPr>
      <w:r w:rsidRPr="00F6048D">
        <w:rPr>
          <w:rFonts w:eastAsiaTheme="minorEastAsia"/>
          <w:szCs w:val="21"/>
        </w:rPr>
        <w:t>报告期内，管理人未受稽查或处罚，亦未发现管理人的高级管理人员受稽查或处罚。</w:t>
      </w:r>
    </w:p>
    <w:p w:rsidR="00270114" w:rsidRPr="00F6048D" w:rsidRDefault="00270114" w:rsidP="00270114">
      <w:pPr>
        <w:pStyle w:val="20"/>
        <w:spacing w:before="0" w:after="0"/>
        <w:rPr>
          <w:rFonts w:ascii="Times New Roman" w:eastAsiaTheme="minorEastAsia" w:hAnsi="Times New Roman"/>
          <w:kern w:val="0"/>
          <w:sz w:val="21"/>
          <w:szCs w:val="21"/>
        </w:rPr>
      </w:pPr>
      <w:bookmarkStart w:id="176" w:name="_Toc161660226"/>
      <w:r w:rsidRPr="00F6048D">
        <w:rPr>
          <w:rFonts w:ascii="Times New Roman" w:eastAsiaTheme="minorEastAsia" w:hAnsi="Times New Roman"/>
          <w:kern w:val="0"/>
          <w:sz w:val="21"/>
          <w:szCs w:val="21"/>
        </w:rPr>
        <w:t>11.6.2</w:t>
      </w:r>
      <w:r w:rsidRPr="00F6048D">
        <w:rPr>
          <w:rFonts w:ascii="Times New Roman" w:eastAsiaTheme="minorEastAsia" w:hAnsi="Times New Roman" w:hint="eastAsia"/>
          <w:kern w:val="0"/>
          <w:sz w:val="21"/>
          <w:szCs w:val="21"/>
        </w:rPr>
        <w:t xml:space="preserve"> </w:t>
      </w:r>
      <w:r w:rsidRPr="00F6048D">
        <w:rPr>
          <w:rFonts w:ascii="Times New Roman" w:eastAsiaTheme="minorEastAsia" w:hAnsi="Times New Roman" w:hint="eastAsia"/>
          <w:kern w:val="0"/>
          <w:sz w:val="21"/>
          <w:szCs w:val="21"/>
        </w:rPr>
        <w:t>托管人及其高级管理人员受稽查或处罚等情况</w:t>
      </w:r>
      <w:bookmarkEnd w:id="176"/>
    </w:p>
    <w:p w:rsidR="00270114" w:rsidRPr="00F6048D" w:rsidRDefault="00270114" w:rsidP="00270114">
      <w:pPr>
        <w:widowControl/>
        <w:spacing w:line="360" w:lineRule="auto"/>
        <w:ind w:firstLineChars="200" w:firstLine="420"/>
        <w:jc w:val="left"/>
        <w:rPr>
          <w:rFonts w:eastAsiaTheme="minorEastAsia"/>
          <w:szCs w:val="21"/>
        </w:rPr>
      </w:pPr>
      <w:r w:rsidRPr="00F6048D">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F6048D">
        <w:rPr>
          <w:rFonts w:eastAsiaTheme="minorEastAsia"/>
          <w:szCs w:val="21"/>
        </w:rPr>
        <w:t xml:space="preserve"> </w:t>
      </w:r>
      <w:r w:rsidRPr="00F6048D">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F6048D">
        <w:rPr>
          <w:rFonts w:eastAsiaTheme="minorEastAsia"/>
          <w:szCs w:val="21"/>
        </w:rPr>
        <w:t xml:space="preserve"> </w:t>
      </w:r>
      <w:r w:rsidRPr="00F6048D">
        <w:rPr>
          <w:rFonts w:eastAsiaTheme="minorEastAsia"/>
          <w:szCs w:val="21"/>
        </w:rPr>
        <w:t>；本行董事、监事、高级管理人员不存在因涉嫌违法违规被其他有权机关采取强制措施且影响其履行职责的情况。</w:t>
      </w:r>
    </w:p>
    <w:p w:rsidR="001A59F9" w:rsidRPr="00F6048D" w:rsidRDefault="006F7070" w:rsidP="00AB3B5F">
      <w:pPr>
        <w:pStyle w:val="20"/>
        <w:spacing w:before="0" w:after="0"/>
        <w:rPr>
          <w:rFonts w:ascii="Times New Roman" w:eastAsiaTheme="minorEastAsia" w:hAnsi="Times New Roman"/>
          <w:kern w:val="0"/>
          <w:sz w:val="21"/>
          <w:szCs w:val="21"/>
        </w:rPr>
      </w:pPr>
      <w:bookmarkStart w:id="177" w:name="_Toc161660227"/>
      <w:r w:rsidRPr="00F6048D">
        <w:rPr>
          <w:rFonts w:ascii="Times New Roman" w:hAnsi="Times New Roman"/>
          <w:kern w:val="0"/>
          <w:sz w:val="21"/>
          <w:szCs w:val="21"/>
        </w:rPr>
        <w:t>11.7</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基金租用证券公司交易单元的有关情况</w:t>
      </w:r>
      <w:bookmarkEnd w:id="174"/>
      <w:bookmarkEnd w:id="177"/>
    </w:p>
    <w:p w:rsidR="001A59F9" w:rsidRPr="00F6048D" w:rsidRDefault="00C44425" w:rsidP="00AB3B5F">
      <w:pPr>
        <w:spacing w:line="360" w:lineRule="auto"/>
        <w:rPr>
          <w:rFonts w:eastAsiaTheme="minorEastAsia"/>
          <w:b/>
          <w:szCs w:val="21"/>
        </w:rPr>
      </w:pPr>
      <w:bookmarkStart w:id="178" w:name="_Toc249760070"/>
      <w:r w:rsidRPr="00F6048D">
        <w:rPr>
          <w:b/>
          <w:szCs w:val="21"/>
        </w:rPr>
        <w:t>11.7.1</w:t>
      </w:r>
      <w:r w:rsidR="001A59F9" w:rsidRPr="00F6048D">
        <w:rPr>
          <w:rFonts w:eastAsiaTheme="minorEastAsia"/>
          <w:b/>
          <w:szCs w:val="21"/>
        </w:rPr>
        <w:t>基金租用证券公司交易单元进行股票投资及佣金支付情况</w:t>
      </w:r>
      <w:bookmarkEnd w:id="178"/>
    </w:p>
    <w:p w:rsidR="001A59F9" w:rsidRPr="00F6048D" w:rsidRDefault="001A59F9" w:rsidP="00D564C7">
      <w:pPr>
        <w:pStyle w:val="a0"/>
        <w:spacing w:line="360" w:lineRule="auto"/>
        <w:ind w:firstLineChars="2600" w:firstLine="5460"/>
        <w:jc w:val="right"/>
        <w:rPr>
          <w:rFonts w:eastAsiaTheme="minorEastAsia"/>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BF0880" w:rsidRPr="00F6048D" w:rsidTr="006D141C">
        <w:tc>
          <w:tcPr>
            <w:tcW w:w="1560" w:type="dxa"/>
            <w:vMerge w:val="restart"/>
            <w:vAlign w:val="center"/>
          </w:tcPr>
          <w:p w:rsidR="001A59F9" w:rsidRPr="00F6048D" w:rsidRDefault="001A59F9" w:rsidP="00026C9C">
            <w:pPr>
              <w:spacing w:line="360" w:lineRule="auto"/>
              <w:jc w:val="center"/>
              <w:rPr>
                <w:rFonts w:eastAsiaTheme="minorEastAsia"/>
                <w:szCs w:val="21"/>
              </w:rPr>
            </w:pPr>
            <w:bookmarkStart w:id="179" w:name="_Toc249760071"/>
            <w:r w:rsidRPr="00F6048D">
              <w:rPr>
                <w:rFonts w:eastAsiaTheme="minorEastAsia"/>
                <w:szCs w:val="21"/>
              </w:rPr>
              <w:t>券商名称</w:t>
            </w:r>
          </w:p>
        </w:tc>
        <w:tc>
          <w:tcPr>
            <w:tcW w:w="780" w:type="dxa"/>
            <w:vMerge w:val="restart"/>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交易单元数量</w:t>
            </w:r>
          </w:p>
        </w:tc>
        <w:tc>
          <w:tcPr>
            <w:tcW w:w="2880" w:type="dxa"/>
            <w:gridSpan w:val="2"/>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股票交易</w:t>
            </w:r>
          </w:p>
        </w:tc>
        <w:tc>
          <w:tcPr>
            <w:tcW w:w="2700" w:type="dxa"/>
            <w:gridSpan w:val="2"/>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应支付该券商的佣金</w:t>
            </w:r>
          </w:p>
        </w:tc>
        <w:tc>
          <w:tcPr>
            <w:tcW w:w="1080" w:type="dxa"/>
            <w:vMerge w:val="restart"/>
            <w:vAlign w:val="center"/>
          </w:tcPr>
          <w:p w:rsidR="001A59F9" w:rsidRPr="00F6048D" w:rsidRDefault="001A59F9" w:rsidP="00026C9C">
            <w:pPr>
              <w:spacing w:line="360" w:lineRule="auto"/>
              <w:jc w:val="center"/>
              <w:rPr>
                <w:rFonts w:eastAsiaTheme="minorEastAsia"/>
                <w:kern w:val="0"/>
                <w:szCs w:val="21"/>
              </w:rPr>
            </w:pPr>
            <w:r w:rsidRPr="00F6048D">
              <w:rPr>
                <w:rFonts w:eastAsiaTheme="minorEastAsia"/>
                <w:kern w:val="0"/>
                <w:szCs w:val="21"/>
              </w:rPr>
              <w:t>备注</w:t>
            </w:r>
          </w:p>
        </w:tc>
      </w:tr>
      <w:tr w:rsidR="00BF0880" w:rsidRPr="00F6048D" w:rsidTr="006D141C">
        <w:tc>
          <w:tcPr>
            <w:tcW w:w="9000" w:type="dxa"/>
            <w:vMerge/>
            <w:vAlign w:val="center"/>
          </w:tcPr>
          <w:p w:rsidR="001A59F9" w:rsidRPr="00F6048D" w:rsidRDefault="001A59F9" w:rsidP="00026C9C">
            <w:pPr>
              <w:widowControl/>
              <w:spacing w:line="360" w:lineRule="auto"/>
              <w:jc w:val="left"/>
              <w:rPr>
                <w:rFonts w:eastAsiaTheme="minorEastAsia"/>
                <w:szCs w:val="21"/>
              </w:rPr>
            </w:pPr>
          </w:p>
        </w:tc>
        <w:tc>
          <w:tcPr>
            <w:tcW w:w="780" w:type="dxa"/>
            <w:vMerge/>
            <w:vAlign w:val="center"/>
          </w:tcPr>
          <w:p w:rsidR="001A59F9" w:rsidRPr="00F6048D" w:rsidRDefault="001A59F9" w:rsidP="00026C9C">
            <w:pPr>
              <w:widowControl/>
              <w:spacing w:line="360" w:lineRule="auto"/>
              <w:jc w:val="left"/>
              <w:rPr>
                <w:rFonts w:eastAsiaTheme="minorEastAsia"/>
                <w:szCs w:val="21"/>
              </w:rPr>
            </w:pPr>
          </w:p>
        </w:tc>
        <w:tc>
          <w:tcPr>
            <w:tcW w:w="180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成交金额</w:t>
            </w:r>
          </w:p>
        </w:tc>
        <w:tc>
          <w:tcPr>
            <w:tcW w:w="10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占当期股票成交总额的比例</w:t>
            </w:r>
          </w:p>
        </w:tc>
        <w:tc>
          <w:tcPr>
            <w:tcW w:w="1620" w:type="dxa"/>
            <w:vAlign w:val="center"/>
          </w:tcPr>
          <w:p w:rsidR="001A59F9" w:rsidRPr="00F6048D" w:rsidRDefault="001A59F9" w:rsidP="00026C9C">
            <w:pPr>
              <w:spacing w:line="360" w:lineRule="auto"/>
              <w:jc w:val="center"/>
              <w:rPr>
                <w:rFonts w:eastAsiaTheme="minorEastAsia"/>
                <w:kern w:val="0"/>
                <w:szCs w:val="21"/>
              </w:rPr>
            </w:pPr>
            <w:r w:rsidRPr="00F6048D">
              <w:rPr>
                <w:rFonts w:eastAsiaTheme="minorEastAsia"/>
                <w:kern w:val="0"/>
                <w:szCs w:val="21"/>
              </w:rPr>
              <w:t>佣金</w:t>
            </w:r>
          </w:p>
        </w:tc>
        <w:tc>
          <w:tcPr>
            <w:tcW w:w="10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占当期佣金总量的比例</w:t>
            </w:r>
          </w:p>
        </w:tc>
        <w:tc>
          <w:tcPr>
            <w:tcW w:w="1080" w:type="dxa"/>
            <w:vMerge/>
            <w:vAlign w:val="center"/>
          </w:tcPr>
          <w:p w:rsidR="001A59F9" w:rsidRPr="00F6048D" w:rsidRDefault="001A59F9" w:rsidP="00026C9C">
            <w:pPr>
              <w:widowControl/>
              <w:spacing w:line="360" w:lineRule="auto"/>
              <w:jc w:val="left"/>
              <w:rPr>
                <w:rFonts w:eastAsiaTheme="minorEastAsia"/>
                <w:kern w:val="0"/>
                <w:szCs w:val="21"/>
              </w:rPr>
            </w:pPr>
          </w:p>
        </w:tc>
      </w:tr>
      <w:tr w:rsidR="000A0BB5">
        <w:tc>
          <w:tcPr>
            <w:tcW w:w="1560" w:type="dxa"/>
            <w:vAlign w:val="center"/>
          </w:tcPr>
          <w:p w:rsidR="000A0BB5" w:rsidRDefault="008F4980">
            <w:pPr>
              <w:jc w:val="left"/>
            </w:pPr>
            <w:r>
              <w:rPr>
                <w:rFonts w:eastAsiaTheme="minorEastAsia"/>
                <w:szCs w:val="21"/>
              </w:rPr>
              <w:t>招商证券</w:t>
            </w:r>
          </w:p>
        </w:tc>
        <w:tc>
          <w:tcPr>
            <w:tcW w:w="780" w:type="dxa"/>
            <w:vAlign w:val="center"/>
          </w:tcPr>
          <w:p w:rsidR="000A0BB5" w:rsidRDefault="008F4980">
            <w:pPr>
              <w:jc w:val="right"/>
            </w:pPr>
            <w:r>
              <w:rPr>
                <w:rFonts w:eastAsiaTheme="minorEastAsia"/>
                <w:szCs w:val="21"/>
              </w:rPr>
              <w:t>1</w:t>
            </w:r>
          </w:p>
        </w:tc>
        <w:tc>
          <w:tcPr>
            <w:tcW w:w="1800" w:type="dxa"/>
            <w:vAlign w:val="center"/>
          </w:tcPr>
          <w:p w:rsidR="000A0BB5" w:rsidRDefault="008F4980">
            <w:pPr>
              <w:jc w:val="right"/>
            </w:pPr>
            <w:r>
              <w:rPr>
                <w:rFonts w:eastAsiaTheme="minorEastAsia"/>
                <w:szCs w:val="21"/>
              </w:rPr>
              <w:t>-</w:t>
            </w:r>
          </w:p>
        </w:tc>
        <w:tc>
          <w:tcPr>
            <w:tcW w:w="1080" w:type="dxa"/>
            <w:vAlign w:val="center"/>
          </w:tcPr>
          <w:p w:rsidR="000A0BB5" w:rsidRDefault="008F4980">
            <w:pPr>
              <w:jc w:val="right"/>
            </w:pPr>
            <w:r>
              <w:rPr>
                <w:rFonts w:eastAsiaTheme="minorEastAsia"/>
                <w:szCs w:val="21"/>
              </w:rPr>
              <w:t>-</w:t>
            </w:r>
          </w:p>
        </w:tc>
        <w:tc>
          <w:tcPr>
            <w:tcW w:w="1620" w:type="dxa"/>
            <w:vAlign w:val="center"/>
          </w:tcPr>
          <w:p w:rsidR="000A0BB5" w:rsidRDefault="008F4980">
            <w:pPr>
              <w:jc w:val="right"/>
            </w:pPr>
            <w:r>
              <w:rPr>
                <w:rFonts w:eastAsiaTheme="minorEastAsia"/>
                <w:szCs w:val="21"/>
              </w:rPr>
              <w:t>-</w:t>
            </w:r>
          </w:p>
        </w:tc>
        <w:tc>
          <w:tcPr>
            <w:tcW w:w="1080" w:type="dxa"/>
            <w:vAlign w:val="center"/>
          </w:tcPr>
          <w:p w:rsidR="000A0BB5" w:rsidRDefault="008F4980">
            <w:pPr>
              <w:jc w:val="right"/>
            </w:pPr>
            <w:r>
              <w:rPr>
                <w:rFonts w:eastAsiaTheme="minorEastAsia"/>
                <w:szCs w:val="21"/>
              </w:rPr>
              <w:t>-</w:t>
            </w:r>
          </w:p>
        </w:tc>
        <w:tc>
          <w:tcPr>
            <w:tcW w:w="1080" w:type="dxa"/>
            <w:vAlign w:val="center"/>
          </w:tcPr>
          <w:p w:rsidR="000A0BB5" w:rsidRDefault="008F4980">
            <w:pPr>
              <w:jc w:val="left"/>
            </w:pPr>
            <w:r>
              <w:rPr>
                <w:rFonts w:eastAsiaTheme="minorEastAsia"/>
                <w:szCs w:val="21"/>
              </w:rPr>
              <w:t>-</w:t>
            </w:r>
          </w:p>
        </w:tc>
      </w:tr>
      <w:tr w:rsidR="000A0BB5">
        <w:tc>
          <w:tcPr>
            <w:tcW w:w="1560" w:type="dxa"/>
            <w:vAlign w:val="center"/>
          </w:tcPr>
          <w:p w:rsidR="000A0BB5" w:rsidRDefault="008F4980">
            <w:pPr>
              <w:jc w:val="left"/>
            </w:pPr>
            <w:r>
              <w:rPr>
                <w:rFonts w:eastAsiaTheme="minorEastAsia"/>
                <w:szCs w:val="21"/>
              </w:rPr>
              <w:t>申银万国</w:t>
            </w:r>
          </w:p>
        </w:tc>
        <w:tc>
          <w:tcPr>
            <w:tcW w:w="780" w:type="dxa"/>
            <w:vAlign w:val="center"/>
          </w:tcPr>
          <w:p w:rsidR="000A0BB5" w:rsidRDefault="008F4980">
            <w:pPr>
              <w:jc w:val="right"/>
            </w:pPr>
            <w:r>
              <w:rPr>
                <w:rFonts w:eastAsiaTheme="minorEastAsia"/>
                <w:szCs w:val="21"/>
              </w:rPr>
              <w:t>1</w:t>
            </w:r>
          </w:p>
        </w:tc>
        <w:tc>
          <w:tcPr>
            <w:tcW w:w="1800" w:type="dxa"/>
            <w:vAlign w:val="center"/>
          </w:tcPr>
          <w:p w:rsidR="000A0BB5" w:rsidRDefault="008F4980">
            <w:pPr>
              <w:jc w:val="right"/>
            </w:pPr>
            <w:r>
              <w:rPr>
                <w:rFonts w:eastAsiaTheme="minorEastAsia"/>
                <w:szCs w:val="21"/>
              </w:rPr>
              <w:t>-</w:t>
            </w:r>
          </w:p>
        </w:tc>
        <w:tc>
          <w:tcPr>
            <w:tcW w:w="1080" w:type="dxa"/>
            <w:vAlign w:val="center"/>
          </w:tcPr>
          <w:p w:rsidR="000A0BB5" w:rsidRDefault="008F4980">
            <w:pPr>
              <w:jc w:val="right"/>
            </w:pPr>
            <w:r>
              <w:rPr>
                <w:rFonts w:eastAsiaTheme="minorEastAsia"/>
                <w:szCs w:val="21"/>
              </w:rPr>
              <w:t>-</w:t>
            </w:r>
          </w:p>
        </w:tc>
        <w:tc>
          <w:tcPr>
            <w:tcW w:w="1620" w:type="dxa"/>
            <w:vAlign w:val="center"/>
          </w:tcPr>
          <w:p w:rsidR="000A0BB5" w:rsidRDefault="008F4980">
            <w:pPr>
              <w:jc w:val="right"/>
            </w:pPr>
            <w:r>
              <w:rPr>
                <w:rFonts w:eastAsiaTheme="minorEastAsia"/>
                <w:szCs w:val="21"/>
              </w:rPr>
              <w:t>-</w:t>
            </w:r>
          </w:p>
        </w:tc>
        <w:tc>
          <w:tcPr>
            <w:tcW w:w="1080" w:type="dxa"/>
            <w:vAlign w:val="center"/>
          </w:tcPr>
          <w:p w:rsidR="000A0BB5" w:rsidRDefault="008F4980">
            <w:pPr>
              <w:jc w:val="right"/>
            </w:pPr>
            <w:r>
              <w:rPr>
                <w:rFonts w:eastAsiaTheme="minorEastAsia"/>
                <w:szCs w:val="21"/>
              </w:rPr>
              <w:t>-</w:t>
            </w:r>
          </w:p>
        </w:tc>
        <w:tc>
          <w:tcPr>
            <w:tcW w:w="1080" w:type="dxa"/>
            <w:vAlign w:val="center"/>
          </w:tcPr>
          <w:p w:rsidR="000A0BB5" w:rsidRDefault="008F4980">
            <w:pPr>
              <w:jc w:val="left"/>
            </w:pPr>
            <w:r>
              <w:rPr>
                <w:rFonts w:eastAsiaTheme="minorEastAsia"/>
                <w:szCs w:val="21"/>
              </w:rPr>
              <w:t>-</w:t>
            </w:r>
          </w:p>
        </w:tc>
      </w:tr>
    </w:tbl>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上述佣金按市场佣金率计算，以扣除由中国证券登记结算有限责任公司收取的证管费、经手费和适用期间内由券商承担的证券结算风险基金后的净额列示。</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交易单元的选择标准：</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）资本金雄厚</w:t>
      </w:r>
      <w:r>
        <w:rPr>
          <w:rFonts w:eastAsiaTheme="minorEastAsia"/>
          <w:kern w:val="0"/>
          <w:szCs w:val="21"/>
        </w:rPr>
        <w:t>,</w:t>
      </w:r>
      <w:r>
        <w:rPr>
          <w:rFonts w:eastAsiaTheme="minorEastAsia"/>
          <w:kern w:val="0"/>
          <w:szCs w:val="21"/>
        </w:rPr>
        <w:t>信誉良好。</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）财务状况良好</w:t>
      </w:r>
      <w:r>
        <w:rPr>
          <w:rFonts w:eastAsiaTheme="minorEastAsia"/>
          <w:kern w:val="0"/>
          <w:szCs w:val="21"/>
        </w:rPr>
        <w:t>,</w:t>
      </w:r>
      <w:r>
        <w:rPr>
          <w:rFonts w:eastAsiaTheme="minorEastAsia"/>
          <w:kern w:val="0"/>
          <w:szCs w:val="21"/>
        </w:rPr>
        <w:t>经营行为规范。</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）内部管理规范、严格</w:t>
      </w:r>
      <w:r>
        <w:rPr>
          <w:rFonts w:eastAsiaTheme="minorEastAsia"/>
          <w:kern w:val="0"/>
          <w:szCs w:val="21"/>
        </w:rPr>
        <w:t>,</w:t>
      </w:r>
      <w:r>
        <w:rPr>
          <w:rFonts w:eastAsiaTheme="minorEastAsia"/>
          <w:kern w:val="0"/>
          <w:szCs w:val="21"/>
        </w:rPr>
        <w:t>具备健全的内控制度。</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）具备基金运作所需的高效、安全的通讯条件</w:t>
      </w:r>
      <w:r>
        <w:rPr>
          <w:rFonts w:eastAsiaTheme="minorEastAsia"/>
          <w:kern w:val="0"/>
          <w:szCs w:val="21"/>
        </w:rPr>
        <w:t>,</w:t>
      </w:r>
      <w:r>
        <w:rPr>
          <w:rFonts w:eastAsiaTheme="minorEastAsia"/>
          <w:kern w:val="0"/>
          <w:szCs w:val="21"/>
        </w:rPr>
        <w:t>交易设施符合代理本基金进行证券交易的需要</w:t>
      </w:r>
      <w:r>
        <w:rPr>
          <w:rFonts w:eastAsiaTheme="minorEastAsia"/>
          <w:kern w:val="0"/>
          <w:szCs w:val="21"/>
        </w:rPr>
        <w:t>,</w:t>
      </w:r>
      <w:r>
        <w:rPr>
          <w:rFonts w:eastAsiaTheme="minorEastAsia"/>
          <w:kern w:val="0"/>
          <w:szCs w:val="21"/>
        </w:rPr>
        <w:lastRenderedPageBreak/>
        <w:t>并能为本基金提供全面的信息服务。</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5</w:t>
      </w:r>
      <w:r>
        <w:rPr>
          <w:rFonts w:eastAsiaTheme="minorEastAsia"/>
          <w:kern w:val="0"/>
          <w:szCs w:val="21"/>
        </w:rPr>
        <w:t>）研究实力较强</w:t>
      </w:r>
      <w:r>
        <w:rPr>
          <w:rFonts w:eastAsiaTheme="minorEastAsia"/>
          <w:kern w:val="0"/>
          <w:szCs w:val="21"/>
        </w:rPr>
        <w:t>,</w:t>
      </w:r>
      <w:r>
        <w:rPr>
          <w:rFonts w:eastAsiaTheme="minorEastAsia"/>
          <w:kern w:val="0"/>
          <w:szCs w:val="21"/>
        </w:rPr>
        <w:t>有固定的研究机构和专门研究人员</w:t>
      </w:r>
      <w:r>
        <w:rPr>
          <w:rFonts w:eastAsiaTheme="minorEastAsia"/>
          <w:kern w:val="0"/>
          <w:szCs w:val="21"/>
        </w:rPr>
        <w:t>,</w:t>
      </w:r>
      <w:r>
        <w:rPr>
          <w:rFonts w:eastAsiaTheme="minorEastAsia"/>
          <w:kern w:val="0"/>
          <w:szCs w:val="21"/>
        </w:rPr>
        <w:t>能及时、定期、全面地为本基金提供宏观经济、行业情况、市场走向、个股分析的研究报告及周到的信息服务。</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3. </w:t>
      </w:r>
      <w:r>
        <w:rPr>
          <w:rFonts w:eastAsiaTheme="minorEastAsia"/>
          <w:kern w:val="0"/>
          <w:szCs w:val="21"/>
        </w:rPr>
        <w:t>交易单元的选择程序：</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）本基金管理人定期召开会议，组织相关部门依据交易单元的选择标准对交易单元候选券商进行评估，确定选用交易单元的券商。</w:t>
      </w:r>
    </w:p>
    <w:p w:rsidR="000A0BB5" w:rsidRDefault="008F498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）本基金管理人与券商签订交易单元租用协议，并通知基金托管人。</w:t>
      </w:r>
    </w:p>
    <w:p w:rsidR="001A59F9"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 xml:space="preserve">4. </w:t>
      </w:r>
      <w:r w:rsidRPr="00F6048D">
        <w:rPr>
          <w:rFonts w:eastAsiaTheme="minorEastAsia"/>
          <w:kern w:val="0"/>
          <w:szCs w:val="21"/>
        </w:rPr>
        <w:t>本基金本年度无新增席位，无注销席位。</w:t>
      </w:r>
    </w:p>
    <w:p w:rsidR="001A59F9" w:rsidRPr="00F6048D" w:rsidRDefault="00875EFA" w:rsidP="00A36984">
      <w:pPr>
        <w:spacing w:line="360" w:lineRule="auto"/>
        <w:rPr>
          <w:rFonts w:eastAsiaTheme="minorEastAsia"/>
          <w:b/>
          <w:szCs w:val="21"/>
        </w:rPr>
      </w:pPr>
      <w:r w:rsidRPr="00F6048D">
        <w:rPr>
          <w:b/>
          <w:szCs w:val="21"/>
        </w:rPr>
        <w:t>11.7.2</w:t>
      </w:r>
      <w:r w:rsidR="001A59F9" w:rsidRPr="00F6048D">
        <w:rPr>
          <w:rFonts w:eastAsiaTheme="minorEastAsia"/>
          <w:b/>
          <w:szCs w:val="21"/>
        </w:rPr>
        <w:t>基金租用证券公司交易单元进行其他证券投资的情况</w:t>
      </w:r>
      <w:bookmarkEnd w:id="179"/>
    </w:p>
    <w:p w:rsidR="001A59F9" w:rsidRPr="00F6048D" w:rsidRDefault="001A59F9" w:rsidP="00026C9C">
      <w:pPr>
        <w:spacing w:line="360" w:lineRule="auto"/>
        <w:ind w:firstLine="420"/>
        <w:jc w:val="right"/>
        <w:rPr>
          <w:rFonts w:eastAsiaTheme="minorEastAsia"/>
          <w:szCs w:val="21"/>
        </w:rPr>
      </w:pPr>
      <w:bookmarkStart w:id="180" w:name="_Toc249707408"/>
      <w:r w:rsidRPr="00F6048D">
        <w:rPr>
          <w:rFonts w:eastAsiaTheme="minorEastAsia"/>
          <w:szCs w:val="21"/>
        </w:rPr>
        <w:t>金额单位</w:t>
      </w:r>
      <w:r w:rsidRPr="00F6048D">
        <w:rPr>
          <w:rFonts w:eastAsiaTheme="minorEastAsia"/>
          <w:kern w:val="0"/>
          <w:szCs w:val="21"/>
        </w:rPr>
        <w:t>：</w:t>
      </w:r>
      <w:r w:rsidRPr="00F6048D">
        <w:rPr>
          <w:rFonts w:eastAsiaTheme="minorEastAsia"/>
          <w:kern w:val="0"/>
          <w:szCs w:val="21"/>
          <w:lang w:val="zh-CN"/>
        </w:rPr>
        <w:t>人民币元</w:t>
      </w:r>
      <w:bookmarkEnd w:id="1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BF0880" w:rsidRPr="00F6048D" w:rsidTr="00EC47EE">
        <w:tc>
          <w:tcPr>
            <w:tcW w:w="1560" w:type="dxa"/>
            <w:vMerge w:val="restart"/>
            <w:vAlign w:val="center"/>
          </w:tcPr>
          <w:p w:rsidR="006E344B" w:rsidRPr="00F6048D" w:rsidRDefault="006E344B" w:rsidP="00EC47EE">
            <w:pPr>
              <w:spacing w:line="360" w:lineRule="auto"/>
              <w:jc w:val="center"/>
              <w:rPr>
                <w:rFonts w:eastAsiaTheme="minorEastAsia"/>
                <w:kern w:val="0"/>
                <w:szCs w:val="21"/>
              </w:rPr>
            </w:pPr>
            <w:r w:rsidRPr="00F6048D">
              <w:rPr>
                <w:rFonts w:eastAsiaTheme="minorEastAsia"/>
                <w:szCs w:val="21"/>
              </w:rPr>
              <w:t>券商名称</w:t>
            </w:r>
          </w:p>
        </w:tc>
        <w:tc>
          <w:tcPr>
            <w:tcW w:w="2400" w:type="dxa"/>
            <w:gridSpan w:val="2"/>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债券交易</w:t>
            </w:r>
          </w:p>
        </w:tc>
        <w:tc>
          <w:tcPr>
            <w:tcW w:w="2340" w:type="dxa"/>
            <w:gridSpan w:val="2"/>
            <w:vAlign w:val="center"/>
          </w:tcPr>
          <w:p w:rsidR="006E344B" w:rsidRPr="00F6048D" w:rsidRDefault="00034AE9" w:rsidP="00EC47EE">
            <w:pPr>
              <w:spacing w:line="360" w:lineRule="auto"/>
              <w:jc w:val="center"/>
              <w:rPr>
                <w:rFonts w:eastAsiaTheme="minorEastAsia"/>
                <w:szCs w:val="21"/>
              </w:rPr>
            </w:pPr>
            <w:r w:rsidRPr="00F6048D">
              <w:rPr>
                <w:szCs w:val="21"/>
              </w:rPr>
              <w:t>债券</w:t>
            </w:r>
            <w:r w:rsidR="006E344B" w:rsidRPr="00F6048D">
              <w:rPr>
                <w:rFonts w:eastAsiaTheme="minorEastAsia"/>
                <w:szCs w:val="21"/>
              </w:rPr>
              <w:t>回购交易</w:t>
            </w:r>
          </w:p>
        </w:tc>
        <w:tc>
          <w:tcPr>
            <w:tcW w:w="2700" w:type="dxa"/>
            <w:gridSpan w:val="2"/>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权证交易</w:t>
            </w:r>
          </w:p>
        </w:tc>
      </w:tr>
      <w:tr w:rsidR="00BF0880" w:rsidRPr="00F6048D" w:rsidTr="00EC47EE">
        <w:tc>
          <w:tcPr>
            <w:tcW w:w="1560" w:type="dxa"/>
            <w:vMerge/>
            <w:vAlign w:val="center"/>
          </w:tcPr>
          <w:p w:rsidR="006E344B" w:rsidRPr="00F6048D" w:rsidRDefault="006E344B" w:rsidP="00EC47EE">
            <w:pPr>
              <w:widowControl/>
              <w:spacing w:line="360" w:lineRule="auto"/>
              <w:jc w:val="left"/>
              <w:rPr>
                <w:rFonts w:eastAsiaTheme="minorEastAsia"/>
                <w:kern w:val="0"/>
                <w:szCs w:val="21"/>
              </w:rPr>
            </w:pPr>
          </w:p>
        </w:tc>
        <w:tc>
          <w:tcPr>
            <w:tcW w:w="1320"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080"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占当期债券成交总额的比例</w:t>
            </w:r>
          </w:p>
        </w:tc>
        <w:tc>
          <w:tcPr>
            <w:tcW w:w="1143"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197"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占当期</w:t>
            </w:r>
            <w:r w:rsidR="00034AE9" w:rsidRPr="00F6048D">
              <w:rPr>
                <w:szCs w:val="21"/>
              </w:rPr>
              <w:t>债券</w:t>
            </w:r>
            <w:r w:rsidRPr="00F6048D">
              <w:rPr>
                <w:rFonts w:eastAsiaTheme="minorEastAsia"/>
                <w:szCs w:val="21"/>
              </w:rPr>
              <w:t>回购成交总额的比例</w:t>
            </w:r>
          </w:p>
        </w:tc>
        <w:tc>
          <w:tcPr>
            <w:tcW w:w="1497"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203"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占当期权证成交总额的比例</w:t>
            </w:r>
          </w:p>
        </w:tc>
      </w:tr>
      <w:tr w:rsidR="000A0BB5">
        <w:tc>
          <w:tcPr>
            <w:tcW w:w="1560" w:type="dxa"/>
            <w:vAlign w:val="center"/>
          </w:tcPr>
          <w:p w:rsidR="000A0BB5" w:rsidRDefault="008F4980">
            <w:pPr>
              <w:jc w:val="left"/>
            </w:pPr>
            <w:r>
              <w:rPr>
                <w:rFonts w:eastAsiaTheme="minorEastAsia"/>
                <w:szCs w:val="21"/>
              </w:rPr>
              <w:t>招商证券</w:t>
            </w:r>
          </w:p>
        </w:tc>
        <w:tc>
          <w:tcPr>
            <w:tcW w:w="1320" w:type="dxa"/>
            <w:vAlign w:val="center"/>
          </w:tcPr>
          <w:p w:rsidR="000A0BB5" w:rsidRDefault="008F4980">
            <w:pPr>
              <w:jc w:val="right"/>
            </w:pPr>
            <w:r>
              <w:rPr>
                <w:rFonts w:eastAsiaTheme="minorEastAsia"/>
                <w:szCs w:val="21"/>
              </w:rPr>
              <w:t>-</w:t>
            </w:r>
          </w:p>
        </w:tc>
        <w:tc>
          <w:tcPr>
            <w:tcW w:w="1080" w:type="dxa"/>
            <w:vAlign w:val="center"/>
          </w:tcPr>
          <w:p w:rsidR="000A0BB5" w:rsidRDefault="008F4980">
            <w:pPr>
              <w:jc w:val="right"/>
            </w:pPr>
            <w:r>
              <w:rPr>
                <w:rFonts w:eastAsiaTheme="minorEastAsia"/>
                <w:szCs w:val="21"/>
              </w:rPr>
              <w:t>-</w:t>
            </w:r>
          </w:p>
        </w:tc>
        <w:tc>
          <w:tcPr>
            <w:tcW w:w="1143" w:type="dxa"/>
            <w:vAlign w:val="center"/>
          </w:tcPr>
          <w:p w:rsidR="000A0BB5" w:rsidRDefault="008F4980">
            <w:pPr>
              <w:jc w:val="right"/>
            </w:pPr>
            <w:r>
              <w:rPr>
                <w:rFonts w:eastAsiaTheme="minorEastAsia"/>
                <w:szCs w:val="21"/>
              </w:rPr>
              <w:t>-</w:t>
            </w:r>
          </w:p>
        </w:tc>
        <w:tc>
          <w:tcPr>
            <w:tcW w:w="1197" w:type="dxa"/>
            <w:vAlign w:val="center"/>
          </w:tcPr>
          <w:p w:rsidR="000A0BB5" w:rsidRDefault="008F4980">
            <w:pPr>
              <w:jc w:val="right"/>
            </w:pPr>
            <w:r>
              <w:rPr>
                <w:rFonts w:eastAsiaTheme="minorEastAsia"/>
                <w:szCs w:val="21"/>
              </w:rPr>
              <w:t>-</w:t>
            </w:r>
          </w:p>
        </w:tc>
        <w:tc>
          <w:tcPr>
            <w:tcW w:w="1497" w:type="dxa"/>
            <w:vAlign w:val="center"/>
          </w:tcPr>
          <w:p w:rsidR="000A0BB5" w:rsidRDefault="008F4980">
            <w:pPr>
              <w:jc w:val="right"/>
            </w:pPr>
            <w:r>
              <w:rPr>
                <w:rFonts w:eastAsiaTheme="minorEastAsia"/>
                <w:szCs w:val="21"/>
              </w:rPr>
              <w:t>-</w:t>
            </w:r>
          </w:p>
        </w:tc>
        <w:tc>
          <w:tcPr>
            <w:tcW w:w="1203" w:type="dxa"/>
            <w:vAlign w:val="center"/>
          </w:tcPr>
          <w:p w:rsidR="000A0BB5" w:rsidRDefault="008F4980">
            <w:pPr>
              <w:jc w:val="right"/>
            </w:pPr>
            <w:r>
              <w:rPr>
                <w:rFonts w:eastAsiaTheme="minorEastAsia"/>
                <w:szCs w:val="21"/>
              </w:rPr>
              <w:t>-</w:t>
            </w:r>
          </w:p>
        </w:tc>
      </w:tr>
      <w:tr w:rsidR="000A0BB5">
        <w:tc>
          <w:tcPr>
            <w:tcW w:w="1560" w:type="dxa"/>
            <w:vAlign w:val="center"/>
          </w:tcPr>
          <w:p w:rsidR="000A0BB5" w:rsidRDefault="008F4980">
            <w:pPr>
              <w:jc w:val="left"/>
            </w:pPr>
            <w:r>
              <w:rPr>
                <w:rFonts w:eastAsiaTheme="minorEastAsia"/>
                <w:szCs w:val="21"/>
              </w:rPr>
              <w:t>申银万国</w:t>
            </w:r>
          </w:p>
        </w:tc>
        <w:tc>
          <w:tcPr>
            <w:tcW w:w="1320" w:type="dxa"/>
            <w:vAlign w:val="center"/>
          </w:tcPr>
          <w:p w:rsidR="000A0BB5" w:rsidRDefault="008F4980">
            <w:pPr>
              <w:jc w:val="right"/>
            </w:pPr>
            <w:r>
              <w:rPr>
                <w:rFonts w:eastAsiaTheme="minorEastAsia"/>
                <w:szCs w:val="21"/>
              </w:rPr>
              <w:t>-</w:t>
            </w:r>
          </w:p>
        </w:tc>
        <w:tc>
          <w:tcPr>
            <w:tcW w:w="1080" w:type="dxa"/>
            <w:vAlign w:val="center"/>
          </w:tcPr>
          <w:p w:rsidR="000A0BB5" w:rsidRDefault="008F4980">
            <w:pPr>
              <w:jc w:val="right"/>
            </w:pPr>
            <w:r>
              <w:rPr>
                <w:rFonts w:eastAsiaTheme="minorEastAsia"/>
                <w:szCs w:val="21"/>
              </w:rPr>
              <w:t>-</w:t>
            </w:r>
          </w:p>
        </w:tc>
        <w:tc>
          <w:tcPr>
            <w:tcW w:w="1143" w:type="dxa"/>
            <w:vAlign w:val="center"/>
          </w:tcPr>
          <w:p w:rsidR="000A0BB5" w:rsidRDefault="008F4980">
            <w:pPr>
              <w:jc w:val="right"/>
            </w:pPr>
            <w:r>
              <w:rPr>
                <w:rFonts w:eastAsiaTheme="minorEastAsia"/>
                <w:szCs w:val="21"/>
              </w:rPr>
              <w:t>80,000,000.00</w:t>
            </w:r>
          </w:p>
        </w:tc>
        <w:tc>
          <w:tcPr>
            <w:tcW w:w="1197" w:type="dxa"/>
            <w:vAlign w:val="center"/>
          </w:tcPr>
          <w:p w:rsidR="000A0BB5" w:rsidRDefault="008F4980">
            <w:pPr>
              <w:jc w:val="right"/>
            </w:pPr>
            <w:r>
              <w:rPr>
                <w:rFonts w:eastAsiaTheme="minorEastAsia"/>
                <w:szCs w:val="21"/>
              </w:rPr>
              <w:t>100.00%</w:t>
            </w:r>
          </w:p>
        </w:tc>
        <w:tc>
          <w:tcPr>
            <w:tcW w:w="1497" w:type="dxa"/>
            <w:vAlign w:val="center"/>
          </w:tcPr>
          <w:p w:rsidR="000A0BB5" w:rsidRDefault="008F4980">
            <w:pPr>
              <w:jc w:val="right"/>
            </w:pPr>
            <w:r>
              <w:rPr>
                <w:rFonts w:eastAsiaTheme="minorEastAsia"/>
                <w:szCs w:val="21"/>
              </w:rPr>
              <w:t>-</w:t>
            </w:r>
          </w:p>
        </w:tc>
        <w:tc>
          <w:tcPr>
            <w:tcW w:w="1203" w:type="dxa"/>
            <w:vAlign w:val="center"/>
          </w:tcPr>
          <w:p w:rsidR="000A0BB5" w:rsidRDefault="008F4980">
            <w:pPr>
              <w:jc w:val="right"/>
            </w:pPr>
            <w:r>
              <w:rPr>
                <w:rFonts w:eastAsiaTheme="minorEastAsia"/>
                <w:szCs w:val="21"/>
              </w:rPr>
              <w:t>-</w:t>
            </w:r>
          </w:p>
        </w:tc>
      </w:tr>
    </w:tbl>
    <w:p w:rsidR="006E344B" w:rsidRPr="00F6048D" w:rsidRDefault="006E344B" w:rsidP="006E344B">
      <w:pPr>
        <w:autoSpaceDE w:val="0"/>
        <w:autoSpaceDN w:val="0"/>
        <w:adjustRightInd w:val="0"/>
        <w:spacing w:line="360" w:lineRule="auto"/>
        <w:jc w:val="left"/>
        <w:rPr>
          <w:szCs w:val="21"/>
        </w:rPr>
      </w:pPr>
    </w:p>
    <w:p w:rsidR="001A59F9" w:rsidRPr="00F6048D" w:rsidRDefault="001A59F9" w:rsidP="00A36984">
      <w:pPr>
        <w:pStyle w:val="20"/>
        <w:spacing w:before="0" w:after="0"/>
        <w:rPr>
          <w:rFonts w:ascii="Times New Roman" w:eastAsiaTheme="minorEastAsia" w:hAnsi="Times New Roman"/>
          <w:kern w:val="0"/>
          <w:sz w:val="21"/>
          <w:szCs w:val="21"/>
        </w:rPr>
      </w:pPr>
      <w:bookmarkStart w:id="181" w:name="_Toc361324901"/>
      <w:bookmarkStart w:id="182" w:name="_Toc161660228"/>
      <w:r w:rsidRPr="00F6048D">
        <w:rPr>
          <w:rFonts w:ascii="Times New Roman" w:eastAsiaTheme="minorEastAsia" w:hAnsi="Times New Roman"/>
          <w:sz w:val="21"/>
          <w:szCs w:val="21"/>
        </w:rPr>
        <w:t>11.8</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其他重大事件</w:t>
      </w:r>
      <w:bookmarkEnd w:id="181"/>
      <w:bookmarkEnd w:id="1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BF0880" w:rsidRPr="00F6048D" w:rsidTr="006A1878">
        <w:tc>
          <w:tcPr>
            <w:tcW w:w="72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432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公告事项</w:t>
            </w:r>
          </w:p>
        </w:tc>
        <w:tc>
          <w:tcPr>
            <w:tcW w:w="2331"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法定披露方式</w:t>
            </w:r>
          </w:p>
        </w:tc>
        <w:tc>
          <w:tcPr>
            <w:tcW w:w="1629"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法定披露日期</w:t>
            </w:r>
          </w:p>
        </w:tc>
      </w:tr>
      <w:tr w:rsidR="000A0BB5">
        <w:tc>
          <w:tcPr>
            <w:tcW w:w="720" w:type="dxa"/>
            <w:vAlign w:val="center"/>
          </w:tcPr>
          <w:p w:rsidR="000A0BB5" w:rsidRDefault="008F4980">
            <w:pPr>
              <w:jc w:val="center"/>
            </w:pPr>
            <w:r>
              <w:rPr>
                <w:rFonts w:eastAsiaTheme="minorEastAsia"/>
                <w:szCs w:val="21"/>
              </w:rPr>
              <w:t>1</w:t>
            </w:r>
          </w:p>
        </w:tc>
        <w:tc>
          <w:tcPr>
            <w:tcW w:w="4320" w:type="dxa"/>
            <w:vAlign w:val="center"/>
          </w:tcPr>
          <w:p w:rsidR="000A0BB5" w:rsidRDefault="008F4980">
            <w:pPr>
              <w:jc w:val="left"/>
            </w:pPr>
            <w:r>
              <w:rPr>
                <w:rFonts w:eastAsiaTheme="minorEastAsia"/>
                <w:szCs w:val="21"/>
              </w:rPr>
              <w:t>关于上投摩根基金管理有限公司股东及实际控制人变更的公告</w:t>
            </w:r>
          </w:p>
        </w:tc>
        <w:tc>
          <w:tcPr>
            <w:tcW w:w="2331" w:type="dxa"/>
            <w:vAlign w:val="center"/>
          </w:tcPr>
          <w:p w:rsidR="000A0BB5" w:rsidRDefault="008F4980">
            <w:pPr>
              <w:jc w:val="center"/>
            </w:pPr>
            <w:r>
              <w:rPr>
                <w:rFonts w:eastAsiaTheme="minorEastAsia"/>
                <w:szCs w:val="21"/>
              </w:rPr>
              <w:t>基金管理人公司网站及本基金选定的信息披露报纸</w:t>
            </w:r>
          </w:p>
        </w:tc>
        <w:tc>
          <w:tcPr>
            <w:tcW w:w="1629" w:type="dxa"/>
            <w:vAlign w:val="center"/>
          </w:tcPr>
          <w:p w:rsidR="000A0BB5" w:rsidRDefault="008F4980">
            <w:pPr>
              <w:jc w:val="center"/>
            </w:pPr>
            <w:r>
              <w:rPr>
                <w:rFonts w:eastAsiaTheme="minorEastAsia"/>
                <w:szCs w:val="21"/>
              </w:rPr>
              <w:t>2023-01-21</w:t>
            </w:r>
          </w:p>
        </w:tc>
      </w:tr>
      <w:tr w:rsidR="000A0BB5">
        <w:tc>
          <w:tcPr>
            <w:tcW w:w="720" w:type="dxa"/>
            <w:vAlign w:val="center"/>
          </w:tcPr>
          <w:p w:rsidR="000A0BB5" w:rsidRDefault="008F4980">
            <w:pPr>
              <w:jc w:val="center"/>
            </w:pPr>
            <w:r>
              <w:rPr>
                <w:rFonts w:eastAsiaTheme="minorEastAsia"/>
                <w:szCs w:val="21"/>
              </w:rPr>
              <w:t>2</w:t>
            </w:r>
          </w:p>
        </w:tc>
        <w:tc>
          <w:tcPr>
            <w:tcW w:w="4320" w:type="dxa"/>
            <w:vAlign w:val="center"/>
          </w:tcPr>
          <w:p w:rsidR="000A0BB5" w:rsidRDefault="008F4980">
            <w:pPr>
              <w:jc w:val="left"/>
            </w:pPr>
            <w:r>
              <w:rPr>
                <w:rFonts w:eastAsiaTheme="minorEastAsia"/>
                <w:szCs w:val="21"/>
              </w:rPr>
              <w:t>上投摩根基金管理有限公司关于董事变更的公告</w:t>
            </w:r>
          </w:p>
        </w:tc>
        <w:tc>
          <w:tcPr>
            <w:tcW w:w="2331" w:type="dxa"/>
            <w:vAlign w:val="center"/>
          </w:tcPr>
          <w:p w:rsidR="000A0BB5" w:rsidRDefault="008F4980">
            <w:pPr>
              <w:jc w:val="center"/>
            </w:pPr>
            <w:r>
              <w:rPr>
                <w:rFonts w:eastAsiaTheme="minorEastAsia"/>
                <w:szCs w:val="21"/>
              </w:rPr>
              <w:t>同上</w:t>
            </w:r>
          </w:p>
        </w:tc>
        <w:tc>
          <w:tcPr>
            <w:tcW w:w="1629" w:type="dxa"/>
            <w:vAlign w:val="center"/>
          </w:tcPr>
          <w:p w:rsidR="000A0BB5" w:rsidRDefault="008F4980">
            <w:pPr>
              <w:jc w:val="center"/>
            </w:pPr>
            <w:r>
              <w:rPr>
                <w:rFonts w:eastAsiaTheme="minorEastAsia"/>
                <w:szCs w:val="21"/>
              </w:rPr>
              <w:t>2023-02-01</w:t>
            </w:r>
          </w:p>
        </w:tc>
      </w:tr>
      <w:tr w:rsidR="000A0BB5">
        <w:tc>
          <w:tcPr>
            <w:tcW w:w="720" w:type="dxa"/>
            <w:vAlign w:val="center"/>
          </w:tcPr>
          <w:p w:rsidR="000A0BB5" w:rsidRDefault="008F4980">
            <w:pPr>
              <w:jc w:val="center"/>
            </w:pPr>
            <w:r>
              <w:rPr>
                <w:rFonts w:eastAsiaTheme="minorEastAsia"/>
                <w:szCs w:val="21"/>
              </w:rPr>
              <w:t>3</w:t>
            </w:r>
          </w:p>
        </w:tc>
        <w:tc>
          <w:tcPr>
            <w:tcW w:w="4320" w:type="dxa"/>
            <w:vAlign w:val="center"/>
          </w:tcPr>
          <w:p w:rsidR="000A0BB5" w:rsidRDefault="008F4980">
            <w:pPr>
              <w:jc w:val="left"/>
            </w:pPr>
            <w:r>
              <w:rPr>
                <w:rFonts w:eastAsiaTheme="minorEastAsia"/>
                <w:szCs w:val="21"/>
              </w:rPr>
              <w:t>上投摩根基金管理有限公司关于高级管理人员变更的公告</w:t>
            </w:r>
          </w:p>
        </w:tc>
        <w:tc>
          <w:tcPr>
            <w:tcW w:w="2331" w:type="dxa"/>
            <w:vAlign w:val="center"/>
          </w:tcPr>
          <w:p w:rsidR="000A0BB5" w:rsidRDefault="008F4980">
            <w:pPr>
              <w:jc w:val="center"/>
            </w:pPr>
            <w:r>
              <w:rPr>
                <w:rFonts w:eastAsiaTheme="minorEastAsia"/>
                <w:szCs w:val="21"/>
              </w:rPr>
              <w:t>同上</w:t>
            </w:r>
          </w:p>
        </w:tc>
        <w:tc>
          <w:tcPr>
            <w:tcW w:w="1629" w:type="dxa"/>
            <w:vAlign w:val="center"/>
          </w:tcPr>
          <w:p w:rsidR="000A0BB5" w:rsidRDefault="008F4980">
            <w:pPr>
              <w:jc w:val="center"/>
            </w:pPr>
            <w:r>
              <w:rPr>
                <w:rFonts w:eastAsiaTheme="minorEastAsia"/>
                <w:szCs w:val="21"/>
              </w:rPr>
              <w:t>2023-04-01</w:t>
            </w:r>
          </w:p>
        </w:tc>
      </w:tr>
      <w:tr w:rsidR="000A0BB5">
        <w:tc>
          <w:tcPr>
            <w:tcW w:w="720" w:type="dxa"/>
            <w:vAlign w:val="center"/>
          </w:tcPr>
          <w:p w:rsidR="000A0BB5" w:rsidRDefault="008F4980">
            <w:pPr>
              <w:jc w:val="center"/>
            </w:pPr>
            <w:r>
              <w:rPr>
                <w:rFonts w:eastAsiaTheme="minorEastAsia"/>
                <w:szCs w:val="21"/>
              </w:rPr>
              <w:t>4</w:t>
            </w:r>
          </w:p>
        </w:tc>
        <w:tc>
          <w:tcPr>
            <w:tcW w:w="4320" w:type="dxa"/>
            <w:vAlign w:val="center"/>
          </w:tcPr>
          <w:p w:rsidR="000A0BB5" w:rsidRDefault="008F4980">
            <w:pPr>
              <w:jc w:val="left"/>
            </w:pPr>
            <w:r>
              <w:rPr>
                <w:rFonts w:eastAsiaTheme="minorEastAsia"/>
                <w:szCs w:val="21"/>
              </w:rPr>
              <w:t>上投摩根中债</w:t>
            </w:r>
            <w:r>
              <w:rPr>
                <w:rFonts w:eastAsiaTheme="minorEastAsia"/>
                <w:szCs w:val="21"/>
              </w:rPr>
              <w:t>1-3</w:t>
            </w:r>
            <w:r>
              <w:rPr>
                <w:rFonts w:eastAsiaTheme="minorEastAsia"/>
                <w:szCs w:val="21"/>
              </w:rPr>
              <w:t>年国开行债券指数证券投资基金基金经理变更公告</w:t>
            </w:r>
          </w:p>
        </w:tc>
        <w:tc>
          <w:tcPr>
            <w:tcW w:w="2331" w:type="dxa"/>
            <w:vAlign w:val="center"/>
          </w:tcPr>
          <w:p w:rsidR="000A0BB5" w:rsidRDefault="008F4980">
            <w:pPr>
              <w:jc w:val="center"/>
            </w:pPr>
            <w:r>
              <w:rPr>
                <w:rFonts w:eastAsiaTheme="minorEastAsia"/>
                <w:szCs w:val="21"/>
              </w:rPr>
              <w:t>同上</w:t>
            </w:r>
          </w:p>
        </w:tc>
        <w:tc>
          <w:tcPr>
            <w:tcW w:w="1629" w:type="dxa"/>
            <w:vAlign w:val="center"/>
          </w:tcPr>
          <w:p w:rsidR="000A0BB5" w:rsidRDefault="008F4980">
            <w:pPr>
              <w:jc w:val="center"/>
            </w:pPr>
            <w:r>
              <w:rPr>
                <w:rFonts w:eastAsiaTheme="minorEastAsia"/>
                <w:szCs w:val="21"/>
              </w:rPr>
              <w:t>2023-04-01</w:t>
            </w:r>
          </w:p>
        </w:tc>
      </w:tr>
      <w:tr w:rsidR="000A0BB5">
        <w:tc>
          <w:tcPr>
            <w:tcW w:w="720" w:type="dxa"/>
            <w:vAlign w:val="center"/>
          </w:tcPr>
          <w:p w:rsidR="000A0BB5" w:rsidRDefault="008F4980">
            <w:pPr>
              <w:jc w:val="center"/>
            </w:pPr>
            <w:r>
              <w:rPr>
                <w:rFonts w:eastAsiaTheme="minorEastAsia"/>
                <w:szCs w:val="21"/>
              </w:rPr>
              <w:t>5</w:t>
            </w:r>
          </w:p>
        </w:tc>
        <w:tc>
          <w:tcPr>
            <w:tcW w:w="4320" w:type="dxa"/>
            <w:vAlign w:val="center"/>
          </w:tcPr>
          <w:p w:rsidR="000A0BB5" w:rsidRDefault="008F4980">
            <w:pPr>
              <w:jc w:val="left"/>
            </w:pPr>
            <w:r>
              <w:rPr>
                <w:rFonts w:eastAsiaTheme="minorEastAsia"/>
                <w:szCs w:val="21"/>
              </w:rPr>
              <w:t>关于公司法定名称变更的公告</w:t>
            </w:r>
          </w:p>
        </w:tc>
        <w:tc>
          <w:tcPr>
            <w:tcW w:w="2331" w:type="dxa"/>
            <w:vAlign w:val="center"/>
          </w:tcPr>
          <w:p w:rsidR="000A0BB5" w:rsidRDefault="008F4980">
            <w:pPr>
              <w:jc w:val="center"/>
            </w:pPr>
            <w:r>
              <w:rPr>
                <w:rFonts w:eastAsiaTheme="minorEastAsia"/>
                <w:szCs w:val="21"/>
              </w:rPr>
              <w:t>同上</w:t>
            </w:r>
          </w:p>
        </w:tc>
        <w:tc>
          <w:tcPr>
            <w:tcW w:w="1629" w:type="dxa"/>
            <w:vAlign w:val="center"/>
          </w:tcPr>
          <w:p w:rsidR="000A0BB5" w:rsidRDefault="008F4980">
            <w:pPr>
              <w:jc w:val="center"/>
            </w:pPr>
            <w:r>
              <w:rPr>
                <w:rFonts w:eastAsiaTheme="minorEastAsia"/>
                <w:szCs w:val="21"/>
              </w:rPr>
              <w:t>2023-04-12</w:t>
            </w:r>
          </w:p>
        </w:tc>
      </w:tr>
      <w:tr w:rsidR="000A0BB5">
        <w:tc>
          <w:tcPr>
            <w:tcW w:w="720" w:type="dxa"/>
            <w:vAlign w:val="center"/>
          </w:tcPr>
          <w:p w:rsidR="000A0BB5" w:rsidRDefault="008F4980">
            <w:pPr>
              <w:jc w:val="center"/>
            </w:pPr>
            <w:r>
              <w:rPr>
                <w:rFonts w:eastAsiaTheme="minorEastAsia"/>
                <w:szCs w:val="21"/>
              </w:rPr>
              <w:t>6</w:t>
            </w:r>
          </w:p>
        </w:tc>
        <w:tc>
          <w:tcPr>
            <w:tcW w:w="4320" w:type="dxa"/>
            <w:vAlign w:val="center"/>
          </w:tcPr>
          <w:p w:rsidR="000A0BB5" w:rsidRDefault="008F4980">
            <w:pPr>
              <w:jc w:val="left"/>
            </w:pPr>
            <w:r>
              <w:rPr>
                <w:rFonts w:eastAsiaTheme="minorEastAsia"/>
                <w:szCs w:val="21"/>
              </w:rPr>
              <w:t>摩根基金管理（中国）有限公司关于旗下基金更名事宜的公告</w:t>
            </w:r>
          </w:p>
        </w:tc>
        <w:tc>
          <w:tcPr>
            <w:tcW w:w="2331" w:type="dxa"/>
            <w:vAlign w:val="center"/>
          </w:tcPr>
          <w:p w:rsidR="000A0BB5" w:rsidRDefault="008F4980">
            <w:pPr>
              <w:jc w:val="center"/>
            </w:pPr>
            <w:r>
              <w:rPr>
                <w:rFonts w:eastAsiaTheme="minorEastAsia"/>
                <w:szCs w:val="21"/>
              </w:rPr>
              <w:t>同上</w:t>
            </w:r>
          </w:p>
        </w:tc>
        <w:tc>
          <w:tcPr>
            <w:tcW w:w="1629" w:type="dxa"/>
            <w:vAlign w:val="center"/>
          </w:tcPr>
          <w:p w:rsidR="000A0BB5" w:rsidRDefault="008F4980">
            <w:pPr>
              <w:jc w:val="center"/>
            </w:pPr>
            <w:r>
              <w:rPr>
                <w:rFonts w:eastAsiaTheme="minorEastAsia"/>
                <w:szCs w:val="21"/>
              </w:rPr>
              <w:t>2023-04-12</w:t>
            </w:r>
          </w:p>
        </w:tc>
      </w:tr>
      <w:tr w:rsidR="000A0BB5">
        <w:tc>
          <w:tcPr>
            <w:tcW w:w="720" w:type="dxa"/>
            <w:vAlign w:val="center"/>
          </w:tcPr>
          <w:p w:rsidR="000A0BB5" w:rsidRDefault="008F4980">
            <w:pPr>
              <w:jc w:val="center"/>
            </w:pPr>
            <w:r>
              <w:rPr>
                <w:rFonts w:eastAsiaTheme="minorEastAsia"/>
                <w:szCs w:val="21"/>
              </w:rPr>
              <w:t>7</w:t>
            </w:r>
          </w:p>
        </w:tc>
        <w:tc>
          <w:tcPr>
            <w:tcW w:w="4320" w:type="dxa"/>
            <w:vAlign w:val="center"/>
          </w:tcPr>
          <w:p w:rsidR="000A0BB5" w:rsidRDefault="008F4980">
            <w:pPr>
              <w:jc w:val="left"/>
            </w:pPr>
            <w:r>
              <w:rPr>
                <w:rFonts w:eastAsiaTheme="minorEastAsia"/>
                <w:szCs w:val="21"/>
              </w:rPr>
              <w:t>摩根基金管理（中国）有限公司关于董事长变更的公告</w:t>
            </w:r>
          </w:p>
        </w:tc>
        <w:tc>
          <w:tcPr>
            <w:tcW w:w="2331" w:type="dxa"/>
            <w:vAlign w:val="center"/>
          </w:tcPr>
          <w:p w:rsidR="000A0BB5" w:rsidRDefault="008F4980">
            <w:pPr>
              <w:jc w:val="center"/>
            </w:pPr>
            <w:r>
              <w:rPr>
                <w:rFonts w:eastAsiaTheme="minorEastAsia"/>
                <w:szCs w:val="21"/>
              </w:rPr>
              <w:t>同上</w:t>
            </w:r>
          </w:p>
        </w:tc>
        <w:tc>
          <w:tcPr>
            <w:tcW w:w="1629" w:type="dxa"/>
            <w:vAlign w:val="center"/>
          </w:tcPr>
          <w:p w:rsidR="000A0BB5" w:rsidRDefault="008F4980">
            <w:pPr>
              <w:jc w:val="center"/>
            </w:pPr>
            <w:r>
              <w:rPr>
                <w:rFonts w:eastAsiaTheme="minorEastAsia"/>
                <w:szCs w:val="21"/>
              </w:rPr>
              <w:t>2023-04-27</w:t>
            </w:r>
          </w:p>
        </w:tc>
      </w:tr>
      <w:tr w:rsidR="000A0BB5">
        <w:tc>
          <w:tcPr>
            <w:tcW w:w="720" w:type="dxa"/>
            <w:vAlign w:val="center"/>
          </w:tcPr>
          <w:p w:rsidR="000A0BB5" w:rsidRDefault="008F4980">
            <w:pPr>
              <w:jc w:val="center"/>
            </w:pPr>
            <w:r>
              <w:rPr>
                <w:rFonts w:eastAsiaTheme="minorEastAsia"/>
                <w:szCs w:val="21"/>
              </w:rPr>
              <w:t>8</w:t>
            </w:r>
          </w:p>
        </w:tc>
        <w:tc>
          <w:tcPr>
            <w:tcW w:w="4320" w:type="dxa"/>
            <w:vAlign w:val="center"/>
          </w:tcPr>
          <w:p w:rsidR="000A0BB5" w:rsidRDefault="008F4980">
            <w:pPr>
              <w:jc w:val="left"/>
            </w:pPr>
            <w:r>
              <w:rPr>
                <w:rFonts w:eastAsiaTheme="minorEastAsia"/>
                <w:szCs w:val="21"/>
              </w:rPr>
              <w:t>摩根基金管理（中国）有限公司关于深圳分公</w:t>
            </w:r>
            <w:r>
              <w:rPr>
                <w:rFonts w:eastAsiaTheme="minorEastAsia"/>
                <w:szCs w:val="21"/>
              </w:rPr>
              <w:lastRenderedPageBreak/>
              <w:t>司法定名称变更的公告</w:t>
            </w:r>
          </w:p>
        </w:tc>
        <w:tc>
          <w:tcPr>
            <w:tcW w:w="2331" w:type="dxa"/>
            <w:vAlign w:val="center"/>
          </w:tcPr>
          <w:p w:rsidR="000A0BB5" w:rsidRDefault="008F4980">
            <w:pPr>
              <w:jc w:val="center"/>
            </w:pPr>
            <w:r>
              <w:rPr>
                <w:rFonts w:eastAsiaTheme="minorEastAsia"/>
                <w:szCs w:val="21"/>
              </w:rPr>
              <w:lastRenderedPageBreak/>
              <w:t>同上</w:t>
            </w:r>
          </w:p>
        </w:tc>
        <w:tc>
          <w:tcPr>
            <w:tcW w:w="1629" w:type="dxa"/>
            <w:vAlign w:val="center"/>
          </w:tcPr>
          <w:p w:rsidR="000A0BB5" w:rsidRDefault="008F4980">
            <w:pPr>
              <w:jc w:val="center"/>
            </w:pPr>
            <w:r>
              <w:rPr>
                <w:rFonts w:eastAsiaTheme="minorEastAsia"/>
                <w:szCs w:val="21"/>
              </w:rPr>
              <w:t>2023-05-13</w:t>
            </w:r>
          </w:p>
        </w:tc>
      </w:tr>
      <w:tr w:rsidR="000A0BB5">
        <w:tc>
          <w:tcPr>
            <w:tcW w:w="720" w:type="dxa"/>
            <w:vAlign w:val="center"/>
          </w:tcPr>
          <w:p w:rsidR="000A0BB5" w:rsidRDefault="008F4980">
            <w:pPr>
              <w:jc w:val="center"/>
            </w:pPr>
            <w:r>
              <w:rPr>
                <w:rFonts w:eastAsiaTheme="minorEastAsia"/>
                <w:szCs w:val="21"/>
              </w:rPr>
              <w:t>9</w:t>
            </w:r>
          </w:p>
        </w:tc>
        <w:tc>
          <w:tcPr>
            <w:tcW w:w="4320" w:type="dxa"/>
            <w:vAlign w:val="center"/>
          </w:tcPr>
          <w:p w:rsidR="000A0BB5" w:rsidRDefault="008F4980">
            <w:pPr>
              <w:jc w:val="left"/>
            </w:pPr>
            <w:r>
              <w:rPr>
                <w:rFonts w:eastAsiaTheme="minorEastAsia"/>
                <w:szCs w:val="21"/>
              </w:rPr>
              <w:t>摩根基金管理（中国）有限公司关于北京分公司法定名称变更的公告</w:t>
            </w:r>
          </w:p>
        </w:tc>
        <w:tc>
          <w:tcPr>
            <w:tcW w:w="2331" w:type="dxa"/>
            <w:vAlign w:val="center"/>
          </w:tcPr>
          <w:p w:rsidR="000A0BB5" w:rsidRDefault="008F4980">
            <w:pPr>
              <w:jc w:val="center"/>
            </w:pPr>
            <w:r>
              <w:rPr>
                <w:rFonts w:eastAsiaTheme="minorEastAsia"/>
                <w:szCs w:val="21"/>
              </w:rPr>
              <w:t>同上</w:t>
            </w:r>
          </w:p>
        </w:tc>
        <w:tc>
          <w:tcPr>
            <w:tcW w:w="1629" w:type="dxa"/>
            <w:vAlign w:val="center"/>
          </w:tcPr>
          <w:p w:rsidR="000A0BB5" w:rsidRDefault="008F4980">
            <w:pPr>
              <w:jc w:val="center"/>
            </w:pPr>
            <w:r>
              <w:rPr>
                <w:rFonts w:eastAsiaTheme="minorEastAsia"/>
                <w:szCs w:val="21"/>
              </w:rPr>
              <w:t>2023-05-19</w:t>
            </w:r>
          </w:p>
        </w:tc>
      </w:tr>
      <w:tr w:rsidR="000A0BB5">
        <w:tc>
          <w:tcPr>
            <w:tcW w:w="720" w:type="dxa"/>
            <w:vAlign w:val="center"/>
          </w:tcPr>
          <w:p w:rsidR="000A0BB5" w:rsidRDefault="008F4980">
            <w:pPr>
              <w:jc w:val="center"/>
            </w:pPr>
            <w:r>
              <w:rPr>
                <w:rFonts w:eastAsiaTheme="minorEastAsia"/>
                <w:szCs w:val="21"/>
              </w:rPr>
              <w:t>10</w:t>
            </w:r>
          </w:p>
        </w:tc>
        <w:tc>
          <w:tcPr>
            <w:tcW w:w="4320" w:type="dxa"/>
            <w:vAlign w:val="center"/>
          </w:tcPr>
          <w:p w:rsidR="000A0BB5" w:rsidRDefault="008F4980">
            <w:pPr>
              <w:jc w:val="left"/>
            </w:pPr>
            <w:r>
              <w:rPr>
                <w:rFonts w:eastAsiaTheme="minorEastAsia"/>
                <w:szCs w:val="21"/>
              </w:rPr>
              <w:t>摩根基金管理（中国）有限公司关于高级管理人员变更的公告</w:t>
            </w:r>
          </w:p>
        </w:tc>
        <w:tc>
          <w:tcPr>
            <w:tcW w:w="2331" w:type="dxa"/>
            <w:vAlign w:val="center"/>
          </w:tcPr>
          <w:p w:rsidR="000A0BB5" w:rsidRDefault="008F4980">
            <w:pPr>
              <w:jc w:val="center"/>
            </w:pPr>
            <w:r>
              <w:rPr>
                <w:rFonts w:eastAsiaTheme="minorEastAsia"/>
                <w:szCs w:val="21"/>
              </w:rPr>
              <w:t>同上</w:t>
            </w:r>
          </w:p>
        </w:tc>
        <w:tc>
          <w:tcPr>
            <w:tcW w:w="1629" w:type="dxa"/>
            <w:vAlign w:val="center"/>
          </w:tcPr>
          <w:p w:rsidR="000A0BB5" w:rsidRDefault="008F4980">
            <w:pPr>
              <w:jc w:val="center"/>
            </w:pPr>
            <w:r>
              <w:rPr>
                <w:rFonts w:eastAsiaTheme="minorEastAsia"/>
                <w:szCs w:val="21"/>
              </w:rPr>
              <w:t>2023-06-30</w:t>
            </w:r>
          </w:p>
        </w:tc>
      </w:tr>
      <w:tr w:rsidR="000A0BB5">
        <w:tc>
          <w:tcPr>
            <w:tcW w:w="720" w:type="dxa"/>
            <w:vAlign w:val="center"/>
          </w:tcPr>
          <w:p w:rsidR="000A0BB5" w:rsidRDefault="008F4980">
            <w:pPr>
              <w:jc w:val="center"/>
            </w:pPr>
            <w:r>
              <w:rPr>
                <w:rFonts w:eastAsiaTheme="minorEastAsia"/>
                <w:szCs w:val="21"/>
              </w:rPr>
              <w:t>11</w:t>
            </w:r>
          </w:p>
        </w:tc>
        <w:tc>
          <w:tcPr>
            <w:tcW w:w="4320" w:type="dxa"/>
            <w:vAlign w:val="center"/>
          </w:tcPr>
          <w:p w:rsidR="000A0BB5" w:rsidRDefault="008F4980">
            <w:pPr>
              <w:jc w:val="left"/>
            </w:pPr>
            <w:r>
              <w:rPr>
                <w:rFonts w:eastAsiaTheme="minorEastAsia"/>
                <w:szCs w:val="21"/>
              </w:rPr>
              <w:t>摩根基金管理（中国）有限公司关于高级管理人员变更的公告</w:t>
            </w:r>
          </w:p>
        </w:tc>
        <w:tc>
          <w:tcPr>
            <w:tcW w:w="2331" w:type="dxa"/>
            <w:vAlign w:val="center"/>
          </w:tcPr>
          <w:p w:rsidR="000A0BB5" w:rsidRDefault="008F4980">
            <w:pPr>
              <w:jc w:val="center"/>
            </w:pPr>
            <w:r>
              <w:rPr>
                <w:rFonts w:eastAsiaTheme="minorEastAsia"/>
                <w:szCs w:val="21"/>
              </w:rPr>
              <w:t>同上</w:t>
            </w:r>
          </w:p>
        </w:tc>
        <w:tc>
          <w:tcPr>
            <w:tcW w:w="1629" w:type="dxa"/>
            <w:vAlign w:val="center"/>
          </w:tcPr>
          <w:p w:rsidR="000A0BB5" w:rsidRDefault="008F4980">
            <w:pPr>
              <w:jc w:val="center"/>
            </w:pPr>
            <w:r>
              <w:rPr>
                <w:rFonts w:eastAsiaTheme="minorEastAsia"/>
                <w:szCs w:val="21"/>
              </w:rPr>
              <w:t>2023-09-16</w:t>
            </w:r>
          </w:p>
        </w:tc>
      </w:tr>
      <w:tr w:rsidR="000A0BB5">
        <w:tc>
          <w:tcPr>
            <w:tcW w:w="720" w:type="dxa"/>
            <w:vAlign w:val="center"/>
          </w:tcPr>
          <w:p w:rsidR="000A0BB5" w:rsidRDefault="008F4980">
            <w:pPr>
              <w:jc w:val="center"/>
            </w:pPr>
            <w:r>
              <w:rPr>
                <w:rFonts w:eastAsiaTheme="minorEastAsia"/>
                <w:szCs w:val="21"/>
              </w:rPr>
              <w:t>12</w:t>
            </w:r>
          </w:p>
        </w:tc>
        <w:tc>
          <w:tcPr>
            <w:tcW w:w="4320" w:type="dxa"/>
            <w:vAlign w:val="center"/>
          </w:tcPr>
          <w:p w:rsidR="000A0BB5" w:rsidRDefault="008F4980">
            <w:pPr>
              <w:jc w:val="left"/>
            </w:pPr>
            <w:r>
              <w:rPr>
                <w:rFonts w:eastAsiaTheme="minorEastAsia"/>
                <w:szCs w:val="21"/>
              </w:rPr>
              <w:t>摩根中债</w:t>
            </w:r>
            <w:r>
              <w:rPr>
                <w:rFonts w:eastAsiaTheme="minorEastAsia"/>
                <w:szCs w:val="21"/>
              </w:rPr>
              <w:t>1-3</w:t>
            </w:r>
            <w:r>
              <w:rPr>
                <w:rFonts w:eastAsiaTheme="minorEastAsia"/>
                <w:szCs w:val="21"/>
              </w:rPr>
              <w:t>年国开行债券指数证券投资基金分红公告</w:t>
            </w:r>
          </w:p>
        </w:tc>
        <w:tc>
          <w:tcPr>
            <w:tcW w:w="2331" w:type="dxa"/>
            <w:vAlign w:val="center"/>
          </w:tcPr>
          <w:p w:rsidR="000A0BB5" w:rsidRDefault="008F4980">
            <w:pPr>
              <w:jc w:val="center"/>
            </w:pPr>
            <w:r>
              <w:rPr>
                <w:rFonts w:eastAsiaTheme="minorEastAsia"/>
                <w:szCs w:val="21"/>
              </w:rPr>
              <w:t>同上</w:t>
            </w:r>
          </w:p>
        </w:tc>
        <w:tc>
          <w:tcPr>
            <w:tcW w:w="1629" w:type="dxa"/>
            <w:vAlign w:val="center"/>
          </w:tcPr>
          <w:p w:rsidR="000A0BB5" w:rsidRDefault="008F4980">
            <w:pPr>
              <w:jc w:val="center"/>
            </w:pPr>
            <w:r>
              <w:rPr>
                <w:rFonts w:eastAsiaTheme="minorEastAsia"/>
                <w:szCs w:val="21"/>
              </w:rPr>
              <w:t>2023-09-21</w:t>
            </w:r>
          </w:p>
        </w:tc>
      </w:tr>
      <w:tr w:rsidR="000A0BB5">
        <w:tc>
          <w:tcPr>
            <w:tcW w:w="720" w:type="dxa"/>
            <w:vAlign w:val="center"/>
          </w:tcPr>
          <w:p w:rsidR="000A0BB5" w:rsidRDefault="008F4980">
            <w:pPr>
              <w:jc w:val="center"/>
            </w:pPr>
            <w:r>
              <w:rPr>
                <w:rFonts w:eastAsiaTheme="minorEastAsia"/>
                <w:szCs w:val="21"/>
              </w:rPr>
              <w:t>13</w:t>
            </w:r>
          </w:p>
        </w:tc>
        <w:tc>
          <w:tcPr>
            <w:tcW w:w="4320" w:type="dxa"/>
            <w:vAlign w:val="center"/>
          </w:tcPr>
          <w:p w:rsidR="000A0BB5" w:rsidRDefault="008F4980">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0A0BB5" w:rsidRDefault="008F4980">
            <w:pPr>
              <w:jc w:val="center"/>
            </w:pPr>
            <w:r>
              <w:rPr>
                <w:rFonts w:eastAsiaTheme="minorEastAsia"/>
                <w:szCs w:val="21"/>
              </w:rPr>
              <w:t>同上</w:t>
            </w:r>
          </w:p>
        </w:tc>
        <w:tc>
          <w:tcPr>
            <w:tcW w:w="1629" w:type="dxa"/>
            <w:vAlign w:val="center"/>
          </w:tcPr>
          <w:p w:rsidR="000A0BB5" w:rsidRDefault="008F4980">
            <w:pPr>
              <w:jc w:val="center"/>
            </w:pPr>
            <w:r>
              <w:rPr>
                <w:rFonts w:eastAsiaTheme="minorEastAsia"/>
                <w:szCs w:val="21"/>
              </w:rPr>
              <w:t>2023-10-27</w:t>
            </w:r>
          </w:p>
        </w:tc>
      </w:tr>
      <w:tr w:rsidR="000A0BB5">
        <w:tc>
          <w:tcPr>
            <w:tcW w:w="720" w:type="dxa"/>
            <w:vAlign w:val="center"/>
          </w:tcPr>
          <w:p w:rsidR="000A0BB5" w:rsidRDefault="008F4980">
            <w:pPr>
              <w:jc w:val="center"/>
            </w:pPr>
            <w:r>
              <w:rPr>
                <w:rFonts w:eastAsiaTheme="minorEastAsia"/>
                <w:szCs w:val="21"/>
              </w:rPr>
              <w:t>14</w:t>
            </w:r>
          </w:p>
        </w:tc>
        <w:tc>
          <w:tcPr>
            <w:tcW w:w="4320" w:type="dxa"/>
            <w:vAlign w:val="center"/>
          </w:tcPr>
          <w:p w:rsidR="000A0BB5" w:rsidRDefault="008F4980">
            <w:pPr>
              <w:jc w:val="left"/>
            </w:pPr>
            <w:r>
              <w:rPr>
                <w:rFonts w:eastAsiaTheme="minorEastAsia"/>
                <w:szCs w:val="21"/>
              </w:rPr>
              <w:t>摩根基金管理（中国）有限公司关于公司住所变更的公告</w:t>
            </w:r>
          </w:p>
        </w:tc>
        <w:tc>
          <w:tcPr>
            <w:tcW w:w="2331" w:type="dxa"/>
            <w:vAlign w:val="center"/>
          </w:tcPr>
          <w:p w:rsidR="000A0BB5" w:rsidRDefault="008F4980">
            <w:pPr>
              <w:jc w:val="center"/>
            </w:pPr>
            <w:r>
              <w:rPr>
                <w:rFonts w:eastAsiaTheme="minorEastAsia"/>
                <w:szCs w:val="21"/>
              </w:rPr>
              <w:t>同上</w:t>
            </w:r>
          </w:p>
        </w:tc>
        <w:tc>
          <w:tcPr>
            <w:tcW w:w="1629" w:type="dxa"/>
            <w:vAlign w:val="center"/>
          </w:tcPr>
          <w:p w:rsidR="000A0BB5" w:rsidRDefault="008F4980">
            <w:pPr>
              <w:jc w:val="center"/>
            </w:pPr>
            <w:r>
              <w:rPr>
                <w:rFonts w:eastAsiaTheme="minorEastAsia"/>
                <w:szCs w:val="21"/>
              </w:rPr>
              <w:t>2023-11-17</w:t>
            </w:r>
          </w:p>
        </w:tc>
      </w:tr>
    </w:tbl>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83" w:name="_Toc361324902"/>
      <w:bookmarkStart w:id="184" w:name="_Toc161660229"/>
      <w:r w:rsidRPr="00F6048D">
        <w:rPr>
          <w:rFonts w:ascii="Times New Roman" w:hAnsi="Times New Roman"/>
          <w:sz w:val="21"/>
          <w:szCs w:val="21"/>
        </w:rPr>
        <w:t>§12</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影响投资者决策的其他重要信息</w:t>
      </w:r>
      <w:bookmarkEnd w:id="183"/>
      <w:bookmarkEnd w:id="184"/>
    </w:p>
    <w:p w:rsidR="00D9125A" w:rsidRPr="00F6048D" w:rsidRDefault="00D9125A" w:rsidP="006F2B33">
      <w:pPr>
        <w:pStyle w:val="20"/>
        <w:tabs>
          <w:tab w:val="num" w:pos="927"/>
        </w:tabs>
        <w:spacing w:beforeLines="100" w:before="312" w:afterLines="100" w:after="312"/>
        <w:ind w:left="927" w:hanging="567"/>
        <w:rPr>
          <w:rFonts w:ascii="Times New Roman" w:hAnsi="Times New Roman"/>
          <w:sz w:val="21"/>
          <w:szCs w:val="21"/>
        </w:rPr>
      </w:pPr>
      <w:bookmarkStart w:id="185" w:name="_Toc161660230"/>
      <w:r w:rsidRPr="00F6048D">
        <w:rPr>
          <w:rFonts w:ascii="Times New Roman" w:hAnsi="Times New Roman"/>
          <w:sz w:val="21"/>
          <w:szCs w:val="21"/>
        </w:rPr>
        <w:t xml:space="preserve">12.1 </w:t>
      </w:r>
      <w:r w:rsidRPr="00F6048D">
        <w:rPr>
          <w:rFonts w:ascii="Times New Roman" w:hAnsi="Times New Roman"/>
          <w:sz w:val="21"/>
          <w:szCs w:val="21"/>
        </w:rPr>
        <w:t>报告期内单一投资者持有基金份额比例达到或超过</w:t>
      </w:r>
      <w:r w:rsidRPr="00F6048D">
        <w:rPr>
          <w:rFonts w:ascii="Times New Roman" w:hAnsi="Times New Roman"/>
          <w:sz w:val="21"/>
          <w:szCs w:val="21"/>
        </w:rPr>
        <w:t>20%</w:t>
      </w:r>
      <w:r w:rsidRPr="00F6048D">
        <w:rPr>
          <w:rFonts w:ascii="Times New Roman" w:hAnsi="Times New Roman"/>
          <w:sz w:val="21"/>
          <w:szCs w:val="21"/>
        </w:rPr>
        <w:t>的情况</w:t>
      </w:r>
      <w:bookmarkEnd w:id="185"/>
    </w:p>
    <w:tbl>
      <w:tblPr>
        <w:tblStyle w:val="aff2"/>
        <w:tblW w:w="9640" w:type="dxa"/>
        <w:jc w:val="center"/>
        <w:tblLayout w:type="fixed"/>
        <w:tblLook w:val="04A0" w:firstRow="1" w:lastRow="0" w:firstColumn="1" w:lastColumn="0" w:noHBand="0" w:noVBand="1"/>
      </w:tblPr>
      <w:tblGrid>
        <w:gridCol w:w="709"/>
        <w:gridCol w:w="709"/>
        <w:gridCol w:w="2126"/>
        <w:gridCol w:w="1276"/>
        <w:gridCol w:w="1276"/>
        <w:gridCol w:w="1276"/>
        <w:gridCol w:w="1417"/>
        <w:gridCol w:w="851"/>
      </w:tblGrid>
      <w:tr w:rsidR="00BF0880" w:rsidRPr="00F6048D" w:rsidTr="003917A7">
        <w:trPr>
          <w:jc w:val="center"/>
        </w:trPr>
        <w:tc>
          <w:tcPr>
            <w:tcW w:w="709" w:type="dxa"/>
            <w:vMerge w:val="restart"/>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投资者类别</w:t>
            </w:r>
          </w:p>
        </w:tc>
        <w:tc>
          <w:tcPr>
            <w:tcW w:w="6663" w:type="dxa"/>
            <w:gridSpan w:val="5"/>
            <w:vAlign w:val="center"/>
          </w:tcPr>
          <w:p w:rsidR="00D9125A" w:rsidRPr="00F6048D" w:rsidRDefault="00D9125A" w:rsidP="003917A7">
            <w:pPr>
              <w:autoSpaceDE w:val="0"/>
              <w:autoSpaceDN w:val="0"/>
              <w:adjustRightInd w:val="0"/>
              <w:ind w:firstLine="1126"/>
              <w:jc w:val="center"/>
              <w:rPr>
                <w:rFonts w:eastAsiaTheme="minorEastAsia"/>
                <w:b/>
                <w:bCs/>
                <w:szCs w:val="21"/>
              </w:rPr>
            </w:pPr>
            <w:r w:rsidRPr="00F6048D">
              <w:rPr>
                <w:szCs w:val="21"/>
              </w:rPr>
              <w:t>报告期内持有基金份额变化情况</w:t>
            </w:r>
          </w:p>
        </w:tc>
        <w:tc>
          <w:tcPr>
            <w:tcW w:w="2268" w:type="dxa"/>
            <w:gridSpan w:val="2"/>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报告期末持有基金情况</w:t>
            </w:r>
          </w:p>
        </w:tc>
      </w:tr>
      <w:tr w:rsidR="00BF0880" w:rsidRPr="00F6048D" w:rsidTr="003917A7">
        <w:trPr>
          <w:jc w:val="center"/>
        </w:trPr>
        <w:tc>
          <w:tcPr>
            <w:tcW w:w="709" w:type="dxa"/>
            <w:vMerge/>
            <w:vAlign w:val="center"/>
          </w:tcPr>
          <w:p w:rsidR="00D9125A" w:rsidRPr="00F6048D" w:rsidRDefault="00D9125A" w:rsidP="003917A7">
            <w:pPr>
              <w:autoSpaceDE w:val="0"/>
              <w:autoSpaceDN w:val="0"/>
              <w:adjustRightInd w:val="0"/>
              <w:ind w:firstLine="1234"/>
              <w:jc w:val="center"/>
              <w:rPr>
                <w:rFonts w:eastAsiaTheme="minorEastAsia"/>
                <w:b/>
                <w:bCs/>
                <w:szCs w:val="21"/>
              </w:rPr>
            </w:pPr>
          </w:p>
        </w:tc>
        <w:tc>
          <w:tcPr>
            <w:tcW w:w="709" w:type="dxa"/>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序号</w:t>
            </w:r>
          </w:p>
        </w:tc>
        <w:tc>
          <w:tcPr>
            <w:tcW w:w="2126" w:type="dxa"/>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持有基金份额比例达到或者超过</w:t>
            </w:r>
            <w:r w:rsidRPr="00F6048D">
              <w:rPr>
                <w:szCs w:val="21"/>
              </w:rPr>
              <w:t>20%</w:t>
            </w:r>
            <w:r w:rsidRPr="00F6048D">
              <w:rPr>
                <w:szCs w:val="21"/>
              </w:rPr>
              <w:t>的时间区间</w:t>
            </w:r>
          </w:p>
        </w:tc>
        <w:tc>
          <w:tcPr>
            <w:tcW w:w="1276" w:type="dxa"/>
            <w:vAlign w:val="center"/>
          </w:tcPr>
          <w:p w:rsidR="00D9125A" w:rsidRPr="00F6048D" w:rsidRDefault="00D9125A" w:rsidP="003917A7">
            <w:pPr>
              <w:widowControl/>
              <w:rPr>
                <w:rFonts w:eastAsiaTheme="minorEastAsia"/>
                <w:b/>
                <w:bCs/>
                <w:szCs w:val="21"/>
              </w:rPr>
            </w:pPr>
            <w:r w:rsidRPr="00F6048D">
              <w:rPr>
                <w:szCs w:val="21"/>
              </w:rPr>
              <w:t>期初份额</w:t>
            </w:r>
          </w:p>
        </w:tc>
        <w:tc>
          <w:tcPr>
            <w:tcW w:w="1276" w:type="dxa"/>
            <w:vAlign w:val="center"/>
          </w:tcPr>
          <w:p w:rsidR="00D9125A" w:rsidRPr="00F6048D" w:rsidRDefault="00D9125A" w:rsidP="003917A7">
            <w:pPr>
              <w:widowControl/>
              <w:rPr>
                <w:rFonts w:eastAsiaTheme="minorEastAsia"/>
                <w:b/>
                <w:bCs/>
                <w:szCs w:val="21"/>
              </w:rPr>
            </w:pPr>
            <w:r w:rsidRPr="00F6048D">
              <w:rPr>
                <w:szCs w:val="21"/>
              </w:rPr>
              <w:t>申购份额</w:t>
            </w:r>
          </w:p>
        </w:tc>
        <w:tc>
          <w:tcPr>
            <w:tcW w:w="1276" w:type="dxa"/>
            <w:vAlign w:val="center"/>
          </w:tcPr>
          <w:p w:rsidR="00D9125A" w:rsidRPr="00F6048D" w:rsidRDefault="00D9125A" w:rsidP="003917A7">
            <w:pPr>
              <w:widowControl/>
              <w:rPr>
                <w:rFonts w:eastAsiaTheme="minorEastAsia"/>
                <w:b/>
                <w:bCs/>
                <w:szCs w:val="21"/>
              </w:rPr>
            </w:pPr>
            <w:r w:rsidRPr="00F6048D">
              <w:rPr>
                <w:szCs w:val="21"/>
              </w:rPr>
              <w:t>赎回份额</w:t>
            </w:r>
          </w:p>
        </w:tc>
        <w:tc>
          <w:tcPr>
            <w:tcW w:w="1417" w:type="dxa"/>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持有份额</w:t>
            </w:r>
          </w:p>
        </w:tc>
        <w:tc>
          <w:tcPr>
            <w:tcW w:w="851" w:type="dxa"/>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份额占比</w:t>
            </w:r>
          </w:p>
        </w:tc>
      </w:tr>
      <w:tr w:rsidR="000A0BB5">
        <w:trPr>
          <w:jc w:val="center"/>
        </w:trPr>
        <w:tc>
          <w:tcPr>
            <w:tcW w:w="709" w:type="dxa"/>
            <w:vMerge w:val="restart"/>
            <w:vAlign w:val="center"/>
          </w:tcPr>
          <w:p w:rsidR="000A0BB5" w:rsidRDefault="008F4980">
            <w:r>
              <w:rPr>
                <w:rFonts w:eastAsiaTheme="minorEastAsia"/>
                <w:bCs/>
                <w:szCs w:val="21"/>
              </w:rPr>
              <w:t>机构</w:t>
            </w:r>
          </w:p>
        </w:tc>
        <w:tc>
          <w:tcPr>
            <w:tcW w:w="709" w:type="dxa"/>
            <w:vAlign w:val="center"/>
          </w:tcPr>
          <w:p w:rsidR="000A0BB5" w:rsidRDefault="008F4980">
            <w:pPr>
              <w:jc w:val="center"/>
            </w:pPr>
            <w:r>
              <w:t>1</w:t>
            </w:r>
          </w:p>
        </w:tc>
        <w:tc>
          <w:tcPr>
            <w:tcW w:w="2126" w:type="dxa"/>
            <w:vAlign w:val="center"/>
          </w:tcPr>
          <w:p w:rsidR="000A0BB5" w:rsidRDefault="008F4980">
            <w:pPr>
              <w:jc w:val="center"/>
            </w:pPr>
            <w:r>
              <w:t>20230214-20230727</w:t>
            </w:r>
          </w:p>
        </w:tc>
        <w:tc>
          <w:tcPr>
            <w:tcW w:w="1276" w:type="dxa"/>
            <w:vAlign w:val="center"/>
          </w:tcPr>
          <w:p w:rsidR="000A0BB5" w:rsidRDefault="008F4980">
            <w:pPr>
              <w:jc w:val="center"/>
            </w:pPr>
            <w:r>
              <w:t>97,332,100.45</w:t>
            </w:r>
          </w:p>
        </w:tc>
        <w:tc>
          <w:tcPr>
            <w:tcW w:w="1276" w:type="dxa"/>
            <w:vAlign w:val="center"/>
          </w:tcPr>
          <w:p w:rsidR="000A0BB5" w:rsidRDefault="008F4980">
            <w:pPr>
              <w:jc w:val="center"/>
            </w:pPr>
            <w:r>
              <w:t>0.00</w:t>
            </w:r>
          </w:p>
        </w:tc>
        <w:tc>
          <w:tcPr>
            <w:tcW w:w="1276" w:type="dxa"/>
            <w:vAlign w:val="center"/>
          </w:tcPr>
          <w:p w:rsidR="000A0BB5" w:rsidRDefault="008F4980">
            <w:pPr>
              <w:jc w:val="center"/>
            </w:pPr>
            <w:r>
              <w:t>0.00</w:t>
            </w:r>
          </w:p>
        </w:tc>
        <w:tc>
          <w:tcPr>
            <w:tcW w:w="1417" w:type="dxa"/>
            <w:vAlign w:val="center"/>
          </w:tcPr>
          <w:p w:rsidR="000A0BB5" w:rsidRDefault="008F4980">
            <w:pPr>
              <w:jc w:val="center"/>
            </w:pPr>
            <w:r>
              <w:t>97,332,100.45</w:t>
            </w:r>
          </w:p>
        </w:tc>
        <w:tc>
          <w:tcPr>
            <w:tcW w:w="851" w:type="dxa"/>
            <w:vAlign w:val="center"/>
          </w:tcPr>
          <w:p w:rsidR="000A0BB5" w:rsidRDefault="008F4980">
            <w:pPr>
              <w:jc w:val="center"/>
            </w:pPr>
            <w:r>
              <w:t>28.91%</w:t>
            </w:r>
          </w:p>
        </w:tc>
      </w:tr>
      <w:tr w:rsidR="000A0BB5">
        <w:trPr>
          <w:jc w:val="center"/>
        </w:trPr>
        <w:tc>
          <w:tcPr>
            <w:tcW w:w="709" w:type="dxa"/>
            <w:vMerge/>
          </w:tcPr>
          <w:p w:rsidR="000A0BB5" w:rsidRDefault="000A0BB5"/>
        </w:tc>
        <w:tc>
          <w:tcPr>
            <w:tcW w:w="709" w:type="dxa"/>
            <w:vAlign w:val="center"/>
          </w:tcPr>
          <w:p w:rsidR="000A0BB5" w:rsidRDefault="008F4980">
            <w:pPr>
              <w:jc w:val="center"/>
            </w:pPr>
            <w:r>
              <w:t>2</w:t>
            </w:r>
          </w:p>
        </w:tc>
        <w:tc>
          <w:tcPr>
            <w:tcW w:w="2126" w:type="dxa"/>
            <w:vAlign w:val="center"/>
          </w:tcPr>
          <w:p w:rsidR="000A0BB5" w:rsidRDefault="008F4980">
            <w:pPr>
              <w:jc w:val="center"/>
            </w:pPr>
            <w:r>
              <w:t>20230801-20231231</w:t>
            </w:r>
          </w:p>
        </w:tc>
        <w:tc>
          <w:tcPr>
            <w:tcW w:w="1276" w:type="dxa"/>
            <w:vAlign w:val="center"/>
          </w:tcPr>
          <w:p w:rsidR="000A0BB5" w:rsidRDefault="008F4980">
            <w:pPr>
              <w:jc w:val="center"/>
            </w:pPr>
            <w:r>
              <w:t>97,332,100.45</w:t>
            </w:r>
          </w:p>
        </w:tc>
        <w:tc>
          <w:tcPr>
            <w:tcW w:w="1276" w:type="dxa"/>
            <w:vAlign w:val="center"/>
          </w:tcPr>
          <w:p w:rsidR="000A0BB5" w:rsidRDefault="008F4980">
            <w:pPr>
              <w:jc w:val="center"/>
            </w:pPr>
            <w:r>
              <w:t>0.00</w:t>
            </w:r>
          </w:p>
        </w:tc>
        <w:tc>
          <w:tcPr>
            <w:tcW w:w="1276" w:type="dxa"/>
            <w:vAlign w:val="center"/>
          </w:tcPr>
          <w:p w:rsidR="000A0BB5" w:rsidRDefault="008F4980">
            <w:pPr>
              <w:jc w:val="center"/>
            </w:pPr>
            <w:r>
              <w:t>0.00</w:t>
            </w:r>
          </w:p>
        </w:tc>
        <w:tc>
          <w:tcPr>
            <w:tcW w:w="1417" w:type="dxa"/>
            <w:vAlign w:val="center"/>
          </w:tcPr>
          <w:p w:rsidR="000A0BB5" w:rsidRDefault="008F4980">
            <w:pPr>
              <w:jc w:val="center"/>
            </w:pPr>
            <w:r>
              <w:t>97,332,100.45</w:t>
            </w:r>
          </w:p>
        </w:tc>
        <w:tc>
          <w:tcPr>
            <w:tcW w:w="851" w:type="dxa"/>
            <w:vAlign w:val="center"/>
          </w:tcPr>
          <w:p w:rsidR="000A0BB5" w:rsidRDefault="008F4980">
            <w:pPr>
              <w:jc w:val="center"/>
            </w:pPr>
            <w:r>
              <w:t>28.91%</w:t>
            </w:r>
          </w:p>
        </w:tc>
      </w:tr>
      <w:tr w:rsidR="000A0BB5">
        <w:trPr>
          <w:jc w:val="center"/>
        </w:trPr>
        <w:tc>
          <w:tcPr>
            <w:tcW w:w="709" w:type="dxa"/>
            <w:vMerge/>
          </w:tcPr>
          <w:p w:rsidR="000A0BB5" w:rsidRDefault="000A0BB5"/>
        </w:tc>
        <w:tc>
          <w:tcPr>
            <w:tcW w:w="709" w:type="dxa"/>
            <w:vAlign w:val="center"/>
          </w:tcPr>
          <w:p w:rsidR="000A0BB5" w:rsidRDefault="008F4980">
            <w:pPr>
              <w:jc w:val="center"/>
            </w:pPr>
            <w:r>
              <w:t>3</w:t>
            </w:r>
          </w:p>
        </w:tc>
        <w:tc>
          <w:tcPr>
            <w:tcW w:w="2126" w:type="dxa"/>
            <w:vAlign w:val="center"/>
          </w:tcPr>
          <w:p w:rsidR="000A0BB5" w:rsidRDefault="008F4980">
            <w:pPr>
              <w:jc w:val="center"/>
            </w:pPr>
            <w:r>
              <w:t>20230801-20231231</w:t>
            </w:r>
          </w:p>
        </w:tc>
        <w:tc>
          <w:tcPr>
            <w:tcW w:w="1276" w:type="dxa"/>
            <w:vAlign w:val="center"/>
          </w:tcPr>
          <w:p w:rsidR="000A0BB5" w:rsidRDefault="008F4980">
            <w:pPr>
              <w:jc w:val="center"/>
            </w:pPr>
            <w:r>
              <w:t>0.00</w:t>
            </w:r>
          </w:p>
        </w:tc>
        <w:tc>
          <w:tcPr>
            <w:tcW w:w="1276" w:type="dxa"/>
            <w:vAlign w:val="center"/>
          </w:tcPr>
          <w:p w:rsidR="000A0BB5" w:rsidRDefault="008F4980">
            <w:pPr>
              <w:jc w:val="center"/>
            </w:pPr>
            <w:r>
              <w:t>96,552,959.35</w:t>
            </w:r>
          </w:p>
        </w:tc>
        <w:tc>
          <w:tcPr>
            <w:tcW w:w="1276" w:type="dxa"/>
            <w:vAlign w:val="center"/>
          </w:tcPr>
          <w:p w:rsidR="000A0BB5" w:rsidRDefault="008F4980">
            <w:pPr>
              <w:jc w:val="center"/>
            </w:pPr>
            <w:r>
              <w:t>0.00</w:t>
            </w:r>
          </w:p>
        </w:tc>
        <w:tc>
          <w:tcPr>
            <w:tcW w:w="1417" w:type="dxa"/>
            <w:vAlign w:val="center"/>
          </w:tcPr>
          <w:p w:rsidR="000A0BB5" w:rsidRDefault="008F4980">
            <w:pPr>
              <w:jc w:val="center"/>
            </w:pPr>
            <w:r>
              <w:t>96,552,959.35</w:t>
            </w:r>
          </w:p>
        </w:tc>
        <w:tc>
          <w:tcPr>
            <w:tcW w:w="851" w:type="dxa"/>
            <w:vAlign w:val="center"/>
          </w:tcPr>
          <w:p w:rsidR="000A0BB5" w:rsidRDefault="008F4980">
            <w:pPr>
              <w:jc w:val="center"/>
            </w:pPr>
            <w:r>
              <w:t>28.68%</w:t>
            </w:r>
          </w:p>
        </w:tc>
      </w:tr>
      <w:tr w:rsidR="000A0BB5">
        <w:trPr>
          <w:jc w:val="center"/>
        </w:trPr>
        <w:tc>
          <w:tcPr>
            <w:tcW w:w="709" w:type="dxa"/>
            <w:vMerge/>
          </w:tcPr>
          <w:p w:rsidR="000A0BB5" w:rsidRDefault="000A0BB5"/>
        </w:tc>
        <w:tc>
          <w:tcPr>
            <w:tcW w:w="709" w:type="dxa"/>
            <w:vAlign w:val="center"/>
          </w:tcPr>
          <w:p w:rsidR="000A0BB5" w:rsidRDefault="008F4980">
            <w:pPr>
              <w:jc w:val="center"/>
            </w:pPr>
            <w:r>
              <w:t>4</w:t>
            </w:r>
          </w:p>
        </w:tc>
        <w:tc>
          <w:tcPr>
            <w:tcW w:w="2126" w:type="dxa"/>
            <w:vAlign w:val="center"/>
          </w:tcPr>
          <w:p w:rsidR="000A0BB5" w:rsidRDefault="008F4980">
            <w:pPr>
              <w:jc w:val="center"/>
            </w:pPr>
            <w:r>
              <w:t>20230214-20230705</w:t>
            </w:r>
          </w:p>
        </w:tc>
        <w:tc>
          <w:tcPr>
            <w:tcW w:w="1276" w:type="dxa"/>
            <w:vAlign w:val="center"/>
          </w:tcPr>
          <w:p w:rsidR="000A0BB5" w:rsidRDefault="008F4980">
            <w:pPr>
              <w:jc w:val="center"/>
            </w:pPr>
            <w:r>
              <w:t>100,080,000.00</w:t>
            </w:r>
          </w:p>
        </w:tc>
        <w:tc>
          <w:tcPr>
            <w:tcW w:w="1276" w:type="dxa"/>
            <w:vAlign w:val="center"/>
          </w:tcPr>
          <w:p w:rsidR="000A0BB5" w:rsidRDefault="008F4980">
            <w:pPr>
              <w:jc w:val="center"/>
            </w:pPr>
            <w:r>
              <w:t>0.00</w:t>
            </w:r>
          </w:p>
        </w:tc>
        <w:tc>
          <w:tcPr>
            <w:tcW w:w="1276" w:type="dxa"/>
            <w:vAlign w:val="center"/>
          </w:tcPr>
          <w:p w:rsidR="000A0BB5" w:rsidRDefault="008F4980">
            <w:pPr>
              <w:jc w:val="center"/>
            </w:pPr>
            <w:r>
              <w:t>20,000,000.00</w:t>
            </w:r>
          </w:p>
        </w:tc>
        <w:tc>
          <w:tcPr>
            <w:tcW w:w="1417" w:type="dxa"/>
            <w:vAlign w:val="center"/>
          </w:tcPr>
          <w:p w:rsidR="000A0BB5" w:rsidRDefault="008F4980">
            <w:pPr>
              <w:jc w:val="center"/>
            </w:pPr>
            <w:r>
              <w:t>80,080,000.00</w:t>
            </w:r>
          </w:p>
        </w:tc>
        <w:tc>
          <w:tcPr>
            <w:tcW w:w="851" w:type="dxa"/>
            <w:vAlign w:val="center"/>
          </w:tcPr>
          <w:p w:rsidR="000A0BB5" w:rsidRDefault="008F4980">
            <w:pPr>
              <w:jc w:val="center"/>
            </w:pPr>
            <w:r>
              <w:t>23.79%</w:t>
            </w:r>
          </w:p>
        </w:tc>
      </w:tr>
      <w:tr w:rsidR="000A0BB5">
        <w:trPr>
          <w:jc w:val="center"/>
        </w:trPr>
        <w:tc>
          <w:tcPr>
            <w:tcW w:w="709" w:type="dxa"/>
            <w:vMerge/>
          </w:tcPr>
          <w:p w:rsidR="000A0BB5" w:rsidRDefault="000A0BB5"/>
        </w:tc>
        <w:tc>
          <w:tcPr>
            <w:tcW w:w="709" w:type="dxa"/>
            <w:vAlign w:val="center"/>
          </w:tcPr>
          <w:p w:rsidR="000A0BB5" w:rsidRDefault="008F4980">
            <w:pPr>
              <w:jc w:val="center"/>
            </w:pPr>
            <w:r>
              <w:t>5</w:t>
            </w:r>
          </w:p>
        </w:tc>
        <w:tc>
          <w:tcPr>
            <w:tcW w:w="2126" w:type="dxa"/>
            <w:vAlign w:val="center"/>
          </w:tcPr>
          <w:p w:rsidR="000A0BB5" w:rsidRDefault="008F4980">
            <w:pPr>
              <w:jc w:val="center"/>
            </w:pPr>
            <w:r>
              <w:t>20231012-20231231</w:t>
            </w:r>
          </w:p>
        </w:tc>
        <w:tc>
          <w:tcPr>
            <w:tcW w:w="1276" w:type="dxa"/>
            <w:vAlign w:val="center"/>
          </w:tcPr>
          <w:p w:rsidR="000A0BB5" w:rsidRDefault="008F4980">
            <w:pPr>
              <w:jc w:val="center"/>
            </w:pPr>
            <w:r>
              <w:t>100,080,000.00</w:t>
            </w:r>
          </w:p>
        </w:tc>
        <w:tc>
          <w:tcPr>
            <w:tcW w:w="1276" w:type="dxa"/>
            <w:vAlign w:val="center"/>
          </w:tcPr>
          <w:p w:rsidR="000A0BB5" w:rsidRDefault="008F4980">
            <w:pPr>
              <w:jc w:val="center"/>
            </w:pPr>
            <w:r>
              <w:t>0.00</w:t>
            </w:r>
          </w:p>
        </w:tc>
        <w:tc>
          <w:tcPr>
            <w:tcW w:w="1276" w:type="dxa"/>
            <w:vAlign w:val="center"/>
          </w:tcPr>
          <w:p w:rsidR="000A0BB5" w:rsidRDefault="008F4980">
            <w:pPr>
              <w:jc w:val="center"/>
            </w:pPr>
            <w:r>
              <w:t>20,000,000.00</w:t>
            </w:r>
          </w:p>
        </w:tc>
        <w:tc>
          <w:tcPr>
            <w:tcW w:w="1417" w:type="dxa"/>
            <w:vAlign w:val="center"/>
          </w:tcPr>
          <w:p w:rsidR="000A0BB5" w:rsidRDefault="008F4980">
            <w:pPr>
              <w:jc w:val="center"/>
            </w:pPr>
            <w:r>
              <w:t>80,080,000.00</w:t>
            </w:r>
          </w:p>
        </w:tc>
        <w:tc>
          <w:tcPr>
            <w:tcW w:w="851" w:type="dxa"/>
            <w:vAlign w:val="center"/>
          </w:tcPr>
          <w:p w:rsidR="000A0BB5" w:rsidRDefault="008F4980">
            <w:pPr>
              <w:jc w:val="center"/>
            </w:pPr>
            <w:r>
              <w:t>23.79%</w:t>
            </w:r>
          </w:p>
        </w:tc>
      </w:tr>
      <w:tr w:rsidR="000A0BB5">
        <w:trPr>
          <w:jc w:val="center"/>
        </w:trPr>
        <w:tc>
          <w:tcPr>
            <w:tcW w:w="709" w:type="dxa"/>
            <w:vMerge/>
          </w:tcPr>
          <w:p w:rsidR="000A0BB5" w:rsidRDefault="000A0BB5"/>
        </w:tc>
        <w:tc>
          <w:tcPr>
            <w:tcW w:w="709" w:type="dxa"/>
            <w:vAlign w:val="center"/>
          </w:tcPr>
          <w:p w:rsidR="000A0BB5" w:rsidRDefault="008F4980">
            <w:pPr>
              <w:jc w:val="center"/>
            </w:pPr>
            <w:r>
              <w:t>6</w:t>
            </w:r>
          </w:p>
        </w:tc>
        <w:tc>
          <w:tcPr>
            <w:tcW w:w="2126" w:type="dxa"/>
            <w:vAlign w:val="center"/>
          </w:tcPr>
          <w:p w:rsidR="000A0BB5" w:rsidRDefault="008F4980">
            <w:pPr>
              <w:jc w:val="center"/>
            </w:pPr>
            <w:r>
              <w:t>20230727-20230727</w:t>
            </w:r>
          </w:p>
        </w:tc>
        <w:tc>
          <w:tcPr>
            <w:tcW w:w="1276" w:type="dxa"/>
            <w:vAlign w:val="center"/>
          </w:tcPr>
          <w:p w:rsidR="000A0BB5" w:rsidRDefault="008F4980">
            <w:pPr>
              <w:jc w:val="center"/>
            </w:pPr>
            <w:r>
              <w:t>100,080,000.00</w:t>
            </w:r>
          </w:p>
        </w:tc>
        <w:tc>
          <w:tcPr>
            <w:tcW w:w="1276" w:type="dxa"/>
            <w:vAlign w:val="center"/>
          </w:tcPr>
          <w:p w:rsidR="000A0BB5" w:rsidRDefault="008F4980">
            <w:pPr>
              <w:jc w:val="center"/>
            </w:pPr>
            <w:r>
              <w:t>0.00</w:t>
            </w:r>
          </w:p>
        </w:tc>
        <w:tc>
          <w:tcPr>
            <w:tcW w:w="1276" w:type="dxa"/>
            <w:vAlign w:val="center"/>
          </w:tcPr>
          <w:p w:rsidR="000A0BB5" w:rsidRDefault="008F4980">
            <w:pPr>
              <w:jc w:val="center"/>
            </w:pPr>
            <w:r>
              <w:t>20,000,000.00</w:t>
            </w:r>
          </w:p>
        </w:tc>
        <w:tc>
          <w:tcPr>
            <w:tcW w:w="1417" w:type="dxa"/>
            <w:vAlign w:val="center"/>
          </w:tcPr>
          <w:p w:rsidR="000A0BB5" w:rsidRDefault="008F4980">
            <w:pPr>
              <w:jc w:val="center"/>
            </w:pPr>
            <w:r>
              <w:t>80,080,000.00</w:t>
            </w:r>
          </w:p>
        </w:tc>
        <w:tc>
          <w:tcPr>
            <w:tcW w:w="851" w:type="dxa"/>
            <w:vAlign w:val="center"/>
          </w:tcPr>
          <w:p w:rsidR="000A0BB5" w:rsidRDefault="008F4980">
            <w:pPr>
              <w:jc w:val="center"/>
            </w:pPr>
            <w:r>
              <w:t>23.79%</w:t>
            </w:r>
          </w:p>
        </w:tc>
      </w:tr>
      <w:tr w:rsidR="000A0BB5">
        <w:trPr>
          <w:jc w:val="center"/>
        </w:trPr>
        <w:tc>
          <w:tcPr>
            <w:tcW w:w="709" w:type="dxa"/>
            <w:vMerge/>
          </w:tcPr>
          <w:p w:rsidR="000A0BB5" w:rsidRDefault="000A0BB5"/>
        </w:tc>
        <w:tc>
          <w:tcPr>
            <w:tcW w:w="709" w:type="dxa"/>
            <w:vAlign w:val="center"/>
          </w:tcPr>
          <w:p w:rsidR="000A0BB5" w:rsidRDefault="008F4980">
            <w:pPr>
              <w:jc w:val="center"/>
            </w:pPr>
            <w:r>
              <w:t>7</w:t>
            </w:r>
          </w:p>
        </w:tc>
        <w:tc>
          <w:tcPr>
            <w:tcW w:w="2126" w:type="dxa"/>
            <w:vAlign w:val="center"/>
          </w:tcPr>
          <w:p w:rsidR="000A0BB5" w:rsidRDefault="008F4980">
            <w:pPr>
              <w:jc w:val="center"/>
            </w:pPr>
            <w:r>
              <w:t>20230214-20231011</w:t>
            </w:r>
          </w:p>
        </w:tc>
        <w:tc>
          <w:tcPr>
            <w:tcW w:w="1276" w:type="dxa"/>
            <w:vAlign w:val="center"/>
          </w:tcPr>
          <w:p w:rsidR="000A0BB5" w:rsidRDefault="008F4980">
            <w:pPr>
              <w:jc w:val="center"/>
            </w:pPr>
            <w:r>
              <w:t>98,793,716.66</w:t>
            </w:r>
          </w:p>
        </w:tc>
        <w:tc>
          <w:tcPr>
            <w:tcW w:w="1276" w:type="dxa"/>
            <w:vAlign w:val="center"/>
          </w:tcPr>
          <w:p w:rsidR="000A0BB5" w:rsidRDefault="008F4980">
            <w:pPr>
              <w:jc w:val="center"/>
            </w:pPr>
            <w:r>
              <w:t>0.00</w:t>
            </w:r>
          </w:p>
        </w:tc>
        <w:tc>
          <w:tcPr>
            <w:tcW w:w="1276" w:type="dxa"/>
            <w:vAlign w:val="center"/>
          </w:tcPr>
          <w:p w:rsidR="000A0BB5" w:rsidRDefault="008F4980">
            <w:pPr>
              <w:jc w:val="center"/>
            </w:pPr>
            <w:r>
              <w:t>98,793,716.66</w:t>
            </w:r>
          </w:p>
        </w:tc>
        <w:tc>
          <w:tcPr>
            <w:tcW w:w="1417" w:type="dxa"/>
            <w:vAlign w:val="center"/>
          </w:tcPr>
          <w:p w:rsidR="000A0BB5" w:rsidRDefault="008F4980">
            <w:pPr>
              <w:jc w:val="center"/>
            </w:pPr>
            <w:r>
              <w:t>0.00</w:t>
            </w:r>
          </w:p>
        </w:tc>
        <w:tc>
          <w:tcPr>
            <w:tcW w:w="851" w:type="dxa"/>
            <w:vAlign w:val="center"/>
          </w:tcPr>
          <w:p w:rsidR="000A0BB5" w:rsidRDefault="008F4980">
            <w:pPr>
              <w:jc w:val="center"/>
            </w:pPr>
            <w:r>
              <w:t>0.00%</w:t>
            </w:r>
          </w:p>
        </w:tc>
      </w:tr>
      <w:tr w:rsidR="000A0BB5">
        <w:trPr>
          <w:jc w:val="center"/>
        </w:trPr>
        <w:tc>
          <w:tcPr>
            <w:tcW w:w="709" w:type="dxa"/>
            <w:vMerge/>
          </w:tcPr>
          <w:p w:rsidR="000A0BB5" w:rsidRDefault="000A0BB5"/>
        </w:tc>
        <w:tc>
          <w:tcPr>
            <w:tcW w:w="709" w:type="dxa"/>
            <w:vAlign w:val="center"/>
          </w:tcPr>
          <w:p w:rsidR="000A0BB5" w:rsidRDefault="008F4980">
            <w:pPr>
              <w:jc w:val="center"/>
            </w:pPr>
            <w:r>
              <w:t>8</w:t>
            </w:r>
          </w:p>
        </w:tc>
        <w:tc>
          <w:tcPr>
            <w:tcW w:w="2126" w:type="dxa"/>
            <w:vAlign w:val="center"/>
          </w:tcPr>
          <w:p w:rsidR="000A0BB5" w:rsidRDefault="008F4980">
            <w:pPr>
              <w:jc w:val="center"/>
            </w:pPr>
            <w:r>
              <w:t>20230214-20230326</w:t>
            </w:r>
          </w:p>
        </w:tc>
        <w:tc>
          <w:tcPr>
            <w:tcW w:w="1276" w:type="dxa"/>
            <w:vAlign w:val="center"/>
          </w:tcPr>
          <w:p w:rsidR="000A0BB5" w:rsidRDefault="008F4980">
            <w:pPr>
              <w:jc w:val="center"/>
            </w:pPr>
            <w:r>
              <w:t>100,053,000.00</w:t>
            </w:r>
          </w:p>
        </w:tc>
        <w:tc>
          <w:tcPr>
            <w:tcW w:w="1276" w:type="dxa"/>
            <w:vAlign w:val="center"/>
          </w:tcPr>
          <w:p w:rsidR="000A0BB5" w:rsidRDefault="008F4980">
            <w:pPr>
              <w:jc w:val="center"/>
            </w:pPr>
            <w:r>
              <w:t>0.00</w:t>
            </w:r>
          </w:p>
        </w:tc>
        <w:tc>
          <w:tcPr>
            <w:tcW w:w="1276" w:type="dxa"/>
            <w:vAlign w:val="center"/>
          </w:tcPr>
          <w:p w:rsidR="000A0BB5" w:rsidRDefault="008F4980">
            <w:pPr>
              <w:jc w:val="center"/>
            </w:pPr>
            <w:r>
              <w:t>100,053,000.00</w:t>
            </w:r>
          </w:p>
        </w:tc>
        <w:tc>
          <w:tcPr>
            <w:tcW w:w="1417" w:type="dxa"/>
            <w:vAlign w:val="center"/>
          </w:tcPr>
          <w:p w:rsidR="000A0BB5" w:rsidRDefault="008F4980">
            <w:pPr>
              <w:jc w:val="center"/>
            </w:pPr>
            <w:r>
              <w:t>0.00</w:t>
            </w:r>
          </w:p>
        </w:tc>
        <w:tc>
          <w:tcPr>
            <w:tcW w:w="851" w:type="dxa"/>
            <w:vAlign w:val="center"/>
          </w:tcPr>
          <w:p w:rsidR="000A0BB5" w:rsidRDefault="008F4980">
            <w:pPr>
              <w:jc w:val="center"/>
            </w:pPr>
            <w:r>
              <w:t>0.00%</w:t>
            </w:r>
          </w:p>
        </w:tc>
      </w:tr>
      <w:tr w:rsidR="00BF0880" w:rsidRPr="00F6048D" w:rsidTr="003917A7">
        <w:trPr>
          <w:jc w:val="center"/>
        </w:trPr>
        <w:tc>
          <w:tcPr>
            <w:tcW w:w="9637" w:type="dxa"/>
            <w:gridSpan w:val="8"/>
            <w:vAlign w:val="center"/>
          </w:tcPr>
          <w:p w:rsidR="00D9125A" w:rsidRPr="00F6048D" w:rsidRDefault="00D9125A" w:rsidP="00D043BA">
            <w:pPr>
              <w:autoSpaceDE w:val="0"/>
              <w:autoSpaceDN w:val="0"/>
              <w:adjustRightInd w:val="0"/>
              <w:jc w:val="center"/>
              <w:rPr>
                <w:szCs w:val="21"/>
              </w:rPr>
            </w:pPr>
            <w:r w:rsidRPr="00F6048D">
              <w:rPr>
                <w:szCs w:val="21"/>
              </w:rPr>
              <w:t>产品特有风险</w:t>
            </w:r>
          </w:p>
        </w:tc>
      </w:tr>
      <w:tr w:rsidR="00BF0880" w:rsidRPr="00F6048D" w:rsidTr="003917A7">
        <w:trPr>
          <w:jc w:val="center"/>
        </w:trPr>
        <w:tc>
          <w:tcPr>
            <w:tcW w:w="9637" w:type="dxa"/>
            <w:gridSpan w:val="8"/>
            <w:vAlign w:val="center"/>
          </w:tcPr>
          <w:p w:rsidR="00D9125A" w:rsidRPr="00F6048D" w:rsidRDefault="00D9125A" w:rsidP="003917A7">
            <w:pPr>
              <w:autoSpaceDE w:val="0"/>
              <w:autoSpaceDN w:val="0"/>
              <w:adjustRightInd w:val="0"/>
              <w:jc w:val="left"/>
              <w:rPr>
                <w:szCs w:val="21"/>
              </w:rPr>
            </w:pPr>
            <w:r w:rsidRPr="00F6048D">
              <w:rPr>
                <w:szCs w:val="21"/>
              </w:rPr>
              <w:t>本基金的集中度风险主要体现在有单一投资者持有基金份额比例达到或者超过</w:t>
            </w:r>
            <w:r w:rsidRPr="00F6048D">
              <w:rPr>
                <w:szCs w:val="21"/>
              </w:rPr>
              <w:t>20%</w:t>
            </w:r>
            <w:r w:rsidRPr="00F6048D">
              <w:rPr>
                <w:szCs w:val="21"/>
              </w:rPr>
              <w:t>，如果投资者发生大额赎回，可能出现基金可变现资产无法满足投资者赎回需要以及因为资产变现成本过高导致投资者的利</w:t>
            </w:r>
            <w:r w:rsidRPr="00F6048D">
              <w:rPr>
                <w:szCs w:val="21"/>
              </w:rPr>
              <w:lastRenderedPageBreak/>
              <w:t>益受到损害的风险。</w:t>
            </w:r>
          </w:p>
        </w:tc>
      </w:tr>
    </w:tbl>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86" w:name="_Toc225500055"/>
      <w:bookmarkStart w:id="187" w:name="_Toc361324903"/>
      <w:bookmarkStart w:id="188" w:name="_Toc161660231"/>
      <w:r w:rsidRPr="00F6048D">
        <w:rPr>
          <w:rFonts w:ascii="Times New Roman" w:hAnsi="Times New Roman"/>
          <w:sz w:val="21"/>
          <w:szCs w:val="21"/>
        </w:rPr>
        <w:lastRenderedPageBreak/>
        <w:t>§13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备查文件目录</w:t>
      </w:r>
      <w:bookmarkEnd w:id="186"/>
      <w:bookmarkEnd w:id="187"/>
      <w:bookmarkEnd w:id="188"/>
    </w:p>
    <w:p w:rsidR="001A59F9" w:rsidRPr="00F6048D" w:rsidRDefault="001A59F9" w:rsidP="003448E5">
      <w:pPr>
        <w:pStyle w:val="20"/>
        <w:spacing w:before="0" w:after="0"/>
        <w:rPr>
          <w:rFonts w:ascii="Times New Roman" w:eastAsiaTheme="minorEastAsia" w:hAnsi="Times New Roman"/>
          <w:kern w:val="0"/>
          <w:sz w:val="21"/>
          <w:szCs w:val="21"/>
        </w:rPr>
      </w:pPr>
      <w:bookmarkStart w:id="189" w:name="_Toc361324904"/>
      <w:bookmarkStart w:id="190" w:name="_Toc161660232"/>
      <w:r w:rsidRPr="00F6048D">
        <w:rPr>
          <w:rFonts w:ascii="Times New Roman" w:eastAsiaTheme="minorEastAsia" w:hAnsi="Times New Roman"/>
          <w:kern w:val="0"/>
          <w:sz w:val="21"/>
          <w:szCs w:val="21"/>
        </w:rPr>
        <w:t>13.1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备查文件目录</w:t>
      </w:r>
      <w:bookmarkEnd w:id="189"/>
      <w:bookmarkEnd w:id="190"/>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摩根中债</w:t>
      </w:r>
      <w:r>
        <w:rPr>
          <w:rFonts w:eastAsiaTheme="minorEastAsia"/>
          <w:kern w:val="0"/>
          <w:szCs w:val="21"/>
        </w:rPr>
        <w:t>1-3</w:t>
      </w:r>
      <w:r>
        <w:rPr>
          <w:rFonts w:eastAsiaTheme="minorEastAsia"/>
          <w:kern w:val="0"/>
          <w:szCs w:val="21"/>
        </w:rPr>
        <w:t>年国开行债券指数证券投资基金基金合同</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摩根中债</w:t>
      </w:r>
      <w:r>
        <w:rPr>
          <w:rFonts w:eastAsiaTheme="minorEastAsia"/>
          <w:kern w:val="0"/>
          <w:szCs w:val="21"/>
        </w:rPr>
        <w:t>1-3</w:t>
      </w:r>
      <w:r>
        <w:rPr>
          <w:rFonts w:eastAsiaTheme="minorEastAsia"/>
          <w:kern w:val="0"/>
          <w:szCs w:val="21"/>
        </w:rPr>
        <w:t>年国开行债券指数证券投资基金托管协议</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0A0BB5" w:rsidRDefault="008F498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F6048D" w:rsidRDefault="001A59F9" w:rsidP="004352A8">
      <w:pPr>
        <w:widowControl/>
        <w:spacing w:line="360" w:lineRule="auto"/>
        <w:ind w:firstLineChars="200" w:firstLine="420"/>
        <w:rPr>
          <w:rFonts w:eastAsiaTheme="minorEastAsia"/>
          <w:kern w:val="0"/>
          <w:szCs w:val="21"/>
        </w:rPr>
      </w:pPr>
      <w:r w:rsidRPr="00F6048D">
        <w:rPr>
          <w:rFonts w:eastAsiaTheme="minorEastAsia"/>
          <w:kern w:val="0"/>
          <w:szCs w:val="21"/>
        </w:rPr>
        <w:t>(</w:t>
      </w:r>
      <w:r w:rsidRPr="00F6048D">
        <w:rPr>
          <w:rFonts w:eastAsiaTheme="minorEastAsia"/>
          <w:kern w:val="0"/>
          <w:szCs w:val="21"/>
        </w:rPr>
        <w:t>八</w:t>
      </w:r>
      <w:r w:rsidRPr="00F6048D">
        <w:rPr>
          <w:rFonts w:eastAsiaTheme="minorEastAsia"/>
          <w:kern w:val="0"/>
          <w:szCs w:val="21"/>
        </w:rPr>
        <w:t>)</w:t>
      </w:r>
      <w:r w:rsidRPr="00F6048D">
        <w:rPr>
          <w:rFonts w:eastAsiaTheme="minorEastAsia"/>
          <w:kern w:val="0"/>
          <w:szCs w:val="21"/>
        </w:rPr>
        <w:t>中国证监会要求的其他文件</w:t>
      </w:r>
    </w:p>
    <w:p w:rsidR="001A59F9" w:rsidRPr="00F6048D" w:rsidRDefault="001A59F9" w:rsidP="003448E5">
      <w:pPr>
        <w:pStyle w:val="20"/>
        <w:spacing w:before="0" w:after="0"/>
        <w:rPr>
          <w:rFonts w:ascii="Times New Roman" w:eastAsiaTheme="minorEastAsia" w:hAnsi="Times New Roman"/>
          <w:sz w:val="21"/>
          <w:szCs w:val="21"/>
        </w:rPr>
      </w:pPr>
      <w:bookmarkStart w:id="191" w:name="_Toc361324905"/>
      <w:bookmarkStart w:id="192" w:name="_Toc161660233"/>
      <w:r w:rsidRPr="00F6048D">
        <w:rPr>
          <w:rFonts w:ascii="Times New Roman" w:eastAsiaTheme="minorEastAsia" w:hAnsi="Times New Roman"/>
          <w:kern w:val="0"/>
          <w:sz w:val="21"/>
          <w:szCs w:val="21"/>
        </w:rPr>
        <w:t>13</w:t>
      </w:r>
      <w:r w:rsidRPr="00F6048D">
        <w:rPr>
          <w:rFonts w:ascii="Times New Roman" w:eastAsiaTheme="minorEastAsia" w:hAnsi="Times New Roman"/>
          <w:sz w:val="21"/>
          <w:szCs w:val="21"/>
        </w:rPr>
        <w:t>.2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存放地点</w:t>
      </w:r>
      <w:bookmarkEnd w:id="191"/>
      <w:bookmarkEnd w:id="192"/>
    </w:p>
    <w:p w:rsidR="001A59F9" w:rsidRPr="00F6048D" w:rsidRDefault="001A59F9" w:rsidP="004352A8">
      <w:pPr>
        <w:widowControl/>
        <w:spacing w:line="360" w:lineRule="auto"/>
        <w:ind w:firstLineChars="200" w:firstLine="420"/>
        <w:rPr>
          <w:rFonts w:eastAsiaTheme="minorEastAsia"/>
          <w:kern w:val="0"/>
          <w:szCs w:val="21"/>
        </w:rPr>
      </w:pPr>
      <w:r w:rsidRPr="00F6048D">
        <w:rPr>
          <w:rFonts w:eastAsiaTheme="minorEastAsia"/>
          <w:kern w:val="0"/>
          <w:szCs w:val="21"/>
        </w:rPr>
        <w:t>基金管理人或基金托管人处。</w:t>
      </w:r>
    </w:p>
    <w:p w:rsidR="001A59F9" w:rsidRPr="00F6048D" w:rsidRDefault="001A59F9" w:rsidP="003448E5">
      <w:pPr>
        <w:pStyle w:val="20"/>
        <w:spacing w:before="0" w:after="0"/>
        <w:rPr>
          <w:rFonts w:ascii="Times New Roman" w:eastAsiaTheme="minorEastAsia" w:hAnsi="Times New Roman"/>
          <w:sz w:val="21"/>
          <w:szCs w:val="21"/>
        </w:rPr>
      </w:pPr>
      <w:bookmarkStart w:id="193" w:name="_Toc361324906"/>
      <w:bookmarkStart w:id="194" w:name="_Toc161660234"/>
      <w:r w:rsidRPr="00F6048D">
        <w:rPr>
          <w:rFonts w:ascii="Times New Roman" w:eastAsiaTheme="minorEastAsia" w:hAnsi="Times New Roman"/>
          <w:kern w:val="0"/>
          <w:sz w:val="21"/>
          <w:szCs w:val="21"/>
        </w:rPr>
        <w:t>13</w:t>
      </w:r>
      <w:r w:rsidRPr="00F6048D">
        <w:rPr>
          <w:rFonts w:ascii="Times New Roman" w:eastAsiaTheme="minorEastAsia" w:hAnsi="Times New Roman"/>
          <w:sz w:val="21"/>
          <w:szCs w:val="21"/>
        </w:rPr>
        <w:t>.3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查阅方式</w:t>
      </w:r>
      <w:bookmarkEnd w:id="193"/>
      <w:bookmarkEnd w:id="194"/>
    </w:p>
    <w:p w:rsidR="001A59F9" w:rsidRPr="00F6048D" w:rsidRDefault="001A59F9" w:rsidP="003448E5">
      <w:pPr>
        <w:widowControl/>
        <w:spacing w:line="360" w:lineRule="auto"/>
        <w:ind w:firstLineChars="200" w:firstLine="420"/>
        <w:rPr>
          <w:rFonts w:eastAsiaTheme="minorEastAsia"/>
          <w:kern w:val="0"/>
          <w:szCs w:val="21"/>
        </w:rPr>
      </w:pPr>
      <w:r w:rsidRPr="00F6048D">
        <w:rPr>
          <w:rFonts w:eastAsiaTheme="minorEastAsia"/>
          <w:kern w:val="0"/>
          <w:szCs w:val="21"/>
        </w:rPr>
        <w:t>投资者可在营业时间免费查阅，也可按工本费购买复印件。</w:t>
      </w: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0C397A">
      <w:pPr>
        <w:spacing w:line="360" w:lineRule="auto"/>
        <w:ind w:left="840"/>
        <w:jc w:val="right"/>
        <w:rPr>
          <w:rFonts w:eastAsiaTheme="minorEastAsia"/>
          <w:b/>
          <w:bCs/>
          <w:szCs w:val="21"/>
        </w:rPr>
      </w:pPr>
      <w:r w:rsidRPr="00F6048D">
        <w:rPr>
          <w:rFonts w:eastAsiaTheme="minorEastAsia"/>
          <w:b/>
          <w:bCs/>
          <w:szCs w:val="21"/>
        </w:rPr>
        <w:t>摩根基金管理（中国）有限公司</w:t>
      </w:r>
    </w:p>
    <w:p w:rsidR="001A59F9" w:rsidRPr="00F6048D" w:rsidRDefault="00A77C51" w:rsidP="000C397A">
      <w:pPr>
        <w:autoSpaceDE w:val="0"/>
        <w:autoSpaceDN w:val="0"/>
        <w:adjustRightInd w:val="0"/>
        <w:spacing w:line="360" w:lineRule="auto"/>
        <w:jc w:val="right"/>
        <w:rPr>
          <w:rFonts w:eastAsiaTheme="minorEastAsia"/>
          <w:b/>
          <w:bCs/>
          <w:szCs w:val="21"/>
        </w:rPr>
      </w:pPr>
      <w:r w:rsidRPr="00F6048D">
        <w:rPr>
          <w:rFonts w:eastAsiaTheme="minorEastAsia"/>
          <w:b/>
          <w:bCs/>
          <w:szCs w:val="21"/>
        </w:rPr>
        <w:t>二〇二四年三月二十八日</w:t>
      </w:r>
    </w:p>
    <w:p w:rsidR="001A59F9" w:rsidRPr="00F6048D" w:rsidRDefault="001A59F9" w:rsidP="00026C9C">
      <w:pPr>
        <w:spacing w:line="360" w:lineRule="auto"/>
        <w:rPr>
          <w:rFonts w:eastAsiaTheme="minorEastAsia"/>
          <w:szCs w:val="21"/>
        </w:rPr>
      </w:pPr>
    </w:p>
    <w:sectPr w:rsidR="001A59F9" w:rsidRPr="00F6048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A12" w:rsidRDefault="00F51A12">
      <w:r>
        <w:separator/>
      </w:r>
    </w:p>
  </w:endnote>
  <w:endnote w:type="continuationSeparator" w:id="0">
    <w:p w:rsidR="00F51A12" w:rsidRDefault="00F5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A7" w:rsidRDefault="003917A7"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917A7" w:rsidRDefault="003917A7"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A7" w:rsidRDefault="003917A7"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57E86">
      <w:rPr>
        <w:noProof/>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57E86">
      <w:rPr>
        <w:noProof/>
        <w:kern w:val="0"/>
        <w:szCs w:val="21"/>
      </w:rPr>
      <w:t>61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A12" w:rsidRDefault="00F51A12">
      <w:r>
        <w:separator/>
      </w:r>
    </w:p>
  </w:footnote>
  <w:footnote w:type="continuationSeparator" w:id="0">
    <w:p w:rsidR="00F51A12" w:rsidRDefault="00F5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A7" w:rsidRPr="004108B9" w:rsidRDefault="003917A7" w:rsidP="00C2542B">
    <w:pPr>
      <w:pStyle w:val="ae"/>
      <w:pBdr>
        <w:bottom w:val="single" w:sz="6" w:space="0" w:color="auto"/>
      </w:pBdr>
      <w:jc w:val="right"/>
    </w:pPr>
    <w:r w:rsidRPr="004108B9">
      <w:t>摩根中债</w:t>
    </w:r>
    <w:r w:rsidRPr="004108B9">
      <w:t>1-3</w:t>
    </w:r>
    <w:r w:rsidRPr="004108B9">
      <w:t>年国开行债券指数证券投资基金</w:t>
    </w:r>
    <w:r w:rsidRPr="004108B9">
      <w:t>2023</w:t>
    </w:r>
    <w:r w:rsidRPr="004108B9">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BFE"/>
    <w:rsid w:val="00000EBD"/>
    <w:rsid w:val="000019B6"/>
    <w:rsid w:val="00001B39"/>
    <w:rsid w:val="00002644"/>
    <w:rsid w:val="00003577"/>
    <w:rsid w:val="0000403B"/>
    <w:rsid w:val="000042F4"/>
    <w:rsid w:val="00004337"/>
    <w:rsid w:val="00004695"/>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502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4F31"/>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229"/>
    <w:rsid w:val="00062997"/>
    <w:rsid w:val="00063C4F"/>
    <w:rsid w:val="00063D34"/>
    <w:rsid w:val="0006475F"/>
    <w:rsid w:val="00064AE3"/>
    <w:rsid w:val="00064B72"/>
    <w:rsid w:val="00064FC8"/>
    <w:rsid w:val="00065208"/>
    <w:rsid w:val="00066095"/>
    <w:rsid w:val="00066524"/>
    <w:rsid w:val="000671A3"/>
    <w:rsid w:val="00070549"/>
    <w:rsid w:val="00070854"/>
    <w:rsid w:val="00070CD1"/>
    <w:rsid w:val="00071022"/>
    <w:rsid w:val="0007171B"/>
    <w:rsid w:val="000717A1"/>
    <w:rsid w:val="00072AE4"/>
    <w:rsid w:val="00072DE0"/>
    <w:rsid w:val="00073DB1"/>
    <w:rsid w:val="00073EA5"/>
    <w:rsid w:val="00073F87"/>
    <w:rsid w:val="00075473"/>
    <w:rsid w:val="00076397"/>
    <w:rsid w:val="000764CB"/>
    <w:rsid w:val="00076CC5"/>
    <w:rsid w:val="000801F4"/>
    <w:rsid w:val="00080423"/>
    <w:rsid w:val="00080F71"/>
    <w:rsid w:val="00080FD5"/>
    <w:rsid w:val="00081344"/>
    <w:rsid w:val="0008141B"/>
    <w:rsid w:val="000818A8"/>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6979"/>
    <w:rsid w:val="00087011"/>
    <w:rsid w:val="000874BC"/>
    <w:rsid w:val="00087CF7"/>
    <w:rsid w:val="00087D8D"/>
    <w:rsid w:val="0009000C"/>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0BB5"/>
    <w:rsid w:val="000A1448"/>
    <w:rsid w:val="000A1BD6"/>
    <w:rsid w:val="000A1BFB"/>
    <w:rsid w:val="000A3022"/>
    <w:rsid w:val="000A335B"/>
    <w:rsid w:val="000A38DE"/>
    <w:rsid w:val="000A457E"/>
    <w:rsid w:val="000A4672"/>
    <w:rsid w:val="000A4FEF"/>
    <w:rsid w:val="000A53FD"/>
    <w:rsid w:val="000A549A"/>
    <w:rsid w:val="000A578A"/>
    <w:rsid w:val="000A6540"/>
    <w:rsid w:val="000A72F2"/>
    <w:rsid w:val="000A76A2"/>
    <w:rsid w:val="000B0C56"/>
    <w:rsid w:val="000B0E6B"/>
    <w:rsid w:val="000B0EFE"/>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2921"/>
    <w:rsid w:val="000D3145"/>
    <w:rsid w:val="000D36D1"/>
    <w:rsid w:val="000D3B18"/>
    <w:rsid w:val="000D4AAD"/>
    <w:rsid w:val="000D52B3"/>
    <w:rsid w:val="000D52DC"/>
    <w:rsid w:val="000D6054"/>
    <w:rsid w:val="000D619B"/>
    <w:rsid w:val="000D788B"/>
    <w:rsid w:val="000D7898"/>
    <w:rsid w:val="000D7D7C"/>
    <w:rsid w:val="000E22C3"/>
    <w:rsid w:val="000E234F"/>
    <w:rsid w:val="000E34ED"/>
    <w:rsid w:val="000E3DB6"/>
    <w:rsid w:val="000E4334"/>
    <w:rsid w:val="000E4456"/>
    <w:rsid w:val="000E5E04"/>
    <w:rsid w:val="000E6184"/>
    <w:rsid w:val="000E6387"/>
    <w:rsid w:val="000E67FE"/>
    <w:rsid w:val="000E7B5C"/>
    <w:rsid w:val="000F0C0A"/>
    <w:rsid w:val="000F175F"/>
    <w:rsid w:val="000F17D1"/>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4F6"/>
    <w:rsid w:val="00101C35"/>
    <w:rsid w:val="0010266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1D2B"/>
    <w:rsid w:val="001134F0"/>
    <w:rsid w:val="00113649"/>
    <w:rsid w:val="00113763"/>
    <w:rsid w:val="001141C0"/>
    <w:rsid w:val="001148F6"/>
    <w:rsid w:val="00116E31"/>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D10"/>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19E6"/>
    <w:rsid w:val="00162C6F"/>
    <w:rsid w:val="00163220"/>
    <w:rsid w:val="001633D1"/>
    <w:rsid w:val="0016380C"/>
    <w:rsid w:val="00163816"/>
    <w:rsid w:val="00163B27"/>
    <w:rsid w:val="0016425E"/>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F6A"/>
    <w:rsid w:val="001819A8"/>
    <w:rsid w:val="00181DD5"/>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4D9D"/>
    <w:rsid w:val="0019563C"/>
    <w:rsid w:val="001956CA"/>
    <w:rsid w:val="00195781"/>
    <w:rsid w:val="00195B79"/>
    <w:rsid w:val="00197C86"/>
    <w:rsid w:val="00197E15"/>
    <w:rsid w:val="001A0538"/>
    <w:rsid w:val="001A088E"/>
    <w:rsid w:val="001A0F4A"/>
    <w:rsid w:val="001A1B13"/>
    <w:rsid w:val="001A1D38"/>
    <w:rsid w:val="001A21A9"/>
    <w:rsid w:val="001A2A97"/>
    <w:rsid w:val="001A364F"/>
    <w:rsid w:val="001A39B7"/>
    <w:rsid w:val="001A3D7C"/>
    <w:rsid w:val="001A42FA"/>
    <w:rsid w:val="001A4AEC"/>
    <w:rsid w:val="001A59D8"/>
    <w:rsid w:val="001A59F9"/>
    <w:rsid w:val="001A5DB0"/>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3970"/>
    <w:rsid w:val="001D40C6"/>
    <w:rsid w:val="001D5045"/>
    <w:rsid w:val="001D5494"/>
    <w:rsid w:val="001D5A44"/>
    <w:rsid w:val="001D5A62"/>
    <w:rsid w:val="001D6213"/>
    <w:rsid w:val="001D724B"/>
    <w:rsid w:val="001E030E"/>
    <w:rsid w:val="001E03BE"/>
    <w:rsid w:val="001E0AAA"/>
    <w:rsid w:val="001E0C64"/>
    <w:rsid w:val="001E0F28"/>
    <w:rsid w:val="001E11D3"/>
    <w:rsid w:val="001E15F1"/>
    <w:rsid w:val="001E1C4F"/>
    <w:rsid w:val="001E287E"/>
    <w:rsid w:val="001E2A68"/>
    <w:rsid w:val="001E2A6A"/>
    <w:rsid w:val="001E3DC2"/>
    <w:rsid w:val="001E4918"/>
    <w:rsid w:val="001E5488"/>
    <w:rsid w:val="001E56FF"/>
    <w:rsid w:val="001E5C6B"/>
    <w:rsid w:val="001E63C3"/>
    <w:rsid w:val="001E6EBF"/>
    <w:rsid w:val="001E70C0"/>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05B1"/>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3E3"/>
    <w:rsid w:val="0022692D"/>
    <w:rsid w:val="0022727A"/>
    <w:rsid w:val="00227F33"/>
    <w:rsid w:val="00230B59"/>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69EF"/>
    <w:rsid w:val="00267133"/>
    <w:rsid w:val="00267EE3"/>
    <w:rsid w:val="00267F59"/>
    <w:rsid w:val="002700E9"/>
    <w:rsid w:val="00270114"/>
    <w:rsid w:val="00270CE9"/>
    <w:rsid w:val="00271DCB"/>
    <w:rsid w:val="0027235A"/>
    <w:rsid w:val="00273F86"/>
    <w:rsid w:val="002741BE"/>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90793"/>
    <w:rsid w:val="00291097"/>
    <w:rsid w:val="002916E3"/>
    <w:rsid w:val="00291A70"/>
    <w:rsid w:val="00291F6F"/>
    <w:rsid w:val="0029379A"/>
    <w:rsid w:val="00293C97"/>
    <w:rsid w:val="002942CB"/>
    <w:rsid w:val="00294D8F"/>
    <w:rsid w:val="00295D5A"/>
    <w:rsid w:val="00295E0F"/>
    <w:rsid w:val="002964F9"/>
    <w:rsid w:val="002968EF"/>
    <w:rsid w:val="0029690F"/>
    <w:rsid w:val="002969CC"/>
    <w:rsid w:val="00296D92"/>
    <w:rsid w:val="00297BC2"/>
    <w:rsid w:val="00297D85"/>
    <w:rsid w:val="002A07F4"/>
    <w:rsid w:val="002A090A"/>
    <w:rsid w:val="002A0B47"/>
    <w:rsid w:val="002A1381"/>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02C2"/>
    <w:rsid w:val="002C1260"/>
    <w:rsid w:val="002C13D6"/>
    <w:rsid w:val="002C1726"/>
    <w:rsid w:val="002C21A6"/>
    <w:rsid w:val="002C26D5"/>
    <w:rsid w:val="002C3EAB"/>
    <w:rsid w:val="002C462F"/>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4075"/>
    <w:rsid w:val="002D5076"/>
    <w:rsid w:val="002D52AD"/>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52B"/>
    <w:rsid w:val="002F5777"/>
    <w:rsid w:val="002F60EA"/>
    <w:rsid w:val="002F680E"/>
    <w:rsid w:val="002F6FFD"/>
    <w:rsid w:val="00300951"/>
    <w:rsid w:val="00300E8A"/>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136"/>
    <w:rsid w:val="00323AE8"/>
    <w:rsid w:val="00323B32"/>
    <w:rsid w:val="00323FBF"/>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1AAD"/>
    <w:rsid w:val="003424CB"/>
    <w:rsid w:val="003439DB"/>
    <w:rsid w:val="003444EB"/>
    <w:rsid w:val="003448E5"/>
    <w:rsid w:val="00344FBE"/>
    <w:rsid w:val="00346093"/>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67721"/>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77E82"/>
    <w:rsid w:val="00380D36"/>
    <w:rsid w:val="00380F49"/>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17A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54"/>
    <w:rsid w:val="003A0FD0"/>
    <w:rsid w:val="003A1FE0"/>
    <w:rsid w:val="003A3B3B"/>
    <w:rsid w:val="003A3BC4"/>
    <w:rsid w:val="003A458A"/>
    <w:rsid w:val="003A4FE2"/>
    <w:rsid w:val="003A551D"/>
    <w:rsid w:val="003A7E6F"/>
    <w:rsid w:val="003B05F2"/>
    <w:rsid w:val="003B0D04"/>
    <w:rsid w:val="003B208E"/>
    <w:rsid w:val="003B2F13"/>
    <w:rsid w:val="003B3353"/>
    <w:rsid w:val="003B3FDE"/>
    <w:rsid w:val="003B405E"/>
    <w:rsid w:val="003B4712"/>
    <w:rsid w:val="003B47EB"/>
    <w:rsid w:val="003B48BA"/>
    <w:rsid w:val="003B5508"/>
    <w:rsid w:val="003B57D3"/>
    <w:rsid w:val="003B59CA"/>
    <w:rsid w:val="003B5D20"/>
    <w:rsid w:val="003B6067"/>
    <w:rsid w:val="003B6DFC"/>
    <w:rsid w:val="003C0892"/>
    <w:rsid w:val="003C08E3"/>
    <w:rsid w:val="003C08FB"/>
    <w:rsid w:val="003C09B5"/>
    <w:rsid w:val="003C0F62"/>
    <w:rsid w:val="003C1176"/>
    <w:rsid w:val="003C1D9A"/>
    <w:rsid w:val="003C1F58"/>
    <w:rsid w:val="003C2C58"/>
    <w:rsid w:val="003C39D1"/>
    <w:rsid w:val="003C488C"/>
    <w:rsid w:val="003C48B1"/>
    <w:rsid w:val="003C57A7"/>
    <w:rsid w:val="003C5AF2"/>
    <w:rsid w:val="003C5C2B"/>
    <w:rsid w:val="003C6183"/>
    <w:rsid w:val="003C6943"/>
    <w:rsid w:val="003C6BD2"/>
    <w:rsid w:val="003C7294"/>
    <w:rsid w:val="003C792F"/>
    <w:rsid w:val="003C7ABD"/>
    <w:rsid w:val="003C7C3D"/>
    <w:rsid w:val="003D08F8"/>
    <w:rsid w:val="003D124B"/>
    <w:rsid w:val="003D1285"/>
    <w:rsid w:val="003D14FA"/>
    <w:rsid w:val="003D18F3"/>
    <w:rsid w:val="003D2CC1"/>
    <w:rsid w:val="003D41C0"/>
    <w:rsid w:val="003D4FFC"/>
    <w:rsid w:val="003D51ED"/>
    <w:rsid w:val="003D556C"/>
    <w:rsid w:val="003D569B"/>
    <w:rsid w:val="003D637D"/>
    <w:rsid w:val="003D66E3"/>
    <w:rsid w:val="003D78B5"/>
    <w:rsid w:val="003E04AE"/>
    <w:rsid w:val="003E099F"/>
    <w:rsid w:val="003E19FF"/>
    <w:rsid w:val="003E244F"/>
    <w:rsid w:val="003E2783"/>
    <w:rsid w:val="003E37AE"/>
    <w:rsid w:val="003E4DC4"/>
    <w:rsid w:val="003E5165"/>
    <w:rsid w:val="003E62A6"/>
    <w:rsid w:val="003E6441"/>
    <w:rsid w:val="003E695F"/>
    <w:rsid w:val="003E6C9B"/>
    <w:rsid w:val="003E6D39"/>
    <w:rsid w:val="003E709C"/>
    <w:rsid w:val="003E712E"/>
    <w:rsid w:val="003E726D"/>
    <w:rsid w:val="003E73C3"/>
    <w:rsid w:val="003E7B89"/>
    <w:rsid w:val="003F0B30"/>
    <w:rsid w:val="003F0C3A"/>
    <w:rsid w:val="003F0D1E"/>
    <w:rsid w:val="003F0FA3"/>
    <w:rsid w:val="003F276B"/>
    <w:rsid w:val="003F2C30"/>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31"/>
    <w:rsid w:val="004067B4"/>
    <w:rsid w:val="00407481"/>
    <w:rsid w:val="00407C10"/>
    <w:rsid w:val="00407E90"/>
    <w:rsid w:val="004108B9"/>
    <w:rsid w:val="004113B4"/>
    <w:rsid w:val="00412EC3"/>
    <w:rsid w:val="00413323"/>
    <w:rsid w:val="00414503"/>
    <w:rsid w:val="00414827"/>
    <w:rsid w:val="004150D8"/>
    <w:rsid w:val="004153B3"/>
    <w:rsid w:val="00415772"/>
    <w:rsid w:val="004163FD"/>
    <w:rsid w:val="0041683D"/>
    <w:rsid w:val="00416C10"/>
    <w:rsid w:val="004178FF"/>
    <w:rsid w:val="00417976"/>
    <w:rsid w:val="00417A0E"/>
    <w:rsid w:val="0042053A"/>
    <w:rsid w:val="0042139E"/>
    <w:rsid w:val="004213D6"/>
    <w:rsid w:val="00421C75"/>
    <w:rsid w:val="00422440"/>
    <w:rsid w:val="00422916"/>
    <w:rsid w:val="00422A54"/>
    <w:rsid w:val="00423BA3"/>
    <w:rsid w:val="00424213"/>
    <w:rsid w:val="00424EF3"/>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8EC"/>
    <w:rsid w:val="00440927"/>
    <w:rsid w:val="004416A4"/>
    <w:rsid w:val="00441E6A"/>
    <w:rsid w:val="00442AEE"/>
    <w:rsid w:val="00443C8F"/>
    <w:rsid w:val="004446E8"/>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6458"/>
    <w:rsid w:val="00457804"/>
    <w:rsid w:val="00460304"/>
    <w:rsid w:val="00460AEF"/>
    <w:rsid w:val="00460C52"/>
    <w:rsid w:val="00461001"/>
    <w:rsid w:val="00461D09"/>
    <w:rsid w:val="00462279"/>
    <w:rsid w:val="00462B36"/>
    <w:rsid w:val="00462F62"/>
    <w:rsid w:val="00463035"/>
    <w:rsid w:val="0046389C"/>
    <w:rsid w:val="004646BF"/>
    <w:rsid w:val="00464744"/>
    <w:rsid w:val="00465368"/>
    <w:rsid w:val="0046609B"/>
    <w:rsid w:val="004665E3"/>
    <w:rsid w:val="0046760F"/>
    <w:rsid w:val="00471400"/>
    <w:rsid w:val="0047237D"/>
    <w:rsid w:val="00472561"/>
    <w:rsid w:val="004731F1"/>
    <w:rsid w:val="00473EB5"/>
    <w:rsid w:val="0047456B"/>
    <w:rsid w:val="0047523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B0E6D"/>
    <w:rsid w:val="004B16E8"/>
    <w:rsid w:val="004B2CA5"/>
    <w:rsid w:val="004B412E"/>
    <w:rsid w:val="004B51C9"/>
    <w:rsid w:val="004B5B92"/>
    <w:rsid w:val="004B6250"/>
    <w:rsid w:val="004B66F3"/>
    <w:rsid w:val="004B7467"/>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73A5"/>
    <w:rsid w:val="004E758A"/>
    <w:rsid w:val="004E7BA7"/>
    <w:rsid w:val="004F1040"/>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40B"/>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30A"/>
    <w:rsid w:val="00571760"/>
    <w:rsid w:val="00571A41"/>
    <w:rsid w:val="005721D0"/>
    <w:rsid w:val="005725C6"/>
    <w:rsid w:val="0057275D"/>
    <w:rsid w:val="00572919"/>
    <w:rsid w:val="0057338F"/>
    <w:rsid w:val="005737F3"/>
    <w:rsid w:val="00573820"/>
    <w:rsid w:val="00574103"/>
    <w:rsid w:val="00574EEC"/>
    <w:rsid w:val="00575B68"/>
    <w:rsid w:val="00575DA6"/>
    <w:rsid w:val="00576E07"/>
    <w:rsid w:val="00576FEE"/>
    <w:rsid w:val="0057733C"/>
    <w:rsid w:val="0057737F"/>
    <w:rsid w:val="00577C32"/>
    <w:rsid w:val="005800A9"/>
    <w:rsid w:val="00580488"/>
    <w:rsid w:val="00580587"/>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30F"/>
    <w:rsid w:val="005A0742"/>
    <w:rsid w:val="005A1C30"/>
    <w:rsid w:val="005A1D6E"/>
    <w:rsid w:val="005A20FB"/>
    <w:rsid w:val="005A31C9"/>
    <w:rsid w:val="005A3295"/>
    <w:rsid w:val="005A46FF"/>
    <w:rsid w:val="005A49A4"/>
    <w:rsid w:val="005A4AFF"/>
    <w:rsid w:val="005A5B88"/>
    <w:rsid w:val="005A65F0"/>
    <w:rsid w:val="005A6752"/>
    <w:rsid w:val="005A7758"/>
    <w:rsid w:val="005A7FD8"/>
    <w:rsid w:val="005B011E"/>
    <w:rsid w:val="005B028B"/>
    <w:rsid w:val="005B0C6A"/>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219C"/>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54E"/>
    <w:rsid w:val="005D15AE"/>
    <w:rsid w:val="005D1A7B"/>
    <w:rsid w:val="005D1EDD"/>
    <w:rsid w:val="005D2B1B"/>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39DC"/>
    <w:rsid w:val="005E77A4"/>
    <w:rsid w:val="005E7BC5"/>
    <w:rsid w:val="005F004E"/>
    <w:rsid w:val="005F04E6"/>
    <w:rsid w:val="005F06EA"/>
    <w:rsid w:val="005F17EC"/>
    <w:rsid w:val="005F1C2F"/>
    <w:rsid w:val="005F39D5"/>
    <w:rsid w:val="005F3AB5"/>
    <w:rsid w:val="005F3E05"/>
    <w:rsid w:val="005F43B9"/>
    <w:rsid w:val="005F457E"/>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2FAC"/>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9E"/>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6F"/>
    <w:rsid w:val="0065793F"/>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307"/>
    <w:rsid w:val="006765D9"/>
    <w:rsid w:val="00676EA7"/>
    <w:rsid w:val="00676FAF"/>
    <w:rsid w:val="0068033B"/>
    <w:rsid w:val="00682E3A"/>
    <w:rsid w:val="00682EFA"/>
    <w:rsid w:val="00682EFD"/>
    <w:rsid w:val="00683F61"/>
    <w:rsid w:val="00686A36"/>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96A6B"/>
    <w:rsid w:val="006A015D"/>
    <w:rsid w:val="006A1878"/>
    <w:rsid w:val="006A29C8"/>
    <w:rsid w:val="006A2EA3"/>
    <w:rsid w:val="006A3CC1"/>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1C22"/>
    <w:rsid w:val="006C2116"/>
    <w:rsid w:val="006C2BF5"/>
    <w:rsid w:val="006C3415"/>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993"/>
    <w:rsid w:val="006D77D6"/>
    <w:rsid w:val="006E0D09"/>
    <w:rsid w:val="006E15D2"/>
    <w:rsid w:val="006E241F"/>
    <w:rsid w:val="006E24EE"/>
    <w:rsid w:val="006E25BD"/>
    <w:rsid w:val="006E316C"/>
    <w:rsid w:val="006E3379"/>
    <w:rsid w:val="006E33C9"/>
    <w:rsid w:val="006E344B"/>
    <w:rsid w:val="006E34B7"/>
    <w:rsid w:val="006E36B8"/>
    <w:rsid w:val="006E3853"/>
    <w:rsid w:val="006E3874"/>
    <w:rsid w:val="006E5441"/>
    <w:rsid w:val="006E5585"/>
    <w:rsid w:val="006E5764"/>
    <w:rsid w:val="006E5E32"/>
    <w:rsid w:val="006E633A"/>
    <w:rsid w:val="006E6A14"/>
    <w:rsid w:val="006E6B16"/>
    <w:rsid w:val="006E6DE8"/>
    <w:rsid w:val="006E780C"/>
    <w:rsid w:val="006F0BA7"/>
    <w:rsid w:val="006F0F01"/>
    <w:rsid w:val="006F174D"/>
    <w:rsid w:val="006F1F41"/>
    <w:rsid w:val="006F2B33"/>
    <w:rsid w:val="006F32EF"/>
    <w:rsid w:val="006F3615"/>
    <w:rsid w:val="006F3C54"/>
    <w:rsid w:val="006F4CD8"/>
    <w:rsid w:val="006F53D9"/>
    <w:rsid w:val="006F5812"/>
    <w:rsid w:val="006F609A"/>
    <w:rsid w:val="006F7070"/>
    <w:rsid w:val="007004DC"/>
    <w:rsid w:val="00700596"/>
    <w:rsid w:val="00701093"/>
    <w:rsid w:val="007013D9"/>
    <w:rsid w:val="007022C4"/>
    <w:rsid w:val="007026E9"/>
    <w:rsid w:val="007035C8"/>
    <w:rsid w:val="00703C8B"/>
    <w:rsid w:val="00703E8A"/>
    <w:rsid w:val="00704F60"/>
    <w:rsid w:val="00705A55"/>
    <w:rsid w:val="00706EA3"/>
    <w:rsid w:val="007078BE"/>
    <w:rsid w:val="00707A3C"/>
    <w:rsid w:val="007100ED"/>
    <w:rsid w:val="0071054A"/>
    <w:rsid w:val="00710BF6"/>
    <w:rsid w:val="007110BA"/>
    <w:rsid w:val="00711522"/>
    <w:rsid w:val="007118A6"/>
    <w:rsid w:val="007124FE"/>
    <w:rsid w:val="00712533"/>
    <w:rsid w:val="00712926"/>
    <w:rsid w:val="00713186"/>
    <w:rsid w:val="00713757"/>
    <w:rsid w:val="00713758"/>
    <w:rsid w:val="007137D8"/>
    <w:rsid w:val="00714064"/>
    <w:rsid w:val="0071409E"/>
    <w:rsid w:val="007166B3"/>
    <w:rsid w:val="0071671C"/>
    <w:rsid w:val="00716D3F"/>
    <w:rsid w:val="00716ECD"/>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E0B"/>
    <w:rsid w:val="00730E81"/>
    <w:rsid w:val="00731000"/>
    <w:rsid w:val="00731204"/>
    <w:rsid w:val="00731393"/>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3BF9"/>
    <w:rsid w:val="00743F80"/>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47CE2"/>
    <w:rsid w:val="00750358"/>
    <w:rsid w:val="00751BB4"/>
    <w:rsid w:val="007520A3"/>
    <w:rsid w:val="00752152"/>
    <w:rsid w:val="007526F5"/>
    <w:rsid w:val="00754717"/>
    <w:rsid w:val="00754836"/>
    <w:rsid w:val="00754BA4"/>
    <w:rsid w:val="00754FB9"/>
    <w:rsid w:val="00755CDF"/>
    <w:rsid w:val="00756AD3"/>
    <w:rsid w:val="00757042"/>
    <w:rsid w:val="007578C3"/>
    <w:rsid w:val="00757A4C"/>
    <w:rsid w:val="00760895"/>
    <w:rsid w:val="007613EF"/>
    <w:rsid w:val="00761D02"/>
    <w:rsid w:val="00762ABF"/>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777"/>
    <w:rsid w:val="0077589D"/>
    <w:rsid w:val="0077617F"/>
    <w:rsid w:val="00776A3D"/>
    <w:rsid w:val="0077707A"/>
    <w:rsid w:val="007776BF"/>
    <w:rsid w:val="0078060F"/>
    <w:rsid w:val="00780820"/>
    <w:rsid w:val="007819A1"/>
    <w:rsid w:val="007821AB"/>
    <w:rsid w:val="007822CA"/>
    <w:rsid w:val="00783BA5"/>
    <w:rsid w:val="00784F9E"/>
    <w:rsid w:val="0078533C"/>
    <w:rsid w:val="007857FB"/>
    <w:rsid w:val="007870FC"/>
    <w:rsid w:val="00787958"/>
    <w:rsid w:val="00787CD0"/>
    <w:rsid w:val="007905A2"/>
    <w:rsid w:val="00791053"/>
    <w:rsid w:val="00791261"/>
    <w:rsid w:val="007918FE"/>
    <w:rsid w:val="00791A3A"/>
    <w:rsid w:val="0079262D"/>
    <w:rsid w:val="00792A53"/>
    <w:rsid w:val="00794196"/>
    <w:rsid w:val="00794C47"/>
    <w:rsid w:val="00794FFF"/>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682"/>
    <w:rsid w:val="007A7F42"/>
    <w:rsid w:val="007B0C38"/>
    <w:rsid w:val="007B0EDA"/>
    <w:rsid w:val="007B2862"/>
    <w:rsid w:val="007B2FD8"/>
    <w:rsid w:val="007B3968"/>
    <w:rsid w:val="007B45AF"/>
    <w:rsid w:val="007B45D5"/>
    <w:rsid w:val="007B4DD0"/>
    <w:rsid w:val="007B611E"/>
    <w:rsid w:val="007B662A"/>
    <w:rsid w:val="007B71DC"/>
    <w:rsid w:val="007B7743"/>
    <w:rsid w:val="007C04F4"/>
    <w:rsid w:val="007C2139"/>
    <w:rsid w:val="007C27DE"/>
    <w:rsid w:val="007C299E"/>
    <w:rsid w:val="007C2AE2"/>
    <w:rsid w:val="007C4233"/>
    <w:rsid w:val="007C525F"/>
    <w:rsid w:val="007C5321"/>
    <w:rsid w:val="007C5A64"/>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07"/>
    <w:rsid w:val="007E3B9A"/>
    <w:rsid w:val="007E3EEF"/>
    <w:rsid w:val="007E46E8"/>
    <w:rsid w:val="007E470F"/>
    <w:rsid w:val="007E4C1F"/>
    <w:rsid w:val="007F01DE"/>
    <w:rsid w:val="007F049E"/>
    <w:rsid w:val="007F0759"/>
    <w:rsid w:val="007F0BCC"/>
    <w:rsid w:val="007F1154"/>
    <w:rsid w:val="007F156E"/>
    <w:rsid w:val="007F1CF3"/>
    <w:rsid w:val="007F2057"/>
    <w:rsid w:val="007F2313"/>
    <w:rsid w:val="007F25C0"/>
    <w:rsid w:val="007F2BE7"/>
    <w:rsid w:val="007F30BB"/>
    <w:rsid w:val="007F33B4"/>
    <w:rsid w:val="007F35DC"/>
    <w:rsid w:val="007F3A22"/>
    <w:rsid w:val="007F3BC1"/>
    <w:rsid w:val="007F3F8E"/>
    <w:rsid w:val="007F5A8F"/>
    <w:rsid w:val="007F5F52"/>
    <w:rsid w:val="007F672A"/>
    <w:rsid w:val="007F6A1D"/>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1CA"/>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38C7"/>
    <w:rsid w:val="0082417E"/>
    <w:rsid w:val="00825268"/>
    <w:rsid w:val="0082571C"/>
    <w:rsid w:val="00825B94"/>
    <w:rsid w:val="00825BB4"/>
    <w:rsid w:val="00825F68"/>
    <w:rsid w:val="0082600E"/>
    <w:rsid w:val="008273D2"/>
    <w:rsid w:val="00830D87"/>
    <w:rsid w:val="00830E92"/>
    <w:rsid w:val="0083142D"/>
    <w:rsid w:val="00831DD0"/>
    <w:rsid w:val="008320ED"/>
    <w:rsid w:val="00832858"/>
    <w:rsid w:val="00832A0F"/>
    <w:rsid w:val="008353D5"/>
    <w:rsid w:val="00835408"/>
    <w:rsid w:val="008358A2"/>
    <w:rsid w:val="008359DA"/>
    <w:rsid w:val="00836248"/>
    <w:rsid w:val="00837CEF"/>
    <w:rsid w:val="00837E2F"/>
    <w:rsid w:val="00840035"/>
    <w:rsid w:val="00841584"/>
    <w:rsid w:val="00842661"/>
    <w:rsid w:val="008428A9"/>
    <w:rsid w:val="00842925"/>
    <w:rsid w:val="00844112"/>
    <w:rsid w:val="008456C9"/>
    <w:rsid w:val="00845C47"/>
    <w:rsid w:val="0084611D"/>
    <w:rsid w:val="00846177"/>
    <w:rsid w:val="0084654D"/>
    <w:rsid w:val="00846C9F"/>
    <w:rsid w:val="00847BD6"/>
    <w:rsid w:val="00850137"/>
    <w:rsid w:val="00850C62"/>
    <w:rsid w:val="00850FF8"/>
    <w:rsid w:val="00852116"/>
    <w:rsid w:val="00852B48"/>
    <w:rsid w:val="00853E87"/>
    <w:rsid w:val="0085474D"/>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1F49"/>
    <w:rsid w:val="00872757"/>
    <w:rsid w:val="00872BA6"/>
    <w:rsid w:val="00872CE4"/>
    <w:rsid w:val="00873AA4"/>
    <w:rsid w:val="00873CA8"/>
    <w:rsid w:val="00873F5D"/>
    <w:rsid w:val="008741AC"/>
    <w:rsid w:val="008742C0"/>
    <w:rsid w:val="0087570C"/>
    <w:rsid w:val="00875EFA"/>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00C2"/>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0C37"/>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1A5"/>
    <w:rsid w:val="008B4C9F"/>
    <w:rsid w:val="008B586A"/>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7B2"/>
    <w:rsid w:val="008D5CAF"/>
    <w:rsid w:val="008D6709"/>
    <w:rsid w:val="008D7A91"/>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4980"/>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312"/>
    <w:rsid w:val="0093355C"/>
    <w:rsid w:val="00935306"/>
    <w:rsid w:val="009354AF"/>
    <w:rsid w:val="0093629F"/>
    <w:rsid w:val="0093640D"/>
    <w:rsid w:val="00936460"/>
    <w:rsid w:val="00936688"/>
    <w:rsid w:val="00937683"/>
    <w:rsid w:val="00937AC9"/>
    <w:rsid w:val="00937CFA"/>
    <w:rsid w:val="00940291"/>
    <w:rsid w:val="009406B3"/>
    <w:rsid w:val="00942286"/>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1E"/>
    <w:rsid w:val="00972DF9"/>
    <w:rsid w:val="00972E10"/>
    <w:rsid w:val="009738AD"/>
    <w:rsid w:val="00973BAC"/>
    <w:rsid w:val="00974694"/>
    <w:rsid w:val="009746CA"/>
    <w:rsid w:val="00974E7C"/>
    <w:rsid w:val="00976A4D"/>
    <w:rsid w:val="00976DCD"/>
    <w:rsid w:val="00976F50"/>
    <w:rsid w:val="00977134"/>
    <w:rsid w:val="009778D3"/>
    <w:rsid w:val="00977B69"/>
    <w:rsid w:val="00980013"/>
    <w:rsid w:val="00980E65"/>
    <w:rsid w:val="0098122D"/>
    <w:rsid w:val="00981963"/>
    <w:rsid w:val="009819C9"/>
    <w:rsid w:val="00982FD1"/>
    <w:rsid w:val="009831B9"/>
    <w:rsid w:val="00983C82"/>
    <w:rsid w:val="009844D6"/>
    <w:rsid w:val="00984520"/>
    <w:rsid w:val="0098545C"/>
    <w:rsid w:val="00985506"/>
    <w:rsid w:val="009862F1"/>
    <w:rsid w:val="009871EA"/>
    <w:rsid w:val="00990ADD"/>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A7DA7"/>
    <w:rsid w:val="009B07EE"/>
    <w:rsid w:val="009B1584"/>
    <w:rsid w:val="009B1B32"/>
    <w:rsid w:val="009B21CA"/>
    <w:rsid w:val="009B2648"/>
    <w:rsid w:val="009B424E"/>
    <w:rsid w:val="009B4317"/>
    <w:rsid w:val="009B4EBB"/>
    <w:rsid w:val="009B529C"/>
    <w:rsid w:val="009B573C"/>
    <w:rsid w:val="009B5860"/>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D2"/>
    <w:rsid w:val="009E08B3"/>
    <w:rsid w:val="009E0A6A"/>
    <w:rsid w:val="009E0F1A"/>
    <w:rsid w:val="009E140D"/>
    <w:rsid w:val="009E1A86"/>
    <w:rsid w:val="009E21A5"/>
    <w:rsid w:val="009E34CB"/>
    <w:rsid w:val="009E43DD"/>
    <w:rsid w:val="009E4465"/>
    <w:rsid w:val="009E44B2"/>
    <w:rsid w:val="009E5318"/>
    <w:rsid w:val="009E6401"/>
    <w:rsid w:val="009E6C54"/>
    <w:rsid w:val="009F04C8"/>
    <w:rsid w:val="009F0812"/>
    <w:rsid w:val="009F0E02"/>
    <w:rsid w:val="009F248B"/>
    <w:rsid w:val="009F2A25"/>
    <w:rsid w:val="009F33C0"/>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51DC"/>
    <w:rsid w:val="00A05ACE"/>
    <w:rsid w:val="00A114B9"/>
    <w:rsid w:val="00A12107"/>
    <w:rsid w:val="00A1274C"/>
    <w:rsid w:val="00A12856"/>
    <w:rsid w:val="00A13648"/>
    <w:rsid w:val="00A13A65"/>
    <w:rsid w:val="00A14589"/>
    <w:rsid w:val="00A148F0"/>
    <w:rsid w:val="00A14AE3"/>
    <w:rsid w:val="00A16675"/>
    <w:rsid w:val="00A17957"/>
    <w:rsid w:val="00A20404"/>
    <w:rsid w:val="00A20570"/>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6AF2"/>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BE5"/>
    <w:rsid w:val="00A70D85"/>
    <w:rsid w:val="00A7162E"/>
    <w:rsid w:val="00A72D71"/>
    <w:rsid w:val="00A73112"/>
    <w:rsid w:val="00A73617"/>
    <w:rsid w:val="00A74000"/>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1EFA"/>
    <w:rsid w:val="00A92579"/>
    <w:rsid w:val="00A925DC"/>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0FF"/>
    <w:rsid w:val="00AD6A91"/>
    <w:rsid w:val="00AD7214"/>
    <w:rsid w:val="00AE04DB"/>
    <w:rsid w:val="00AE1066"/>
    <w:rsid w:val="00AE14DD"/>
    <w:rsid w:val="00AE16F7"/>
    <w:rsid w:val="00AE2FA5"/>
    <w:rsid w:val="00AE3486"/>
    <w:rsid w:val="00AE3A4F"/>
    <w:rsid w:val="00AE4518"/>
    <w:rsid w:val="00AE5D7F"/>
    <w:rsid w:val="00AE79F0"/>
    <w:rsid w:val="00AF07B0"/>
    <w:rsid w:val="00AF109C"/>
    <w:rsid w:val="00AF1701"/>
    <w:rsid w:val="00AF1752"/>
    <w:rsid w:val="00AF2CCD"/>
    <w:rsid w:val="00AF42FC"/>
    <w:rsid w:val="00AF4AC5"/>
    <w:rsid w:val="00AF4C2C"/>
    <w:rsid w:val="00AF597D"/>
    <w:rsid w:val="00AF668C"/>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6989"/>
    <w:rsid w:val="00B271F2"/>
    <w:rsid w:val="00B30B9E"/>
    <w:rsid w:val="00B30C59"/>
    <w:rsid w:val="00B31884"/>
    <w:rsid w:val="00B31D19"/>
    <w:rsid w:val="00B32AB3"/>
    <w:rsid w:val="00B32BF2"/>
    <w:rsid w:val="00B32DAE"/>
    <w:rsid w:val="00B336EB"/>
    <w:rsid w:val="00B33825"/>
    <w:rsid w:val="00B34BB2"/>
    <w:rsid w:val="00B34E7C"/>
    <w:rsid w:val="00B35524"/>
    <w:rsid w:val="00B355C5"/>
    <w:rsid w:val="00B35AF6"/>
    <w:rsid w:val="00B36228"/>
    <w:rsid w:val="00B366A3"/>
    <w:rsid w:val="00B368EA"/>
    <w:rsid w:val="00B37EEF"/>
    <w:rsid w:val="00B418AD"/>
    <w:rsid w:val="00B41C2D"/>
    <w:rsid w:val="00B42417"/>
    <w:rsid w:val="00B42F1A"/>
    <w:rsid w:val="00B43790"/>
    <w:rsid w:val="00B443D9"/>
    <w:rsid w:val="00B44531"/>
    <w:rsid w:val="00B46521"/>
    <w:rsid w:val="00B46587"/>
    <w:rsid w:val="00B47AD2"/>
    <w:rsid w:val="00B47CF7"/>
    <w:rsid w:val="00B50488"/>
    <w:rsid w:val="00B50686"/>
    <w:rsid w:val="00B50C50"/>
    <w:rsid w:val="00B513C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582E"/>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4960"/>
    <w:rsid w:val="00B94AF7"/>
    <w:rsid w:val="00B95552"/>
    <w:rsid w:val="00B96F6E"/>
    <w:rsid w:val="00BA19E8"/>
    <w:rsid w:val="00BA22A8"/>
    <w:rsid w:val="00BA309F"/>
    <w:rsid w:val="00BA3E48"/>
    <w:rsid w:val="00BA4905"/>
    <w:rsid w:val="00BA4BD3"/>
    <w:rsid w:val="00BA535D"/>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C65"/>
    <w:rsid w:val="00BD649E"/>
    <w:rsid w:val="00BD779B"/>
    <w:rsid w:val="00BD7BCC"/>
    <w:rsid w:val="00BE0717"/>
    <w:rsid w:val="00BE16E9"/>
    <w:rsid w:val="00BE2730"/>
    <w:rsid w:val="00BE280A"/>
    <w:rsid w:val="00BE2A17"/>
    <w:rsid w:val="00BE2A44"/>
    <w:rsid w:val="00BE31BE"/>
    <w:rsid w:val="00BE3429"/>
    <w:rsid w:val="00BE3A1D"/>
    <w:rsid w:val="00BE3B92"/>
    <w:rsid w:val="00BE41BF"/>
    <w:rsid w:val="00BE487E"/>
    <w:rsid w:val="00BE549A"/>
    <w:rsid w:val="00BE58E3"/>
    <w:rsid w:val="00BE6018"/>
    <w:rsid w:val="00BE6A8A"/>
    <w:rsid w:val="00BE7086"/>
    <w:rsid w:val="00BE7278"/>
    <w:rsid w:val="00BF0880"/>
    <w:rsid w:val="00BF1F57"/>
    <w:rsid w:val="00BF20FD"/>
    <w:rsid w:val="00BF2239"/>
    <w:rsid w:val="00BF22C6"/>
    <w:rsid w:val="00BF2B84"/>
    <w:rsid w:val="00BF34C2"/>
    <w:rsid w:val="00BF3804"/>
    <w:rsid w:val="00BF3B4E"/>
    <w:rsid w:val="00BF4086"/>
    <w:rsid w:val="00BF426C"/>
    <w:rsid w:val="00BF4594"/>
    <w:rsid w:val="00BF5370"/>
    <w:rsid w:val="00BF58D0"/>
    <w:rsid w:val="00BF5E84"/>
    <w:rsid w:val="00BF6027"/>
    <w:rsid w:val="00BF65A3"/>
    <w:rsid w:val="00BF6702"/>
    <w:rsid w:val="00BF6D7A"/>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0671A"/>
    <w:rsid w:val="00C10086"/>
    <w:rsid w:val="00C104CC"/>
    <w:rsid w:val="00C10B96"/>
    <w:rsid w:val="00C10D7E"/>
    <w:rsid w:val="00C11521"/>
    <w:rsid w:val="00C11FB8"/>
    <w:rsid w:val="00C135E6"/>
    <w:rsid w:val="00C13912"/>
    <w:rsid w:val="00C142AD"/>
    <w:rsid w:val="00C142C1"/>
    <w:rsid w:val="00C14A30"/>
    <w:rsid w:val="00C152FE"/>
    <w:rsid w:val="00C15D1B"/>
    <w:rsid w:val="00C15D5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4F86"/>
    <w:rsid w:val="00C2542B"/>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9E9"/>
    <w:rsid w:val="00C379FD"/>
    <w:rsid w:val="00C403CD"/>
    <w:rsid w:val="00C42041"/>
    <w:rsid w:val="00C43934"/>
    <w:rsid w:val="00C439FB"/>
    <w:rsid w:val="00C43AA8"/>
    <w:rsid w:val="00C43F23"/>
    <w:rsid w:val="00C441A4"/>
    <w:rsid w:val="00C44425"/>
    <w:rsid w:val="00C463C9"/>
    <w:rsid w:val="00C47648"/>
    <w:rsid w:val="00C47852"/>
    <w:rsid w:val="00C50011"/>
    <w:rsid w:val="00C50E4A"/>
    <w:rsid w:val="00C51C8B"/>
    <w:rsid w:val="00C5254B"/>
    <w:rsid w:val="00C52C69"/>
    <w:rsid w:val="00C52F4A"/>
    <w:rsid w:val="00C54B28"/>
    <w:rsid w:val="00C54F7F"/>
    <w:rsid w:val="00C55D39"/>
    <w:rsid w:val="00C55FBF"/>
    <w:rsid w:val="00C56E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AF7"/>
    <w:rsid w:val="00C96F5F"/>
    <w:rsid w:val="00C97055"/>
    <w:rsid w:val="00CA194C"/>
    <w:rsid w:val="00CA2B4F"/>
    <w:rsid w:val="00CA30C3"/>
    <w:rsid w:val="00CA5927"/>
    <w:rsid w:val="00CA635E"/>
    <w:rsid w:val="00CA63A8"/>
    <w:rsid w:val="00CA6BB0"/>
    <w:rsid w:val="00CA70CE"/>
    <w:rsid w:val="00CA79EC"/>
    <w:rsid w:val="00CB002C"/>
    <w:rsid w:val="00CB1E4B"/>
    <w:rsid w:val="00CB2564"/>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68CC"/>
    <w:rsid w:val="00CC701E"/>
    <w:rsid w:val="00CC7735"/>
    <w:rsid w:val="00CD0310"/>
    <w:rsid w:val="00CD29E8"/>
    <w:rsid w:val="00CD2E48"/>
    <w:rsid w:val="00CD34A4"/>
    <w:rsid w:val="00CD4826"/>
    <w:rsid w:val="00CD4CC2"/>
    <w:rsid w:val="00CD4E19"/>
    <w:rsid w:val="00CD6219"/>
    <w:rsid w:val="00CD700F"/>
    <w:rsid w:val="00CD7319"/>
    <w:rsid w:val="00CD792E"/>
    <w:rsid w:val="00CE027B"/>
    <w:rsid w:val="00CE148E"/>
    <w:rsid w:val="00CE208D"/>
    <w:rsid w:val="00CE2375"/>
    <w:rsid w:val="00CE2453"/>
    <w:rsid w:val="00CE28F0"/>
    <w:rsid w:val="00CE356D"/>
    <w:rsid w:val="00CE3FA4"/>
    <w:rsid w:val="00CE44F8"/>
    <w:rsid w:val="00CE5277"/>
    <w:rsid w:val="00CE5B4D"/>
    <w:rsid w:val="00CE5EB9"/>
    <w:rsid w:val="00CE6358"/>
    <w:rsid w:val="00CE6686"/>
    <w:rsid w:val="00CE6E97"/>
    <w:rsid w:val="00CE7868"/>
    <w:rsid w:val="00CE796C"/>
    <w:rsid w:val="00CF1B70"/>
    <w:rsid w:val="00CF1DD1"/>
    <w:rsid w:val="00CF2161"/>
    <w:rsid w:val="00CF2307"/>
    <w:rsid w:val="00CF26AE"/>
    <w:rsid w:val="00CF2D54"/>
    <w:rsid w:val="00CF311F"/>
    <w:rsid w:val="00CF3A8E"/>
    <w:rsid w:val="00CF4196"/>
    <w:rsid w:val="00CF42A5"/>
    <w:rsid w:val="00CF5047"/>
    <w:rsid w:val="00CF6911"/>
    <w:rsid w:val="00D002E7"/>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1904"/>
    <w:rsid w:val="00D1293B"/>
    <w:rsid w:val="00D129A8"/>
    <w:rsid w:val="00D12FB9"/>
    <w:rsid w:val="00D135F2"/>
    <w:rsid w:val="00D13D00"/>
    <w:rsid w:val="00D147C0"/>
    <w:rsid w:val="00D14B7A"/>
    <w:rsid w:val="00D15696"/>
    <w:rsid w:val="00D15C51"/>
    <w:rsid w:val="00D16A9E"/>
    <w:rsid w:val="00D16C68"/>
    <w:rsid w:val="00D200BD"/>
    <w:rsid w:val="00D201AA"/>
    <w:rsid w:val="00D2036D"/>
    <w:rsid w:val="00D204A7"/>
    <w:rsid w:val="00D20AA5"/>
    <w:rsid w:val="00D22399"/>
    <w:rsid w:val="00D2370B"/>
    <w:rsid w:val="00D245C9"/>
    <w:rsid w:val="00D2662C"/>
    <w:rsid w:val="00D26A93"/>
    <w:rsid w:val="00D27673"/>
    <w:rsid w:val="00D27FA3"/>
    <w:rsid w:val="00D30435"/>
    <w:rsid w:val="00D30637"/>
    <w:rsid w:val="00D308D7"/>
    <w:rsid w:val="00D3176C"/>
    <w:rsid w:val="00D31B3F"/>
    <w:rsid w:val="00D33751"/>
    <w:rsid w:val="00D34738"/>
    <w:rsid w:val="00D3486B"/>
    <w:rsid w:val="00D35D4A"/>
    <w:rsid w:val="00D36F6E"/>
    <w:rsid w:val="00D372B0"/>
    <w:rsid w:val="00D37343"/>
    <w:rsid w:val="00D376D6"/>
    <w:rsid w:val="00D41EA8"/>
    <w:rsid w:val="00D4205E"/>
    <w:rsid w:val="00D42ACA"/>
    <w:rsid w:val="00D43325"/>
    <w:rsid w:val="00D446FE"/>
    <w:rsid w:val="00D450B6"/>
    <w:rsid w:val="00D46B9A"/>
    <w:rsid w:val="00D47399"/>
    <w:rsid w:val="00D47475"/>
    <w:rsid w:val="00D4772B"/>
    <w:rsid w:val="00D47BB2"/>
    <w:rsid w:val="00D47D04"/>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026E"/>
    <w:rsid w:val="00D6153F"/>
    <w:rsid w:val="00D61982"/>
    <w:rsid w:val="00D61EA9"/>
    <w:rsid w:val="00D61EFF"/>
    <w:rsid w:val="00D621EE"/>
    <w:rsid w:val="00D62655"/>
    <w:rsid w:val="00D6267A"/>
    <w:rsid w:val="00D62998"/>
    <w:rsid w:val="00D62999"/>
    <w:rsid w:val="00D647DE"/>
    <w:rsid w:val="00D6501F"/>
    <w:rsid w:val="00D65347"/>
    <w:rsid w:val="00D668C6"/>
    <w:rsid w:val="00D67D12"/>
    <w:rsid w:val="00D705FF"/>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5686"/>
    <w:rsid w:val="00D877B1"/>
    <w:rsid w:val="00D90A81"/>
    <w:rsid w:val="00D90B7D"/>
    <w:rsid w:val="00D90DCE"/>
    <w:rsid w:val="00D90ED2"/>
    <w:rsid w:val="00D9110B"/>
    <w:rsid w:val="00D9125A"/>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D55"/>
    <w:rsid w:val="00DA7146"/>
    <w:rsid w:val="00DA716A"/>
    <w:rsid w:val="00DA7223"/>
    <w:rsid w:val="00DA7B82"/>
    <w:rsid w:val="00DB0434"/>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AA0"/>
    <w:rsid w:val="00DC41E4"/>
    <w:rsid w:val="00DC42D9"/>
    <w:rsid w:val="00DC43D0"/>
    <w:rsid w:val="00DC496E"/>
    <w:rsid w:val="00DC5116"/>
    <w:rsid w:val="00DC7C77"/>
    <w:rsid w:val="00DC7FD5"/>
    <w:rsid w:val="00DD02FF"/>
    <w:rsid w:val="00DD0840"/>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5D90"/>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5F7E"/>
    <w:rsid w:val="00E0667C"/>
    <w:rsid w:val="00E07425"/>
    <w:rsid w:val="00E07DDB"/>
    <w:rsid w:val="00E1043E"/>
    <w:rsid w:val="00E104FA"/>
    <w:rsid w:val="00E1082A"/>
    <w:rsid w:val="00E10956"/>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3299"/>
    <w:rsid w:val="00E33513"/>
    <w:rsid w:val="00E33A4F"/>
    <w:rsid w:val="00E33F3E"/>
    <w:rsid w:val="00E341E5"/>
    <w:rsid w:val="00E34315"/>
    <w:rsid w:val="00E34485"/>
    <w:rsid w:val="00E35A27"/>
    <w:rsid w:val="00E35ACE"/>
    <w:rsid w:val="00E35D4B"/>
    <w:rsid w:val="00E35FBC"/>
    <w:rsid w:val="00E36AAE"/>
    <w:rsid w:val="00E37198"/>
    <w:rsid w:val="00E3759C"/>
    <w:rsid w:val="00E3774C"/>
    <w:rsid w:val="00E41313"/>
    <w:rsid w:val="00E41773"/>
    <w:rsid w:val="00E41ACD"/>
    <w:rsid w:val="00E42FE6"/>
    <w:rsid w:val="00E43350"/>
    <w:rsid w:val="00E44E78"/>
    <w:rsid w:val="00E460B6"/>
    <w:rsid w:val="00E46495"/>
    <w:rsid w:val="00E46BD2"/>
    <w:rsid w:val="00E46E68"/>
    <w:rsid w:val="00E473D4"/>
    <w:rsid w:val="00E474CF"/>
    <w:rsid w:val="00E510C9"/>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BB5"/>
    <w:rsid w:val="00EB6E30"/>
    <w:rsid w:val="00EB7618"/>
    <w:rsid w:val="00EB7A19"/>
    <w:rsid w:val="00EB7B51"/>
    <w:rsid w:val="00EB7F93"/>
    <w:rsid w:val="00EC086C"/>
    <w:rsid w:val="00EC0A6E"/>
    <w:rsid w:val="00EC0FAD"/>
    <w:rsid w:val="00EC1720"/>
    <w:rsid w:val="00EC2DB7"/>
    <w:rsid w:val="00EC337D"/>
    <w:rsid w:val="00EC398E"/>
    <w:rsid w:val="00EC42D0"/>
    <w:rsid w:val="00EC47EE"/>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6616"/>
    <w:rsid w:val="00F07263"/>
    <w:rsid w:val="00F07485"/>
    <w:rsid w:val="00F10B9D"/>
    <w:rsid w:val="00F10BC6"/>
    <w:rsid w:val="00F11352"/>
    <w:rsid w:val="00F11AD0"/>
    <w:rsid w:val="00F12313"/>
    <w:rsid w:val="00F13D34"/>
    <w:rsid w:val="00F14602"/>
    <w:rsid w:val="00F1498D"/>
    <w:rsid w:val="00F14CA5"/>
    <w:rsid w:val="00F14DDF"/>
    <w:rsid w:val="00F152AD"/>
    <w:rsid w:val="00F15BA3"/>
    <w:rsid w:val="00F15BB3"/>
    <w:rsid w:val="00F15C4F"/>
    <w:rsid w:val="00F165B7"/>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1A12"/>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E86"/>
    <w:rsid w:val="00F6048D"/>
    <w:rsid w:val="00F62584"/>
    <w:rsid w:val="00F633F1"/>
    <w:rsid w:val="00F63BF7"/>
    <w:rsid w:val="00F6453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564C"/>
    <w:rsid w:val="00F76220"/>
    <w:rsid w:val="00F769BE"/>
    <w:rsid w:val="00F7735C"/>
    <w:rsid w:val="00F775F6"/>
    <w:rsid w:val="00F77BD5"/>
    <w:rsid w:val="00F77E24"/>
    <w:rsid w:val="00F8216D"/>
    <w:rsid w:val="00F82E6B"/>
    <w:rsid w:val="00F83662"/>
    <w:rsid w:val="00F838C0"/>
    <w:rsid w:val="00F8540A"/>
    <w:rsid w:val="00F85F83"/>
    <w:rsid w:val="00F86F3C"/>
    <w:rsid w:val="00F8700B"/>
    <w:rsid w:val="00F91045"/>
    <w:rsid w:val="00F912FD"/>
    <w:rsid w:val="00F91D43"/>
    <w:rsid w:val="00F9254F"/>
    <w:rsid w:val="00F9367F"/>
    <w:rsid w:val="00F9488A"/>
    <w:rsid w:val="00F94DDB"/>
    <w:rsid w:val="00F95411"/>
    <w:rsid w:val="00F95642"/>
    <w:rsid w:val="00F96339"/>
    <w:rsid w:val="00F966B7"/>
    <w:rsid w:val="00F97859"/>
    <w:rsid w:val="00F97973"/>
    <w:rsid w:val="00F97A39"/>
    <w:rsid w:val="00F97B71"/>
    <w:rsid w:val="00FA06A3"/>
    <w:rsid w:val="00FA2905"/>
    <w:rsid w:val="00FA2CFC"/>
    <w:rsid w:val="00FA2DDA"/>
    <w:rsid w:val="00FA34CA"/>
    <w:rsid w:val="00FA3E3E"/>
    <w:rsid w:val="00FA40F3"/>
    <w:rsid w:val="00FA4A55"/>
    <w:rsid w:val="00FA4D4F"/>
    <w:rsid w:val="00FA54E8"/>
    <w:rsid w:val="00FA5528"/>
    <w:rsid w:val="00FA5A36"/>
    <w:rsid w:val="00FA5FE8"/>
    <w:rsid w:val="00FA668B"/>
    <w:rsid w:val="00FA6737"/>
    <w:rsid w:val="00FA67CF"/>
    <w:rsid w:val="00FB0D68"/>
    <w:rsid w:val="00FB1410"/>
    <w:rsid w:val="00FB232C"/>
    <w:rsid w:val="00FB2D17"/>
    <w:rsid w:val="00FB2F69"/>
    <w:rsid w:val="00FB3215"/>
    <w:rsid w:val="00FB368B"/>
    <w:rsid w:val="00FB3A3A"/>
    <w:rsid w:val="00FB3EC1"/>
    <w:rsid w:val="00FB4217"/>
    <w:rsid w:val="00FB4379"/>
    <w:rsid w:val="00FB45FF"/>
    <w:rsid w:val="00FB520B"/>
    <w:rsid w:val="00FB5387"/>
    <w:rsid w:val="00FB5D97"/>
    <w:rsid w:val="00FB61EA"/>
    <w:rsid w:val="00FB6C7A"/>
    <w:rsid w:val="00FB732E"/>
    <w:rsid w:val="00FB79F7"/>
    <w:rsid w:val="00FC09E7"/>
    <w:rsid w:val="00FC1858"/>
    <w:rsid w:val="00FC1CA5"/>
    <w:rsid w:val="00FC1D02"/>
    <w:rsid w:val="00FC1D8E"/>
    <w:rsid w:val="00FC2733"/>
    <w:rsid w:val="00FC2979"/>
    <w:rsid w:val="00FC59AD"/>
    <w:rsid w:val="00FC5AD5"/>
    <w:rsid w:val="00FC6D6C"/>
    <w:rsid w:val="00FD1C3C"/>
    <w:rsid w:val="00FD24F6"/>
    <w:rsid w:val="00FD2D6C"/>
    <w:rsid w:val="00FD2DB1"/>
    <w:rsid w:val="00FD3669"/>
    <w:rsid w:val="00FD38A8"/>
    <w:rsid w:val="00FD3983"/>
    <w:rsid w:val="00FD43F3"/>
    <w:rsid w:val="00FD4F8E"/>
    <w:rsid w:val="00FD634B"/>
    <w:rsid w:val="00FD6AC8"/>
    <w:rsid w:val="00FE02F8"/>
    <w:rsid w:val="00FE0A6C"/>
    <w:rsid w:val="00FE1727"/>
    <w:rsid w:val="00FE1EDE"/>
    <w:rsid w:val="00FE2F58"/>
    <w:rsid w:val="00FE362F"/>
    <w:rsid w:val="00FE3638"/>
    <w:rsid w:val="00FE3A67"/>
    <w:rsid w:val="00FE3EA1"/>
    <w:rsid w:val="00FE4818"/>
    <w:rsid w:val="00FE4CA4"/>
    <w:rsid w:val="00FE5AA2"/>
    <w:rsid w:val="00FE5AE4"/>
    <w:rsid w:val="00FE5D80"/>
    <w:rsid w:val="00FE5EB7"/>
    <w:rsid w:val="00FE637F"/>
    <w:rsid w:val="00FE64EE"/>
    <w:rsid w:val="00FE723B"/>
    <w:rsid w:val="00FE73F7"/>
    <w:rsid w:val="00FE745E"/>
    <w:rsid w:val="00FE7865"/>
    <w:rsid w:val="00FF00DE"/>
    <w:rsid w:val="00FF0BB0"/>
    <w:rsid w:val="00FF10C3"/>
    <w:rsid w:val="00FF1342"/>
    <w:rsid w:val="00FF1513"/>
    <w:rsid w:val="00FF1577"/>
    <w:rsid w:val="00FF2145"/>
    <w:rsid w:val="00FF2470"/>
    <w:rsid w:val="00FF26CE"/>
    <w:rsid w:val="00FF3334"/>
    <w:rsid w:val="00FF4278"/>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9E84F7D"/>
  <w15:docId w15:val="{D8271E3A-974A-4CA4-A207-882DF0B3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087">
      <w:bodyDiv w:val="1"/>
      <w:marLeft w:val="0"/>
      <w:marRight w:val="0"/>
      <w:marTop w:val="0"/>
      <w:marBottom w:val="0"/>
      <w:divBdr>
        <w:top w:val="none" w:sz="0" w:space="0" w:color="auto"/>
        <w:left w:val="none" w:sz="0" w:space="0" w:color="auto"/>
        <w:bottom w:val="none" w:sz="0" w:space="0" w:color="auto"/>
        <w:right w:val="none" w:sz="0" w:space="0" w:color="auto"/>
      </w:divBdr>
    </w:div>
    <w:div w:id="139226800">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85086316">
      <w:bodyDiv w:val="1"/>
      <w:marLeft w:val="0"/>
      <w:marRight w:val="0"/>
      <w:marTop w:val="0"/>
      <w:marBottom w:val="0"/>
      <w:divBdr>
        <w:top w:val="none" w:sz="0" w:space="0" w:color="auto"/>
        <w:left w:val="none" w:sz="0" w:space="0" w:color="auto"/>
        <w:bottom w:val="none" w:sz="0" w:space="0" w:color="auto"/>
        <w:right w:val="none" w:sz="0" w:space="0" w:color="auto"/>
      </w:divBdr>
    </w:div>
    <w:div w:id="453715399">
      <w:bodyDiv w:val="1"/>
      <w:marLeft w:val="0"/>
      <w:marRight w:val="0"/>
      <w:marTop w:val="0"/>
      <w:marBottom w:val="0"/>
      <w:divBdr>
        <w:top w:val="none" w:sz="0" w:space="0" w:color="auto"/>
        <w:left w:val="none" w:sz="0" w:space="0" w:color="auto"/>
        <w:bottom w:val="none" w:sz="0" w:space="0" w:color="auto"/>
        <w:right w:val="none" w:sz="0" w:space="0" w:color="auto"/>
      </w:divBdr>
    </w:div>
    <w:div w:id="478807380">
      <w:bodyDiv w:val="1"/>
      <w:marLeft w:val="0"/>
      <w:marRight w:val="0"/>
      <w:marTop w:val="0"/>
      <w:marBottom w:val="0"/>
      <w:divBdr>
        <w:top w:val="none" w:sz="0" w:space="0" w:color="auto"/>
        <w:left w:val="none" w:sz="0" w:space="0" w:color="auto"/>
        <w:bottom w:val="none" w:sz="0" w:space="0" w:color="auto"/>
        <w:right w:val="none" w:sz="0" w:space="0" w:color="auto"/>
      </w:divBdr>
    </w:div>
    <w:div w:id="534199657">
      <w:bodyDiv w:val="1"/>
      <w:marLeft w:val="0"/>
      <w:marRight w:val="0"/>
      <w:marTop w:val="0"/>
      <w:marBottom w:val="0"/>
      <w:divBdr>
        <w:top w:val="none" w:sz="0" w:space="0" w:color="auto"/>
        <w:left w:val="none" w:sz="0" w:space="0" w:color="auto"/>
        <w:bottom w:val="none" w:sz="0" w:space="0" w:color="auto"/>
        <w:right w:val="none" w:sz="0" w:space="0" w:color="auto"/>
      </w:divBdr>
    </w:div>
    <w:div w:id="565647891">
      <w:bodyDiv w:val="1"/>
      <w:marLeft w:val="0"/>
      <w:marRight w:val="0"/>
      <w:marTop w:val="0"/>
      <w:marBottom w:val="0"/>
      <w:divBdr>
        <w:top w:val="none" w:sz="0" w:space="0" w:color="auto"/>
        <w:left w:val="none" w:sz="0" w:space="0" w:color="auto"/>
        <w:bottom w:val="none" w:sz="0" w:space="0" w:color="auto"/>
        <w:right w:val="none" w:sz="0" w:space="0" w:color="auto"/>
      </w:divBdr>
    </w:div>
    <w:div w:id="598486484">
      <w:bodyDiv w:val="1"/>
      <w:marLeft w:val="0"/>
      <w:marRight w:val="0"/>
      <w:marTop w:val="0"/>
      <w:marBottom w:val="0"/>
      <w:divBdr>
        <w:top w:val="none" w:sz="0" w:space="0" w:color="auto"/>
        <w:left w:val="none" w:sz="0" w:space="0" w:color="auto"/>
        <w:bottom w:val="none" w:sz="0" w:space="0" w:color="auto"/>
        <w:right w:val="none" w:sz="0" w:space="0" w:color="auto"/>
      </w:divBdr>
    </w:div>
    <w:div w:id="607659453">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75614306">
      <w:bodyDiv w:val="1"/>
      <w:marLeft w:val="0"/>
      <w:marRight w:val="0"/>
      <w:marTop w:val="0"/>
      <w:marBottom w:val="0"/>
      <w:divBdr>
        <w:top w:val="none" w:sz="0" w:space="0" w:color="auto"/>
        <w:left w:val="none" w:sz="0" w:space="0" w:color="auto"/>
        <w:bottom w:val="none" w:sz="0" w:space="0" w:color="auto"/>
        <w:right w:val="none" w:sz="0" w:space="0" w:color="auto"/>
      </w:divBdr>
    </w:div>
    <w:div w:id="72359911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34295896">
      <w:bodyDiv w:val="1"/>
      <w:marLeft w:val="0"/>
      <w:marRight w:val="0"/>
      <w:marTop w:val="0"/>
      <w:marBottom w:val="0"/>
      <w:divBdr>
        <w:top w:val="none" w:sz="0" w:space="0" w:color="auto"/>
        <w:left w:val="none" w:sz="0" w:space="0" w:color="auto"/>
        <w:bottom w:val="none" w:sz="0" w:space="0" w:color="auto"/>
        <w:right w:val="none" w:sz="0" w:space="0" w:color="auto"/>
      </w:divBdr>
    </w:div>
    <w:div w:id="933782870">
      <w:bodyDiv w:val="1"/>
      <w:marLeft w:val="0"/>
      <w:marRight w:val="0"/>
      <w:marTop w:val="0"/>
      <w:marBottom w:val="0"/>
      <w:divBdr>
        <w:top w:val="none" w:sz="0" w:space="0" w:color="auto"/>
        <w:left w:val="none" w:sz="0" w:space="0" w:color="auto"/>
        <w:bottom w:val="none" w:sz="0" w:space="0" w:color="auto"/>
        <w:right w:val="none" w:sz="0" w:space="0" w:color="auto"/>
      </w:divBdr>
    </w:div>
    <w:div w:id="1453473671">
      <w:bodyDiv w:val="1"/>
      <w:marLeft w:val="0"/>
      <w:marRight w:val="0"/>
      <w:marTop w:val="0"/>
      <w:marBottom w:val="0"/>
      <w:divBdr>
        <w:top w:val="none" w:sz="0" w:space="0" w:color="auto"/>
        <w:left w:val="none" w:sz="0" w:space="0" w:color="auto"/>
        <w:bottom w:val="none" w:sz="0" w:space="0" w:color="auto"/>
        <w:right w:val="none" w:sz="0" w:space="0" w:color="auto"/>
      </w:divBdr>
    </w:div>
    <w:div w:id="1470124146">
      <w:bodyDiv w:val="1"/>
      <w:marLeft w:val="0"/>
      <w:marRight w:val="0"/>
      <w:marTop w:val="0"/>
      <w:marBottom w:val="0"/>
      <w:divBdr>
        <w:top w:val="none" w:sz="0" w:space="0" w:color="auto"/>
        <w:left w:val="none" w:sz="0" w:space="0" w:color="auto"/>
        <w:bottom w:val="none" w:sz="0" w:space="0" w:color="auto"/>
        <w:right w:val="none" w:sz="0" w:space="0" w:color="auto"/>
      </w:divBdr>
    </w:div>
    <w:div w:id="1516574646">
      <w:bodyDiv w:val="1"/>
      <w:marLeft w:val="0"/>
      <w:marRight w:val="0"/>
      <w:marTop w:val="0"/>
      <w:marBottom w:val="0"/>
      <w:divBdr>
        <w:top w:val="none" w:sz="0" w:space="0" w:color="auto"/>
        <w:left w:val="none" w:sz="0" w:space="0" w:color="auto"/>
        <w:bottom w:val="none" w:sz="0" w:space="0" w:color="auto"/>
        <w:right w:val="none" w:sz="0" w:space="0" w:color="auto"/>
      </w:divBdr>
    </w:div>
    <w:div w:id="158106061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4287186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63FB-1E16-4FC1-9EF1-9E0B1628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61</Pages>
  <Words>7840</Words>
  <Characters>44691</Characters>
  <Application>Microsoft Office Word</Application>
  <DocSecurity>0</DocSecurity>
  <Lines>372</Lines>
  <Paragraphs>104</Paragraphs>
  <ScaleCrop>false</ScaleCrop>
  <Company/>
  <LinksUpToDate>false</LinksUpToDate>
  <CharactersWithSpaces>52427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10</cp:revision>
  <cp:lastPrinted>2007-07-19T00:46:00Z</cp:lastPrinted>
  <dcterms:created xsi:type="dcterms:W3CDTF">2024-03-18T05:15:00Z</dcterms:created>
  <dcterms:modified xsi:type="dcterms:W3CDTF">2024-03-27T06:28:00Z</dcterms:modified>
</cp:coreProperties>
</file>