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81DC50" w14:textId="77777777" w:rsidR="00DA0091" w:rsidRDefault="00DA009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0EDCAD8" w14:textId="77777777" w:rsidR="00DA0091" w:rsidRDefault="00DA0091">
      <w:pPr>
        <w:spacing w:line="360" w:lineRule="auto"/>
        <w:rPr>
          <w:rFonts w:ascii="宋体" w:hAnsi="宋体" w:hint="eastAsia"/>
          <w:sz w:val="48"/>
        </w:rPr>
      </w:pPr>
      <w:r>
        <w:rPr>
          <w:rFonts w:ascii="宋体" w:hAnsi="宋体" w:hint="eastAsia"/>
          <w:sz w:val="48"/>
        </w:rPr>
        <w:t xml:space="preserve">　 </w:t>
      </w:r>
    </w:p>
    <w:p w14:paraId="7D8B9BF4" w14:textId="77777777" w:rsidR="00DA0091" w:rsidRDefault="00DA0091">
      <w:pPr>
        <w:spacing w:line="360" w:lineRule="auto"/>
        <w:jc w:val="center"/>
      </w:pPr>
      <w:r>
        <w:rPr>
          <w:rFonts w:ascii="宋体" w:hAnsi="宋体" w:hint="eastAsia"/>
          <w:b/>
          <w:bCs/>
          <w:color w:val="000000" w:themeColor="text1"/>
          <w:sz w:val="48"/>
          <w:szCs w:val="30"/>
        </w:rPr>
        <w:t>摩根瑞泰38个月定期开放债券型证券投资基金</w:t>
      </w:r>
      <w:r>
        <w:rPr>
          <w:rFonts w:ascii="宋体" w:hAnsi="宋体" w:hint="eastAsia"/>
          <w:b/>
          <w:bCs/>
          <w:color w:val="000000" w:themeColor="text1"/>
          <w:sz w:val="48"/>
          <w:szCs w:val="30"/>
        </w:rPr>
        <w:br/>
        <w:t>2025年第4季度报告</w:t>
      </w:r>
    </w:p>
    <w:p w14:paraId="6FEAD786"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1F5B2180" w14:textId="77777777" w:rsidR="00DA0091" w:rsidRDefault="00DA0091">
      <w:pPr>
        <w:spacing w:line="360" w:lineRule="auto"/>
        <w:jc w:val="center"/>
      </w:pPr>
      <w:r>
        <w:rPr>
          <w:rFonts w:ascii="宋体" w:hAnsi="宋体" w:hint="eastAsia"/>
          <w:b/>
          <w:bCs/>
          <w:sz w:val="28"/>
          <w:szCs w:val="30"/>
        </w:rPr>
        <w:t>2025年12月31日</w:t>
      </w:r>
    </w:p>
    <w:p w14:paraId="0620DBAF"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3598742F"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34ADFDFA"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11F51D90" w14:textId="6C42C489" w:rsidR="00DA0091" w:rsidRDefault="00DA009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37BEA91"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43E27A91"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6284E7DD"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1FBFE54D"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1FCC708C"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01067FD5"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7162C11A" w14:textId="77777777" w:rsidR="00DA0091" w:rsidRDefault="00DA0091">
      <w:pPr>
        <w:spacing w:line="360" w:lineRule="auto"/>
        <w:jc w:val="center"/>
        <w:rPr>
          <w:rFonts w:ascii="宋体" w:hAnsi="宋体" w:hint="eastAsia"/>
          <w:sz w:val="28"/>
          <w:szCs w:val="30"/>
        </w:rPr>
      </w:pPr>
      <w:r>
        <w:rPr>
          <w:rFonts w:ascii="宋体" w:hAnsi="宋体" w:hint="eastAsia"/>
          <w:sz w:val="28"/>
          <w:szCs w:val="30"/>
        </w:rPr>
        <w:t xml:space="preserve">　 </w:t>
      </w:r>
    </w:p>
    <w:p w14:paraId="74970186" w14:textId="77777777" w:rsidR="00DA0091" w:rsidRDefault="00DA0091">
      <w:pPr>
        <w:spacing w:line="360" w:lineRule="auto"/>
        <w:ind w:firstLineChars="800" w:firstLine="2249"/>
        <w:jc w:val="left"/>
      </w:pPr>
      <w:r>
        <w:rPr>
          <w:rFonts w:ascii="宋体" w:hAnsi="宋体" w:hint="eastAsia"/>
          <w:b/>
          <w:bCs/>
          <w:sz w:val="28"/>
          <w:szCs w:val="30"/>
        </w:rPr>
        <w:t>基金管理人：摩根基金管理（中国）有限公司</w:t>
      </w:r>
    </w:p>
    <w:p w14:paraId="60225974" w14:textId="77777777" w:rsidR="00DA0091" w:rsidRDefault="00DA0091">
      <w:pPr>
        <w:spacing w:line="360" w:lineRule="auto"/>
        <w:ind w:firstLineChars="800" w:firstLine="2249"/>
        <w:jc w:val="left"/>
      </w:pPr>
      <w:r>
        <w:rPr>
          <w:rFonts w:ascii="宋体" w:hAnsi="宋体" w:hint="eastAsia"/>
          <w:b/>
          <w:bCs/>
          <w:sz w:val="28"/>
          <w:szCs w:val="30"/>
        </w:rPr>
        <w:t>基金托管人：中国邮政储蓄银行股份有限公司</w:t>
      </w:r>
    </w:p>
    <w:p w14:paraId="20CEA703" w14:textId="77777777" w:rsidR="00DA0091" w:rsidRDefault="00DA0091">
      <w:pPr>
        <w:spacing w:line="360" w:lineRule="auto"/>
        <w:ind w:firstLineChars="800" w:firstLine="2249"/>
        <w:jc w:val="left"/>
      </w:pPr>
      <w:r>
        <w:rPr>
          <w:rFonts w:ascii="宋体" w:hAnsi="宋体" w:hint="eastAsia"/>
          <w:b/>
          <w:bCs/>
          <w:sz w:val="28"/>
          <w:szCs w:val="30"/>
        </w:rPr>
        <w:t>报告送出日期：2026年1月22日</w:t>
      </w:r>
    </w:p>
    <w:p w14:paraId="32E9D8D6" w14:textId="77777777" w:rsidR="00DA0091" w:rsidRDefault="00DA009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0304CCD" w14:textId="77777777" w:rsidR="00DA0091" w:rsidRDefault="00DA009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7FF441D" w14:textId="77777777" w:rsidR="00DA0091" w:rsidRDefault="00DA009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201CD" w14:paraId="6606CE2A" w14:textId="77777777">
        <w:trPr>
          <w:divId w:val="64759355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6E4FF1A" w14:textId="77777777" w:rsidR="00DA0091" w:rsidRDefault="00DA009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1B57DE" w14:textId="77777777" w:rsidR="00DA0091" w:rsidRDefault="00DA0091">
            <w:pPr>
              <w:jc w:val="left"/>
            </w:pPr>
            <w:r>
              <w:rPr>
                <w:rFonts w:ascii="宋体" w:hAnsi="宋体" w:hint="eastAsia"/>
                <w:szCs w:val="24"/>
                <w:lang w:eastAsia="zh-Hans"/>
              </w:rPr>
              <w:t>摩根瑞泰38个月定期开放债券</w:t>
            </w:r>
            <w:r>
              <w:rPr>
                <w:rFonts w:ascii="宋体" w:hAnsi="宋体" w:hint="eastAsia"/>
                <w:lang w:eastAsia="zh-Hans"/>
              </w:rPr>
              <w:t xml:space="preserve"> </w:t>
            </w:r>
          </w:p>
        </w:tc>
      </w:tr>
      <w:tr w:rsidR="00D201CD" w14:paraId="6185FB01"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201E64" w14:textId="77777777" w:rsidR="00DA0091" w:rsidRDefault="00DA009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3AA2D8" w14:textId="77777777" w:rsidR="00DA0091" w:rsidRDefault="00DA0091">
            <w:pPr>
              <w:jc w:val="left"/>
            </w:pPr>
            <w:r>
              <w:rPr>
                <w:rFonts w:ascii="宋体" w:hAnsi="宋体" w:hint="eastAsia"/>
                <w:lang w:eastAsia="zh-Hans"/>
              </w:rPr>
              <w:t>008759</w:t>
            </w:r>
          </w:p>
        </w:tc>
      </w:tr>
      <w:tr w:rsidR="00D201CD" w14:paraId="4580E03C"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FB3A97" w14:textId="77777777" w:rsidR="00DA0091" w:rsidRDefault="00DA009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039BE8" w14:textId="77777777" w:rsidR="00DA0091" w:rsidRDefault="00DA0091">
            <w:pPr>
              <w:jc w:val="left"/>
            </w:pPr>
            <w:r>
              <w:rPr>
                <w:rFonts w:ascii="宋体" w:hAnsi="宋体" w:hint="eastAsia"/>
                <w:lang w:eastAsia="zh-Hans"/>
              </w:rPr>
              <w:t>契约型定期开放式</w:t>
            </w:r>
          </w:p>
        </w:tc>
      </w:tr>
      <w:tr w:rsidR="00D201CD" w14:paraId="18393268"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27262D" w14:textId="77777777" w:rsidR="00DA0091" w:rsidRDefault="00DA009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F07806" w14:textId="77777777" w:rsidR="00DA0091" w:rsidRDefault="00DA0091">
            <w:pPr>
              <w:jc w:val="left"/>
            </w:pPr>
            <w:r>
              <w:rPr>
                <w:rFonts w:ascii="宋体" w:hAnsi="宋体" w:hint="eastAsia"/>
                <w:lang w:eastAsia="zh-Hans"/>
              </w:rPr>
              <w:t>2020年3月18日</w:t>
            </w:r>
          </w:p>
        </w:tc>
      </w:tr>
      <w:tr w:rsidR="00D201CD" w14:paraId="6C8995E8"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4F8A68" w14:textId="77777777" w:rsidR="00DA0091" w:rsidRDefault="00DA009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DB4B0" w14:textId="77777777" w:rsidR="00DA0091" w:rsidRDefault="00DA0091">
            <w:pPr>
              <w:jc w:val="left"/>
            </w:pPr>
            <w:r>
              <w:rPr>
                <w:rFonts w:ascii="宋体" w:hAnsi="宋体" w:hint="eastAsia"/>
                <w:lang w:eastAsia="zh-Hans"/>
              </w:rPr>
              <w:t>7,923,455,732.55</w:t>
            </w:r>
            <w:r>
              <w:rPr>
                <w:rFonts w:hint="eastAsia"/>
              </w:rPr>
              <w:t>份</w:t>
            </w:r>
            <w:r>
              <w:rPr>
                <w:rFonts w:ascii="宋体" w:hAnsi="宋体" w:hint="eastAsia"/>
                <w:lang w:eastAsia="zh-Hans"/>
              </w:rPr>
              <w:t xml:space="preserve"> </w:t>
            </w:r>
          </w:p>
        </w:tc>
      </w:tr>
      <w:tr w:rsidR="00D201CD" w14:paraId="7CDBC323"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48DA8B" w14:textId="77777777" w:rsidR="00DA0091" w:rsidRDefault="00DA009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F4EAAE" w14:textId="77777777" w:rsidR="00DA0091" w:rsidRDefault="00DA0091">
            <w:pPr>
              <w:jc w:val="left"/>
            </w:pPr>
            <w:r>
              <w:rPr>
                <w:rFonts w:ascii="宋体" w:hAnsi="宋体" w:hint="eastAsia"/>
                <w:lang w:eastAsia="zh-Hans"/>
              </w:rPr>
              <w:t>在严格控制风险的前提下，采用持有到期策略，力争实现长期稳定的投资回报。</w:t>
            </w:r>
          </w:p>
        </w:tc>
      </w:tr>
      <w:tr w:rsidR="00D201CD" w14:paraId="30427809"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DA232F" w14:textId="77777777" w:rsidR="00DA0091" w:rsidRDefault="00DA009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847326" w14:textId="77777777" w:rsidR="00DA0091" w:rsidRDefault="00DA0091">
            <w:pPr>
              <w:jc w:val="left"/>
            </w:pPr>
            <w:r>
              <w:rPr>
                <w:rFonts w:ascii="宋体" w:hAnsi="宋体" w:hint="eastAsia"/>
                <w:lang w:eastAsia="zh-Hans"/>
              </w:rPr>
              <w:t xml:space="preserve">本基金以封闭期为周期进行投资运作。为力争基金资产在开放前可完全变现，本基金在封闭期内采用买入并持有到期投资策略，所投金融资产以收取合同现金流量为目的并持有到期，所投资产到期日（或回售日）不得晚于封闭运作期到期日。开放期内，将保持资产适当的流动性，以应付当时市场条件下的赎回要求，并降低资产的流动性风险，做好流动性管理。　　</w:t>
            </w:r>
            <w:r>
              <w:rPr>
                <w:rFonts w:ascii="宋体" w:hAnsi="宋体" w:hint="eastAsia"/>
                <w:lang w:eastAsia="zh-Hans"/>
              </w:rPr>
              <w:br/>
              <w:t>具体策略包括：封闭期投资策略（包括封闭期配置策略、信用债投资策略、杠杆投资策略、资产支持证券投资策略、封闭期现金管理策略）、开放期投资策略。</w:t>
            </w:r>
          </w:p>
        </w:tc>
      </w:tr>
      <w:tr w:rsidR="00D201CD" w14:paraId="3C55E9C9"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03B53C" w14:textId="77777777" w:rsidR="00DA0091" w:rsidRDefault="00DA0091">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4C689C" w14:textId="77777777" w:rsidR="00DA0091" w:rsidRDefault="00DA0091">
            <w:pPr>
              <w:jc w:val="left"/>
            </w:pPr>
            <w:r>
              <w:rPr>
                <w:rFonts w:ascii="宋体" w:hAnsi="宋体" w:hint="eastAsia"/>
                <w:lang w:eastAsia="zh-Hans"/>
              </w:rPr>
              <w:t>在每个封闭期，本基金的业绩比较基准为该封闭期起始日公布的三年定期存款利率（税后）+1%</w:t>
            </w:r>
          </w:p>
        </w:tc>
      </w:tr>
      <w:tr w:rsidR="00D201CD" w14:paraId="43C03ACE"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F6A370" w14:textId="77777777" w:rsidR="00DA0091" w:rsidRDefault="00DA009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E8CAFD" w14:textId="77777777" w:rsidR="00DA0091" w:rsidRDefault="00DA0091">
            <w:pPr>
              <w:jc w:val="left"/>
            </w:pPr>
            <w:r>
              <w:rPr>
                <w:rFonts w:ascii="宋体" w:hAnsi="宋体" w:hint="eastAsia"/>
                <w:lang w:eastAsia="zh-Hans"/>
              </w:rPr>
              <w:t>本基金为债券型基金，一般而言，其长期平均风险和预期收益率低于股票型基金、混合型基金，高于货币市场基金。</w:t>
            </w:r>
          </w:p>
        </w:tc>
      </w:tr>
      <w:tr w:rsidR="00D201CD" w14:paraId="02700155"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9CC415" w14:textId="77777777" w:rsidR="00DA0091" w:rsidRDefault="00DA009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1B2BE6" w14:textId="77777777" w:rsidR="00DA0091" w:rsidRDefault="00DA0091">
            <w:pPr>
              <w:jc w:val="left"/>
            </w:pPr>
            <w:r>
              <w:rPr>
                <w:rFonts w:ascii="宋体" w:hAnsi="宋体" w:hint="eastAsia"/>
                <w:lang w:eastAsia="zh-Hans"/>
              </w:rPr>
              <w:t>摩根基金管理（中国）有限公司</w:t>
            </w:r>
          </w:p>
        </w:tc>
      </w:tr>
      <w:tr w:rsidR="00D201CD" w14:paraId="1EC9BA67" w14:textId="77777777">
        <w:trPr>
          <w:divId w:val="647593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EFC723" w14:textId="77777777" w:rsidR="00DA0091" w:rsidRDefault="00DA009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B75878" w14:textId="77777777" w:rsidR="00DA0091" w:rsidRDefault="00DA0091">
            <w:pPr>
              <w:jc w:val="left"/>
            </w:pPr>
            <w:r>
              <w:rPr>
                <w:rFonts w:ascii="宋体" w:hAnsi="宋体" w:hint="eastAsia"/>
                <w:lang w:eastAsia="zh-Hans"/>
              </w:rPr>
              <w:t>中国邮政储蓄银行股份有限公司</w:t>
            </w:r>
          </w:p>
        </w:tc>
      </w:tr>
      <w:tr w:rsidR="00D201CD" w14:paraId="2E86FF98" w14:textId="77777777">
        <w:trPr>
          <w:divId w:val="6475935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00CDD8" w14:textId="77777777" w:rsidR="00DA0091" w:rsidRDefault="00DA0091">
            <w:pPr>
              <w:jc w:val="left"/>
            </w:pPr>
            <w:bookmarkStart w:id="33"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E5BBCD" w14:textId="77777777" w:rsidR="00DA0091" w:rsidRDefault="00DA0091">
            <w:pPr>
              <w:jc w:val="center"/>
            </w:pPr>
            <w:r>
              <w:rPr>
                <w:rFonts w:ascii="宋体" w:hAnsi="宋体" w:hint="eastAsia"/>
                <w:lang w:eastAsia="zh-Hans"/>
              </w:rPr>
              <w:t>摩根瑞泰38个月定期开放债券A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26344" w14:textId="77777777" w:rsidR="00DA0091" w:rsidRDefault="00DA0091">
            <w:pPr>
              <w:jc w:val="center"/>
            </w:pPr>
            <w:r>
              <w:rPr>
                <w:rFonts w:ascii="宋体" w:hAnsi="宋体" w:hint="eastAsia"/>
                <w:lang w:eastAsia="zh-Hans"/>
              </w:rPr>
              <w:t>摩根瑞泰38个月定期开放债券C</w:t>
            </w:r>
            <w:r>
              <w:rPr>
                <w:rFonts w:ascii="宋体" w:hAnsi="宋体" w:hint="eastAsia"/>
                <w:kern w:val="0"/>
                <w:sz w:val="20"/>
                <w:lang w:eastAsia="zh-Hans"/>
              </w:rPr>
              <w:t xml:space="preserve"> </w:t>
            </w:r>
          </w:p>
        </w:tc>
      </w:tr>
      <w:tr w:rsidR="00D201CD" w14:paraId="40B59E96" w14:textId="77777777">
        <w:trPr>
          <w:divId w:val="6475935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084689" w14:textId="77777777" w:rsidR="00DA0091" w:rsidRDefault="00DA009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86A0DB" w14:textId="77777777" w:rsidR="00DA0091" w:rsidRDefault="00DA0091">
            <w:pPr>
              <w:jc w:val="center"/>
            </w:pPr>
            <w:r>
              <w:rPr>
                <w:rFonts w:ascii="宋体" w:hAnsi="宋体" w:hint="eastAsia"/>
                <w:lang w:eastAsia="zh-Hans"/>
              </w:rPr>
              <w:t>008759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D5B60B" w14:textId="77777777" w:rsidR="00DA0091" w:rsidRDefault="00DA0091">
            <w:pPr>
              <w:jc w:val="center"/>
            </w:pPr>
            <w:r>
              <w:rPr>
                <w:rFonts w:ascii="宋体" w:hAnsi="宋体" w:hint="eastAsia"/>
                <w:lang w:eastAsia="zh-Hans"/>
              </w:rPr>
              <w:t>008760</w:t>
            </w:r>
            <w:r>
              <w:rPr>
                <w:rFonts w:ascii="宋体" w:hAnsi="宋体" w:hint="eastAsia"/>
                <w:kern w:val="0"/>
                <w:sz w:val="20"/>
                <w:lang w:eastAsia="zh-Hans"/>
              </w:rPr>
              <w:t xml:space="preserve"> </w:t>
            </w:r>
          </w:p>
        </w:tc>
      </w:tr>
      <w:bookmarkEnd w:id="33"/>
      <w:bookmarkEnd w:id="32"/>
      <w:tr w:rsidR="00D201CD" w14:paraId="7F23AE3F" w14:textId="77777777">
        <w:trPr>
          <w:divId w:val="6475935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91AB20" w14:textId="77777777" w:rsidR="00DA0091" w:rsidRDefault="00DA009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E9ACD" w14:textId="77777777" w:rsidR="00DA0091" w:rsidRDefault="00DA0091">
            <w:pPr>
              <w:jc w:val="center"/>
            </w:pPr>
            <w:r>
              <w:rPr>
                <w:rFonts w:ascii="宋体" w:hAnsi="宋体" w:hint="eastAsia"/>
                <w:lang w:eastAsia="zh-Hans"/>
              </w:rPr>
              <w:t>7,923,440,765.03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5A2CF" w14:textId="77777777" w:rsidR="00DA0091" w:rsidRDefault="00DA0091">
            <w:pPr>
              <w:jc w:val="center"/>
            </w:pPr>
            <w:r>
              <w:rPr>
                <w:rFonts w:ascii="宋体" w:hAnsi="宋体" w:hint="eastAsia"/>
                <w:lang w:eastAsia="zh-Hans"/>
              </w:rPr>
              <w:t>14,967.52</w:t>
            </w:r>
            <w:r>
              <w:rPr>
                <w:rFonts w:hint="eastAsia"/>
              </w:rPr>
              <w:t>份</w:t>
            </w:r>
            <w:r>
              <w:rPr>
                <w:rFonts w:ascii="宋体" w:hAnsi="宋体" w:hint="eastAsia"/>
                <w:lang w:eastAsia="zh-Hans"/>
              </w:rPr>
              <w:t xml:space="preserve"> </w:t>
            </w:r>
          </w:p>
        </w:tc>
      </w:tr>
    </w:tbl>
    <w:p w14:paraId="16E098EE" w14:textId="77777777" w:rsidR="00DA0091" w:rsidRDefault="00DA009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157A79F" w14:textId="77777777" w:rsidR="00DA0091" w:rsidRDefault="00DA009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AC64B56" w14:textId="77777777" w:rsidR="00DA0091" w:rsidRDefault="00DA0091">
      <w:pPr>
        <w:jc w:val="right"/>
        <w:divId w:val="11818814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7"/>
        <w:gridCol w:w="3034"/>
        <w:gridCol w:w="3034"/>
      </w:tblGrid>
      <w:tr w:rsidR="00D201CD" w14:paraId="086FD2B9" w14:textId="77777777">
        <w:trPr>
          <w:divId w:val="11818814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4451483" w14:textId="77777777" w:rsidR="00DA0091" w:rsidRDefault="00DA009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9309923" w14:textId="77777777" w:rsidR="00DA0091" w:rsidRDefault="00DA0091">
            <w:pPr>
              <w:pStyle w:val="a5"/>
              <w:jc w:val="center"/>
              <w:rPr>
                <w:rFonts w:hint="eastAsia"/>
              </w:rPr>
            </w:pPr>
            <w:r>
              <w:rPr>
                <w:rFonts w:hint="eastAsia"/>
                <w:kern w:val="2"/>
                <w:sz w:val="21"/>
                <w:szCs w:val="24"/>
                <w:lang w:eastAsia="zh-Hans"/>
              </w:rPr>
              <w:t xml:space="preserve">报告期（2025年10月1日 - 2025年12月31日） </w:t>
            </w:r>
          </w:p>
        </w:tc>
      </w:tr>
      <w:tr w:rsidR="00D201CD" w14:paraId="12B668A7" w14:textId="77777777">
        <w:trPr>
          <w:divId w:val="11818814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3B21D" w14:textId="77777777" w:rsidR="00DA0091" w:rsidRDefault="00DA009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404D122" w14:textId="77777777" w:rsidR="00DA0091" w:rsidRDefault="00DA0091">
            <w:pPr>
              <w:jc w:val="center"/>
            </w:pPr>
            <w:r>
              <w:rPr>
                <w:rFonts w:ascii="宋体" w:hAnsi="宋体" w:hint="eastAsia"/>
                <w:szCs w:val="24"/>
                <w:lang w:eastAsia="zh-Hans"/>
              </w:rPr>
              <w:t>摩根瑞泰38个月定期开放债券A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7D7F3F2" w14:textId="77777777" w:rsidR="00DA0091" w:rsidRDefault="00DA0091">
            <w:pPr>
              <w:jc w:val="center"/>
            </w:pPr>
            <w:r>
              <w:rPr>
                <w:rFonts w:ascii="宋体" w:hAnsi="宋体" w:hint="eastAsia"/>
                <w:szCs w:val="24"/>
                <w:lang w:eastAsia="zh-Hans"/>
              </w:rPr>
              <w:t>摩根瑞泰38个月定期开放债券C</w:t>
            </w:r>
          </w:p>
        </w:tc>
      </w:tr>
      <w:tr w:rsidR="00D201CD" w14:paraId="3314D653" w14:textId="77777777">
        <w:trPr>
          <w:divId w:val="11818814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D98B0F" w14:textId="77777777" w:rsidR="00DA0091" w:rsidRDefault="00DA009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B8A7BA" w14:textId="77777777" w:rsidR="00DA0091" w:rsidRDefault="00DA0091">
            <w:pPr>
              <w:jc w:val="right"/>
            </w:pPr>
            <w:r>
              <w:rPr>
                <w:rFonts w:ascii="宋体" w:hAnsi="宋体" w:hint="eastAsia"/>
                <w:szCs w:val="24"/>
                <w:lang w:eastAsia="zh-Hans"/>
              </w:rPr>
              <w:t>53,247,710.34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0745FC" w14:textId="77777777" w:rsidR="00DA0091" w:rsidRDefault="00DA0091">
            <w:pPr>
              <w:jc w:val="right"/>
            </w:pPr>
            <w:r>
              <w:rPr>
                <w:rFonts w:ascii="宋体" w:hAnsi="宋体" w:hint="eastAsia"/>
                <w:szCs w:val="24"/>
                <w:lang w:eastAsia="zh-Hans"/>
              </w:rPr>
              <w:t>91.01</w:t>
            </w:r>
          </w:p>
        </w:tc>
      </w:tr>
      <w:tr w:rsidR="00D201CD" w14:paraId="3920EA33" w14:textId="77777777">
        <w:trPr>
          <w:divId w:val="11818814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6EF8B5" w14:textId="77777777" w:rsidR="00DA0091" w:rsidRDefault="00DA009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480754" w14:textId="77777777" w:rsidR="00DA0091" w:rsidRDefault="00DA0091">
            <w:pPr>
              <w:jc w:val="right"/>
            </w:pPr>
            <w:r>
              <w:rPr>
                <w:rFonts w:ascii="宋体" w:hAnsi="宋体" w:hint="eastAsia"/>
                <w:szCs w:val="24"/>
                <w:lang w:eastAsia="zh-Hans"/>
              </w:rPr>
              <w:t>53,247,710.34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4DF79C" w14:textId="77777777" w:rsidR="00DA0091" w:rsidRDefault="00DA0091">
            <w:pPr>
              <w:jc w:val="right"/>
            </w:pPr>
            <w:r>
              <w:rPr>
                <w:rFonts w:ascii="宋体" w:hAnsi="宋体" w:hint="eastAsia"/>
                <w:szCs w:val="24"/>
                <w:lang w:eastAsia="zh-Hans"/>
              </w:rPr>
              <w:t>91.01</w:t>
            </w:r>
          </w:p>
        </w:tc>
      </w:tr>
      <w:tr w:rsidR="00D201CD" w14:paraId="58056AED" w14:textId="77777777">
        <w:trPr>
          <w:divId w:val="11818814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C567CA" w14:textId="77777777" w:rsidR="00DA0091" w:rsidRDefault="00DA009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2B923D" w14:textId="77777777" w:rsidR="00DA0091" w:rsidRDefault="00DA0091">
            <w:pPr>
              <w:jc w:val="right"/>
            </w:pPr>
            <w:r>
              <w:rPr>
                <w:rFonts w:ascii="宋体" w:hAnsi="宋体" w:hint="eastAsia"/>
                <w:szCs w:val="24"/>
                <w:lang w:eastAsia="zh-Hans"/>
              </w:rPr>
              <w:t>0.0067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96108B" w14:textId="77777777" w:rsidR="00DA0091" w:rsidRDefault="00DA0091">
            <w:pPr>
              <w:jc w:val="right"/>
            </w:pPr>
            <w:r>
              <w:rPr>
                <w:rFonts w:ascii="宋体" w:hAnsi="宋体" w:hint="eastAsia"/>
                <w:szCs w:val="24"/>
                <w:lang w:eastAsia="zh-Hans"/>
              </w:rPr>
              <w:t>0.0061</w:t>
            </w:r>
          </w:p>
        </w:tc>
      </w:tr>
      <w:tr w:rsidR="00D201CD" w14:paraId="03AB2858" w14:textId="77777777">
        <w:trPr>
          <w:divId w:val="11818814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E3FC68" w14:textId="77777777" w:rsidR="00DA0091" w:rsidRDefault="00DA009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571AB7" w14:textId="77777777" w:rsidR="00DA0091" w:rsidRDefault="00DA0091">
            <w:pPr>
              <w:jc w:val="right"/>
            </w:pPr>
            <w:r>
              <w:rPr>
                <w:rFonts w:ascii="宋体" w:hAnsi="宋体" w:hint="eastAsia"/>
                <w:szCs w:val="24"/>
                <w:lang w:eastAsia="zh-Hans"/>
              </w:rPr>
              <w:t>8,020,486,412.44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A8BEC4" w14:textId="77777777" w:rsidR="00DA0091" w:rsidRDefault="00DA0091">
            <w:pPr>
              <w:jc w:val="right"/>
            </w:pPr>
            <w:r>
              <w:rPr>
                <w:rFonts w:ascii="宋体" w:hAnsi="宋体" w:hint="eastAsia"/>
                <w:szCs w:val="24"/>
                <w:lang w:eastAsia="zh-Hans"/>
              </w:rPr>
              <w:t>15,118.57</w:t>
            </w:r>
          </w:p>
        </w:tc>
      </w:tr>
      <w:tr w:rsidR="00D201CD" w14:paraId="1C014AE0" w14:textId="77777777">
        <w:trPr>
          <w:divId w:val="11818814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3761DA" w14:textId="77777777" w:rsidR="00DA0091" w:rsidRDefault="00DA009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B1D6A3" w14:textId="77777777" w:rsidR="00DA0091" w:rsidRDefault="00DA0091">
            <w:pPr>
              <w:jc w:val="right"/>
            </w:pPr>
            <w:r>
              <w:rPr>
                <w:rFonts w:ascii="宋体" w:hAnsi="宋体" w:hint="eastAsia"/>
                <w:szCs w:val="24"/>
                <w:lang w:eastAsia="zh-Hans"/>
              </w:rPr>
              <w:t>1.0122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842160" w14:textId="77777777" w:rsidR="00DA0091" w:rsidRDefault="00DA0091">
            <w:pPr>
              <w:jc w:val="right"/>
            </w:pPr>
            <w:r>
              <w:rPr>
                <w:rFonts w:ascii="宋体" w:hAnsi="宋体" w:hint="eastAsia"/>
                <w:szCs w:val="24"/>
                <w:lang w:eastAsia="zh-Hans"/>
              </w:rPr>
              <w:t>1.0101</w:t>
            </w:r>
          </w:p>
        </w:tc>
      </w:tr>
    </w:tbl>
    <w:p w14:paraId="78A23589" w14:textId="77777777" w:rsidR="00DA0091" w:rsidRDefault="00DA0091">
      <w:pPr>
        <w:wordWrap w:val="0"/>
        <w:spacing w:line="360" w:lineRule="auto"/>
        <w:jc w:val="left"/>
        <w:divId w:val="1894583342"/>
      </w:pPr>
      <w:r>
        <w:rPr>
          <w:rFonts w:ascii="宋体" w:hAnsi="宋体" w:hint="eastAsia"/>
          <w:szCs w:val="21"/>
        </w:rPr>
        <w:t>注：上述基金业绩指标不包括持有人认购或交易基金的各项费用（例如，开放式基金的申购赎回费、红利再投资费、基金转换费等），计入费用后实际收益水平要低于所列数字；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t>本期已实现收益指基金本期利息收入、投资收益、其他收入（不含公允价值变动收益）扣除相关费用后的余额，本期利润为本期已实现收益加上本期公允价值变动收益，由于本基金采用摊余成本法核算，所以，公允价值变动收益为零，本期已实现收益和本期利润的金额相等。</w:t>
      </w:r>
    </w:p>
    <w:p w14:paraId="01ECB186" w14:textId="77777777" w:rsidR="00DA0091" w:rsidRDefault="00DA009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06312C1" w14:textId="77777777" w:rsidR="00DA0091" w:rsidRDefault="00DA009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3D37559" w14:textId="77777777" w:rsidR="00DA0091" w:rsidRDefault="00DA0091">
      <w:pPr>
        <w:spacing w:line="360" w:lineRule="auto"/>
        <w:jc w:val="center"/>
        <w:divId w:val="719792616"/>
      </w:pPr>
      <w:r>
        <w:rPr>
          <w:rFonts w:ascii="宋体" w:hAnsi="宋体" w:hint="eastAsia"/>
        </w:rPr>
        <w:t>摩根瑞泰38个月定期开放债券A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201CD" w14:paraId="580C2C97" w14:textId="77777777">
        <w:trPr>
          <w:divId w:val="7197926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498BDC" w14:textId="77777777" w:rsidR="00DA0091" w:rsidRDefault="00DA009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87370F" w14:textId="77777777" w:rsidR="00DA0091" w:rsidRDefault="00DA009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5826E0" w14:textId="77777777" w:rsidR="00DA0091" w:rsidRDefault="00DA009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D8237D" w14:textId="77777777" w:rsidR="00DA0091" w:rsidRDefault="00DA009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D62A29" w14:textId="77777777" w:rsidR="00DA0091" w:rsidRDefault="00DA009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C1FC5" w14:textId="77777777" w:rsidR="00DA0091" w:rsidRDefault="00DA009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FB76DF" w14:textId="77777777" w:rsidR="00DA0091" w:rsidRDefault="00DA0091">
            <w:pPr>
              <w:spacing w:line="360" w:lineRule="auto"/>
              <w:jc w:val="center"/>
            </w:pPr>
            <w:r>
              <w:rPr>
                <w:rFonts w:ascii="宋体" w:hAnsi="宋体" w:hint="eastAsia"/>
              </w:rPr>
              <w:t xml:space="preserve">②－④ </w:t>
            </w:r>
          </w:p>
        </w:tc>
      </w:tr>
      <w:tr w:rsidR="00D201CD" w14:paraId="6E0B5164" w14:textId="77777777">
        <w:trPr>
          <w:divId w:val="7197926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7860E" w14:textId="77777777" w:rsidR="00DA0091" w:rsidRDefault="00DA009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EA1D3" w14:textId="77777777" w:rsidR="00DA0091" w:rsidRDefault="00DA0091">
            <w:pPr>
              <w:spacing w:line="360" w:lineRule="auto"/>
              <w:jc w:val="right"/>
            </w:pPr>
            <w:r>
              <w:rPr>
                <w:rFonts w:ascii="宋体" w:hAnsi="宋体" w:hint="eastAsia"/>
              </w:rPr>
              <w:t xml:space="preserve">0.66%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2F438"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FD6A4" w14:textId="77777777" w:rsidR="00DA0091" w:rsidRDefault="00DA0091">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A4AAA"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1F239C" w14:textId="77777777" w:rsidR="00DA0091" w:rsidRDefault="00DA0091">
            <w:pPr>
              <w:spacing w:line="360" w:lineRule="auto"/>
              <w:jc w:val="right"/>
            </w:pPr>
            <w:r>
              <w:rPr>
                <w:rFonts w:ascii="宋体" w:hAnsi="宋体" w:hint="eastAsia"/>
              </w:rPr>
              <w:t xml:space="preserve">-0.30%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61F4B" w14:textId="77777777" w:rsidR="00DA0091" w:rsidRDefault="00DA0091">
            <w:pPr>
              <w:spacing w:line="360" w:lineRule="auto"/>
              <w:jc w:val="right"/>
            </w:pPr>
            <w:r>
              <w:rPr>
                <w:rFonts w:ascii="宋体" w:hAnsi="宋体" w:hint="eastAsia"/>
              </w:rPr>
              <w:t xml:space="preserve">0.00% </w:t>
            </w:r>
          </w:p>
        </w:tc>
      </w:tr>
      <w:tr w:rsidR="00D201CD" w14:paraId="1EE85C06" w14:textId="77777777">
        <w:trPr>
          <w:divId w:val="7197926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E5EAA" w14:textId="77777777" w:rsidR="00DA0091" w:rsidRDefault="00DA009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28AFB" w14:textId="77777777" w:rsidR="00DA0091" w:rsidRDefault="00DA0091">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A9641"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2F1A3" w14:textId="77777777" w:rsidR="00DA0091" w:rsidRDefault="00DA0091">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CD2A2"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695137" w14:textId="77777777" w:rsidR="00DA0091" w:rsidRDefault="00DA0091">
            <w:pPr>
              <w:spacing w:line="360" w:lineRule="auto"/>
              <w:jc w:val="right"/>
            </w:pPr>
            <w:r>
              <w:rPr>
                <w:rFonts w:ascii="宋体" w:hAnsi="宋体" w:hint="eastAsia"/>
              </w:rPr>
              <w:t xml:space="preserve">-0.57%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D85F3" w14:textId="77777777" w:rsidR="00DA0091" w:rsidRDefault="00DA0091">
            <w:pPr>
              <w:spacing w:line="360" w:lineRule="auto"/>
              <w:jc w:val="right"/>
            </w:pPr>
            <w:r>
              <w:rPr>
                <w:rFonts w:ascii="宋体" w:hAnsi="宋体" w:hint="eastAsia"/>
              </w:rPr>
              <w:t xml:space="preserve">0.00% </w:t>
            </w:r>
          </w:p>
        </w:tc>
      </w:tr>
      <w:tr w:rsidR="00D201CD" w14:paraId="609BF800" w14:textId="77777777">
        <w:trPr>
          <w:divId w:val="7197926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F141E" w14:textId="77777777" w:rsidR="00DA0091" w:rsidRDefault="00DA009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3A521" w14:textId="77777777" w:rsidR="00DA0091" w:rsidRDefault="00DA0091">
            <w:pPr>
              <w:spacing w:line="360" w:lineRule="auto"/>
              <w:jc w:val="right"/>
            </w:pPr>
            <w:r>
              <w:rPr>
                <w:rFonts w:ascii="宋体" w:hAnsi="宋体" w:hint="eastAsia"/>
              </w:rPr>
              <w:t xml:space="preserve">2.81%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2C1D9"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37A05" w14:textId="77777777" w:rsidR="00DA0091" w:rsidRDefault="00DA0091">
            <w:pPr>
              <w:spacing w:line="360" w:lineRule="auto"/>
              <w:jc w:val="right"/>
            </w:pPr>
            <w:r>
              <w:rPr>
                <w:rFonts w:ascii="宋体" w:hAnsi="宋体" w:hint="eastAsia"/>
              </w:rPr>
              <w:t xml:space="preserve">3.80%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D0A01"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258954" w14:textId="77777777" w:rsidR="00DA0091" w:rsidRDefault="00DA0091">
            <w:pPr>
              <w:spacing w:line="360" w:lineRule="auto"/>
              <w:jc w:val="right"/>
            </w:pPr>
            <w:r>
              <w:rPr>
                <w:rFonts w:ascii="宋体" w:hAnsi="宋体" w:hint="eastAsia"/>
              </w:rPr>
              <w:t xml:space="preserve">-0.99%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2217F" w14:textId="77777777" w:rsidR="00DA0091" w:rsidRDefault="00DA0091">
            <w:pPr>
              <w:spacing w:line="360" w:lineRule="auto"/>
              <w:jc w:val="right"/>
            </w:pPr>
            <w:r>
              <w:rPr>
                <w:rFonts w:ascii="宋体" w:hAnsi="宋体" w:hint="eastAsia"/>
              </w:rPr>
              <w:t xml:space="preserve">0.00% </w:t>
            </w:r>
          </w:p>
        </w:tc>
      </w:tr>
      <w:tr w:rsidR="00D201CD" w14:paraId="4852C020" w14:textId="77777777">
        <w:trPr>
          <w:divId w:val="7197926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6034C" w14:textId="77777777" w:rsidR="00DA0091" w:rsidRDefault="00DA009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958A5" w14:textId="77777777" w:rsidR="00DA0091" w:rsidRDefault="00DA0091">
            <w:pPr>
              <w:spacing w:line="360" w:lineRule="auto"/>
              <w:jc w:val="right"/>
            </w:pPr>
            <w:r>
              <w:rPr>
                <w:rFonts w:ascii="宋体" w:hAnsi="宋体" w:hint="eastAsia"/>
              </w:rPr>
              <w:t xml:space="preserve">8.12%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A8A35"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4EC0C" w14:textId="77777777" w:rsidR="00DA0091" w:rsidRDefault="00DA0091">
            <w:pPr>
              <w:spacing w:line="360" w:lineRule="auto"/>
              <w:jc w:val="right"/>
            </w:pPr>
            <w:r>
              <w:rPr>
                <w:rFonts w:ascii="宋体" w:hAnsi="宋体" w:hint="eastAsia"/>
              </w:rPr>
              <w:t xml:space="preserve">11.42%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04534"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2BA23F" w14:textId="77777777" w:rsidR="00DA0091" w:rsidRDefault="00DA0091">
            <w:pPr>
              <w:spacing w:line="360" w:lineRule="auto"/>
              <w:jc w:val="right"/>
            </w:pPr>
            <w:r>
              <w:rPr>
                <w:rFonts w:ascii="宋体" w:hAnsi="宋体" w:hint="eastAsia"/>
              </w:rPr>
              <w:t xml:space="preserve">-3.30%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C3A3B" w14:textId="77777777" w:rsidR="00DA0091" w:rsidRDefault="00DA0091">
            <w:pPr>
              <w:spacing w:line="360" w:lineRule="auto"/>
              <w:jc w:val="right"/>
            </w:pPr>
            <w:r>
              <w:rPr>
                <w:rFonts w:ascii="宋体" w:hAnsi="宋体" w:hint="eastAsia"/>
              </w:rPr>
              <w:t xml:space="preserve">0.00% </w:t>
            </w:r>
          </w:p>
        </w:tc>
      </w:tr>
      <w:tr w:rsidR="00D201CD" w14:paraId="1CF2EFF1" w14:textId="77777777">
        <w:trPr>
          <w:divId w:val="7197926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16B89" w14:textId="77777777" w:rsidR="00DA0091" w:rsidRDefault="00DA009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72D6E" w14:textId="77777777" w:rsidR="00DA0091" w:rsidRDefault="00DA0091">
            <w:pPr>
              <w:spacing w:line="360" w:lineRule="auto"/>
              <w:jc w:val="right"/>
            </w:pPr>
            <w:r>
              <w:rPr>
                <w:rFonts w:ascii="宋体" w:hAnsi="宋体" w:hint="eastAsia"/>
              </w:rPr>
              <w:t xml:space="preserve">14.29%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69374"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38F58" w14:textId="77777777" w:rsidR="00DA0091" w:rsidRDefault="00DA0091">
            <w:pPr>
              <w:spacing w:line="360" w:lineRule="auto"/>
              <w:jc w:val="right"/>
            </w:pPr>
            <w:r>
              <w:rPr>
                <w:rFonts w:ascii="宋体" w:hAnsi="宋体" w:hint="eastAsia"/>
              </w:rPr>
              <w:t xml:space="preserve">19.02%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F2ABD"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877399" w14:textId="77777777" w:rsidR="00DA0091" w:rsidRDefault="00DA0091">
            <w:pPr>
              <w:spacing w:line="360" w:lineRule="auto"/>
              <w:jc w:val="right"/>
            </w:pPr>
            <w:r>
              <w:rPr>
                <w:rFonts w:ascii="宋体" w:hAnsi="宋体" w:hint="eastAsia"/>
              </w:rPr>
              <w:t xml:space="preserve">-4.73%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A6D60" w14:textId="77777777" w:rsidR="00DA0091" w:rsidRDefault="00DA0091">
            <w:pPr>
              <w:spacing w:line="360" w:lineRule="auto"/>
              <w:jc w:val="right"/>
            </w:pPr>
            <w:r>
              <w:rPr>
                <w:rFonts w:ascii="宋体" w:hAnsi="宋体" w:hint="eastAsia"/>
              </w:rPr>
              <w:t xml:space="preserve">0.00% </w:t>
            </w:r>
          </w:p>
        </w:tc>
      </w:tr>
      <w:tr w:rsidR="00D201CD" w14:paraId="4BB6C1E7" w14:textId="77777777">
        <w:trPr>
          <w:divId w:val="7197926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BB1E4" w14:textId="77777777" w:rsidR="00DA0091" w:rsidRDefault="00DA0091">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43A4B" w14:textId="77777777" w:rsidR="00DA0091" w:rsidRDefault="00DA0091">
            <w:pPr>
              <w:spacing w:line="360" w:lineRule="auto"/>
              <w:jc w:val="right"/>
            </w:pPr>
            <w:r>
              <w:rPr>
                <w:rFonts w:ascii="宋体" w:hAnsi="宋体" w:hint="eastAsia"/>
              </w:rPr>
              <w:lastRenderedPageBreak/>
              <w:t xml:space="preserve">15.63%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D0724"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7DD40" w14:textId="77777777" w:rsidR="00DA0091" w:rsidRDefault="00DA0091">
            <w:pPr>
              <w:spacing w:line="360" w:lineRule="auto"/>
              <w:jc w:val="right"/>
            </w:pPr>
            <w:r>
              <w:rPr>
                <w:rFonts w:ascii="宋体" w:hAnsi="宋体" w:hint="eastAsia"/>
              </w:rPr>
              <w:t xml:space="preserve">22.03%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FACAE"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A04D2D" w14:textId="77777777" w:rsidR="00DA0091" w:rsidRDefault="00DA0091">
            <w:pPr>
              <w:spacing w:line="360" w:lineRule="auto"/>
              <w:jc w:val="right"/>
            </w:pPr>
            <w:r>
              <w:rPr>
                <w:rFonts w:ascii="宋体" w:hAnsi="宋体" w:hint="eastAsia"/>
              </w:rPr>
              <w:t xml:space="preserve">-6.40%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D9980" w14:textId="77777777" w:rsidR="00DA0091" w:rsidRDefault="00DA0091">
            <w:pPr>
              <w:spacing w:line="360" w:lineRule="auto"/>
              <w:jc w:val="right"/>
            </w:pPr>
            <w:r>
              <w:rPr>
                <w:rFonts w:ascii="宋体" w:hAnsi="宋体" w:hint="eastAsia"/>
              </w:rPr>
              <w:t xml:space="preserve">0.00% </w:t>
            </w:r>
          </w:p>
        </w:tc>
      </w:tr>
    </w:tbl>
    <w:p w14:paraId="3D39A53E" w14:textId="77777777" w:rsidR="00DA0091" w:rsidRDefault="00DA0091">
      <w:pPr>
        <w:spacing w:line="360" w:lineRule="auto"/>
        <w:jc w:val="center"/>
        <w:divId w:val="2089302655"/>
      </w:pPr>
      <w:r>
        <w:rPr>
          <w:rFonts w:ascii="宋体" w:hAnsi="宋体" w:hint="eastAsia"/>
        </w:rPr>
        <w:t>摩根瑞泰38个月定期开放债券C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201CD" w14:paraId="2A0C7DF5" w14:textId="77777777">
        <w:trPr>
          <w:divId w:val="20893026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850BB2" w14:textId="77777777" w:rsidR="00DA0091" w:rsidRDefault="00DA009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1E9323" w14:textId="77777777" w:rsidR="00DA0091" w:rsidRDefault="00DA009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FFA000" w14:textId="77777777" w:rsidR="00DA0091" w:rsidRDefault="00DA009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A9E443" w14:textId="77777777" w:rsidR="00DA0091" w:rsidRDefault="00DA009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A6A405" w14:textId="77777777" w:rsidR="00DA0091" w:rsidRDefault="00DA009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F512D" w14:textId="77777777" w:rsidR="00DA0091" w:rsidRDefault="00DA009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09DA68" w14:textId="77777777" w:rsidR="00DA0091" w:rsidRDefault="00DA0091">
            <w:pPr>
              <w:spacing w:line="360" w:lineRule="auto"/>
              <w:jc w:val="center"/>
            </w:pPr>
            <w:r>
              <w:rPr>
                <w:rFonts w:ascii="宋体" w:hAnsi="宋体" w:hint="eastAsia"/>
              </w:rPr>
              <w:t xml:space="preserve">②－④ </w:t>
            </w:r>
          </w:p>
        </w:tc>
      </w:tr>
      <w:tr w:rsidR="00D201CD" w14:paraId="2CE649A8" w14:textId="77777777">
        <w:trPr>
          <w:divId w:val="20893026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8DFFE" w14:textId="77777777" w:rsidR="00DA0091" w:rsidRDefault="00DA009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5F1C2" w14:textId="77777777" w:rsidR="00DA0091" w:rsidRDefault="00DA0091">
            <w:pPr>
              <w:spacing w:line="360" w:lineRule="auto"/>
              <w:jc w:val="right"/>
            </w:pPr>
            <w:r>
              <w:rPr>
                <w:rFonts w:ascii="宋体" w:hAnsi="宋体" w:hint="eastAsia"/>
              </w:rPr>
              <w:t xml:space="preserve">0.60%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87B31"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AC6DE" w14:textId="77777777" w:rsidR="00DA0091" w:rsidRDefault="00DA0091">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BF1BD"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65B740" w14:textId="77777777" w:rsidR="00DA0091" w:rsidRDefault="00DA0091">
            <w:pPr>
              <w:spacing w:line="360" w:lineRule="auto"/>
              <w:jc w:val="right"/>
            </w:pPr>
            <w:r>
              <w:rPr>
                <w:rFonts w:ascii="宋体" w:hAnsi="宋体" w:hint="eastAsia"/>
              </w:rPr>
              <w:t xml:space="preserve">-0.36%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3F90D" w14:textId="77777777" w:rsidR="00DA0091" w:rsidRDefault="00DA0091">
            <w:pPr>
              <w:spacing w:line="360" w:lineRule="auto"/>
              <w:jc w:val="right"/>
            </w:pPr>
            <w:r>
              <w:rPr>
                <w:rFonts w:ascii="宋体" w:hAnsi="宋体" w:hint="eastAsia"/>
              </w:rPr>
              <w:t xml:space="preserve">0.00% </w:t>
            </w:r>
          </w:p>
        </w:tc>
      </w:tr>
      <w:tr w:rsidR="00D201CD" w14:paraId="746C7226" w14:textId="77777777">
        <w:trPr>
          <w:divId w:val="20893026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47505" w14:textId="77777777" w:rsidR="00DA0091" w:rsidRDefault="00DA009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A0321" w14:textId="77777777" w:rsidR="00DA0091" w:rsidRDefault="00DA0091">
            <w:pPr>
              <w:spacing w:line="360" w:lineRule="auto"/>
              <w:jc w:val="right"/>
            </w:pPr>
            <w:r>
              <w:rPr>
                <w:rFonts w:ascii="宋体" w:hAnsi="宋体" w:hint="eastAsia"/>
              </w:rPr>
              <w:t xml:space="preserve">1.23%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6D950"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BA11D" w14:textId="77777777" w:rsidR="00DA0091" w:rsidRDefault="00DA0091">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0A137"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257FFD" w14:textId="77777777" w:rsidR="00DA0091" w:rsidRDefault="00DA0091">
            <w:pPr>
              <w:spacing w:line="360" w:lineRule="auto"/>
              <w:jc w:val="right"/>
            </w:pPr>
            <w:r>
              <w:rPr>
                <w:rFonts w:ascii="宋体" w:hAnsi="宋体" w:hint="eastAsia"/>
              </w:rPr>
              <w:t xml:space="preserve">-0.69%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BF1EB" w14:textId="77777777" w:rsidR="00DA0091" w:rsidRDefault="00DA0091">
            <w:pPr>
              <w:spacing w:line="360" w:lineRule="auto"/>
              <w:jc w:val="right"/>
            </w:pPr>
            <w:r>
              <w:rPr>
                <w:rFonts w:ascii="宋体" w:hAnsi="宋体" w:hint="eastAsia"/>
              </w:rPr>
              <w:t xml:space="preserve">0.00% </w:t>
            </w:r>
          </w:p>
        </w:tc>
      </w:tr>
      <w:tr w:rsidR="00D201CD" w14:paraId="0E14305F" w14:textId="77777777">
        <w:trPr>
          <w:divId w:val="20893026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41B54" w14:textId="77777777" w:rsidR="00DA0091" w:rsidRDefault="00DA009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96BB6" w14:textId="77777777" w:rsidR="00DA0091" w:rsidRDefault="00DA0091">
            <w:pPr>
              <w:spacing w:line="360" w:lineRule="auto"/>
              <w:jc w:val="right"/>
            </w:pPr>
            <w:r>
              <w:rPr>
                <w:rFonts w:ascii="宋体" w:hAnsi="宋体" w:hint="eastAsia"/>
              </w:rPr>
              <w:t xml:space="preserve">2.56%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60B3E"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A3977" w14:textId="77777777" w:rsidR="00DA0091" w:rsidRDefault="00DA0091">
            <w:pPr>
              <w:spacing w:line="360" w:lineRule="auto"/>
              <w:jc w:val="right"/>
            </w:pPr>
            <w:r>
              <w:rPr>
                <w:rFonts w:ascii="宋体" w:hAnsi="宋体" w:hint="eastAsia"/>
              </w:rPr>
              <w:t xml:space="preserve">3.80%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B724E"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ECFFB6" w14:textId="77777777" w:rsidR="00DA0091" w:rsidRDefault="00DA0091">
            <w:pPr>
              <w:spacing w:line="360" w:lineRule="auto"/>
              <w:jc w:val="right"/>
            </w:pPr>
            <w:r>
              <w:rPr>
                <w:rFonts w:ascii="宋体" w:hAnsi="宋体" w:hint="eastAsia"/>
              </w:rPr>
              <w:t xml:space="preserve">-1.24%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AE01A" w14:textId="77777777" w:rsidR="00DA0091" w:rsidRDefault="00DA0091">
            <w:pPr>
              <w:spacing w:line="360" w:lineRule="auto"/>
              <w:jc w:val="right"/>
            </w:pPr>
            <w:r>
              <w:rPr>
                <w:rFonts w:ascii="宋体" w:hAnsi="宋体" w:hint="eastAsia"/>
              </w:rPr>
              <w:t xml:space="preserve">0.00% </w:t>
            </w:r>
          </w:p>
        </w:tc>
      </w:tr>
      <w:tr w:rsidR="00D201CD" w14:paraId="3087C342" w14:textId="77777777">
        <w:trPr>
          <w:divId w:val="20893026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067B5" w14:textId="77777777" w:rsidR="00DA0091" w:rsidRDefault="00DA009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75143" w14:textId="77777777" w:rsidR="00DA0091" w:rsidRDefault="00DA0091">
            <w:pPr>
              <w:spacing w:line="360" w:lineRule="auto"/>
              <w:jc w:val="right"/>
            </w:pPr>
            <w:r>
              <w:rPr>
                <w:rFonts w:ascii="宋体" w:hAnsi="宋体" w:hint="eastAsia"/>
              </w:rPr>
              <w:t xml:space="preserve">7.33%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54E41"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8086E" w14:textId="77777777" w:rsidR="00DA0091" w:rsidRDefault="00DA0091">
            <w:pPr>
              <w:spacing w:line="360" w:lineRule="auto"/>
              <w:jc w:val="right"/>
            </w:pPr>
            <w:r>
              <w:rPr>
                <w:rFonts w:ascii="宋体" w:hAnsi="宋体" w:hint="eastAsia"/>
              </w:rPr>
              <w:t xml:space="preserve">11.42%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81E54"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A06975" w14:textId="77777777" w:rsidR="00DA0091" w:rsidRDefault="00DA0091">
            <w:pPr>
              <w:spacing w:line="360" w:lineRule="auto"/>
              <w:jc w:val="right"/>
            </w:pPr>
            <w:r>
              <w:rPr>
                <w:rFonts w:ascii="宋体" w:hAnsi="宋体" w:hint="eastAsia"/>
              </w:rPr>
              <w:t xml:space="preserve">-4.09%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AB1E7" w14:textId="77777777" w:rsidR="00DA0091" w:rsidRDefault="00DA0091">
            <w:pPr>
              <w:spacing w:line="360" w:lineRule="auto"/>
              <w:jc w:val="right"/>
            </w:pPr>
            <w:r>
              <w:rPr>
                <w:rFonts w:ascii="宋体" w:hAnsi="宋体" w:hint="eastAsia"/>
              </w:rPr>
              <w:t xml:space="preserve">0.00% </w:t>
            </w:r>
          </w:p>
        </w:tc>
      </w:tr>
      <w:tr w:rsidR="00D201CD" w14:paraId="7FA13E79" w14:textId="77777777">
        <w:trPr>
          <w:divId w:val="20893026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A9ABC" w14:textId="77777777" w:rsidR="00DA0091" w:rsidRDefault="00DA009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EFD62" w14:textId="77777777" w:rsidR="00DA0091" w:rsidRDefault="00DA0091">
            <w:pPr>
              <w:spacing w:line="360" w:lineRule="auto"/>
              <w:jc w:val="right"/>
            </w:pPr>
            <w:r>
              <w:rPr>
                <w:rFonts w:ascii="宋体" w:hAnsi="宋体" w:hint="eastAsia"/>
              </w:rPr>
              <w:t xml:space="preserve">12.89%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B5F55"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52BB4" w14:textId="77777777" w:rsidR="00DA0091" w:rsidRDefault="00DA0091">
            <w:pPr>
              <w:spacing w:line="360" w:lineRule="auto"/>
              <w:jc w:val="right"/>
            </w:pPr>
            <w:r>
              <w:rPr>
                <w:rFonts w:ascii="宋体" w:hAnsi="宋体" w:hint="eastAsia"/>
              </w:rPr>
              <w:t xml:space="preserve">19.02%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A5A7A"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1DDC19" w14:textId="77777777" w:rsidR="00DA0091" w:rsidRDefault="00DA0091">
            <w:pPr>
              <w:spacing w:line="360" w:lineRule="auto"/>
              <w:jc w:val="right"/>
            </w:pPr>
            <w:r>
              <w:rPr>
                <w:rFonts w:ascii="宋体" w:hAnsi="宋体" w:hint="eastAsia"/>
              </w:rPr>
              <w:t xml:space="preserve">-6.13%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1ACDB" w14:textId="77777777" w:rsidR="00DA0091" w:rsidRDefault="00DA0091">
            <w:pPr>
              <w:spacing w:line="360" w:lineRule="auto"/>
              <w:jc w:val="right"/>
            </w:pPr>
            <w:r>
              <w:rPr>
                <w:rFonts w:ascii="宋体" w:hAnsi="宋体" w:hint="eastAsia"/>
              </w:rPr>
              <w:t xml:space="preserve">0.00% </w:t>
            </w:r>
          </w:p>
        </w:tc>
      </w:tr>
      <w:tr w:rsidR="00D201CD" w14:paraId="0152E5E5" w14:textId="77777777">
        <w:trPr>
          <w:divId w:val="20893026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69DE4" w14:textId="77777777" w:rsidR="00DA0091" w:rsidRDefault="00DA009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43070" w14:textId="77777777" w:rsidR="00DA0091" w:rsidRDefault="00DA0091">
            <w:pPr>
              <w:spacing w:line="360" w:lineRule="auto"/>
              <w:jc w:val="right"/>
            </w:pPr>
            <w:r>
              <w:rPr>
                <w:rFonts w:ascii="宋体" w:hAnsi="宋体" w:hint="eastAsia"/>
              </w:rPr>
              <w:t xml:space="preserve">13.98%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2EEC8"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F7468" w14:textId="77777777" w:rsidR="00DA0091" w:rsidRDefault="00DA0091">
            <w:pPr>
              <w:spacing w:line="360" w:lineRule="auto"/>
              <w:jc w:val="right"/>
            </w:pPr>
            <w:r>
              <w:rPr>
                <w:rFonts w:ascii="宋体" w:hAnsi="宋体" w:hint="eastAsia"/>
              </w:rPr>
              <w:t xml:space="preserve">22.03%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1761A" w14:textId="77777777" w:rsidR="00DA0091" w:rsidRDefault="00DA009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CC7F63" w14:textId="77777777" w:rsidR="00DA0091" w:rsidRDefault="00DA0091">
            <w:pPr>
              <w:spacing w:line="360" w:lineRule="auto"/>
              <w:jc w:val="right"/>
            </w:pPr>
            <w:r>
              <w:rPr>
                <w:rFonts w:ascii="宋体" w:hAnsi="宋体" w:hint="eastAsia"/>
              </w:rPr>
              <w:t xml:space="preserve">-8.05%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FDECA" w14:textId="77777777" w:rsidR="00DA0091" w:rsidRDefault="00DA0091">
            <w:pPr>
              <w:spacing w:line="360" w:lineRule="auto"/>
              <w:jc w:val="right"/>
            </w:pPr>
            <w:r>
              <w:rPr>
                <w:rFonts w:ascii="宋体" w:hAnsi="宋体" w:hint="eastAsia"/>
              </w:rPr>
              <w:t xml:space="preserve">0.00% </w:t>
            </w:r>
          </w:p>
        </w:tc>
      </w:tr>
    </w:tbl>
    <w:p w14:paraId="644A34FE" w14:textId="77777777" w:rsidR="00DA0091" w:rsidRDefault="00DA009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DDFD3F6" w14:textId="77777777" w:rsidR="00DA0091" w:rsidRDefault="00DA0091">
      <w:pPr>
        <w:spacing w:line="360" w:lineRule="auto"/>
        <w:jc w:val="left"/>
        <w:divId w:val="924995758"/>
      </w:pPr>
      <w:bookmarkStart w:id="70" w:name="m07_04_07_09"/>
      <w:bookmarkStart w:id="71" w:name="m07_04_07_09_tab"/>
      <w:r>
        <w:rPr>
          <w:rFonts w:ascii="宋体" w:hAnsi="宋体" w:hint="eastAsia"/>
          <w:noProof/>
        </w:rPr>
        <w:drawing>
          <wp:inline distT="0" distB="0" distL="0" distR="0" wp14:anchorId="23FC747D" wp14:editId="270DA82B">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ED34195" w14:textId="77777777" w:rsidR="00DA0091" w:rsidRDefault="00DA0091">
      <w:pPr>
        <w:spacing w:line="360" w:lineRule="auto"/>
        <w:jc w:val="left"/>
        <w:divId w:val="1430270900"/>
      </w:pPr>
      <w:r>
        <w:rPr>
          <w:rFonts w:ascii="宋体" w:hAnsi="宋体" w:hint="eastAsia"/>
          <w:noProof/>
        </w:rPr>
        <w:lastRenderedPageBreak/>
        <w:drawing>
          <wp:inline distT="0" distB="0" distL="0" distR="0" wp14:anchorId="51F93B68" wp14:editId="6168F10D">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987DA53" w14:textId="77777777" w:rsidR="00DA0091" w:rsidRDefault="00DA0091">
      <w:pPr>
        <w:spacing w:line="360" w:lineRule="auto"/>
      </w:pPr>
      <w:r>
        <w:rPr>
          <w:rFonts w:ascii="宋体" w:hAnsi="宋体" w:hint="eastAsia"/>
        </w:rPr>
        <w:t>注：</w:t>
      </w:r>
      <w:r>
        <w:rPr>
          <w:rFonts w:ascii="宋体" w:hAnsi="宋体" w:hint="eastAsia"/>
          <w:lang w:eastAsia="zh-Hans"/>
        </w:rPr>
        <w:t>本基金合同生效日为2020年3月18日，图示的时间段为合同生效日至本报告期末。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BCFA342" w14:textId="77777777" w:rsidR="00DA0091" w:rsidRDefault="00DA009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7B6CD2F" w14:textId="77777777" w:rsidR="00DA0091" w:rsidRDefault="00DA009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201CD" w14:paraId="7A4EAF05" w14:textId="77777777">
        <w:trPr>
          <w:divId w:val="151561140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A2C04" w14:textId="77777777" w:rsidR="00DA0091" w:rsidRDefault="00DA009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741CF" w14:textId="77777777" w:rsidR="00DA0091" w:rsidRDefault="00DA009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4906C" w14:textId="77777777" w:rsidR="00DA0091" w:rsidRDefault="00DA009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53A20" w14:textId="77777777" w:rsidR="00DA0091" w:rsidRDefault="00DA009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3D4FD" w14:textId="77777777" w:rsidR="00DA0091" w:rsidRDefault="00DA009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201CD" w14:paraId="0FD5E789" w14:textId="77777777">
        <w:trPr>
          <w:divId w:val="151561140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D4D1A" w14:textId="77777777" w:rsidR="00DA0091" w:rsidRDefault="00DA009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3A2B5" w14:textId="77777777" w:rsidR="00DA0091" w:rsidRDefault="00DA009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5BF70" w14:textId="77777777" w:rsidR="00DA0091" w:rsidRDefault="00DA009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E02AD" w14:textId="77777777" w:rsidR="00DA0091" w:rsidRDefault="00DA009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9A2A2" w14:textId="77777777" w:rsidR="00DA0091" w:rsidRDefault="00DA009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0D706" w14:textId="77777777" w:rsidR="00DA0091" w:rsidRDefault="00DA0091">
            <w:pPr>
              <w:widowControl/>
              <w:jc w:val="left"/>
            </w:pPr>
          </w:p>
        </w:tc>
      </w:tr>
      <w:tr w:rsidR="00D201CD" w14:paraId="6BCB7DF9" w14:textId="77777777">
        <w:trPr>
          <w:divId w:val="151561140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02AE5" w14:textId="77777777" w:rsidR="00DA0091" w:rsidRDefault="00DA0091">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A488B" w14:textId="77777777" w:rsidR="00DA0091" w:rsidRDefault="00DA009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DBC90" w14:textId="77777777" w:rsidR="00DA0091" w:rsidRDefault="00DA0091">
            <w:pPr>
              <w:jc w:val="center"/>
            </w:pPr>
            <w:r>
              <w:rPr>
                <w:rFonts w:ascii="宋体" w:hAnsi="宋体" w:hint="eastAsia"/>
                <w:szCs w:val="24"/>
                <w:lang w:eastAsia="zh-Hans"/>
              </w:rPr>
              <w:t>2020年3月18日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79F67" w14:textId="77777777" w:rsidR="00DA0091" w:rsidRDefault="00DA009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B0A02" w14:textId="77777777" w:rsidR="00DA0091" w:rsidRDefault="00DA0091">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BD588" w14:textId="77777777" w:rsidR="00DA0091" w:rsidRDefault="00DA0091">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78ACA2CE" w14:textId="77777777" w:rsidR="00DA0091" w:rsidRDefault="00DA0091">
      <w:pPr>
        <w:wordWrap w:val="0"/>
        <w:spacing w:line="360" w:lineRule="auto"/>
        <w:jc w:val="left"/>
        <w:divId w:val="74267881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1EEA1AA" w14:textId="77777777" w:rsidR="00DA0091" w:rsidRDefault="00DA009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ABCAEBC" w14:textId="77777777" w:rsidR="00DA0091" w:rsidRDefault="00DA0091">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38809B7" w14:textId="77777777" w:rsidR="00DA0091" w:rsidRDefault="00DA009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4E9536D" w14:textId="77777777" w:rsidR="00DA0091" w:rsidRDefault="00DA009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6323AF0" w14:textId="77777777" w:rsidR="00DA0091" w:rsidRDefault="00DA009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00BE7D2" w14:textId="77777777" w:rsidR="00DA0091" w:rsidRDefault="00DA009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3C94CF0" w14:textId="77777777" w:rsidR="00DA0091" w:rsidRDefault="00DA0091">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C997160" w14:textId="77777777" w:rsidR="00DA0091" w:rsidRDefault="00DA009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59F2FB7" w14:textId="77777777" w:rsidR="00DA0091" w:rsidRDefault="00DA0091">
      <w:pPr>
        <w:spacing w:line="360" w:lineRule="auto"/>
        <w:ind w:firstLineChars="200" w:firstLine="420"/>
        <w:jc w:val="left"/>
      </w:pPr>
      <w:r>
        <w:rPr>
          <w:rFonts w:ascii="宋体" w:hAnsi="宋体" w:cs="宋体" w:hint="eastAsia"/>
          <w:color w:val="000000"/>
          <w:kern w:val="0"/>
        </w:rPr>
        <w:t>2025年四季度债市收益率曲线呈现陡峭化特征，并走出分化行情，中短信用债表现偏强且估值波动小，长期限信用债和超长期利率债则持续偏弱。具体来看，季度初，中美贸易摩擦再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w:t>
      </w:r>
      <w:r>
        <w:rPr>
          <w:rFonts w:ascii="宋体" w:hAnsi="宋体" w:cs="宋体" w:hint="eastAsia"/>
          <w:color w:val="000000"/>
          <w:kern w:val="0"/>
        </w:rPr>
        <w:lastRenderedPageBreak/>
        <w:t>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本基金在四季度保持了既有配置，维持基金杠杆率。</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利率债则可能继续受制于供需格局维持偏弱的态势。我们将继续维持基金既有配置，维持基金杠杆率。</w:t>
      </w:r>
    </w:p>
    <w:p w14:paraId="06F65008" w14:textId="77777777" w:rsidR="00DA0091" w:rsidRDefault="00DA009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2690080" w14:textId="77777777" w:rsidR="00DA0091" w:rsidRDefault="00DA0091">
      <w:pPr>
        <w:spacing w:line="360" w:lineRule="auto"/>
        <w:ind w:firstLineChars="200" w:firstLine="420"/>
      </w:pPr>
      <w:r>
        <w:rPr>
          <w:rFonts w:ascii="宋体" w:hAnsi="宋体" w:hint="eastAsia"/>
        </w:rPr>
        <w:t>本报告期摩根瑞泰38个月定期开放债券A份额净值增长率为：0.66%，同期业绩比较基准收益率为：0.96%；</w:t>
      </w:r>
      <w:r>
        <w:rPr>
          <w:rFonts w:ascii="宋体" w:hAnsi="宋体" w:hint="eastAsia"/>
        </w:rPr>
        <w:br/>
        <w:t xml:space="preserve">　　摩根瑞泰38个月定期开放债券C份额净值增长率为：0.60%，同期业绩比较基准收益率为：0.96%。</w:t>
      </w:r>
    </w:p>
    <w:p w14:paraId="0144EDD2" w14:textId="77777777" w:rsidR="00DA0091" w:rsidRDefault="00DA009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C64310F" w14:textId="77777777" w:rsidR="00DA0091" w:rsidRDefault="00DA0091">
      <w:pPr>
        <w:spacing w:line="360" w:lineRule="auto"/>
        <w:ind w:firstLineChars="200" w:firstLine="420"/>
        <w:jc w:val="left"/>
      </w:pPr>
      <w:r>
        <w:rPr>
          <w:rFonts w:ascii="宋体" w:hAnsi="宋体" w:hint="eastAsia"/>
        </w:rPr>
        <w:t>无。</w:t>
      </w:r>
    </w:p>
    <w:p w14:paraId="3ABAE6E4" w14:textId="77777777" w:rsidR="00DA0091" w:rsidRDefault="00DA009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F3880FC" w14:textId="77777777" w:rsidR="00DA0091" w:rsidRDefault="00DA009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201CD" w14:paraId="7D65A364"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B91A51" w14:textId="77777777" w:rsidR="00DA0091" w:rsidRDefault="00DA009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93355F0" w14:textId="77777777" w:rsidR="00DA0091" w:rsidRDefault="00DA009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174C116" w14:textId="77777777" w:rsidR="00DA0091" w:rsidRDefault="00DA009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7204E39" w14:textId="77777777" w:rsidR="00DA0091" w:rsidRDefault="00DA009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201CD" w14:paraId="208E06BB"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3A267E" w14:textId="77777777" w:rsidR="00DA0091" w:rsidRDefault="00DA009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4E390A8" w14:textId="77777777" w:rsidR="00DA0091" w:rsidRDefault="00DA009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31518E"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1263DE" w14:textId="77777777" w:rsidR="00DA0091" w:rsidRDefault="00DA0091">
            <w:pPr>
              <w:jc w:val="right"/>
            </w:pPr>
            <w:r>
              <w:rPr>
                <w:rFonts w:ascii="宋体" w:hAnsi="宋体" w:hint="eastAsia"/>
                <w:szCs w:val="24"/>
                <w:lang w:eastAsia="zh-Hans"/>
              </w:rPr>
              <w:t>-</w:t>
            </w:r>
          </w:p>
        </w:tc>
      </w:tr>
      <w:tr w:rsidR="00D201CD" w14:paraId="79F22928"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A4E790" w14:textId="77777777" w:rsidR="00DA0091" w:rsidRDefault="00DA009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854388E" w14:textId="77777777" w:rsidR="00DA0091" w:rsidRDefault="00DA009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0A971A"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53690E" w14:textId="77777777" w:rsidR="00DA0091" w:rsidRDefault="00DA0091">
            <w:pPr>
              <w:jc w:val="right"/>
            </w:pPr>
            <w:r>
              <w:rPr>
                <w:rFonts w:ascii="宋体" w:hAnsi="宋体" w:hint="eastAsia"/>
                <w:szCs w:val="24"/>
                <w:lang w:eastAsia="zh-Hans"/>
              </w:rPr>
              <w:t>-</w:t>
            </w:r>
          </w:p>
        </w:tc>
      </w:tr>
      <w:tr w:rsidR="00D201CD" w14:paraId="7E32DA61"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21EA07" w14:textId="77777777" w:rsidR="00DA0091" w:rsidRDefault="00DA009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21BEA2E" w14:textId="77777777" w:rsidR="00DA0091" w:rsidRDefault="00DA009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F3C62B"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064933" w14:textId="77777777" w:rsidR="00DA0091" w:rsidRDefault="00DA0091">
            <w:pPr>
              <w:jc w:val="right"/>
            </w:pPr>
            <w:r>
              <w:rPr>
                <w:rFonts w:ascii="宋体" w:hAnsi="宋体" w:hint="eastAsia"/>
                <w:szCs w:val="24"/>
                <w:lang w:eastAsia="zh-Hans"/>
              </w:rPr>
              <w:t>-</w:t>
            </w:r>
          </w:p>
        </w:tc>
      </w:tr>
      <w:tr w:rsidR="00D201CD" w14:paraId="1004DF4D"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F0A58F" w14:textId="77777777" w:rsidR="00DA0091" w:rsidRDefault="00DA009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0C558F" w14:textId="77777777" w:rsidR="00DA0091" w:rsidRDefault="00DA009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3B3D78" w14:textId="77777777" w:rsidR="00DA0091" w:rsidRDefault="00DA0091">
            <w:pPr>
              <w:jc w:val="right"/>
            </w:pPr>
            <w:r>
              <w:rPr>
                <w:rFonts w:ascii="宋体" w:hAnsi="宋体" w:hint="eastAsia"/>
                <w:szCs w:val="24"/>
                <w:lang w:eastAsia="zh-Hans"/>
              </w:rPr>
              <w:t>13,179,877,420.29</w:t>
            </w:r>
          </w:p>
        </w:tc>
        <w:tc>
          <w:tcPr>
            <w:tcW w:w="1333" w:type="pct"/>
            <w:tcBorders>
              <w:top w:val="single" w:sz="4" w:space="0" w:color="auto"/>
              <w:left w:val="nil"/>
              <w:bottom w:val="single" w:sz="4" w:space="0" w:color="auto"/>
              <w:right w:val="single" w:sz="4" w:space="0" w:color="auto"/>
            </w:tcBorders>
            <w:vAlign w:val="center"/>
            <w:hideMark/>
          </w:tcPr>
          <w:p w14:paraId="5DB1FB5C" w14:textId="77777777" w:rsidR="00DA0091" w:rsidRDefault="00DA0091">
            <w:pPr>
              <w:jc w:val="right"/>
            </w:pPr>
            <w:r>
              <w:rPr>
                <w:rFonts w:ascii="宋体" w:hAnsi="宋体" w:hint="eastAsia"/>
                <w:szCs w:val="24"/>
                <w:lang w:eastAsia="zh-Hans"/>
              </w:rPr>
              <w:t>99.98</w:t>
            </w:r>
          </w:p>
        </w:tc>
      </w:tr>
      <w:tr w:rsidR="00D201CD" w14:paraId="5E474AC0"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F74F83" w14:textId="77777777" w:rsidR="00DA0091" w:rsidRDefault="00DA009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B21375" w14:textId="77777777" w:rsidR="00DA0091" w:rsidRDefault="00DA009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A13231" w14:textId="77777777" w:rsidR="00DA0091" w:rsidRDefault="00DA0091">
            <w:pPr>
              <w:jc w:val="right"/>
            </w:pPr>
            <w:r>
              <w:rPr>
                <w:rFonts w:ascii="宋体" w:hAnsi="宋体" w:hint="eastAsia"/>
                <w:szCs w:val="24"/>
                <w:lang w:eastAsia="zh-Hans"/>
              </w:rPr>
              <w:t>13,179,877,420.29</w:t>
            </w:r>
          </w:p>
        </w:tc>
        <w:tc>
          <w:tcPr>
            <w:tcW w:w="1333" w:type="pct"/>
            <w:tcBorders>
              <w:top w:val="single" w:sz="4" w:space="0" w:color="auto"/>
              <w:left w:val="nil"/>
              <w:bottom w:val="single" w:sz="4" w:space="0" w:color="auto"/>
              <w:right w:val="single" w:sz="4" w:space="0" w:color="auto"/>
            </w:tcBorders>
            <w:vAlign w:val="center"/>
            <w:hideMark/>
          </w:tcPr>
          <w:p w14:paraId="580F4E9A" w14:textId="77777777" w:rsidR="00DA0091" w:rsidRDefault="00DA0091">
            <w:pPr>
              <w:jc w:val="right"/>
            </w:pPr>
            <w:r>
              <w:rPr>
                <w:rFonts w:ascii="宋体" w:hAnsi="宋体" w:hint="eastAsia"/>
                <w:szCs w:val="24"/>
                <w:lang w:eastAsia="zh-Hans"/>
              </w:rPr>
              <w:t>99.98</w:t>
            </w:r>
          </w:p>
        </w:tc>
      </w:tr>
      <w:tr w:rsidR="00D201CD" w14:paraId="406E742B"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0B9BA9" w14:textId="77777777" w:rsidR="00DA0091" w:rsidRDefault="00DA009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5FA287" w14:textId="77777777" w:rsidR="00DA0091" w:rsidRDefault="00DA009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EAB988"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DC81DA" w14:textId="77777777" w:rsidR="00DA0091" w:rsidRDefault="00DA0091">
            <w:pPr>
              <w:jc w:val="right"/>
            </w:pPr>
            <w:r>
              <w:rPr>
                <w:rFonts w:ascii="宋体" w:hAnsi="宋体" w:hint="eastAsia"/>
                <w:szCs w:val="24"/>
                <w:lang w:eastAsia="zh-Hans"/>
              </w:rPr>
              <w:t>-</w:t>
            </w:r>
          </w:p>
        </w:tc>
      </w:tr>
      <w:tr w:rsidR="00D201CD" w14:paraId="6F5A526F"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6B65A4" w14:textId="77777777" w:rsidR="00DA0091" w:rsidRDefault="00DA009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B27447A" w14:textId="77777777" w:rsidR="00DA0091" w:rsidRDefault="00DA009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7AFED9"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8F8E7F" w14:textId="77777777" w:rsidR="00DA0091" w:rsidRDefault="00DA0091">
            <w:pPr>
              <w:jc w:val="right"/>
            </w:pPr>
            <w:r>
              <w:rPr>
                <w:rFonts w:ascii="宋体" w:hAnsi="宋体" w:hint="eastAsia"/>
                <w:szCs w:val="24"/>
                <w:lang w:eastAsia="zh-Hans"/>
              </w:rPr>
              <w:t>-</w:t>
            </w:r>
          </w:p>
        </w:tc>
      </w:tr>
      <w:tr w:rsidR="00D201CD" w14:paraId="2B96696B"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196448" w14:textId="77777777" w:rsidR="00DA0091" w:rsidRDefault="00DA009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4291705" w14:textId="77777777" w:rsidR="00DA0091" w:rsidRDefault="00DA009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64CDD7"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39A5B1" w14:textId="77777777" w:rsidR="00DA0091" w:rsidRDefault="00DA0091">
            <w:pPr>
              <w:jc w:val="right"/>
            </w:pPr>
            <w:r>
              <w:rPr>
                <w:rFonts w:ascii="宋体" w:hAnsi="宋体" w:hint="eastAsia"/>
                <w:szCs w:val="24"/>
                <w:lang w:eastAsia="zh-Hans"/>
              </w:rPr>
              <w:t>-</w:t>
            </w:r>
          </w:p>
        </w:tc>
      </w:tr>
      <w:tr w:rsidR="00D201CD" w14:paraId="07003106"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56F9D9" w14:textId="77777777" w:rsidR="00DA0091" w:rsidRDefault="00DA009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7BBDAB7" w14:textId="77777777" w:rsidR="00DA0091" w:rsidRDefault="00DA009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C27300"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C29CA5" w14:textId="77777777" w:rsidR="00DA0091" w:rsidRDefault="00DA0091">
            <w:pPr>
              <w:jc w:val="right"/>
            </w:pPr>
            <w:r>
              <w:rPr>
                <w:rFonts w:ascii="宋体" w:hAnsi="宋体" w:hint="eastAsia"/>
                <w:szCs w:val="24"/>
                <w:lang w:eastAsia="zh-Hans"/>
              </w:rPr>
              <w:t>-</w:t>
            </w:r>
          </w:p>
        </w:tc>
      </w:tr>
      <w:tr w:rsidR="00D201CD" w14:paraId="72AC6497"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6566CF" w14:textId="77777777" w:rsidR="00DA0091" w:rsidRDefault="00DA009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25CC72" w14:textId="77777777" w:rsidR="00DA0091" w:rsidRDefault="00DA009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210291"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6C1D49" w14:textId="77777777" w:rsidR="00DA0091" w:rsidRDefault="00DA0091">
            <w:pPr>
              <w:jc w:val="right"/>
            </w:pPr>
            <w:r>
              <w:rPr>
                <w:rFonts w:ascii="宋体" w:hAnsi="宋体" w:hint="eastAsia"/>
                <w:szCs w:val="24"/>
                <w:lang w:eastAsia="zh-Hans"/>
              </w:rPr>
              <w:t>-</w:t>
            </w:r>
          </w:p>
        </w:tc>
      </w:tr>
      <w:tr w:rsidR="00D201CD" w14:paraId="2E71F53B"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9BE46C" w14:textId="77777777" w:rsidR="00DA0091" w:rsidRDefault="00DA009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996EEE8" w14:textId="77777777" w:rsidR="00DA0091" w:rsidRDefault="00DA009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5814CC" w14:textId="77777777" w:rsidR="00DA0091" w:rsidRDefault="00DA0091">
            <w:pPr>
              <w:jc w:val="right"/>
            </w:pPr>
            <w:r>
              <w:rPr>
                <w:rFonts w:ascii="宋体" w:hAnsi="宋体" w:hint="eastAsia"/>
                <w:szCs w:val="24"/>
                <w:lang w:eastAsia="zh-Hans"/>
              </w:rPr>
              <w:t>2,034,301.26</w:t>
            </w:r>
          </w:p>
        </w:tc>
        <w:tc>
          <w:tcPr>
            <w:tcW w:w="1333" w:type="pct"/>
            <w:tcBorders>
              <w:top w:val="single" w:sz="4" w:space="0" w:color="auto"/>
              <w:left w:val="nil"/>
              <w:bottom w:val="single" w:sz="4" w:space="0" w:color="auto"/>
              <w:right w:val="single" w:sz="4" w:space="0" w:color="auto"/>
            </w:tcBorders>
            <w:vAlign w:val="center"/>
            <w:hideMark/>
          </w:tcPr>
          <w:p w14:paraId="342299C5" w14:textId="77777777" w:rsidR="00DA0091" w:rsidRDefault="00DA0091">
            <w:pPr>
              <w:jc w:val="right"/>
            </w:pPr>
            <w:r>
              <w:rPr>
                <w:rFonts w:ascii="宋体" w:hAnsi="宋体" w:hint="eastAsia"/>
                <w:szCs w:val="24"/>
                <w:lang w:eastAsia="zh-Hans"/>
              </w:rPr>
              <w:t>0.02</w:t>
            </w:r>
          </w:p>
        </w:tc>
      </w:tr>
      <w:tr w:rsidR="00D201CD" w14:paraId="2F6C7942"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D9AA07" w14:textId="77777777" w:rsidR="00DA0091" w:rsidRDefault="00DA009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D5CC755" w14:textId="77777777" w:rsidR="00DA0091" w:rsidRDefault="00DA009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57B3DD" w14:textId="77777777" w:rsidR="00DA0091" w:rsidRDefault="00DA009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9BF0AA" w14:textId="77777777" w:rsidR="00DA0091" w:rsidRDefault="00DA0091">
            <w:pPr>
              <w:jc w:val="right"/>
            </w:pPr>
            <w:r>
              <w:rPr>
                <w:rFonts w:ascii="宋体" w:hAnsi="宋体" w:hint="eastAsia"/>
                <w:szCs w:val="24"/>
                <w:lang w:eastAsia="zh-Hans"/>
              </w:rPr>
              <w:t>-</w:t>
            </w:r>
          </w:p>
        </w:tc>
      </w:tr>
      <w:tr w:rsidR="00D201CD" w14:paraId="279A7E74" w14:textId="77777777">
        <w:trPr>
          <w:divId w:val="19248792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74A819" w14:textId="77777777" w:rsidR="00DA0091" w:rsidRDefault="00DA009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961C017" w14:textId="77777777" w:rsidR="00DA0091" w:rsidRDefault="00DA009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1319AE" w14:textId="77777777" w:rsidR="00DA0091" w:rsidRDefault="00DA0091">
            <w:pPr>
              <w:jc w:val="right"/>
            </w:pPr>
            <w:r>
              <w:rPr>
                <w:rFonts w:ascii="宋体" w:hAnsi="宋体" w:hint="eastAsia"/>
                <w:szCs w:val="24"/>
                <w:lang w:eastAsia="zh-Hans"/>
              </w:rPr>
              <w:t>13,181,911,721.55</w:t>
            </w:r>
          </w:p>
        </w:tc>
        <w:tc>
          <w:tcPr>
            <w:tcW w:w="1333" w:type="pct"/>
            <w:tcBorders>
              <w:top w:val="single" w:sz="4" w:space="0" w:color="auto"/>
              <w:left w:val="nil"/>
              <w:bottom w:val="single" w:sz="4" w:space="0" w:color="auto"/>
              <w:right w:val="single" w:sz="4" w:space="0" w:color="auto"/>
            </w:tcBorders>
            <w:vAlign w:val="center"/>
            <w:hideMark/>
          </w:tcPr>
          <w:p w14:paraId="05CD1490" w14:textId="77777777" w:rsidR="00DA0091" w:rsidRDefault="00DA0091">
            <w:pPr>
              <w:jc w:val="right"/>
            </w:pPr>
            <w:r>
              <w:rPr>
                <w:rFonts w:ascii="宋体" w:hAnsi="宋体" w:hint="eastAsia"/>
                <w:szCs w:val="24"/>
                <w:lang w:eastAsia="zh-Hans"/>
              </w:rPr>
              <w:t>100.00</w:t>
            </w:r>
          </w:p>
        </w:tc>
      </w:tr>
    </w:tbl>
    <w:p w14:paraId="6CF1ED12" w14:textId="77777777" w:rsidR="00DA0091" w:rsidRDefault="00DA009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lastRenderedPageBreak/>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820CFF1" w14:textId="77777777" w:rsidR="00DA0091" w:rsidRDefault="00DA009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3DD60287" w14:textId="77777777" w:rsidR="00DA0091" w:rsidRDefault="00DA0091">
      <w:pPr>
        <w:spacing w:line="360" w:lineRule="auto"/>
        <w:ind w:firstLineChars="200" w:firstLine="420"/>
        <w:divId w:val="1394550367"/>
      </w:pPr>
      <w:r>
        <w:rPr>
          <w:rFonts w:ascii="宋体" w:hAnsi="宋体" w:hint="eastAsia"/>
          <w:szCs w:val="21"/>
          <w:lang w:eastAsia="zh-Hans"/>
        </w:rPr>
        <w:t>本基金本报告期末未持有境内股票。</w:t>
      </w:r>
    </w:p>
    <w:p w14:paraId="562BD4CD" w14:textId="77777777" w:rsidR="00DA0091" w:rsidRDefault="00DA009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A8F9B8E" w14:textId="77777777" w:rsidR="00DA0091" w:rsidRDefault="00DA0091">
      <w:pPr>
        <w:spacing w:line="360" w:lineRule="auto"/>
        <w:ind w:firstLineChars="200" w:firstLine="420"/>
        <w:divId w:val="526602670"/>
      </w:pPr>
      <w:r>
        <w:rPr>
          <w:rFonts w:ascii="宋体" w:hAnsi="宋体" w:hint="eastAsia"/>
          <w:szCs w:val="21"/>
          <w:lang w:eastAsia="zh-Hans"/>
        </w:rPr>
        <w:t>本基金本报告期末未持有港股通股票　。</w:t>
      </w:r>
    </w:p>
    <w:p w14:paraId="224F83AF" w14:textId="77777777" w:rsidR="00DA0091" w:rsidRDefault="00DA009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F7B9608" w14:textId="77777777" w:rsidR="00DA0091" w:rsidRDefault="00DA009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337995C" w14:textId="77777777" w:rsidR="00DA0091" w:rsidRDefault="00DA0091">
      <w:pPr>
        <w:spacing w:line="360" w:lineRule="auto"/>
        <w:ind w:firstLineChars="200" w:firstLine="420"/>
        <w:jc w:val="left"/>
      </w:pPr>
      <w:r>
        <w:rPr>
          <w:rFonts w:ascii="宋体" w:hAnsi="宋体" w:hint="eastAsia"/>
          <w:color w:val="000000"/>
          <w:szCs w:val="21"/>
          <w:lang w:eastAsia="zh-Hans"/>
        </w:rPr>
        <w:t>本基金本报告期末未持有股票。</w:t>
      </w:r>
    </w:p>
    <w:p w14:paraId="270319D8" w14:textId="77777777" w:rsidR="00DA0091" w:rsidRDefault="00DA009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201CD" w14:paraId="47042304"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032885" w14:textId="77777777" w:rsidR="00DA0091" w:rsidRDefault="00DA0091">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3640DF" w14:textId="77777777" w:rsidR="00DA0091" w:rsidRDefault="00DA0091">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637A95" w14:textId="77777777" w:rsidR="00DA0091" w:rsidRDefault="00DA0091">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62A296" w14:textId="77777777" w:rsidR="00DA0091" w:rsidRDefault="00DA0091">
            <w:pPr>
              <w:jc w:val="center"/>
            </w:pPr>
            <w:r>
              <w:rPr>
                <w:rFonts w:ascii="宋体" w:hAnsi="宋体" w:hint="eastAsia"/>
                <w:color w:val="000000"/>
              </w:rPr>
              <w:t xml:space="preserve">占基金资产净值比例（%） </w:t>
            </w:r>
          </w:p>
        </w:tc>
      </w:tr>
      <w:tr w:rsidR="00D201CD" w14:paraId="0CB5CED4"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C03815" w14:textId="77777777" w:rsidR="00DA0091" w:rsidRDefault="00DA009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34391F" w14:textId="77777777" w:rsidR="00DA0091" w:rsidRDefault="00DA0091">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803CA5"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A34C60" w14:textId="77777777" w:rsidR="00DA0091" w:rsidRDefault="00DA0091">
            <w:pPr>
              <w:jc w:val="right"/>
            </w:pPr>
            <w:r>
              <w:rPr>
                <w:rFonts w:ascii="宋体" w:hAnsi="宋体" w:hint="eastAsia"/>
                <w:szCs w:val="24"/>
                <w:lang w:eastAsia="zh-Hans"/>
              </w:rPr>
              <w:t>-</w:t>
            </w:r>
          </w:p>
        </w:tc>
      </w:tr>
      <w:tr w:rsidR="00D201CD" w14:paraId="1B837AC6"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CC4739" w14:textId="77777777" w:rsidR="00DA0091" w:rsidRDefault="00DA009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D535FD" w14:textId="77777777" w:rsidR="00DA0091" w:rsidRDefault="00DA0091">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851469"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6CD064" w14:textId="77777777" w:rsidR="00DA0091" w:rsidRDefault="00DA0091">
            <w:pPr>
              <w:jc w:val="right"/>
            </w:pPr>
            <w:r>
              <w:rPr>
                <w:rFonts w:ascii="宋体" w:hAnsi="宋体" w:hint="eastAsia"/>
                <w:szCs w:val="24"/>
                <w:lang w:eastAsia="zh-Hans"/>
              </w:rPr>
              <w:t>-</w:t>
            </w:r>
          </w:p>
        </w:tc>
      </w:tr>
      <w:tr w:rsidR="00D201CD" w14:paraId="771FDDF4"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09CDBB" w14:textId="77777777" w:rsidR="00DA0091" w:rsidRDefault="00DA009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264391" w14:textId="77777777" w:rsidR="00DA0091" w:rsidRDefault="00DA0091">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FAFA33" w14:textId="77777777" w:rsidR="00DA0091" w:rsidRDefault="00DA0091">
            <w:pPr>
              <w:jc w:val="right"/>
            </w:pPr>
            <w:r>
              <w:rPr>
                <w:rFonts w:ascii="宋体" w:hAnsi="宋体" w:hint="eastAsia"/>
                <w:szCs w:val="24"/>
                <w:lang w:eastAsia="zh-Hans"/>
              </w:rPr>
              <w:t>13,179,877,420.29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5D5F59" w14:textId="77777777" w:rsidR="00DA0091" w:rsidRDefault="00DA0091">
            <w:pPr>
              <w:jc w:val="right"/>
            </w:pPr>
            <w:r>
              <w:rPr>
                <w:rFonts w:ascii="宋体" w:hAnsi="宋体" w:hint="eastAsia"/>
                <w:szCs w:val="24"/>
                <w:lang w:eastAsia="zh-Hans"/>
              </w:rPr>
              <w:t>164.33</w:t>
            </w:r>
          </w:p>
        </w:tc>
      </w:tr>
      <w:tr w:rsidR="00D201CD" w14:paraId="6DD65F41"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92C6F7" w14:textId="77777777" w:rsidR="00DA0091" w:rsidRDefault="00DA0091">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E7A5CE" w14:textId="77777777" w:rsidR="00DA0091" w:rsidRDefault="00DA0091">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D0B2E4" w14:textId="77777777" w:rsidR="00DA0091" w:rsidRDefault="00DA0091">
            <w:pPr>
              <w:jc w:val="right"/>
            </w:pPr>
            <w:r>
              <w:rPr>
                <w:rFonts w:ascii="宋体" w:hAnsi="宋体" w:hint="eastAsia"/>
                <w:szCs w:val="24"/>
                <w:lang w:eastAsia="zh-Hans"/>
              </w:rPr>
              <w:t>8,477,166,105.38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6BB39C" w14:textId="77777777" w:rsidR="00DA0091" w:rsidRDefault="00DA0091">
            <w:pPr>
              <w:jc w:val="right"/>
            </w:pPr>
            <w:r>
              <w:rPr>
                <w:rFonts w:ascii="宋体" w:hAnsi="宋体" w:hint="eastAsia"/>
                <w:szCs w:val="24"/>
                <w:lang w:eastAsia="zh-Hans"/>
              </w:rPr>
              <w:t>105.69</w:t>
            </w:r>
          </w:p>
        </w:tc>
      </w:tr>
      <w:tr w:rsidR="00D201CD" w14:paraId="78BEE157"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4113CEB" w14:textId="77777777" w:rsidR="00DA0091" w:rsidRDefault="00DA009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5AEA66" w14:textId="77777777" w:rsidR="00DA0091" w:rsidRDefault="00DA0091">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DF1B88"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2FE707" w14:textId="77777777" w:rsidR="00DA0091" w:rsidRDefault="00DA0091">
            <w:pPr>
              <w:jc w:val="right"/>
            </w:pPr>
            <w:r>
              <w:rPr>
                <w:rFonts w:ascii="宋体" w:hAnsi="宋体" w:hint="eastAsia"/>
                <w:szCs w:val="24"/>
                <w:lang w:eastAsia="zh-Hans"/>
              </w:rPr>
              <w:t>-</w:t>
            </w:r>
          </w:p>
        </w:tc>
      </w:tr>
      <w:tr w:rsidR="00D201CD" w14:paraId="3AC5C002"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D7B2BA" w14:textId="77777777" w:rsidR="00DA0091" w:rsidRDefault="00DA009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F0679A" w14:textId="77777777" w:rsidR="00DA0091" w:rsidRDefault="00DA0091">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C37D93"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B54930" w14:textId="77777777" w:rsidR="00DA0091" w:rsidRDefault="00DA0091">
            <w:pPr>
              <w:jc w:val="right"/>
            </w:pPr>
            <w:r>
              <w:rPr>
                <w:rFonts w:ascii="宋体" w:hAnsi="宋体" w:hint="eastAsia"/>
                <w:szCs w:val="24"/>
                <w:lang w:eastAsia="zh-Hans"/>
              </w:rPr>
              <w:t>-</w:t>
            </w:r>
          </w:p>
        </w:tc>
      </w:tr>
      <w:tr w:rsidR="00D201CD" w14:paraId="19ED2624"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63D315" w14:textId="77777777" w:rsidR="00DA0091" w:rsidRDefault="00DA009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A5BBF9" w14:textId="77777777" w:rsidR="00DA0091" w:rsidRDefault="00DA0091">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291626"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438FB6" w14:textId="77777777" w:rsidR="00DA0091" w:rsidRDefault="00DA0091">
            <w:pPr>
              <w:jc w:val="right"/>
            </w:pPr>
            <w:r>
              <w:rPr>
                <w:rFonts w:ascii="宋体" w:hAnsi="宋体" w:hint="eastAsia"/>
                <w:szCs w:val="24"/>
                <w:lang w:eastAsia="zh-Hans"/>
              </w:rPr>
              <w:t>-</w:t>
            </w:r>
          </w:p>
        </w:tc>
      </w:tr>
      <w:tr w:rsidR="00D201CD" w14:paraId="7C2F0D1B"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DCF1A5" w14:textId="77777777" w:rsidR="00DA0091" w:rsidRDefault="00DA009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2F141D" w14:textId="77777777" w:rsidR="00DA0091" w:rsidRDefault="00DA0091">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23A02F"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2C50A76" w14:textId="77777777" w:rsidR="00DA0091" w:rsidRDefault="00DA0091">
            <w:pPr>
              <w:jc w:val="right"/>
            </w:pPr>
            <w:r>
              <w:rPr>
                <w:rFonts w:ascii="宋体" w:hAnsi="宋体" w:hint="eastAsia"/>
                <w:szCs w:val="24"/>
                <w:lang w:eastAsia="zh-Hans"/>
              </w:rPr>
              <w:t>-</w:t>
            </w:r>
          </w:p>
        </w:tc>
      </w:tr>
      <w:tr w:rsidR="00D201CD" w14:paraId="41EC7EBB"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16C683" w14:textId="77777777" w:rsidR="00DA0091" w:rsidRDefault="00DA009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CA533F" w14:textId="77777777" w:rsidR="00DA0091" w:rsidRDefault="00DA0091">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E898EA"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3F1A9A" w14:textId="77777777" w:rsidR="00DA0091" w:rsidRDefault="00DA0091">
            <w:pPr>
              <w:jc w:val="right"/>
            </w:pPr>
            <w:r>
              <w:rPr>
                <w:rFonts w:ascii="宋体" w:hAnsi="宋体" w:hint="eastAsia"/>
                <w:szCs w:val="24"/>
                <w:lang w:eastAsia="zh-Hans"/>
              </w:rPr>
              <w:t>-</w:t>
            </w:r>
          </w:p>
        </w:tc>
      </w:tr>
      <w:tr w:rsidR="00D201CD" w14:paraId="6C202E72"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C69E48" w14:textId="77777777" w:rsidR="00DA0091" w:rsidRDefault="00DA009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B2FB88" w14:textId="77777777" w:rsidR="00DA0091" w:rsidRDefault="00DA0091">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688644" w14:textId="77777777" w:rsidR="00DA0091" w:rsidRDefault="00DA009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F3D430" w14:textId="77777777" w:rsidR="00DA0091" w:rsidRDefault="00DA0091">
            <w:pPr>
              <w:jc w:val="right"/>
            </w:pPr>
            <w:r>
              <w:rPr>
                <w:rFonts w:ascii="宋体" w:hAnsi="宋体" w:hint="eastAsia"/>
                <w:szCs w:val="24"/>
                <w:lang w:eastAsia="zh-Hans"/>
              </w:rPr>
              <w:t>-</w:t>
            </w:r>
          </w:p>
        </w:tc>
      </w:tr>
      <w:tr w:rsidR="00D201CD" w14:paraId="1B9E1E64" w14:textId="77777777">
        <w:trPr>
          <w:divId w:val="7414845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A2B2BE" w14:textId="77777777" w:rsidR="00DA0091" w:rsidRDefault="00DA0091">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1AFE914" w14:textId="77777777" w:rsidR="00DA0091" w:rsidRDefault="00DA0091">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8D9E1A" w14:textId="77777777" w:rsidR="00DA0091" w:rsidRDefault="00DA0091">
            <w:pPr>
              <w:jc w:val="right"/>
            </w:pPr>
            <w:r>
              <w:rPr>
                <w:rFonts w:ascii="宋体" w:hAnsi="宋体" w:hint="eastAsia"/>
                <w:szCs w:val="24"/>
                <w:lang w:eastAsia="zh-Hans"/>
              </w:rPr>
              <w:t>13,179,877,420.29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F70C42" w14:textId="77777777" w:rsidR="00DA0091" w:rsidRDefault="00DA0091">
            <w:pPr>
              <w:jc w:val="right"/>
            </w:pPr>
            <w:r>
              <w:rPr>
                <w:rFonts w:ascii="宋体" w:hAnsi="宋体" w:hint="eastAsia"/>
                <w:szCs w:val="24"/>
                <w:lang w:eastAsia="zh-Hans"/>
              </w:rPr>
              <w:t>164.33</w:t>
            </w:r>
          </w:p>
        </w:tc>
      </w:tr>
    </w:tbl>
    <w:p w14:paraId="1C0090B6" w14:textId="77777777" w:rsidR="00DA0091" w:rsidRDefault="00DA0091">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201CD" w14:paraId="490D1A88" w14:textId="77777777">
        <w:trPr>
          <w:divId w:val="79629233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BC5A4D" w14:textId="77777777" w:rsidR="00DA0091" w:rsidRDefault="00DA009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E1210D" w14:textId="77777777" w:rsidR="00DA0091" w:rsidRDefault="00DA0091">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BDCAD7" w14:textId="77777777" w:rsidR="00DA0091" w:rsidRDefault="00DA0091">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1B48C9" w14:textId="77777777" w:rsidR="00DA0091" w:rsidRDefault="00DA0091">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C42714" w14:textId="77777777" w:rsidR="00DA0091" w:rsidRDefault="00DA0091">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1BFEDC" w14:textId="77777777" w:rsidR="00DA0091" w:rsidRDefault="00DA0091">
            <w:pPr>
              <w:jc w:val="center"/>
            </w:pPr>
            <w:r>
              <w:rPr>
                <w:rFonts w:ascii="宋体" w:hAnsi="宋体" w:hint="eastAsia"/>
                <w:color w:val="000000"/>
              </w:rPr>
              <w:t xml:space="preserve">占基金资产净值比例（%） </w:t>
            </w:r>
          </w:p>
        </w:tc>
      </w:tr>
      <w:tr w:rsidR="00D201CD" w14:paraId="581C4B8E" w14:textId="77777777">
        <w:trPr>
          <w:divId w:val="7962923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FC0BB" w14:textId="77777777" w:rsidR="00DA0091" w:rsidRDefault="00DA009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179EF" w14:textId="77777777" w:rsidR="00DA0091" w:rsidRDefault="00DA0091">
            <w:pPr>
              <w:jc w:val="center"/>
            </w:pPr>
            <w:r>
              <w:rPr>
                <w:rFonts w:ascii="宋体" w:hAnsi="宋体" w:hint="eastAsia"/>
                <w:szCs w:val="24"/>
                <w:lang w:eastAsia="zh-Hans"/>
              </w:rPr>
              <w:t>160210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FA1EA" w14:textId="77777777" w:rsidR="00DA0091" w:rsidRDefault="00DA0091">
            <w:pPr>
              <w:jc w:val="center"/>
            </w:pPr>
            <w:r>
              <w:rPr>
                <w:rFonts w:ascii="宋体" w:hAnsi="宋体" w:hint="eastAsia"/>
                <w:szCs w:val="24"/>
                <w:lang w:eastAsia="zh-Hans"/>
              </w:rPr>
              <w:t>16国开10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34A8D" w14:textId="77777777" w:rsidR="00DA0091" w:rsidRDefault="00DA0091">
            <w:pPr>
              <w:jc w:val="right"/>
            </w:pPr>
            <w:r>
              <w:rPr>
                <w:rFonts w:ascii="宋体" w:hAnsi="宋体" w:hint="eastAsia"/>
                <w:szCs w:val="24"/>
                <w:lang w:eastAsia="zh-Hans"/>
              </w:rPr>
              <w:t>31,200,000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FD412" w14:textId="77777777" w:rsidR="00DA0091" w:rsidRDefault="00DA0091">
            <w:pPr>
              <w:jc w:val="right"/>
            </w:pPr>
            <w:r>
              <w:rPr>
                <w:rFonts w:ascii="宋体" w:hAnsi="宋体" w:hint="eastAsia"/>
                <w:szCs w:val="24"/>
                <w:lang w:eastAsia="zh-Hans"/>
              </w:rPr>
              <w:t>3,199,399,237.91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79000" w14:textId="77777777" w:rsidR="00DA0091" w:rsidRDefault="00DA0091">
            <w:pPr>
              <w:jc w:val="right"/>
            </w:pPr>
            <w:r>
              <w:rPr>
                <w:rFonts w:ascii="宋体" w:hAnsi="宋体" w:hint="eastAsia"/>
                <w:szCs w:val="24"/>
                <w:lang w:eastAsia="zh-Hans"/>
              </w:rPr>
              <w:t>39.89</w:t>
            </w:r>
          </w:p>
        </w:tc>
      </w:tr>
      <w:tr w:rsidR="00D201CD" w14:paraId="0C4BAC99" w14:textId="77777777">
        <w:trPr>
          <w:divId w:val="7962923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B74A8" w14:textId="77777777" w:rsidR="00DA0091" w:rsidRDefault="00DA009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7245B" w14:textId="77777777" w:rsidR="00DA0091" w:rsidRDefault="00DA0091">
            <w:pPr>
              <w:jc w:val="center"/>
            </w:pPr>
            <w:r>
              <w:rPr>
                <w:rFonts w:ascii="宋体" w:hAnsi="宋体" w:hint="eastAsia"/>
                <w:szCs w:val="24"/>
                <w:lang w:eastAsia="zh-Hans"/>
              </w:rPr>
              <w:t>190408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A69EF" w14:textId="77777777" w:rsidR="00DA0091" w:rsidRDefault="00DA0091">
            <w:pPr>
              <w:jc w:val="center"/>
            </w:pPr>
            <w:r>
              <w:rPr>
                <w:rFonts w:ascii="宋体" w:hAnsi="宋体" w:hint="eastAsia"/>
                <w:szCs w:val="24"/>
                <w:lang w:eastAsia="zh-Hans"/>
              </w:rPr>
              <w:t>19农发08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EDC79" w14:textId="77777777" w:rsidR="00DA0091" w:rsidRDefault="00DA0091">
            <w:pPr>
              <w:jc w:val="right"/>
            </w:pPr>
            <w:r>
              <w:rPr>
                <w:rFonts w:ascii="宋体" w:hAnsi="宋体" w:hint="eastAsia"/>
                <w:szCs w:val="24"/>
                <w:lang w:eastAsia="zh-Hans"/>
              </w:rPr>
              <w:t>25,400,000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D0850" w14:textId="77777777" w:rsidR="00DA0091" w:rsidRDefault="00DA0091">
            <w:pPr>
              <w:jc w:val="right"/>
            </w:pPr>
            <w:r>
              <w:rPr>
                <w:rFonts w:ascii="宋体" w:hAnsi="宋体" w:hint="eastAsia"/>
                <w:szCs w:val="24"/>
                <w:lang w:eastAsia="zh-Hans"/>
              </w:rPr>
              <w:t>2,597,889,496.45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4D6A7" w14:textId="77777777" w:rsidR="00DA0091" w:rsidRDefault="00DA0091">
            <w:pPr>
              <w:jc w:val="right"/>
            </w:pPr>
            <w:r>
              <w:rPr>
                <w:rFonts w:ascii="宋体" w:hAnsi="宋体" w:hint="eastAsia"/>
                <w:szCs w:val="24"/>
                <w:lang w:eastAsia="zh-Hans"/>
              </w:rPr>
              <w:t>32.39</w:t>
            </w:r>
          </w:p>
        </w:tc>
      </w:tr>
      <w:tr w:rsidR="00D201CD" w14:paraId="6491499D" w14:textId="77777777">
        <w:trPr>
          <w:divId w:val="7962923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91A96" w14:textId="77777777" w:rsidR="00DA0091" w:rsidRDefault="00DA009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DBE64" w14:textId="77777777" w:rsidR="00DA0091" w:rsidRDefault="00DA0091">
            <w:pPr>
              <w:jc w:val="center"/>
            </w:pPr>
            <w:r>
              <w:rPr>
                <w:rFonts w:ascii="宋体" w:hAnsi="宋体" w:hint="eastAsia"/>
                <w:szCs w:val="24"/>
                <w:lang w:eastAsia="zh-Hans"/>
              </w:rPr>
              <w:t>230405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DCA42" w14:textId="77777777" w:rsidR="00DA0091" w:rsidRDefault="00DA0091">
            <w:pPr>
              <w:jc w:val="center"/>
            </w:pPr>
            <w:r>
              <w:rPr>
                <w:rFonts w:ascii="宋体" w:hAnsi="宋体" w:hint="eastAsia"/>
                <w:szCs w:val="24"/>
                <w:lang w:eastAsia="zh-Hans"/>
              </w:rPr>
              <w:t>23农发05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52E34" w14:textId="77777777" w:rsidR="00DA0091" w:rsidRDefault="00DA0091">
            <w:pPr>
              <w:jc w:val="right"/>
            </w:pPr>
            <w:r>
              <w:rPr>
                <w:rFonts w:ascii="宋体" w:hAnsi="宋体" w:hint="eastAsia"/>
                <w:szCs w:val="24"/>
                <w:lang w:eastAsia="zh-Hans"/>
              </w:rPr>
              <w:t>14,300,000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A4DC5" w14:textId="77777777" w:rsidR="00DA0091" w:rsidRDefault="00DA0091">
            <w:pPr>
              <w:jc w:val="right"/>
            </w:pPr>
            <w:r>
              <w:rPr>
                <w:rFonts w:ascii="宋体" w:hAnsi="宋体" w:hint="eastAsia"/>
                <w:szCs w:val="24"/>
                <w:lang w:eastAsia="zh-Hans"/>
              </w:rPr>
              <w:t>1,454,354,898.57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63FFB" w14:textId="77777777" w:rsidR="00DA0091" w:rsidRDefault="00DA0091">
            <w:pPr>
              <w:jc w:val="right"/>
            </w:pPr>
            <w:r>
              <w:rPr>
                <w:rFonts w:ascii="宋体" w:hAnsi="宋体" w:hint="eastAsia"/>
                <w:szCs w:val="24"/>
                <w:lang w:eastAsia="zh-Hans"/>
              </w:rPr>
              <w:t>18.13</w:t>
            </w:r>
          </w:p>
        </w:tc>
      </w:tr>
      <w:tr w:rsidR="00D201CD" w14:paraId="373B7BE4" w14:textId="77777777">
        <w:trPr>
          <w:divId w:val="7962923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1E62D" w14:textId="77777777" w:rsidR="00DA0091" w:rsidRDefault="00DA009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81388" w14:textId="77777777" w:rsidR="00DA0091" w:rsidRDefault="00DA0091">
            <w:pPr>
              <w:jc w:val="center"/>
            </w:pPr>
            <w:r>
              <w:rPr>
                <w:rFonts w:ascii="宋体" w:hAnsi="宋体" w:hint="eastAsia"/>
                <w:szCs w:val="24"/>
                <w:lang w:eastAsia="zh-Hans"/>
              </w:rPr>
              <w:t>212300002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21151" w14:textId="77777777" w:rsidR="00DA0091" w:rsidRDefault="00DA0091">
            <w:pPr>
              <w:jc w:val="center"/>
            </w:pPr>
            <w:r>
              <w:rPr>
                <w:rFonts w:ascii="宋体" w:hAnsi="宋体" w:hint="eastAsia"/>
                <w:szCs w:val="24"/>
                <w:lang w:eastAsia="zh-Hans"/>
              </w:rPr>
              <w:t>23江苏银行债01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EF9C9" w14:textId="77777777" w:rsidR="00DA0091" w:rsidRDefault="00DA0091">
            <w:pPr>
              <w:jc w:val="right"/>
            </w:pPr>
            <w:r>
              <w:rPr>
                <w:rFonts w:ascii="宋体" w:hAnsi="宋体" w:hint="eastAsia"/>
                <w:szCs w:val="24"/>
                <w:lang w:eastAsia="zh-Hans"/>
              </w:rPr>
              <w:t>5,500,000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1780C" w14:textId="77777777" w:rsidR="00DA0091" w:rsidRDefault="00DA0091">
            <w:pPr>
              <w:jc w:val="right"/>
            </w:pPr>
            <w:r>
              <w:rPr>
                <w:rFonts w:ascii="宋体" w:hAnsi="宋体" w:hint="eastAsia"/>
                <w:szCs w:val="24"/>
                <w:lang w:eastAsia="zh-Hans"/>
              </w:rPr>
              <w:t>556,867,003.39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75101" w14:textId="77777777" w:rsidR="00DA0091" w:rsidRDefault="00DA0091">
            <w:pPr>
              <w:jc w:val="right"/>
            </w:pPr>
            <w:r>
              <w:rPr>
                <w:rFonts w:ascii="宋体" w:hAnsi="宋体" w:hint="eastAsia"/>
                <w:szCs w:val="24"/>
                <w:lang w:eastAsia="zh-Hans"/>
              </w:rPr>
              <w:t>6.94</w:t>
            </w:r>
          </w:p>
        </w:tc>
      </w:tr>
      <w:tr w:rsidR="00D201CD" w14:paraId="7D5D38E8" w14:textId="77777777">
        <w:trPr>
          <w:divId w:val="7962923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C9C38" w14:textId="77777777" w:rsidR="00DA0091" w:rsidRDefault="00DA009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1C145" w14:textId="77777777" w:rsidR="00DA0091" w:rsidRDefault="00DA0091">
            <w:pPr>
              <w:jc w:val="center"/>
            </w:pPr>
            <w:r>
              <w:rPr>
                <w:rFonts w:ascii="宋体" w:hAnsi="宋体" w:hint="eastAsia"/>
                <w:szCs w:val="24"/>
                <w:lang w:eastAsia="zh-Hans"/>
              </w:rPr>
              <w:t>2328018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0655C" w14:textId="77777777" w:rsidR="00DA0091" w:rsidRDefault="00DA0091">
            <w:pPr>
              <w:jc w:val="center"/>
            </w:pPr>
            <w:r>
              <w:rPr>
                <w:rFonts w:ascii="宋体" w:hAnsi="宋体" w:hint="eastAsia"/>
                <w:szCs w:val="24"/>
                <w:lang w:eastAsia="zh-Hans"/>
              </w:rPr>
              <w:t>23兴业银行绿色金融债02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D5443" w14:textId="77777777" w:rsidR="00DA0091" w:rsidRDefault="00DA0091">
            <w:pPr>
              <w:jc w:val="right"/>
            </w:pPr>
            <w:r>
              <w:rPr>
                <w:rFonts w:ascii="宋体" w:hAnsi="宋体" w:hint="eastAsia"/>
                <w:szCs w:val="24"/>
                <w:lang w:eastAsia="zh-Hans"/>
              </w:rPr>
              <w:t>5,200,000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66004" w14:textId="77777777" w:rsidR="00DA0091" w:rsidRDefault="00DA0091">
            <w:pPr>
              <w:jc w:val="right"/>
            </w:pPr>
            <w:r>
              <w:rPr>
                <w:rFonts w:ascii="宋体" w:hAnsi="宋体" w:hint="eastAsia"/>
                <w:szCs w:val="24"/>
                <w:lang w:eastAsia="zh-Hans"/>
              </w:rPr>
              <w:t>526,278,059.22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E2C7C" w14:textId="77777777" w:rsidR="00DA0091" w:rsidRDefault="00DA0091">
            <w:pPr>
              <w:jc w:val="right"/>
            </w:pPr>
            <w:r>
              <w:rPr>
                <w:rFonts w:ascii="宋体" w:hAnsi="宋体" w:hint="eastAsia"/>
                <w:szCs w:val="24"/>
                <w:lang w:eastAsia="zh-Hans"/>
              </w:rPr>
              <w:t>6.56</w:t>
            </w:r>
          </w:p>
        </w:tc>
      </w:tr>
    </w:tbl>
    <w:p w14:paraId="7C5D19E4" w14:textId="77777777" w:rsidR="00DA0091" w:rsidRDefault="00DA0091">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AB7394A" w14:textId="77777777" w:rsidR="00DA0091" w:rsidRDefault="00DA009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21D904C" w14:textId="77777777" w:rsidR="00DA0091" w:rsidRDefault="00DA0091">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33560DE" w14:textId="77777777" w:rsidR="00DA0091" w:rsidRDefault="00DA0091">
      <w:pPr>
        <w:spacing w:line="360" w:lineRule="auto"/>
        <w:ind w:firstLineChars="200" w:firstLine="420"/>
        <w:divId w:val="613442924"/>
      </w:pPr>
      <w:r>
        <w:rPr>
          <w:rFonts w:ascii="宋体" w:hAnsi="宋体" w:hint="eastAsia"/>
          <w:szCs w:val="21"/>
          <w:lang w:eastAsia="zh-Hans"/>
        </w:rPr>
        <w:lastRenderedPageBreak/>
        <w:t>本基金本报告期末未持有贵金属。</w:t>
      </w:r>
    </w:p>
    <w:p w14:paraId="71D1F366" w14:textId="77777777" w:rsidR="00DA0091" w:rsidRDefault="00DA0091">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E737D3A" w14:textId="77777777" w:rsidR="00DA0091" w:rsidRDefault="00DA0091">
      <w:pPr>
        <w:spacing w:line="360" w:lineRule="auto"/>
        <w:ind w:firstLineChars="200" w:firstLine="420"/>
        <w:divId w:val="2042388971"/>
      </w:pPr>
      <w:r>
        <w:rPr>
          <w:rFonts w:ascii="宋体" w:hAnsi="宋体" w:hint="eastAsia"/>
          <w:szCs w:val="21"/>
          <w:lang w:eastAsia="zh-Hans"/>
        </w:rPr>
        <w:t>本基金本报告期末未持有权证。</w:t>
      </w:r>
    </w:p>
    <w:p w14:paraId="4F97E692" w14:textId="77777777" w:rsidR="00DA0091" w:rsidRDefault="00DA0091">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1755A57" w14:textId="77777777" w:rsidR="00DA0091" w:rsidRDefault="00DA0091">
      <w:pPr>
        <w:spacing w:line="360" w:lineRule="auto"/>
        <w:ind w:firstLineChars="200" w:firstLine="420"/>
        <w:divId w:val="270094067"/>
      </w:pPr>
      <w:r>
        <w:rPr>
          <w:rFonts w:ascii="宋体" w:hAnsi="宋体" w:hint="eastAsia"/>
          <w:szCs w:val="21"/>
          <w:lang w:eastAsia="zh-Hans"/>
        </w:rPr>
        <w:t>本基金本报告期末未持有股指期货。</w:t>
      </w:r>
    </w:p>
    <w:p w14:paraId="5E177347" w14:textId="77777777" w:rsidR="00DA0091" w:rsidRDefault="00DA0091">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4AE430F" w14:textId="77777777" w:rsidR="00DA0091" w:rsidRDefault="00DA0091">
      <w:pPr>
        <w:spacing w:line="360" w:lineRule="auto"/>
        <w:ind w:firstLineChars="200" w:firstLine="420"/>
        <w:divId w:val="1441609914"/>
      </w:pPr>
      <w:bookmarkStart w:id="250" w:name="m510_01_1597"/>
      <w:bookmarkStart w:id="251" w:name="m510_01_1598"/>
      <w:bookmarkEnd w:id="250"/>
      <w:r>
        <w:rPr>
          <w:rFonts w:ascii="宋体" w:hAnsi="宋体" w:hint="eastAsia"/>
          <w:szCs w:val="21"/>
          <w:lang w:eastAsia="zh-Hans"/>
        </w:rPr>
        <w:t>本基金本报告期末未持有国债期货。</w:t>
      </w:r>
    </w:p>
    <w:p w14:paraId="6C4F6F3D" w14:textId="77777777" w:rsidR="00DA0091" w:rsidRDefault="00DA0091">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3E6B5A5E" w14:textId="77777777" w:rsidR="00DA0091" w:rsidRDefault="00DA0091">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37768E82" w14:textId="77777777" w:rsidR="00DA0091" w:rsidRDefault="00DA0091">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平安银行股份有限公司报告编制日前一年内曾受到国家金融监督管理总局、国家金融监督管理总局上海监管局的处罚，宁波银行股份有限公司报告编制日前一年内曾受到央行宁波市分行的处罚，兴业银行股份有限公司报告编制日前一年内曾受到国家金融监督管理总局的处罚，中国农业发展银行报告编制日前一年内曾受到国家金融监督管理总局的处罚，北京银行股份有限公司报告编制日前一年内曾受到央行、国家金融监督管理总局北京监管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5A45DA35" w14:textId="77777777" w:rsidR="00DA0091" w:rsidRDefault="00DA0091">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44D0F9F2" w14:textId="77777777" w:rsidR="00DA0091" w:rsidRDefault="00DA0091">
      <w:pPr>
        <w:spacing w:line="360" w:lineRule="auto"/>
        <w:ind w:firstLineChars="200" w:firstLine="420"/>
      </w:pPr>
      <w:r>
        <w:rPr>
          <w:rFonts w:ascii="宋体" w:hAnsi="宋体" w:hint="eastAsia"/>
        </w:rPr>
        <w:t>报告期内本基金投资的前十名股票中没有在基金合同规定备选股票库之外的股票。</w:t>
      </w:r>
    </w:p>
    <w:p w14:paraId="201198D3" w14:textId="77777777" w:rsidR="00DA0091" w:rsidRDefault="00DA0091">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p w14:paraId="5E209D4F" w14:textId="77777777" w:rsidR="00DA0091" w:rsidRDefault="00DA0091">
      <w:pPr>
        <w:spacing w:line="360" w:lineRule="auto"/>
        <w:ind w:firstLineChars="200" w:firstLine="420"/>
        <w:jc w:val="left"/>
        <w:divId w:val="1623463205"/>
      </w:pPr>
      <w:r>
        <w:rPr>
          <w:rFonts w:ascii="宋体" w:hAnsi="宋体" w:hint="eastAsia"/>
        </w:rPr>
        <w:t>本基金本报告期末无其他资产构成。</w:t>
      </w:r>
    </w:p>
    <w:p w14:paraId="243FC48E" w14:textId="77777777" w:rsidR="00DA0091" w:rsidRDefault="00DA0091">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D6441CB" w14:textId="77777777" w:rsidR="00DA0091" w:rsidRDefault="00DA0091">
      <w:pPr>
        <w:spacing w:line="360" w:lineRule="auto"/>
        <w:ind w:firstLineChars="200" w:firstLine="420"/>
        <w:jc w:val="left"/>
      </w:pPr>
      <w:r>
        <w:rPr>
          <w:rFonts w:ascii="宋体" w:hAnsi="宋体" w:hint="eastAsia"/>
        </w:rPr>
        <w:t xml:space="preserve">本基金本报告期末未持有处于转股期的可转换债券。 </w:t>
      </w:r>
    </w:p>
    <w:p w14:paraId="4A3CEA27" w14:textId="77777777" w:rsidR="00DA0091" w:rsidRDefault="00DA0091">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DEFB91B" w14:textId="77777777" w:rsidR="00DA0091" w:rsidRDefault="00DA0091">
      <w:pPr>
        <w:spacing w:line="360" w:lineRule="auto"/>
        <w:ind w:firstLineChars="200" w:firstLine="420"/>
        <w:jc w:val="left"/>
        <w:divId w:val="1285844271"/>
      </w:pPr>
      <w:r>
        <w:rPr>
          <w:rFonts w:ascii="宋体" w:hAnsi="宋体" w:hint="eastAsia"/>
        </w:rPr>
        <w:t>本基金本报告期末前十名股票中不存在流通受限情况。</w:t>
      </w:r>
      <w:bookmarkEnd w:id="18"/>
      <w:bookmarkEnd w:id="19"/>
      <w:bookmarkEnd w:id="20"/>
      <w:bookmarkEnd w:id="21"/>
      <w:bookmarkEnd w:id="17"/>
    </w:p>
    <w:p w14:paraId="109CF99C" w14:textId="77777777" w:rsidR="00DA0091" w:rsidRDefault="00DA0091">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lastRenderedPageBreak/>
        <w:t>投资组合报告附注的其他文字描述部分</w:t>
      </w:r>
      <w:bookmarkEnd w:id="287"/>
      <w:bookmarkEnd w:id="288"/>
      <w:bookmarkEnd w:id="289"/>
      <w:bookmarkEnd w:id="290"/>
      <w:bookmarkEnd w:id="291"/>
      <w:proofErr w:type="spellEnd"/>
      <w:r>
        <w:rPr>
          <w:rFonts w:hint="eastAsia"/>
          <w:sz w:val="21"/>
        </w:rPr>
        <w:t xml:space="preserve"> </w:t>
      </w:r>
    </w:p>
    <w:p w14:paraId="71207D02" w14:textId="77777777" w:rsidR="00DA0091" w:rsidRDefault="00DA0091">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6689D6E" w14:textId="77777777" w:rsidR="00DA0091" w:rsidRDefault="00DA0091">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66C476B" w14:textId="77777777" w:rsidR="00DA0091" w:rsidRDefault="00DA0091">
      <w:pPr>
        <w:wordWrap w:val="0"/>
        <w:spacing w:line="360" w:lineRule="auto"/>
        <w:jc w:val="right"/>
        <w:divId w:val="136205420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873"/>
        <w:gridCol w:w="2348"/>
      </w:tblGrid>
      <w:tr w:rsidR="00D201CD" w14:paraId="299887B8" w14:textId="77777777">
        <w:trPr>
          <w:divId w:val="136205420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2FCD87F" w14:textId="77777777" w:rsidR="00DA0091" w:rsidRDefault="00DA0091">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A4718" w14:textId="77777777" w:rsidR="00DA0091" w:rsidRDefault="00DA0091">
            <w:pPr>
              <w:ind w:right="3"/>
              <w:jc w:val="center"/>
            </w:pPr>
            <w:r>
              <w:rPr>
                <w:rFonts w:ascii="宋体" w:hAnsi="宋体" w:hint="eastAsia"/>
                <w:lang w:eastAsia="zh-Hans"/>
              </w:rPr>
              <w:t>摩根瑞泰38个月定期开放债券A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563E16" w14:textId="77777777" w:rsidR="00DA0091" w:rsidRDefault="00DA0091">
            <w:pPr>
              <w:ind w:right="3"/>
              <w:jc w:val="center"/>
            </w:pPr>
            <w:r>
              <w:rPr>
                <w:rFonts w:ascii="宋体" w:hAnsi="宋体" w:hint="eastAsia"/>
                <w:lang w:eastAsia="zh-Hans"/>
              </w:rPr>
              <w:t>摩根瑞泰38个月定期开放债券C</w:t>
            </w:r>
            <w:r>
              <w:rPr>
                <w:rFonts w:ascii="宋体" w:hAnsi="宋体" w:hint="eastAsia"/>
                <w:kern w:val="0"/>
                <w:szCs w:val="24"/>
                <w:lang w:eastAsia="zh-Hans"/>
              </w:rPr>
              <w:t xml:space="preserve"> </w:t>
            </w:r>
          </w:p>
        </w:tc>
      </w:tr>
      <w:tr w:rsidR="00D201CD" w14:paraId="6565CAE2" w14:textId="77777777">
        <w:trPr>
          <w:divId w:val="1362054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9B5A62" w14:textId="77777777" w:rsidR="00DA0091" w:rsidRDefault="00DA009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758CF" w14:textId="77777777" w:rsidR="00DA0091" w:rsidRDefault="00DA0091">
            <w:pPr>
              <w:jc w:val="right"/>
            </w:pPr>
            <w:r>
              <w:rPr>
                <w:rFonts w:ascii="宋体" w:hAnsi="宋体" w:hint="eastAsia"/>
              </w:rPr>
              <w:t>7,923,440,765.03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46FD07" w14:textId="77777777" w:rsidR="00DA0091" w:rsidRDefault="00DA0091">
            <w:pPr>
              <w:jc w:val="right"/>
            </w:pPr>
            <w:r>
              <w:rPr>
                <w:rFonts w:ascii="宋体" w:hAnsi="宋体" w:hint="eastAsia"/>
              </w:rPr>
              <w:t>14,967.52</w:t>
            </w:r>
          </w:p>
        </w:tc>
      </w:tr>
      <w:tr w:rsidR="00D201CD" w14:paraId="1E709191" w14:textId="77777777">
        <w:trPr>
          <w:divId w:val="1362054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53C09" w14:textId="77777777" w:rsidR="00DA0091" w:rsidRDefault="00DA009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7CE961" w14:textId="77777777" w:rsidR="00DA0091" w:rsidRDefault="00DA009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120C5A" w14:textId="77777777" w:rsidR="00DA0091" w:rsidRDefault="00DA0091">
            <w:pPr>
              <w:jc w:val="right"/>
            </w:pPr>
            <w:r>
              <w:rPr>
                <w:rFonts w:ascii="宋体" w:hAnsi="宋体" w:hint="eastAsia"/>
              </w:rPr>
              <w:t>-</w:t>
            </w:r>
          </w:p>
        </w:tc>
      </w:tr>
      <w:tr w:rsidR="00D201CD" w14:paraId="5B590530" w14:textId="77777777">
        <w:trPr>
          <w:divId w:val="1362054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8D3C58" w14:textId="77777777" w:rsidR="00DA0091" w:rsidRDefault="00DA009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50DF8C" w14:textId="77777777" w:rsidR="00DA0091" w:rsidRDefault="00DA009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CE70F" w14:textId="77777777" w:rsidR="00DA0091" w:rsidRDefault="00DA0091">
            <w:pPr>
              <w:jc w:val="right"/>
            </w:pPr>
            <w:r>
              <w:rPr>
                <w:rFonts w:ascii="宋体" w:hAnsi="宋体" w:hint="eastAsia"/>
              </w:rPr>
              <w:t>-</w:t>
            </w:r>
          </w:p>
        </w:tc>
      </w:tr>
      <w:tr w:rsidR="00D201CD" w14:paraId="7284B90A" w14:textId="77777777">
        <w:trPr>
          <w:divId w:val="1362054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8DB02" w14:textId="77777777" w:rsidR="00DA0091" w:rsidRDefault="00DA009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6683AB" w14:textId="77777777" w:rsidR="00DA0091" w:rsidRDefault="00DA009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5E37B" w14:textId="77777777" w:rsidR="00DA0091" w:rsidRDefault="00DA0091">
            <w:pPr>
              <w:jc w:val="right"/>
            </w:pPr>
            <w:r>
              <w:rPr>
                <w:rFonts w:ascii="宋体" w:hAnsi="宋体" w:hint="eastAsia"/>
              </w:rPr>
              <w:t>-</w:t>
            </w:r>
          </w:p>
        </w:tc>
      </w:tr>
      <w:tr w:rsidR="00D201CD" w14:paraId="2C5DCB90" w14:textId="77777777">
        <w:trPr>
          <w:divId w:val="1362054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BBA493" w14:textId="77777777" w:rsidR="00DA0091" w:rsidRDefault="00DA009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583A2" w14:textId="77777777" w:rsidR="00DA0091" w:rsidRDefault="00DA0091">
            <w:pPr>
              <w:jc w:val="right"/>
            </w:pPr>
            <w:r>
              <w:rPr>
                <w:rFonts w:ascii="宋体" w:hAnsi="宋体" w:hint="eastAsia"/>
              </w:rPr>
              <w:t>7,923,440,765.03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7845D" w14:textId="77777777" w:rsidR="00DA0091" w:rsidRDefault="00DA0091">
            <w:pPr>
              <w:jc w:val="right"/>
            </w:pPr>
            <w:r>
              <w:rPr>
                <w:rFonts w:ascii="宋体" w:hAnsi="宋体" w:hint="eastAsia"/>
              </w:rPr>
              <w:t>14,967.52</w:t>
            </w:r>
          </w:p>
        </w:tc>
      </w:tr>
    </w:tbl>
    <w:p w14:paraId="25572835" w14:textId="77777777" w:rsidR="00DA0091" w:rsidRDefault="00DA0091">
      <w:pPr>
        <w:spacing w:line="360" w:lineRule="auto"/>
        <w:jc w:val="left"/>
        <w:divId w:val="136205420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BAE4B61" w14:textId="77777777" w:rsidR="00DA0091" w:rsidRDefault="00DA0091">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088E7EB7" w14:textId="77777777" w:rsidR="00DA0091" w:rsidRDefault="00DA0091">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D9FE7FA" w14:textId="77777777" w:rsidR="00DA0091" w:rsidRDefault="00DA0091">
      <w:pPr>
        <w:spacing w:line="360" w:lineRule="auto"/>
        <w:ind w:firstLineChars="200" w:firstLine="420"/>
        <w:jc w:val="left"/>
        <w:divId w:val="1931543726"/>
      </w:pPr>
      <w:r>
        <w:rPr>
          <w:rFonts w:ascii="宋体" w:hAnsi="宋体" w:hint="eastAsia"/>
          <w:szCs w:val="21"/>
          <w:lang w:eastAsia="zh-Hans"/>
        </w:rPr>
        <w:t>无。</w:t>
      </w:r>
      <w:r>
        <w:rPr>
          <w:rFonts w:ascii="宋体" w:hAnsi="宋体" w:hint="eastAsia"/>
          <w:szCs w:val="21"/>
        </w:rPr>
        <w:t xml:space="preserve"> </w:t>
      </w:r>
    </w:p>
    <w:p w14:paraId="5A93562F" w14:textId="77777777" w:rsidR="00DA0091" w:rsidRDefault="00DA0091">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615E2649" w14:textId="77777777" w:rsidR="00DA0091" w:rsidRDefault="00DA0091">
      <w:pPr>
        <w:spacing w:line="360" w:lineRule="auto"/>
        <w:ind w:firstLineChars="200" w:firstLine="420"/>
        <w:jc w:val="left"/>
        <w:divId w:val="539174026"/>
      </w:pPr>
      <w:r>
        <w:rPr>
          <w:rFonts w:ascii="宋体" w:hAnsi="宋体" w:hint="eastAsia"/>
          <w:lang w:eastAsia="zh-Hans"/>
        </w:rPr>
        <w:t>无。</w:t>
      </w:r>
      <w:r>
        <w:rPr>
          <w:rFonts w:ascii="宋体" w:hAnsi="宋体" w:hint="eastAsia"/>
        </w:rPr>
        <w:t xml:space="preserve"> </w:t>
      </w:r>
    </w:p>
    <w:p w14:paraId="73EF96DB" w14:textId="77777777" w:rsidR="00DA0091" w:rsidRDefault="00DA0091">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97B55AE" w14:textId="77777777" w:rsidR="00DA0091" w:rsidRDefault="00DA0091">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D201CD" w14:paraId="6F32F887" w14:textId="77777777">
        <w:trPr>
          <w:divId w:val="108445018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2D373" w14:textId="77777777" w:rsidR="00DA0091" w:rsidRDefault="00DA0091">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69115" w14:textId="77777777" w:rsidR="00DA0091" w:rsidRDefault="00DA0091">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8B635" w14:textId="77777777" w:rsidR="00DA0091" w:rsidRDefault="00DA0091">
            <w:pPr>
              <w:widowControl/>
              <w:jc w:val="center"/>
            </w:pPr>
            <w:r>
              <w:rPr>
                <w:rFonts w:ascii="宋体" w:hAnsi="宋体" w:hint="eastAsia"/>
                <w:color w:val="000000"/>
                <w:kern w:val="0"/>
              </w:rPr>
              <w:t xml:space="preserve">报告期末持有基金情况 </w:t>
            </w:r>
          </w:p>
        </w:tc>
      </w:tr>
      <w:tr w:rsidR="00D201CD" w14:paraId="0BF473A5" w14:textId="77777777">
        <w:trPr>
          <w:divId w:val="108445018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534C1" w14:textId="77777777" w:rsidR="00DA0091" w:rsidRDefault="00DA0091">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57E31" w14:textId="77777777" w:rsidR="00DA0091" w:rsidRDefault="00DA0091">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712D7" w14:textId="77777777" w:rsidR="00DA0091" w:rsidRDefault="00DA0091">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A914E" w14:textId="77777777" w:rsidR="00DA0091" w:rsidRDefault="00DA0091">
            <w:pPr>
              <w:widowControl/>
              <w:jc w:val="center"/>
            </w:pPr>
            <w:r>
              <w:rPr>
                <w:rFonts w:ascii="宋体" w:hAnsi="宋体" w:hint="eastAsia"/>
                <w:color w:val="000000"/>
                <w:kern w:val="0"/>
              </w:rPr>
              <w:t xml:space="preserve">期初 </w:t>
            </w:r>
          </w:p>
          <w:p w14:paraId="7B4536F2" w14:textId="77777777" w:rsidR="00DA0091" w:rsidRDefault="00DA0091">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59EB69" w14:textId="77777777" w:rsidR="00DA0091" w:rsidRDefault="00DA0091">
            <w:pPr>
              <w:widowControl/>
              <w:jc w:val="center"/>
            </w:pPr>
            <w:r>
              <w:rPr>
                <w:rFonts w:ascii="宋体" w:hAnsi="宋体" w:hint="eastAsia"/>
                <w:color w:val="000000"/>
                <w:kern w:val="0"/>
              </w:rPr>
              <w:t xml:space="preserve">申购 </w:t>
            </w:r>
          </w:p>
          <w:p w14:paraId="79A8DA9B" w14:textId="77777777" w:rsidR="00DA0091" w:rsidRDefault="00DA0091">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766BD" w14:textId="77777777" w:rsidR="00DA0091" w:rsidRDefault="00DA0091">
            <w:pPr>
              <w:widowControl/>
              <w:jc w:val="center"/>
            </w:pPr>
            <w:r>
              <w:rPr>
                <w:rFonts w:ascii="宋体" w:hAnsi="宋体" w:hint="eastAsia"/>
                <w:color w:val="000000"/>
                <w:kern w:val="0"/>
              </w:rPr>
              <w:t xml:space="preserve">赎回 </w:t>
            </w:r>
          </w:p>
          <w:p w14:paraId="2B8D595F" w14:textId="77777777" w:rsidR="00DA0091" w:rsidRDefault="00DA0091">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A5CE3" w14:textId="77777777" w:rsidR="00DA0091" w:rsidRDefault="00DA0091">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A6653" w14:textId="77777777" w:rsidR="00DA0091" w:rsidRDefault="00DA0091">
            <w:pPr>
              <w:widowControl/>
              <w:jc w:val="center"/>
            </w:pPr>
            <w:r>
              <w:rPr>
                <w:rFonts w:ascii="宋体" w:hAnsi="宋体" w:hint="eastAsia"/>
                <w:color w:val="000000"/>
                <w:kern w:val="0"/>
              </w:rPr>
              <w:t xml:space="preserve">份额占比 </w:t>
            </w:r>
          </w:p>
        </w:tc>
      </w:tr>
      <w:tr w:rsidR="00D201CD" w14:paraId="1CE7D721" w14:textId="77777777">
        <w:trPr>
          <w:divId w:val="1084450180"/>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52D39" w14:textId="77777777" w:rsidR="00DA0091" w:rsidRDefault="00DA0091">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4CAF6" w14:textId="77777777" w:rsidR="00DA0091" w:rsidRDefault="00DA009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AFE62" w14:textId="77777777" w:rsidR="00DA0091" w:rsidRDefault="00DA0091">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DC63A" w14:textId="77777777" w:rsidR="00DA0091" w:rsidRDefault="00DA0091">
            <w:pPr>
              <w:widowControl/>
              <w:jc w:val="right"/>
            </w:pPr>
            <w:r>
              <w:rPr>
                <w:rFonts w:ascii="宋体" w:hAnsi="宋体" w:hint="eastAsia"/>
                <w:color w:val="000000"/>
                <w:szCs w:val="21"/>
              </w:rPr>
              <w:t>2,036,922,000.69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A63A2" w14:textId="77777777" w:rsidR="00DA0091" w:rsidRDefault="00DA009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CF90B" w14:textId="77777777" w:rsidR="00DA0091" w:rsidRDefault="00DA0091">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B07DF" w14:textId="77777777" w:rsidR="00DA0091" w:rsidRDefault="00DA0091">
            <w:pPr>
              <w:widowControl/>
              <w:jc w:val="right"/>
            </w:pPr>
            <w:r>
              <w:rPr>
                <w:rFonts w:ascii="宋体" w:hAnsi="宋体" w:hint="eastAsia"/>
                <w:color w:val="000000"/>
                <w:szCs w:val="21"/>
              </w:rPr>
              <w:t>2,036,922,000.69</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9A691" w14:textId="77777777" w:rsidR="00DA0091" w:rsidRDefault="00DA0091">
            <w:pPr>
              <w:widowControl/>
              <w:jc w:val="right"/>
            </w:pPr>
            <w:r>
              <w:rPr>
                <w:rFonts w:ascii="宋体" w:hAnsi="宋体" w:hint="eastAsia"/>
                <w:color w:val="000000"/>
                <w:szCs w:val="21"/>
              </w:rPr>
              <w:t>25.71</w:t>
            </w:r>
            <w:r>
              <w:rPr>
                <w:szCs w:val="21"/>
              </w:rPr>
              <w:t>%</w:t>
            </w:r>
            <w:r>
              <w:t xml:space="preserve"> </w:t>
            </w:r>
          </w:p>
        </w:tc>
      </w:tr>
      <w:tr w:rsidR="00D201CD" w14:paraId="54CDFB22" w14:textId="77777777">
        <w:trPr>
          <w:divId w:val="10844501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4C749" w14:textId="77777777" w:rsidR="00DA0091" w:rsidRDefault="00DA0091">
            <w:pPr>
              <w:widowControl/>
              <w:jc w:val="center"/>
            </w:pPr>
            <w:r>
              <w:rPr>
                <w:rFonts w:ascii="宋体" w:hAnsi="宋体" w:hint="eastAsia"/>
                <w:color w:val="000000"/>
                <w:kern w:val="0"/>
              </w:rPr>
              <w:t xml:space="preserve">产品特有风险 </w:t>
            </w:r>
          </w:p>
        </w:tc>
      </w:tr>
      <w:tr w:rsidR="00D201CD" w14:paraId="08C77861" w14:textId="77777777">
        <w:trPr>
          <w:divId w:val="10844501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8295B" w14:textId="77777777" w:rsidR="00DA0091" w:rsidRDefault="00DA0091">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761DF80" w14:textId="77777777" w:rsidR="00DA0091" w:rsidRDefault="00DA0091">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lastRenderedPageBreak/>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30C82F88" w14:textId="77777777" w:rsidR="00DA0091" w:rsidRDefault="00DA0091">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0AD43BD1" w14:textId="77777777" w:rsidR="00DA0091" w:rsidRDefault="00DA0091">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2、摩根瑞泰38个月定期开放债券型证券投资基金基金合同</w:t>
      </w:r>
      <w:r>
        <w:rPr>
          <w:rFonts w:ascii="宋体" w:hAnsi="宋体" w:cs="宋体" w:hint="eastAsia"/>
          <w:color w:val="000000"/>
          <w:kern w:val="0"/>
        </w:rPr>
        <w:br/>
        <w:t xml:space="preserve">　　3、摩根瑞泰38个月定期开放债券型证券投资基金托管协议</w:t>
      </w:r>
      <w:r>
        <w:rPr>
          <w:rFonts w:ascii="宋体" w:hAnsi="宋体" w:cs="宋体" w:hint="eastAsia"/>
          <w:color w:val="000000"/>
          <w:kern w:val="0"/>
        </w:rPr>
        <w:br/>
        <w:t xml:space="preserve">　　4、基金管理人业务资格批件、营业执照</w:t>
      </w:r>
      <w:r>
        <w:rPr>
          <w:rFonts w:ascii="宋体" w:hAnsi="宋体" w:cs="宋体" w:hint="eastAsia"/>
          <w:color w:val="000000"/>
          <w:kern w:val="0"/>
        </w:rPr>
        <w:br/>
        <w:t xml:space="preserve">　　5、基金托管人业务资格批件、营业执照</w:t>
      </w:r>
      <w:r>
        <w:rPr>
          <w:rFonts w:ascii="宋体" w:hAnsi="宋体" w:cs="宋体" w:hint="eastAsia"/>
          <w:color w:val="000000"/>
          <w:kern w:val="0"/>
        </w:rPr>
        <w:br/>
        <w:t xml:space="preserve">　　6、摩根基金管理(中国)有限公司开放式基金业务规则</w:t>
      </w:r>
    </w:p>
    <w:p w14:paraId="0B077860" w14:textId="77777777" w:rsidR="00DA0091" w:rsidRDefault="00DA0091">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38A1BE3C" w14:textId="77777777" w:rsidR="00DA0091" w:rsidRDefault="00DA0091">
      <w:pPr>
        <w:spacing w:line="360" w:lineRule="auto"/>
        <w:ind w:firstLineChars="200" w:firstLine="420"/>
        <w:jc w:val="left"/>
      </w:pPr>
      <w:r>
        <w:rPr>
          <w:rFonts w:ascii="宋体" w:hAnsi="宋体" w:cs="宋体" w:hint="eastAsia"/>
          <w:color w:val="000000"/>
          <w:kern w:val="0"/>
        </w:rPr>
        <w:t>基金管理人或基金托管人住所。</w:t>
      </w:r>
    </w:p>
    <w:p w14:paraId="300BE8F4" w14:textId="77777777" w:rsidR="00DA0091" w:rsidRDefault="00DA0091">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53F4945C" w14:textId="77777777" w:rsidR="00DA0091" w:rsidRDefault="00DA009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68EC5E58" w14:textId="77777777" w:rsidR="00DA0091" w:rsidRDefault="00DA0091">
      <w:pPr>
        <w:spacing w:line="360" w:lineRule="auto"/>
        <w:ind w:firstLineChars="600" w:firstLine="1687"/>
        <w:jc w:val="left"/>
      </w:pPr>
      <w:r>
        <w:rPr>
          <w:rFonts w:ascii="宋体" w:hAnsi="宋体" w:hint="eastAsia"/>
          <w:b/>
          <w:bCs/>
          <w:sz w:val="28"/>
          <w:szCs w:val="30"/>
        </w:rPr>
        <w:t xml:space="preserve">　 </w:t>
      </w:r>
    </w:p>
    <w:p w14:paraId="4EEC3667" w14:textId="77777777" w:rsidR="00DA0091" w:rsidRDefault="00DA0091">
      <w:pPr>
        <w:spacing w:line="360" w:lineRule="auto"/>
        <w:ind w:firstLineChars="600" w:firstLine="1687"/>
        <w:jc w:val="left"/>
      </w:pPr>
      <w:r>
        <w:rPr>
          <w:rFonts w:ascii="宋体" w:hAnsi="宋体" w:hint="eastAsia"/>
          <w:b/>
          <w:bCs/>
          <w:sz w:val="28"/>
          <w:szCs w:val="30"/>
        </w:rPr>
        <w:t xml:space="preserve">　 </w:t>
      </w:r>
    </w:p>
    <w:p w14:paraId="56EFDE7D" w14:textId="77777777" w:rsidR="00DA0091" w:rsidRDefault="00DA0091">
      <w:pPr>
        <w:spacing w:line="360" w:lineRule="auto"/>
        <w:ind w:firstLineChars="600" w:firstLine="1446"/>
        <w:jc w:val="right"/>
      </w:pPr>
      <w:r>
        <w:rPr>
          <w:rFonts w:ascii="宋体" w:hAnsi="宋体" w:hint="eastAsia"/>
          <w:b/>
          <w:bCs/>
          <w:sz w:val="24"/>
          <w:szCs w:val="24"/>
        </w:rPr>
        <w:t>摩根基金管理（中国）有限公司</w:t>
      </w:r>
    </w:p>
    <w:p w14:paraId="4B374FC7" w14:textId="77777777" w:rsidR="00DA0091" w:rsidRDefault="00DA0091">
      <w:pPr>
        <w:spacing w:line="360" w:lineRule="auto"/>
        <w:ind w:firstLineChars="600" w:firstLine="1446"/>
        <w:jc w:val="right"/>
      </w:pPr>
      <w:r>
        <w:rPr>
          <w:rFonts w:ascii="宋体" w:hAnsi="宋体" w:hint="eastAsia"/>
          <w:b/>
          <w:bCs/>
          <w:sz w:val="24"/>
          <w:szCs w:val="24"/>
        </w:rPr>
        <w:t>2026年1月22日</w:t>
      </w:r>
      <w:bookmarkEnd w:id="23"/>
    </w:p>
    <w:sectPr w:rsidR="00DA009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AC89" w14:textId="77777777" w:rsidR="00DA0091" w:rsidRDefault="00DA0091">
      <w:pPr>
        <w:rPr>
          <w:szCs w:val="21"/>
        </w:rPr>
      </w:pPr>
      <w:r>
        <w:rPr>
          <w:szCs w:val="21"/>
        </w:rPr>
        <w:separator/>
      </w:r>
      <w:r>
        <w:rPr>
          <w:szCs w:val="21"/>
        </w:rPr>
        <w:t xml:space="preserve"> </w:t>
      </w:r>
    </w:p>
  </w:endnote>
  <w:endnote w:type="continuationSeparator" w:id="0">
    <w:p w14:paraId="66CCED43" w14:textId="77777777" w:rsidR="00DA0091" w:rsidRDefault="00DA009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CC8A" w14:textId="77777777" w:rsidR="00DA0091" w:rsidRDefault="00DA009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DE96" w14:textId="77777777" w:rsidR="00DA0091" w:rsidRDefault="00DA0091">
      <w:pPr>
        <w:rPr>
          <w:szCs w:val="21"/>
        </w:rPr>
      </w:pPr>
      <w:r>
        <w:rPr>
          <w:szCs w:val="21"/>
        </w:rPr>
        <w:separator/>
      </w:r>
      <w:r>
        <w:rPr>
          <w:szCs w:val="21"/>
        </w:rPr>
        <w:t xml:space="preserve"> </w:t>
      </w:r>
    </w:p>
  </w:footnote>
  <w:footnote w:type="continuationSeparator" w:id="0">
    <w:p w14:paraId="50451D30" w14:textId="77777777" w:rsidR="00DA0091" w:rsidRDefault="00DA009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8161" w14:textId="77777777" w:rsidR="00DA0091" w:rsidRDefault="00DA0091">
    <w:pPr>
      <w:pStyle w:val="a8"/>
      <w:jc w:val="right"/>
    </w:pPr>
    <w:r>
      <w:rPr>
        <w:rFonts w:ascii="宋体" w:hAnsi="宋体" w:hint="eastAsia"/>
      </w:rPr>
      <w:t>摩根瑞泰38个月定期开放债券型证券投资基金2025年第4季度报告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60107341">
    <w:abstractNumId w:val="0"/>
  </w:num>
  <w:num w:numId="2" w16cid:durableId="682586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91"/>
    <w:rsid w:val="00C53100"/>
    <w:rsid w:val="00D201CD"/>
    <w:rsid w:val="00D44BC5"/>
    <w:rsid w:val="00DA0091"/>
    <w:rsid w:val="00F6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B1769CE"/>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4067">
      <w:marLeft w:val="0"/>
      <w:marRight w:val="0"/>
      <w:marTop w:val="0"/>
      <w:marBottom w:val="0"/>
      <w:divBdr>
        <w:top w:val="none" w:sz="0" w:space="0" w:color="auto"/>
        <w:left w:val="none" w:sz="0" w:space="0" w:color="auto"/>
        <w:bottom w:val="none" w:sz="0" w:space="0" w:color="auto"/>
        <w:right w:val="none" w:sz="0" w:space="0" w:color="auto"/>
      </w:divBdr>
    </w:div>
    <w:div w:id="526602670">
      <w:marLeft w:val="0"/>
      <w:marRight w:val="0"/>
      <w:marTop w:val="0"/>
      <w:marBottom w:val="0"/>
      <w:divBdr>
        <w:top w:val="none" w:sz="0" w:space="0" w:color="auto"/>
        <w:left w:val="none" w:sz="0" w:space="0" w:color="auto"/>
        <w:bottom w:val="none" w:sz="0" w:space="0" w:color="auto"/>
        <w:right w:val="none" w:sz="0" w:space="0" w:color="auto"/>
      </w:divBdr>
    </w:div>
    <w:div w:id="539174026">
      <w:marLeft w:val="0"/>
      <w:marRight w:val="0"/>
      <w:marTop w:val="0"/>
      <w:marBottom w:val="0"/>
      <w:divBdr>
        <w:top w:val="none" w:sz="0" w:space="0" w:color="auto"/>
        <w:left w:val="none" w:sz="0" w:space="0" w:color="auto"/>
        <w:bottom w:val="none" w:sz="0" w:space="0" w:color="auto"/>
        <w:right w:val="none" w:sz="0" w:space="0" w:color="auto"/>
      </w:divBdr>
    </w:div>
    <w:div w:id="556015467">
      <w:marLeft w:val="0"/>
      <w:marRight w:val="0"/>
      <w:marTop w:val="0"/>
      <w:marBottom w:val="0"/>
      <w:divBdr>
        <w:top w:val="none" w:sz="0" w:space="0" w:color="auto"/>
        <w:left w:val="none" w:sz="0" w:space="0" w:color="auto"/>
        <w:bottom w:val="none" w:sz="0" w:space="0" w:color="auto"/>
        <w:right w:val="none" w:sz="0" w:space="0" w:color="auto"/>
      </w:divBdr>
      <w:divsChild>
        <w:div w:id="1084450180">
          <w:marLeft w:val="0"/>
          <w:marRight w:val="0"/>
          <w:marTop w:val="0"/>
          <w:marBottom w:val="0"/>
          <w:divBdr>
            <w:top w:val="none" w:sz="0" w:space="0" w:color="auto"/>
            <w:left w:val="none" w:sz="0" w:space="0" w:color="auto"/>
            <w:bottom w:val="none" w:sz="0" w:space="0" w:color="auto"/>
            <w:right w:val="none" w:sz="0" w:space="0" w:color="auto"/>
          </w:divBdr>
        </w:div>
      </w:divsChild>
    </w:div>
    <w:div w:id="611475684">
      <w:marLeft w:val="0"/>
      <w:marRight w:val="0"/>
      <w:marTop w:val="0"/>
      <w:marBottom w:val="0"/>
      <w:divBdr>
        <w:top w:val="none" w:sz="0" w:space="0" w:color="auto"/>
        <w:left w:val="none" w:sz="0" w:space="0" w:color="auto"/>
        <w:bottom w:val="none" w:sz="0" w:space="0" w:color="auto"/>
        <w:right w:val="none" w:sz="0" w:space="0" w:color="auto"/>
      </w:divBdr>
      <w:divsChild>
        <w:div w:id="719792616">
          <w:marLeft w:val="0"/>
          <w:marRight w:val="0"/>
          <w:marTop w:val="0"/>
          <w:marBottom w:val="0"/>
          <w:divBdr>
            <w:top w:val="none" w:sz="0" w:space="0" w:color="auto"/>
            <w:left w:val="none" w:sz="0" w:space="0" w:color="auto"/>
            <w:bottom w:val="none" w:sz="0" w:space="0" w:color="auto"/>
            <w:right w:val="none" w:sz="0" w:space="0" w:color="auto"/>
          </w:divBdr>
        </w:div>
        <w:div w:id="2089302655">
          <w:marLeft w:val="0"/>
          <w:marRight w:val="0"/>
          <w:marTop w:val="0"/>
          <w:marBottom w:val="0"/>
          <w:divBdr>
            <w:top w:val="none" w:sz="0" w:space="0" w:color="auto"/>
            <w:left w:val="none" w:sz="0" w:space="0" w:color="auto"/>
            <w:bottom w:val="none" w:sz="0" w:space="0" w:color="auto"/>
            <w:right w:val="none" w:sz="0" w:space="0" w:color="auto"/>
          </w:divBdr>
        </w:div>
      </w:divsChild>
    </w:div>
    <w:div w:id="613442924">
      <w:marLeft w:val="0"/>
      <w:marRight w:val="0"/>
      <w:marTop w:val="0"/>
      <w:marBottom w:val="0"/>
      <w:divBdr>
        <w:top w:val="none" w:sz="0" w:space="0" w:color="auto"/>
        <w:left w:val="none" w:sz="0" w:space="0" w:color="auto"/>
        <w:bottom w:val="none" w:sz="0" w:space="0" w:color="auto"/>
        <w:right w:val="none" w:sz="0" w:space="0" w:color="auto"/>
      </w:divBdr>
    </w:div>
    <w:div w:id="647593558">
      <w:marLeft w:val="0"/>
      <w:marRight w:val="0"/>
      <w:marTop w:val="0"/>
      <w:marBottom w:val="0"/>
      <w:divBdr>
        <w:top w:val="none" w:sz="0" w:space="0" w:color="auto"/>
        <w:left w:val="none" w:sz="0" w:space="0" w:color="auto"/>
        <w:bottom w:val="none" w:sz="0" w:space="0" w:color="auto"/>
        <w:right w:val="none" w:sz="0" w:space="0" w:color="auto"/>
      </w:divBdr>
    </w:div>
    <w:div w:id="741484536">
      <w:marLeft w:val="0"/>
      <w:marRight w:val="0"/>
      <w:marTop w:val="0"/>
      <w:marBottom w:val="0"/>
      <w:divBdr>
        <w:top w:val="none" w:sz="0" w:space="0" w:color="auto"/>
        <w:left w:val="none" w:sz="0" w:space="0" w:color="auto"/>
        <w:bottom w:val="none" w:sz="0" w:space="0" w:color="auto"/>
        <w:right w:val="none" w:sz="0" w:space="0" w:color="auto"/>
      </w:divBdr>
    </w:div>
    <w:div w:id="742678818">
      <w:marLeft w:val="0"/>
      <w:marRight w:val="0"/>
      <w:marTop w:val="0"/>
      <w:marBottom w:val="0"/>
      <w:divBdr>
        <w:top w:val="none" w:sz="0" w:space="0" w:color="auto"/>
        <w:left w:val="none" w:sz="0" w:space="0" w:color="auto"/>
        <w:bottom w:val="none" w:sz="0" w:space="0" w:color="auto"/>
        <w:right w:val="none" w:sz="0" w:space="0" w:color="auto"/>
      </w:divBdr>
      <w:divsChild>
        <w:div w:id="1515611401">
          <w:marLeft w:val="0"/>
          <w:marRight w:val="0"/>
          <w:marTop w:val="0"/>
          <w:marBottom w:val="0"/>
          <w:divBdr>
            <w:top w:val="none" w:sz="0" w:space="0" w:color="auto"/>
            <w:left w:val="none" w:sz="0" w:space="0" w:color="auto"/>
            <w:bottom w:val="none" w:sz="0" w:space="0" w:color="auto"/>
            <w:right w:val="none" w:sz="0" w:space="0" w:color="auto"/>
          </w:divBdr>
        </w:div>
      </w:divsChild>
    </w:div>
    <w:div w:id="796292335">
      <w:marLeft w:val="0"/>
      <w:marRight w:val="0"/>
      <w:marTop w:val="0"/>
      <w:marBottom w:val="0"/>
      <w:divBdr>
        <w:top w:val="none" w:sz="0" w:space="0" w:color="auto"/>
        <w:left w:val="none" w:sz="0" w:space="0" w:color="auto"/>
        <w:bottom w:val="none" w:sz="0" w:space="0" w:color="auto"/>
        <w:right w:val="none" w:sz="0" w:space="0" w:color="auto"/>
      </w:divBdr>
    </w:div>
    <w:div w:id="924995758">
      <w:marLeft w:val="0"/>
      <w:marRight w:val="0"/>
      <w:marTop w:val="0"/>
      <w:marBottom w:val="0"/>
      <w:divBdr>
        <w:top w:val="none" w:sz="0" w:space="0" w:color="auto"/>
        <w:left w:val="none" w:sz="0" w:space="0" w:color="auto"/>
        <w:bottom w:val="none" w:sz="0" w:space="0" w:color="auto"/>
        <w:right w:val="none" w:sz="0" w:space="0" w:color="auto"/>
      </w:divBdr>
    </w:div>
    <w:div w:id="1285844271">
      <w:marLeft w:val="0"/>
      <w:marRight w:val="0"/>
      <w:marTop w:val="0"/>
      <w:marBottom w:val="0"/>
      <w:divBdr>
        <w:top w:val="none" w:sz="0" w:space="0" w:color="auto"/>
        <w:left w:val="none" w:sz="0" w:space="0" w:color="auto"/>
        <w:bottom w:val="none" w:sz="0" w:space="0" w:color="auto"/>
        <w:right w:val="none" w:sz="0" w:space="0" w:color="auto"/>
      </w:divBdr>
    </w:div>
    <w:div w:id="1362054202">
      <w:marLeft w:val="0"/>
      <w:marRight w:val="0"/>
      <w:marTop w:val="0"/>
      <w:marBottom w:val="0"/>
      <w:divBdr>
        <w:top w:val="none" w:sz="0" w:space="0" w:color="auto"/>
        <w:left w:val="none" w:sz="0" w:space="0" w:color="auto"/>
        <w:bottom w:val="none" w:sz="0" w:space="0" w:color="auto"/>
        <w:right w:val="none" w:sz="0" w:space="0" w:color="auto"/>
      </w:divBdr>
    </w:div>
    <w:div w:id="1394550367">
      <w:marLeft w:val="0"/>
      <w:marRight w:val="0"/>
      <w:marTop w:val="0"/>
      <w:marBottom w:val="0"/>
      <w:divBdr>
        <w:top w:val="none" w:sz="0" w:space="0" w:color="auto"/>
        <w:left w:val="none" w:sz="0" w:space="0" w:color="auto"/>
        <w:bottom w:val="none" w:sz="0" w:space="0" w:color="auto"/>
        <w:right w:val="none" w:sz="0" w:space="0" w:color="auto"/>
      </w:divBdr>
    </w:div>
    <w:div w:id="1430270900">
      <w:marLeft w:val="0"/>
      <w:marRight w:val="0"/>
      <w:marTop w:val="0"/>
      <w:marBottom w:val="0"/>
      <w:divBdr>
        <w:top w:val="none" w:sz="0" w:space="0" w:color="auto"/>
        <w:left w:val="none" w:sz="0" w:space="0" w:color="auto"/>
        <w:bottom w:val="none" w:sz="0" w:space="0" w:color="auto"/>
        <w:right w:val="none" w:sz="0" w:space="0" w:color="auto"/>
      </w:divBdr>
    </w:div>
    <w:div w:id="1441609914">
      <w:marLeft w:val="0"/>
      <w:marRight w:val="0"/>
      <w:marTop w:val="0"/>
      <w:marBottom w:val="0"/>
      <w:divBdr>
        <w:top w:val="none" w:sz="0" w:space="0" w:color="auto"/>
        <w:left w:val="none" w:sz="0" w:space="0" w:color="auto"/>
        <w:bottom w:val="none" w:sz="0" w:space="0" w:color="auto"/>
        <w:right w:val="none" w:sz="0" w:space="0" w:color="auto"/>
      </w:divBdr>
    </w:div>
    <w:div w:id="1623463205">
      <w:marLeft w:val="0"/>
      <w:marRight w:val="0"/>
      <w:marTop w:val="0"/>
      <w:marBottom w:val="0"/>
      <w:divBdr>
        <w:top w:val="none" w:sz="0" w:space="0" w:color="auto"/>
        <w:left w:val="none" w:sz="0" w:space="0" w:color="auto"/>
        <w:bottom w:val="none" w:sz="0" w:space="0" w:color="auto"/>
        <w:right w:val="none" w:sz="0" w:space="0" w:color="auto"/>
      </w:divBdr>
    </w:div>
    <w:div w:id="1894583342">
      <w:marLeft w:val="0"/>
      <w:marRight w:val="0"/>
      <w:marTop w:val="0"/>
      <w:marBottom w:val="0"/>
      <w:divBdr>
        <w:top w:val="none" w:sz="0" w:space="0" w:color="auto"/>
        <w:left w:val="none" w:sz="0" w:space="0" w:color="auto"/>
        <w:bottom w:val="none" w:sz="0" w:space="0" w:color="auto"/>
        <w:right w:val="none" w:sz="0" w:space="0" w:color="auto"/>
      </w:divBdr>
      <w:divsChild>
        <w:div w:id="118188145">
          <w:marLeft w:val="0"/>
          <w:marRight w:val="0"/>
          <w:marTop w:val="0"/>
          <w:marBottom w:val="0"/>
          <w:divBdr>
            <w:top w:val="none" w:sz="0" w:space="0" w:color="auto"/>
            <w:left w:val="none" w:sz="0" w:space="0" w:color="auto"/>
            <w:bottom w:val="none" w:sz="0" w:space="0" w:color="auto"/>
            <w:right w:val="none" w:sz="0" w:space="0" w:color="auto"/>
          </w:divBdr>
        </w:div>
      </w:divsChild>
    </w:div>
    <w:div w:id="1903173990">
      <w:marLeft w:val="0"/>
      <w:marRight w:val="0"/>
      <w:marTop w:val="0"/>
      <w:marBottom w:val="0"/>
      <w:divBdr>
        <w:top w:val="none" w:sz="0" w:space="0" w:color="auto"/>
        <w:left w:val="none" w:sz="0" w:space="0" w:color="auto"/>
        <w:bottom w:val="none" w:sz="0" w:space="0" w:color="auto"/>
        <w:right w:val="none" w:sz="0" w:space="0" w:color="auto"/>
      </w:divBdr>
      <w:divsChild>
        <w:div w:id="1924879252">
          <w:marLeft w:val="0"/>
          <w:marRight w:val="0"/>
          <w:marTop w:val="0"/>
          <w:marBottom w:val="0"/>
          <w:divBdr>
            <w:top w:val="none" w:sz="0" w:space="0" w:color="auto"/>
            <w:left w:val="none" w:sz="0" w:space="0" w:color="auto"/>
            <w:bottom w:val="none" w:sz="0" w:space="0" w:color="auto"/>
            <w:right w:val="none" w:sz="0" w:space="0" w:color="auto"/>
          </w:divBdr>
        </w:div>
      </w:divsChild>
    </w:div>
    <w:div w:id="1931543726">
      <w:marLeft w:val="0"/>
      <w:marRight w:val="0"/>
      <w:marTop w:val="0"/>
      <w:marBottom w:val="0"/>
      <w:divBdr>
        <w:top w:val="none" w:sz="0" w:space="0" w:color="auto"/>
        <w:left w:val="none" w:sz="0" w:space="0" w:color="auto"/>
        <w:bottom w:val="none" w:sz="0" w:space="0" w:color="auto"/>
        <w:right w:val="none" w:sz="0" w:space="0" w:color="auto"/>
      </w:divBdr>
    </w:div>
    <w:div w:id="20423889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5433</Words>
  <Characters>1807</Characters>
  <Application>Microsoft Office Word</Application>
  <DocSecurity>0</DocSecurity>
  <Lines>164</Lines>
  <Paragraphs>452</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2026-01-14T13:53:00Z</dcterms:created>
  <dcterms:modified xsi:type="dcterms:W3CDTF">2026-01-21T06:50:00Z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