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D46E57" w:rsidRDefault="001548F9" w:rsidP="00235099">
      <w:pPr>
        <w:spacing w:line="360" w:lineRule="auto"/>
        <w:jc w:val="center"/>
        <w:rPr>
          <w:rFonts w:eastAsiaTheme="minorEastAsia"/>
          <w:b/>
          <w:sz w:val="36"/>
          <w:szCs w:val="36"/>
        </w:rPr>
      </w:pPr>
      <w:r w:rsidRPr="00D46E57">
        <w:rPr>
          <w:rFonts w:eastAsiaTheme="minorEastAsia"/>
          <w:b/>
          <w:sz w:val="36"/>
          <w:szCs w:val="36"/>
        </w:rPr>
        <w:t>上投摩根瑞泰</w:t>
      </w:r>
      <w:r w:rsidRPr="00D46E57">
        <w:rPr>
          <w:rFonts w:eastAsiaTheme="minorEastAsia"/>
          <w:b/>
          <w:sz w:val="36"/>
          <w:szCs w:val="36"/>
        </w:rPr>
        <w:t>38</w:t>
      </w:r>
      <w:r w:rsidRPr="00D46E57">
        <w:rPr>
          <w:rFonts w:eastAsiaTheme="minorEastAsia"/>
          <w:b/>
          <w:sz w:val="36"/>
          <w:szCs w:val="36"/>
        </w:rPr>
        <w:t>个月定期开放债券型证券投资基金</w:t>
      </w:r>
    </w:p>
    <w:p w:rsidR="001548F9" w:rsidRPr="00D46E57" w:rsidRDefault="001548F9" w:rsidP="00235099">
      <w:pPr>
        <w:spacing w:line="360" w:lineRule="auto"/>
        <w:jc w:val="center"/>
        <w:rPr>
          <w:rFonts w:eastAsiaTheme="minorEastAsia"/>
          <w:b/>
          <w:sz w:val="36"/>
          <w:szCs w:val="36"/>
        </w:rPr>
      </w:pPr>
      <w:r w:rsidRPr="00D46E57">
        <w:rPr>
          <w:rFonts w:eastAsiaTheme="minorEastAsia"/>
          <w:b/>
          <w:sz w:val="36"/>
          <w:szCs w:val="36"/>
        </w:rPr>
        <w:t>2021</w:t>
      </w:r>
      <w:r w:rsidRPr="00D46E57">
        <w:rPr>
          <w:rFonts w:eastAsiaTheme="minorEastAsia"/>
          <w:b/>
          <w:sz w:val="36"/>
          <w:szCs w:val="36"/>
        </w:rPr>
        <w:t>年中期报告</w:t>
      </w:r>
    </w:p>
    <w:p w:rsidR="001548F9" w:rsidRPr="00D46E57" w:rsidRDefault="001548F9" w:rsidP="00235099">
      <w:pPr>
        <w:spacing w:line="360" w:lineRule="auto"/>
        <w:jc w:val="center"/>
        <w:rPr>
          <w:rFonts w:eastAsiaTheme="minorEastAsia"/>
          <w:b/>
          <w:color w:val="000000"/>
          <w:sz w:val="36"/>
          <w:szCs w:val="36"/>
        </w:rPr>
      </w:pPr>
      <w:r w:rsidRPr="00D46E57">
        <w:rPr>
          <w:rFonts w:eastAsiaTheme="minorEastAsia"/>
          <w:b/>
          <w:color w:val="000000"/>
          <w:sz w:val="36"/>
          <w:szCs w:val="36"/>
        </w:rPr>
        <w:t>2021</w:t>
      </w:r>
      <w:r w:rsidRPr="00D46E57">
        <w:rPr>
          <w:rFonts w:eastAsiaTheme="minorEastAsia"/>
          <w:b/>
          <w:color w:val="000000"/>
          <w:sz w:val="36"/>
          <w:szCs w:val="36"/>
        </w:rPr>
        <w:t>年</w:t>
      </w:r>
      <w:r w:rsidRPr="00D46E57">
        <w:rPr>
          <w:rFonts w:eastAsiaTheme="minorEastAsia"/>
          <w:b/>
          <w:color w:val="000000"/>
          <w:sz w:val="36"/>
          <w:szCs w:val="36"/>
        </w:rPr>
        <w:t>6</w:t>
      </w:r>
      <w:r w:rsidRPr="00D46E57">
        <w:rPr>
          <w:rFonts w:eastAsiaTheme="minorEastAsia"/>
          <w:b/>
          <w:color w:val="000000"/>
          <w:sz w:val="36"/>
          <w:szCs w:val="36"/>
        </w:rPr>
        <w:t>月</w:t>
      </w:r>
      <w:r w:rsidRPr="00D46E57">
        <w:rPr>
          <w:rFonts w:eastAsiaTheme="minorEastAsia"/>
          <w:b/>
          <w:color w:val="000000"/>
          <w:sz w:val="36"/>
          <w:szCs w:val="36"/>
        </w:rPr>
        <w:t>30</w:t>
      </w:r>
      <w:r w:rsidRPr="00D46E57">
        <w:rPr>
          <w:rFonts w:eastAsiaTheme="minorEastAsia"/>
          <w:b/>
          <w:color w:val="000000"/>
          <w:sz w:val="36"/>
          <w:szCs w:val="36"/>
        </w:rPr>
        <w:t>日</w:t>
      </w: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bookmarkStart w:id="0" w:name="_GoBack"/>
      <w:bookmarkEnd w:id="0"/>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rPr>
          <w:rFonts w:eastAsiaTheme="minorEastAsia"/>
          <w:b/>
          <w:color w:val="000000"/>
          <w:szCs w:val="21"/>
        </w:rPr>
      </w:pP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基金管理人：上投摩根基金管理有限公司</w:t>
      </w: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基金托管人：中国邮政储蓄银行股份有限公司</w:t>
      </w: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报告送出日期：二〇二一年八月三十一日</w:t>
      </w:r>
    </w:p>
    <w:p w:rsidR="001548F9" w:rsidRPr="00D46E57" w:rsidRDefault="001548F9" w:rsidP="00235099">
      <w:pPr>
        <w:spacing w:line="288" w:lineRule="auto"/>
        <w:ind w:firstLineChars="900" w:firstLine="1897"/>
        <w:rPr>
          <w:rFonts w:eastAsiaTheme="minorEastAsia"/>
          <w:b/>
          <w:color w:val="000000"/>
          <w:szCs w:val="21"/>
        </w:rPr>
        <w:sectPr w:rsidR="001548F9" w:rsidRPr="00D46E57">
          <w:headerReference w:type="default" r:id="rId8"/>
          <w:pgSz w:w="11926" w:h="15840"/>
          <w:pgMar w:top="1418" w:right="1418" w:bottom="851" w:left="1418" w:header="851" w:footer="992" w:gutter="0"/>
          <w:cols w:space="720"/>
        </w:sectPr>
      </w:pP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 w:name="_Toc225498243"/>
      <w:bookmarkStart w:id="2" w:name="_Toc81224827"/>
      <w:r w:rsidRPr="00D46E57">
        <w:rPr>
          <w:rFonts w:eastAsiaTheme="minorEastAsia"/>
          <w:b/>
          <w:bCs/>
          <w:sz w:val="21"/>
          <w:szCs w:val="21"/>
          <w:lang w:val="en-US"/>
        </w:rPr>
        <w:lastRenderedPageBreak/>
        <w:t xml:space="preserve">1  </w:t>
      </w:r>
      <w:r w:rsidRPr="00D46E57">
        <w:rPr>
          <w:rFonts w:eastAsiaTheme="minorEastAsia"/>
          <w:b/>
          <w:bCs/>
          <w:sz w:val="21"/>
          <w:szCs w:val="21"/>
          <w:lang w:val="en-US"/>
        </w:rPr>
        <w:t>重要提示及目录</w:t>
      </w:r>
      <w:bookmarkEnd w:id="1"/>
      <w:bookmarkEnd w:id="2"/>
    </w:p>
    <w:p w:rsidR="001548F9" w:rsidRPr="00D46E57" w:rsidRDefault="001548F9" w:rsidP="003D089F">
      <w:pPr>
        <w:pStyle w:val="20"/>
        <w:spacing w:before="0" w:after="0"/>
        <w:rPr>
          <w:rFonts w:ascii="Times New Roman" w:eastAsiaTheme="minorEastAsia" w:hAnsi="Times New Roman"/>
          <w:kern w:val="0"/>
          <w:sz w:val="21"/>
          <w:szCs w:val="21"/>
        </w:rPr>
      </w:pPr>
      <w:bookmarkStart w:id="3" w:name="_Toc81224828"/>
      <w:r w:rsidRPr="00D46E57">
        <w:rPr>
          <w:rFonts w:ascii="Times New Roman" w:eastAsiaTheme="minorEastAsia" w:hAnsi="Times New Roman"/>
          <w:kern w:val="0"/>
          <w:sz w:val="21"/>
          <w:szCs w:val="21"/>
        </w:rPr>
        <w:t xml:space="preserve">1.1 </w:t>
      </w:r>
      <w:r w:rsidRPr="00D46E57">
        <w:rPr>
          <w:rFonts w:ascii="Times New Roman" w:eastAsiaTheme="minorEastAsia" w:hAnsi="Times New Roman"/>
          <w:kern w:val="0"/>
          <w:sz w:val="21"/>
          <w:szCs w:val="21"/>
        </w:rPr>
        <w:t>重要提示</w:t>
      </w:r>
      <w:bookmarkEnd w:id="3"/>
    </w:p>
    <w:p w:rsidR="00E925BC" w:rsidRDefault="00724804">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E925BC" w:rsidRDefault="00724804">
      <w:pPr>
        <w:spacing w:line="360" w:lineRule="auto"/>
        <w:ind w:firstLineChars="200" w:firstLine="420"/>
        <w:rPr>
          <w:rFonts w:eastAsiaTheme="minorEastAsia"/>
          <w:color w:val="000000"/>
          <w:szCs w:val="21"/>
        </w:rPr>
      </w:pPr>
      <w:r>
        <w:rPr>
          <w:rFonts w:eastAsiaTheme="minorEastAsia"/>
          <w:color w:val="000000"/>
          <w:szCs w:val="21"/>
        </w:rPr>
        <w:t>基金托管人中国邮政储蓄银行股份有限公司根据本基金合同规定，于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E925BC" w:rsidRDefault="00724804">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E925BC" w:rsidRDefault="00724804">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E925BC" w:rsidRDefault="00724804">
      <w:pPr>
        <w:spacing w:line="360" w:lineRule="auto"/>
        <w:ind w:firstLineChars="200" w:firstLine="420"/>
        <w:rPr>
          <w:rFonts w:eastAsiaTheme="minorEastAsia"/>
          <w:color w:val="000000"/>
          <w:szCs w:val="21"/>
        </w:rPr>
      </w:pPr>
      <w:r>
        <w:rPr>
          <w:rFonts w:eastAsiaTheme="minorEastAsia"/>
          <w:color w:val="000000"/>
          <w:szCs w:val="21"/>
        </w:rPr>
        <w:t>本报告中财务资料未经审计。</w:t>
      </w:r>
      <w:r>
        <w:rPr>
          <w:rFonts w:eastAsiaTheme="minorEastAsia"/>
          <w:color w:val="000000"/>
          <w:szCs w:val="21"/>
        </w:rPr>
        <w:t xml:space="preserve"> </w:t>
      </w:r>
    </w:p>
    <w:p w:rsidR="001548F9" w:rsidRPr="00D46E57" w:rsidRDefault="001548F9" w:rsidP="003D089F">
      <w:pPr>
        <w:spacing w:line="360" w:lineRule="auto"/>
        <w:ind w:firstLineChars="200" w:firstLine="420"/>
        <w:rPr>
          <w:rFonts w:eastAsiaTheme="minorEastAsia"/>
          <w:color w:val="000000"/>
          <w:szCs w:val="21"/>
        </w:rPr>
      </w:pPr>
      <w:r w:rsidRPr="00D46E57">
        <w:rPr>
          <w:rFonts w:eastAsiaTheme="minorEastAsia"/>
          <w:color w:val="000000"/>
          <w:szCs w:val="21"/>
        </w:rPr>
        <w:t>本报告期自</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日起至</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日止。</w:t>
      </w:r>
    </w:p>
    <w:p w:rsidR="001548F9" w:rsidRPr="00D46E57" w:rsidRDefault="00DD24E2" w:rsidP="00C612F3">
      <w:pPr>
        <w:spacing w:line="288" w:lineRule="auto"/>
        <w:rPr>
          <w:rFonts w:eastAsiaTheme="minorEastAsia"/>
          <w:b/>
          <w:szCs w:val="21"/>
        </w:rPr>
      </w:pPr>
      <w:r w:rsidRPr="00D46E57">
        <w:rPr>
          <w:rFonts w:eastAsiaTheme="minorEastAsia"/>
          <w:szCs w:val="21"/>
        </w:rPr>
        <w:br w:type="page"/>
      </w:r>
      <w:r w:rsidRPr="00D46E57">
        <w:rPr>
          <w:rFonts w:eastAsiaTheme="minorEastAsia"/>
          <w:b/>
          <w:kern w:val="0"/>
          <w:szCs w:val="21"/>
        </w:rPr>
        <w:lastRenderedPageBreak/>
        <w:t xml:space="preserve">1.2 </w:t>
      </w:r>
      <w:r w:rsidRPr="00D46E57">
        <w:rPr>
          <w:rFonts w:eastAsiaTheme="minorEastAsia"/>
          <w:b/>
          <w:kern w:val="0"/>
          <w:szCs w:val="21"/>
        </w:rPr>
        <w:t>目录</w:t>
      </w:r>
    </w:p>
    <w:p w:rsidR="00B96303" w:rsidRDefault="00B032C7">
      <w:pPr>
        <w:pStyle w:val="12"/>
        <w:rPr>
          <w:rFonts w:asciiTheme="minorHAnsi" w:eastAsiaTheme="minorEastAsia" w:hAnsiTheme="minorHAnsi" w:cstheme="minorBidi"/>
          <w:noProof/>
          <w:szCs w:val="22"/>
        </w:rPr>
      </w:pPr>
      <w:r w:rsidRPr="00D46E57">
        <w:rPr>
          <w:rFonts w:eastAsiaTheme="minorEastAsia"/>
          <w:szCs w:val="21"/>
        </w:rPr>
        <w:fldChar w:fldCharType="begin"/>
      </w:r>
      <w:r w:rsidR="003D089F" w:rsidRPr="00D46E57">
        <w:rPr>
          <w:rFonts w:eastAsiaTheme="minorEastAsia"/>
          <w:szCs w:val="21"/>
        </w:rPr>
        <w:instrText xml:space="preserve"> TOC \o "1-3" \h \z \u </w:instrText>
      </w:r>
      <w:r w:rsidRPr="00D46E57">
        <w:rPr>
          <w:rFonts w:eastAsiaTheme="minorEastAsia"/>
          <w:szCs w:val="21"/>
        </w:rPr>
        <w:fldChar w:fldCharType="separate"/>
      </w:r>
      <w:hyperlink w:anchor="_Toc81224827" w:history="1">
        <w:r w:rsidR="00B96303" w:rsidRPr="00027C17">
          <w:rPr>
            <w:rStyle w:val="ab"/>
            <w:b/>
            <w:bCs/>
            <w:noProof/>
          </w:rPr>
          <w:t xml:space="preserve">1  </w:t>
        </w:r>
        <w:r w:rsidR="00B96303" w:rsidRPr="00027C17">
          <w:rPr>
            <w:rStyle w:val="ab"/>
            <w:b/>
            <w:bCs/>
            <w:noProof/>
          </w:rPr>
          <w:t>重要提示及目录</w:t>
        </w:r>
        <w:r w:rsidR="00B96303">
          <w:rPr>
            <w:noProof/>
            <w:webHidden/>
          </w:rPr>
          <w:tab/>
        </w:r>
        <w:r w:rsidR="00B96303">
          <w:rPr>
            <w:noProof/>
            <w:webHidden/>
          </w:rPr>
          <w:fldChar w:fldCharType="begin"/>
        </w:r>
        <w:r w:rsidR="00B96303">
          <w:rPr>
            <w:noProof/>
            <w:webHidden/>
          </w:rPr>
          <w:instrText xml:space="preserve"> PAGEREF _Toc81224827 \h </w:instrText>
        </w:r>
        <w:r w:rsidR="00B96303">
          <w:rPr>
            <w:noProof/>
            <w:webHidden/>
          </w:rPr>
        </w:r>
        <w:r w:rsidR="00B96303">
          <w:rPr>
            <w:noProof/>
            <w:webHidden/>
          </w:rPr>
          <w:fldChar w:fldCharType="separate"/>
        </w:r>
        <w:r w:rsidR="00B96303">
          <w:rPr>
            <w:noProof/>
            <w:webHidden/>
          </w:rPr>
          <w:t>2</w:t>
        </w:r>
        <w:r w:rsidR="00B96303">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28" w:history="1">
        <w:r w:rsidRPr="00027C17">
          <w:rPr>
            <w:rStyle w:val="ab"/>
            <w:noProof/>
          </w:rPr>
          <w:t xml:space="preserve">1.1 </w:t>
        </w:r>
        <w:r w:rsidRPr="00027C17">
          <w:rPr>
            <w:rStyle w:val="ab"/>
            <w:noProof/>
          </w:rPr>
          <w:t>重要提示</w:t>
        </w:r>
        <w:r>
          <w:rPr>
            <w:noProof/>
            <w:webHidden/>
          </w:rPr>
          <w:tab/>
        </w:r>
        <w:r>
          <w:rPr>
            <w:noProof/>
            <w:webHidden/>
          </w:rPr>
          <w:fldChar w:fldCharType="begin"/>
        </w:r>
        <w:r>
          <w:rPr>
            <w:noProof/>
            <w:webHidden/>
          </w:rPr>
          <w:instrText xml:space="preserve"> PAGEREF _Toc81224828 \h </w:instrText>
        </w:r>
        <w:r>
          <w:rPr>
            <w:noProof/>
            <w:webHidden/>
          </w:rPr>
        </w:r>
        <w:r>
          <w:rPr>
            <w:noProof/>
            <w:webHidden/>
          </w:rPr>
          <w:fldChar w:fldCharType="separate"/>
        </w:r>
        <w:r>
          <w:rPr>
            <w:noProof/>
            <w:webHidden/>
          </w:rPr>
          <w:t>2</w:t>
        </w:r>
        <w:r>
          <w:rPr>
            <w:noProof/>
            <w:webHidden/>
          </w:rPr>
          <w:fldChar w:fldCharType="end"/>
        </w:r>
      </w:hyperlink>
    </w:p>
    <w:p w:rsidR="00B96303" w:rsidRDefault="00B96303">
      <w:pPr>
        <w:pStyle w:val="12"/>
        <w:rPr>
          <w:rFonts w:asciiTheme="minorHAnsi" w:eastAsiaTheme="minorEastAsia" w:hAnsiTheme="minorHAnsi" w:cstheme="minorBidi"/>
          <w:noProof/>
          <w:szCs w:val="22"/>
        </w:rPr>
      </w:pPr>
      <w:hyperlink w:anchor="_Toc81224829" w:history="1">
        <w:r w:rsidRPr="00027C17">
          <w:rPr>
            <w:rStyle w:val="ab"/>
            <w:b/>
            <w:bCs/>
            <w:noProof/>
          </w:rPr>
          <w:t xml:space="preserve">2  </w:t>
        </w:r>
        <w:r w:rsidRPr="00027C17">
          <w:rPr>
            <w:rStyle w:val="ab"/>
            <w:b/>
            <w:bCs/>
            <w:noProof/>
          </w:rPr>
          <w:t>基金简介</w:t>
        </w:r>
        <w:r>
          <w:rPr>
            <w:noProof/>
            <w:webHidden/>
          </w:rPr>
          <w:tab/>
        </w:r>
        <w:r>
          <w:rPr>
            <w:noProof/>
            <w:webHidden/>
          </w:rPr>
          <w:fldChar w:fldCharType="begin"/>
        </w:r>
        <w:r>
          <w:rPr>
            <w:noProof/>
            <w:webHidden/>
          </w:rPr>
          <w:instrText xml:space="preserve"> PAGEREF _Toc81224829 \h </w:instrText>
        </w:r>
        <w:r>
          <w:rPr>
            <w:noProof/>
            <w:webHidden/>
          </w:rPr>
        </w:r>
        <w:r>
          <w:rPr>
            <w:noProof/>
            <w:webHidden/>
          </w:rPr>
          <w:fldChar w:fldCharType="separate"/>
        </w:r>
        <w:r>
          <w:rPr>
            <w:noProof/>
            <w:webHidden/>
          </w:rPr>
          <w:t>5</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30" w:history="1">
        <w:r w:rsidRPr="00027C17">
          <w:rPr>
            <w:rStyle w:val="ab"/>
            <w:noProof/>
          </w:rPr>
          <w:t xml:space="preserve">2.1 </w:t>
        </w:r>
        <w:r w:rsidRPr="00027C17">
          <w:rPr>
            <w:rStyle w:val="ab"/>
            <w:noProof/>
          </w:rPr>
          <w:t>基金基本情况</w:t>
        </w:r>
        <w:r>
          <w:rPr>
            <w:noProof/>
            <w:webHidden/>
          </w:rPr>
          <w:tab/>
        </w:r>
        <w:r>
          <w:rPr>
            <w:noProof/>
            <w:webHidden/>
          </w:rPr>
          <w:fldChar w:fldCharType="begin"/>
        </w:r>
        <w:r>
          <w:rPr>
            <w:noProof/>
            <w:webHidden/>
          </w:rPr>
          <w:instrText xml:space="preserve"> PAGEREF _Toc81224830 \h </w:instrText>
        </w:r>
        <w:r>
          <w:rPr>
            <w:noProof/>
            <w:webHidden/>
          </w:rPr>
        </w:r>
        <w:r>
          <w:rPr>
            <w:noProof/>
            <w:webHidden/>
          </w:rPr>
          <w:fldChar w:fldCharType="separate"/>
        </w:r>
        <w:r>
          <w:rPr>
            <w:noProof/>
            <w:webHidden/>
          </w:rPr>
          <w:t>5</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31" w:history="1">
        <w:r w:rsidRPr="00027C17">
          <w:rPr>
            <w:rStyle w:val="ab"/>
            <w:noProof/>
          </w:rPr>
          <w:t xml:space="preserve">2.2 </w:t>
        </w:r>
        <w:r w:rsidRPr="00027C17">
          <w:rPr>
            <w:rStyle w:val="ab"/>
            <w:noProof/>
          </w:rPr>
          <w:t>基金产品说明</w:t>
        </w:r>
        <w:r>
          <w:rPr>
            <w:noProof/>
            <w:webHidden/>
          </w:rPr>
          <w:tab/>
        </w:r>
        <w:r>
          <w:rPr>
            <w:noProof/>
            <w:webHidden/>
          </w:rPr>
          <w:fldChar w:fldCharType="begin"/>
        </w:r>
        <w:r>
          <w:rPr>
            <w:noProof/>
            <w:webHidden/>
          </w:rPr>
          <w:instrText xml:space="preserve"> PAGEREF _Toc81224831 \h </w:instrText>
        </w:r>
        <w:r>
          <w:rPr>
            <w:noProof/>
            <w:webHidden/>
          </w:rPr>
        </w:r>
        <w:r>
          <w:rPr>
            <w:noProof/>
            <w:webHidden/>
          </w:rPr>
          <w:fldChar w:fldCharType="separate"/>
        </w:r>
        <w:r>
          <w:rPr>
            <w:noProof/>
            <w:webHidden/>
          </w:rPr>
          <w:t>5</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32" w:history="1">
        <w:r w:rsidRPr="00027C17">
          <w:rPr>
            <w:rStyle w:val="ab"/>
            <w:noProof/>
          </w:rPr>
          <w:t xml:space="preserve">2.3 </w:t>
        </w:r>
        <w:r w:rsidRPr="00027C17">
          <w:rPr>
            <w:rStyle w:val="ab"/>
            <w:noProof/>
          </w:rPr>
          <w:t>基金管理人和基金托管人</w:t>
        </w:r>
        <w:r>
          <w:rPr>
            <w:noProof/>
            <w:webHidden/>
          </w:rPr>
          <w:tab/>
        </w:r>
        <w:r>
          <w:rPr>
            <w:noProof/>
            <w:webHidden/>
          </w:rPr>
          <w:fldChar w:fldCharType="begin"/>
        </w:r>
        <w:r>
          <w:rPr>
            <w:noProof/>
            <w:webHidden/>
          </w:rPr>
          <w:instrText xml:space="preserve"> PAGEREF _Toc81224832 \h </w:instrText>
        </w:r>
        <w:r>
          <w:rPr>
            <w:noProof/>
            <w:webHidden/>
          </w:rPr>
        </w:r>
        <w:r>
          <w:rPr>
            <w:noProof/>
            <w:webHidden/>
          </w:rPr>
          <w:fldChar w:fldCharType="separate"/>
        </w:r>
        <w:r>
          <w:rPr>
            <w:noProof/>
            <w:webHidden/>
          </w:rPr>
          <w:t>5</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33" w:history="1">
        <w:r w:rsidRPr="00027C17">
          <w:rPr>
            <w:rStyle w:val="ab"/>
            <w:noProof/>
          </w:rPr>
          <w:t xml:space="preserve">2.4 </w:t>
        </w:r>
        <w:r w:rsidRPr="00027C17">
          <w:rPr>
            <w:rStyle w:val="ab"/>
            <w:noProof/>
          </w:rPr>
          <w:t>信息披露方式</w:t>
        </w:r>
        <w:r>
          <w:rPr>
            <w:noProof/>
            <w:webHidden/>
          </w:rPr>
          <w:tab/>
        </w:r>
        <w:r>
          <w:rPr>
            <w:noProof/>
            <w:webHidden/>
          </w:rPr>
          <w:fldChar w:fldCharType="begin"/>
        </w:r>
        <w:r>
          <w:rPr>
            <w:noProof/>
            <w:webHidden/>
          </w:rPr>
          <w:instrText xml:space="preserve"> PAGEREF _Toc81224833 \h </w:instrText>
        </w:r>
        <w:r>
          <w:rPr>
            <w:noProof/>
            <w:webHidden/>
          </w:rPr>
        </w:r>
        <w:r>
          <w:rPr>
            <w:noProof/>
            <w:webHidden/>
          </w:rPr>
          <w:fldChar w:fldCharType="separate"/>
        </w:r>
        <w:r>
          <w:rPr>
            <w:noProof/>
            <w:webHidden/>
          </w:rPr>
          <w:t>6</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34" w:history="1">
        <w:r w:rsidRPr="00027C17">
          <w:rPr>
            <w:rStyle w:val="ab"/>
            <w:noProof/>
          </w:rPr>
          <w:t xml:space="preserve">2.5 </w:t>
        </w:r>
        <w:r w:rsidRPr="00027C17">
          <w:rPr>
            <w:rStyle w:val="ab"/>
            <w:noProof/>
          </w:rPr>
          <w:t>其他相关资料</w:t>
        </w:r>
        <w:r>
          <w:rPr>
            <w:noProof/>
            <w:webHidden/>
          </w:rPr>
          <w:tab/>
        </w:r>
        <w:r>
          <w:rPr>
            <w:noProof/>
            <w:webHidden/>
          </w:rPr>
          <w:fldChar w:fldCharType="begin"/>
        </w:r>
        <w:r>
          <w:rPr>
            <w:noProof/>
            <w:webHidden/>
          </w:rPr>
          <w:instrText xml:space="preserve"> PAGEREF _Toc81224834 \h </w:instrText>
        </w:r>
        <w:r>
          <w:rPr>
            <w:noProof/>
            <w:webHidden/>
          </w:rPr>
        </w:r>
        <w:r>
          <w:rPr>
            <w:noProof/>
            <w:webHidden/>
          </w:rPr>
          <w:fldChar w:fldCharType="separate"/>
        </w:r>
        <w:r>
          <w:rPr>
            <w:noProof/>
            <w:webHidden/>
          </w:rPr>
          <w:t>6</w:t>
        </w:r>
        <w:r>
          <w:rPr>
            <w:noProof/>
            <w:webHidden/>
          </w:rPr>
          <w:fldChar w:fldCharType="end"/>
        </w:r>
      </w:hyperlink>
    </w:p>
    <w:p w:rsidR="00B96303" w:rsidRDefault="00B96303">
      <w:pPr>
        <w:pStyle w:val="12"/>
        <w:rPr>
          <w:rFonts w:asciiTheme="minorHAnsi" w:eastAsiaTheme="minorEastAsia" w:hAnsiTheme="minorHAnsi" w:cstheme="minorBidi"/>
          <w:noProof/>
          <w:szCs w:val="22"/>
        </w:rPr>
      </w:pPr>
      <w:hyperlink w:anchor="_Toc81224835" w:history="1">
        <w:r w:rsidRPr="00027C17">
          <w:rPr>
            <w:rStyle w:val="ab"/>
            <w:b/>
            <w:bCs/>
            <w:noProof/>
          </w:rPr>
          <w:t xml:space="preserve">3  </w:t>
        </w:r>
        <w:r w:rsidRPr="00027C17">
          <w:rPr>
            <w:rStyle w:val="ab"/>
            <w:b/>
            <w:bCs/>
            <w:noProof/>
          </w:rPr>
          <w:t>主要财务指标和基金净值表现</w:t>
        </w:r>
        <w:r>
          <w:rPr>
            <w:noProof/>
            <w:webHidden/>
          </w:rPr>
          <w:tab/>
        </w:r>
        <w:r>
          <w:rPr>
            <w:noProof/>
            <w:webHidden/>
          </w:rPr>
          <w:fldChar w:fldCharType="begin"/>
        </w:r>
        <w:r>
          <w:rPr>
            <w:noProof/>
            <w:webHidden/>
          </w:rPr>
          <w:instrText xml:space="preserve"> PAGEREF _Toc81224835 \h </w:instrText>
        </w:r>
        <w:r>
          <w:rPr>
            <w:noProof/>
            <w:webHidden/>
          </w:rPr>
        </w:r>
        <w:r>
          <w:rPr>
            <w:noProof/>
            <w:webHidden/>
          </w:rPr>
          <w:fldChar w:fldCharType="separate"/>
        </w:r>
        <w:r>
          <w:rPr>
            <w:noProof/>
            <w:webHidden/>
          </w:rPr>
          <w:t>6</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36" w:history="1">
        <w:r w:rsidRPr="00027C17">
          <w:rPr>
            <w:rStyle w:val="ab"/>
            <w:noProof/>
          </w:rPr>
          <w:t xml:space="preserve">3.1 </w:t>
        </w:r>
        <w:r w:rsidRPr="00027C17">
          <w:rPr>
            <w:rStyle w:val="ab"/>
            <w:noProof/>
          </w:rPr>
          <w:t>主要会计数据和财务指标</w:t>
        </w:r>
        <w:r>
          <w:rPr>
            <w:noProof/>
            <w:webHidden/>
          </w:rPr>
          <w:tab/>
        </w:r>
        <w:r>
          <w:rPr>
            <w:noProof/>
            <w:webHidden/>
          </w:rPr>
          <w:fldChar w:fldCharType="begin"/>
        </w:r>
        <w:r>
          <w:rPr>
            <w:noProof/>
            <w:webHidden/>
          </w:rPr>
          <w:instrText xml:space="preserve"> PAGEREF _Toc81224836 \h </w:instrText>
        </w:r>
        <w:r>
          <w:rPr>
            <w:noProof/>
            <w:webHidden/>
          </w:rPr>
        </w:r>
        <w:r>
          <w:rPr>
            <w:noProof/>
            <w:webHidden/>
          </w:rPr>
          <w:fldChar w:fldCharType="separate"/>
        </w:r>
        <w:r>
          <w:rPr>
            <w:noProof/>
            <w:webHidden/>
          </w:rPr>
          <w:t>6</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37" w:history="1">
        <w:r w:rsidRPr="00027C17">
          <w:rPr>
            <w:rStyle w:val="ab"/>
            <w:noProof/>
          </w:rPr>
          <w:t xml:space="preserve">3.2 </w:t>
        </w:r>
        <w:r w:rsidRPr="00027C17">
          <w:rPr>
            <w:rStyle w:val="ab"/>
            <w:noProof/>
          </w:rPr>
          <w:t>基金净值表现</w:t>
        </w:r>
        <w:r>
          <w:rPr>
            <w:noProof/>
            <w:webHidden/>
          </w:rPr>
          <w:tab/>
        </w:r>
        <w:r>
          <w:rPr>
            <w:noProof/>
            <w:webHidden/>
          </w:rPr>
          <w:fldChar w:fldCharType="begin"/>
        </w:r>
        <w:r>
          <w:rPr>
            <w:noProof/>
            <w:webHidden/>
          </w:rPr>
          <w:instrText xml:space="preserve"> PAGEREF _Toc81224837 \h </w:instrText>
        </w:r>
        <w:r>
          <w:rPr>
            <w:noProof/>
            <w:webHidden/>
          </w:rPr>
        </w:r>
        <w:r>
          <w:rPr>
            <w:noProof/>
            <w:webHidden/>
          </w:rPr>
          <w:fldChar w:fldCharType="separate"/>
        </w:r>
        <w:r>
          <w:rPr>
            <w:noProof/>
            <w:webHidden/>
          </w:rPr>
          <w:t>7</w:t>
        </w:r>
        <w:r>
          <w:rPr>
            <w:noProof/>
            <w:webHidden/>
          </w:rPr>
          <w:fldChar w:fldCharType="end"/>
        </w:r>
      </w:hyperlink>
    </w:p>
    <w:p w:rsidR="00B96303" w:rsidRDefault="00B96303">
      <w:pPr>
        <w:pStyle w:val="12"/>
        <w:rPr>
          <w:rFonts w:asciiTheme="minorHAnsi" w:eastAsiaTheme="minorEastAsia" w:hAnsiTheme="minorHAnsi" w:cstheme="minorBidi"/>
          <w:noProof/>
          <w:szCs w:val="22"/>
        </w:rPr>
      </w:pPr>
      <w:hyperlink w:anchor="_Toc81224838" w:history="1">
        <w:r w:rsidRPr="00027C17">
          <w:rPr>
            <w:rStyle w:val="ab"/>
            <w:b/>
            <w:bCs/>
            <w:noProof/>
          </w:rPr>
          <w:t xml:space="preserve">4  </w:t>
        </w:r>
        <w:r w:rsidRPr="00027C17">
          <w:rPr>
            <w:rStyle w:val="ab"/>
            <w:b/>
            <w:bCs/>
            <w:noProof/>
          </w:rPr>
          <w:t>管理人报告</w:t>
        </w:r>
        <w:r>
          <w:rPr>
            <w:noProof/>
            <w:webHidden/>
          </w:rPr>
          <w:tab/>
        </w:r>
        <w:r>
          <w:rPr>
            <w:noProof/>
            <w:webHidden/>
          </w:rPr>
          <w:fldChar w:fldCharType="begin"/>
        </w:r>
        <w:r>
          <w:rPr>
            <w:noProof/>
            <w:webHidden/>
          </w:rPr>
          <w:instrText xml:space="preserve"> PAGEREF _Toc81224838 \h </w:instrText>
        </w:r>
        <w:r>
          <w:rPr>
            <w:noProof/>
            <w:webHidden/>
          </w:rPr>
        </w:r>
        <w:r>
          <w:rPr>
            <w:noProof/>
            <w:webHidden/>
          </w:rPr>
          <w:fldChar w:fldCharType="separate"/>
        </w:r>
        <w:r>
          <w:rPr>
            <w:noProof/>
            <w:webHidden/>
          </w:rPr>
          <w:t>9</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39" w:history="1">
        <w:r w:rsidRPr="00027C17">
          <w:rPr>
            <w:rStyle w:val="ab"/>
            <w:noProof/>
          </w:rPr>
          <w:t xml:space="preserve">4.1 </w:t>
        </w:r>
        <w:r w:rsidRPr="00027C17">
          <w:rPr>
            <w:rStyle w:val="ab"/>
            <w:noProof/>
          </w:rPr>
          <w:t>基金管理人及基金经理情况</w:t>
        </w:r>
        <w:r>
          <w:rPr>
            <w:noProof/>
            <w:webHidden/>
          </w:rPr>
          <w:tab/>
        </w:r>
        <w:r>
          <w:rPr>
            <w:noProof/>
            <w:webHidden/>
          </w:rPr>
          <w:fldChar w:fldCharType="begin"/>
        </w:r>
        <w:r>
          <w:rPr>
            <w:noProof/>
            <w:webHidden/>
          </w:rPr>
          <w:instrText xml:space="preserve"> PAGEREF _Toc81224839 \h </w:instrText>
        </w:r>
        <w:r>
          <w:rPr>
            <w:noProof/>
            <w:webHidden/>
          </w:rPr>
        </w:r>
        <w:r>
          <w:rPr>
            <w:noProof/>
            <w:webHidden/>
          </w:rPr>
          <w:fldChar w:fldCharType="separate"/>
        </w:r>
        <w:r>
          <w:rPr>
            <w:noProof/>
            <w:webHidden/>
          </w:rPr>
          <w:t>9</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40" w:history="1">
        <w:r w:rsidRPr="00027C17">
          <w:rPr>
            <w:rStyle w:val="ab"/>
            <w:noProof/>
          </w:rPr>
          <w:t xml:space="preserve">4.2 </w:t>
        </w:r>
        <w:r w:rsidRPr="00027C17">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_Toc81224840 \h </w:instrText>
        </w:r>
        <w:r>
          <w:rPr>
            <w:noProof/>
            <w:webHidden/>
          </w:rPr>
        </w:r>
        <w:r>
          <w:rPr>
            <w:noProof/>
            <w:webHidden/>
          </w:rPr>
          <w:fldChar w:fldCharType="separate"/>
        </w:r>
        <w:r>
          <w:rPr>
            <w:noProof/>
            <w:webHidden/>
          </w:rPr>
          <w:t>11</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41" w:history="1">
        <w:r w:rsidRPr="00027C17">
          <w:rPr>
            <w:rStyle w:val="ab"/>
            <w:noProof/>
          </w:rPr>
          <w:t xml:space="preserve">4.3 </w:t>
        </w:r>
        <w:r w:rsidRPr="00027C17">
          <w:rPr>
            <w:rStyle w:val="ab"/>
            <w:noProof/>
          </w:rPr>
          <w:t>管理人对报告期内公平交易情况的专项说明</w:t>
        </w:r>
        <w:r>
          <w:rPr>
            <w:noProof/>
            <w:webHidden/>
          </w:rPr>
          <w:tab/>
        </w:r>
        <w:r>
          <w:rPr>
            <w:noProof/>
            <w:webHidden/>
          </w:rPr>
          <w:fldChar w:fldCharType="begin"/>
        </w:r>
        <w:r>
          <w:rPr>
            <w:noProof/>
            <w:webHidden/>
          </w:rPr>
          <w:instrText xml:space="preserve"> PAGEREF _Toc81224841 \h </w:instrText>
        </w:r>
        <w:r>
          <w:rPr>
            <w:noProof/>
            <w:webHidden/>
          </w:rPr>
        </w:r>
        <w:r>
          <w:rPr>
            <w:noProof/>
            <w:webHidden/>
          </w:rPr>
          <w:fldChar w:fldCharType="separate"/>
        </w:r>
        <w:r>
          <w:rPr>
            <w:noProof/>
            <w:webHidden/>
          </w:rPr>
          <w:t>12</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42" w:history="1">
        <w:r w:rsidRPr="00027C17">
          <w:rPr>
            <w:rStyle w:val="ab"/>
            <w:noProof/>
          </w:rPr>
          <w:t xml:space="preserve">4.4 </w:t>
        </w:r>
        <w:r w:rsidRPr="00027C17">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_Toc81224842 \h </w:instrText>
        </w:r>
        <w:r>
          <w:rPr>
            <w:noProof/>
            <w:webHidden/>
          </w:rPr>
        </w:r>
        <w:r>
          <w:rPr>
            <w:noProof/>
            <w:webHidden/>
          </w:rPr>
          <w:fldChar w:fldCharType="separate"/>
        </w:r>
        <w:r>
          <w:rPr>
            <w:noProof/>
            <w:webHidden/>
          </w:rPr>
          <w:t>12</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43" w:history="1">
        <w:r w:rsidRPr="00027C17">
          <w:rPr>
            <w:rStyle w:val="ab"/>
            <w:noProof/>
          </w:rPr>
          <w:t xml:space="preserve">4.5 </w:t>
        </w:r>
        <w:r w:rsidRPr="00027C17">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_Toc81224843 \h </w:instrText>
        </w:r>
        <w:r>
          <w:rPr>
            <w:noProof/>
            <w:webHidden/>
          </w:rPr>
        </w:r>
        <w:r>
          <w:rPr>
            <w:noProof/>
            <w:webHidden/>
          </w:rPr>
          <w:fldChar w:fldCharType="separate"/>
        </w:r>
        <w:r>
          <w:rPr>
            <w:noProof/>
            <w:webHidden/>
          </w:rPr>
          <w:t>13</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44" w:history="1">
        <w:r w:rsidRPr="00027C17">
          <w:rPr>
            <w:rStyle w:val="ab"/>
            <w:noProof/>
          </w:rPr>
          <w:t xml:space="preserve">4.6 </w:t>
        </w:r>
        <w:r w:rsidRPr="00027C17">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_Toc81224844 \h </w:instrText>
        </w:r>
        <w:r>
          <w:rPr>
            <w:noProof/>
            <w:webHidden/>
          </w:rPr>
        </w:r>
        <w:r>
          <w:rPr>
            <w:noProof/>
            <w:webHidden/>
          </w:rPr>
          <w:fldChar w:fldCharType="separate"/>
        </w:r>
        <w:r>
          <w:rPr>
            <w:noProof/>
            <w:webHidden/>
          </w:rPr>
          <w:t>13</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45" w:history="1">
        <w:r w:rsidRPr="00027C17">
          <w:rPr>
            <w:rStyle w:val="ab"/>
            <w:noProof/>
          </w:rPr>
          <w:t xml:space="preserve">4.7 </w:t>
        </w:r>
        <w:r w:rsidRPr="00027C17">
          <w:rPr>
            <w:rStyle w:val="ab"/>
            <w:noProof/>
          </w:rPr>
          <w:t>管理人对报告期内基金利润分配情况的说明</w:t>
        </w:r>
        <w:r>
          <w:rPr>
            <w:noProof/>
            <w:webHidden/>
          </w:rPr>
          <w:tab/>
        </w:r>
        <w:r>
          <w:rPr>
            <w:noProof/>
            <w:webHidden/>
          </w:rPr>
          <w:fldChar w:fldCharType="begin"/>
        </w:r>
        <w:r>
          <w:rPr>
            <w:noProof/>
            <w:webHidden/>
          </w:rPr>
          <w:instrText xml:space="preserve"> PAGEREF _Toc81224845 \h </w:instrText>
        </w:r>
        <w:r>
          <w:rPr>
            <w:noProof/>
            <w:webHidden/>
          </w:rPr>
        </w:r>
        <w:r>
          <w:rPr>
            <w:noProof/>
            <w:webHidden/>
          </w:rPr>
          <w:fldChar w:fldCharType="separate"/>
        </w:r>
        <w:r>
          <w:rPr>
            <w:noProof/>
            <w:webHidden/>
          </w:rPr>
          <w:t>14</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46" w:history="1">
        <w:r w:rsidRPr="00027C17">
          <w:rPr>
            <w:rStyle w:val="ab"/>
            <w:noProof/>
          </w:rPr>
          <w:t xml:space="preserve">4.8 </w:t>
        </w:r>
        <w:r w:rsidRPr="00027C17">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_Toc81224846 \h </w:instrText>
        </w:r>
        <w:r>
          <w:rPr>
            <w:noProof/>
            <w:webHidden/>
          </w:rPr>
        </w:r>
        <w:r>
          <w:rPr>
            <w:noProof/>
            <w:webHidden/>
          </w:rPr>
          <w:fldChar w:fldCharType="separate"/>
        </w:r>
        <w:r>
          <w:rPr>
            <w:noProof/>
            <w:webHidden/>
          </w:rPr>
          <w:t>14</w:t>
        </w:r>
        <w:r>
          <w:rPr>
            <w:noProof/>
            <w:webHidden/>
          </w:rPr>
          <w:fldChar w:fldCharType="end"/>
        </w:r>
      </w:hyperlink>
    </w:p>
    <w:p w:rsidR="00B96303" w:rsidRDefault="00B96303">
      <w:pPr>
        <w:pStyle w:val="12"/>
        <w:rPr>
          <w:rFonts w:asciiTheme="minorHAnsi" w:eastAsiaTheme="minorEastAsia" w:hAnsiTheme="minorHAnsi" w:cstheme="minorBidi"/>
          <w:noProof/>
          <w:szCs w:val="22"/>
        </w:rPr>
      </w:pPr>
      <w:hyperlink w:anchor="_Toc81224847" w:history="1">
        <w:r w:rsidRPr="00027C17">
          <w:rPr>
            <w:rStyle w:val="ab"/>
            <w:b/>
            <w:bCs/>
            <w:noProof/>
          </w:rPr>
          <w:t xml:space="preserve">5  </w:t>
        </w:r>
        <w:r w:rsidRPr="00027C17">
          <w:rPr>
            <w:rStyle w:val="ab"/>
            <w:b/>
            <w:bCs/>
            <w:noProof/>
          </w:rPr>
          <w:t>托管人报告</w:t>
        </w:r>
        <w:r>
          <w:rPr>
            <w:noProof/>
            <w:webHidden/>
          </w:rPr>
          <w:tab/>
        </w:r>
        <w:r>
          <w:rPr>
            <w:noProof/>
            <w:webHidden/>
          </w:rPr>
          <w:fldChar w:fldCharType="begin"/>
        </w:r>
        <w:r>
          <w:rPr>
            <w:noProof/>
            <w:webHidden/>
          </w:rPr>
          <w:instrText xml:space="preserve"> PAGEREF _Toc81224847 \h </w:instrText>
        </w:r>
        <w:r>
          <w:rPr>
            <w:noProof/>
            <w:webHidden/>
          </w:rPr>
        </w:r>
        <w:r>
          <w:rPr>
            <w:noProof/>
            <w:webHidden/>
          </w:rPr>
          <w:fldChar w:fldCharType="separate"/>
        </w:r>
        <w:r>
          <w:rPr>
            <w:noProof/>
            <w:webHidden/>
          </w:rPr>
          <w:t>14</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48" w:history="1">
        <w:r w:rsidRPr="00027C17">
          <w:rPr>
            <w:rStyle w:val="ab"/>
            <w:noProof/>
          </w:rPr>
          <w:t xml:space="preserve">5.1 </w:t>
        </w:r>
        <w:r w:rsidRPr="00027C17">
          <w:rPr>
            <w:rStyle w:val="ab"/>
            <w:noProof/>
          </w:rPr>
          <w:t>报告期内本基金托管人遵规守信情况声明</w:t>
        </w:r>
        <w:r>
          <w:rPr>
            <w:noProof/>
            <w:webHidden/>
          </w:rPr>
          <w:tab/>
        </w:r>
        <w:r>
          <w:rPr>
            <w:noProof/>
            <w:webHidden/>
          </w:rPr>
          <w:fldChar w:fldCharType="begin"/>
        </w:r>
        <w:r>
          <w:rPr>
            <w:noProof/>
            <w:webHidden/>
          </w:rPr>
          <w:instrText xml:space="preserve"> PAGEREF _Toc81224848 \h </w:instrText>
        </w:r>
        <w:r>
          <w:rPr>
            <w:noProof/>
            <w:webHidden/>
          </w:rPr>
        </w:r>
        <w:r>
          <w:rPr>
            <w:noProof/>
            <w:webHidden/>
          </w:rPr>
          <w:fldChar w:fldCharType="separate"/>
        </w:r>
        <w:r>
          <w:rPr>
            <w:noProof/>
            <w:webHidden/>
          </w:rPr>
          <w:t>14</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49" w:history="1">
        <w:r w:rsidRPr="00027C17">
          <w:rPr>
            <w:rStyle w:val="ab"/>
            <w:noProof/>
          </w:rPr>
          <w:t xml:space="preserve">5.2 </w:t>
        </w:r>
        <w:r w:rsidRPr="00027C17">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_Toc81224849 \h </w:instrText>
        </w:r>
        <w:r>
          <w:rPr>
            <w:noProof/>
            <w:webHidden/>
          </w:rPr>
        </w:r>
        <w:r>
          <w:rPr>
            <w:noProof/>
            <w:webHidden/>
          </w:rPr>
          <w:fldChar w:fldCharType="separate"/>
        </w:r>
        <w:r>
          <w:rPr>
            <w:noProof/>
            <w:webHidden/>
          </w:rPr>
          <w:t>14</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50" w:history="1">
        <w:r w:rsidRPr="00027C17">
          <w:rPr>
            <w:rStyle w:val="ab"/>
            <w:noProof/>
          </w:rPr>
          <w:t xml:space="preserve">5.3 </w:t>
        </w:r>
        <w:r w:rsidRPr="00027C17">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_Toc81224850 \h </w:instrText>
        </w:r>
        <w:r>
          <w:rPr>
            <w:noProof/>
            <w:webHidden/>
          </w:rPr>
        </w:r>
        <w:r>
          <w:rPr>
            <w:noProof/>
            <w:webHidden/>
          </w:rPr>
          <w:fldChar w:fldCharType="separate"/>
        </w:r>
        <w:r>
          <w:rPr>
            <w:noProof/>
            <w:webHidden/>
          </w:rPr>
          <w:t>14</w:t>
        </w:r>
        <w:r>
          <w:rPr>
            <w:noProof/>
            <w:webHidden/>
          </w:rPr>
          <w:fldChar w:fldCharType="end"/>
        </w:r>
      </w:hyperlink>
    </w:p>
    <w:p w:rsidR="00B96303" w:rsidRDefault="00B96303">
      <w:pPr>
        <w:pStyle w:val="12"/>
        <w:rPr>
          <w:rFonts w:asciiTheme="minorHAnsi" w:eastAsiaTheme="minorEastAsia" w:hAnsiTheme="minorHAnsi" w:cstheme="minorBidi"/>
          <w:noProof/>
          <w:szCs w:val="22"/>
        </w:rPr>
      </w:pPr>
      <w:hyperlink w:anchor="_Toc81224851" w:history="1">
        <w:r w:rsidRPr="00027C17">
          <w:rPr>
            <w:rStyle w:val="ab"/>
            <w:b/>
            <w:bCs/>
            <w:noProof/>
          </w:rPr>
          <w:t xml:space="preserve">6  </w:t>
        </w:r>
        <w:r w:rsidRPr="00027C17">
          <w:rPr>
            <w:rStyle w:val="ab"/>
            <w:b/>
            <w:bCs/>
            <w:noProof/>
          </w:rPr>
          <w:t>半年度财务会计报告（未经审计）</w:t>
        </w:r>
        <w:r>
          <w:rPr>
            <w:noProof/>
            <w:webHidden/>
          </w:rPr>
          <w:tab/>
        </w:r>
        <w:r>
          <w:rPr>
            <w:noProof/>
            <w:webHidden/>
          </w:rPr>
          <w:fldChar w:fldCharType="begin"/>
        </w:r>
        <w:r>
          <w:rPr>
            <w:noProof/>
            <w:webHidden/>
          </w:rPr>
          <w:instrText xml:space="preserve"> PAGEREF _Toc81224851 \h </w:instrText>
        </w:r>
        <w:r>
          <w:rPr>
            <w:noProof/>
            <w:webHidden/>
          </w:rPr>
        </w:r>
        <w:r>
          <w:rPr>
            <w:noProof/>
            <w:webHidden/>
          </w:rPr>
          <w:fldChar w:fldCharType="separate"/>
        </w:r>
        <w:r>
          <w:rPr>
            <w:noProof/>
            <w:webHidden/>
          </w:rPr>
          <w:t>14</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52" w:history="1">
        <w:r w:rsidRPr="00027C17">
          <w:rPr>
            <w:rStyle w:val="ab"/>
            <w:noProof/>
          </w:rPr>
          <w:t xml:space="preserve">6.1 </w:t>
        </w:r>
        <w:r w:rsidRPr="00027C17">
          <w:rPr>
            <w:rStyle w:val="ab"/>
            <w:noProof/>
          </w:rPr>
          <w:t>资产负债表</w:t>
        </w:r>
        <w:r>
          <w:rPr>
            <w:noProof/>
            <w:webHidden/>
          </w:rPr>
          <w:tab/>
        </w:r>
        <w:r>
          <w:rPr>
            <w:noProof/>
            <w:webHidden/>
          </w:rPr>
          <w:fldChar w:fldCharType="begin"/>
        </w:r>
        <w:r>
          <w:rPr>
            <w:noProof/>
            <w:webHidden/>
          </w:rPr>
          <w:instrText xml:space="preserve"> PAGEREF _Toc81224852 \h </w:instrText>
        </w:r>
        <w:r>
          <w:rPr>
            <w:noProof/>
            <w:webHidden/>
          </w:rPr>
        </w:r>
        <w:r>
          <w:rPr>
            <w:noProof/>
            <w:webHidden/>
          </w:rPr>
          <w:fldChar w:fldCharType="separate"/>
        </w:r>
        <w:r>
          <w:rPr>
            <w:noProof/>
            <w:webHidden/>
          </w:rPr>
          <w:t>14</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53" w:history="1">
        <w:r w:rsidRPr="00027C17">
          <w:rPr>
            <w:rStyle w:val="ab"/>
            <w:noProof/>
          </w:rPr>
          <w:t xml:space="preserve">6.2 </w:t>
        </w:r>
        <w:r w:rsidRPr="00027C17">
          <w:rPr>
            <w:rStyle w:val="ab"/>
            <w:noProof/>
          </w:rPr>
          <w:t>利润表</w:t>
        </w:r>
        <w:r>
          <w:rPr>
            <w:noProof/>
            <w:webHidden/>
          </w:rPr>
          <w:tab/>
        </w:r>
        <w:r>
          <w:rPr>
            <w:noProof/>
            <w:webHidden/>
          </w:rPr>
          <w:fldChar w:fldCharType="begin"/>
        </w:r>
        <w:r>
          <w:rPr>
            <w:noProof/>
            <w:webHidden/>
          </w:rPr>
          <w:instrText xml:space="preserve"> PAGEREF _Toc81224853 \h </w:instrText>
        </w:r>
        <w:r>
          <w:rPr>
            <w:noProof/>
            <w:webHidden/>
          </w:rPr>
        </w:r>
        <w:r>
          <w:rPr>
            <w:noProof/>
            <w:webHidden/>
          </w:rPr>
          <w:fldChar w:fldCharType="separate"/>
        </w:r>
        <w:r>
          <w:rPr>
            <w:noProof/>
            <w:webHidden/>
          </w:rPr>
          <w:t>16</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54" w:history="1">
        <w:r w:rsidRPr="00027C17">
          <w:rPr>
            <w:rStyle w:val="ab"/>
            <w:noProof/>
          </w:rPr>
          <w:t xml:space="preserve">6.3 </w:t>
        </w:r>
        <w:r w:rsidRPr="00027C17">
          <w:rPr>
            <w:rStyle w:val="ab"/>
            <w:noProof/>
          </w:rPr>
          <w:t>所有者权益（基金净值）变动表</w:t>
        </w:r>
        <w:r>
          <w:rPr>
            <w:noProof/>
            <w:webHidden/>
          </w:rPr>
          <w:tab/>
        </w:r>
        <w:r>
          <w:rPr>
            <w:noProof/>
            <w:webHidden/>
          </w:rPr>
          <w:fldChar w:fldCharType="begin"/>
        </w:r>
        <w:r>
          <w:rPr>
            <w:noProof/>
            <w:webHidden/>
          </w:rPr>
          <w:instrText xml:space="preserve"> PAGEREF _Toc81224854 \h </w:instrText>
        </w:r>
        <w:r>
          <w:rPr>
            <w:noProof/>
            <w:webHidden/>
          </w:rPr>
        </w:r>
        <w:r>
          <w:rPr>
            <w:noProof/>
            <w:webHidden/>
          </w:rPr>
          <w:fldChar w:fldCharType="separate"/>
        </w:r>
        <w:r>
          <w:rPr>
            <w:noProof/>
            <w:webHidden/>
          </w:rPr>
          <w:t>17</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55" w:history="1">
        <w:r w:rsidRPr="00027C17">
          <w:rPr>
            <w:rStyle w:val="ab"/>
            <w:noProof/>
          </w:rPr>
          <w:t xml:space="preserve">6.4 </w:t>
        </w:r>
        <w:r w:rsidRPr="00027C17">
          <w:rPr>
            <w:rStyle w:val="ab"/>
            <w:noProof/>
          </w:rPr>
          <w:t>报表附注</w:t>
        </w:r>
        <w:r>
          <w:rPr>
            <w:noProof/>
            <w:webHidden/>
          </w:rPr>
          <w:tab/>
        </w:r>
        <w:r>
          <w:rPr>
            <w:noProof/>
            <w:webHidden/>
          </w:rPr>
          <w:fldChar w:fldCharType="begin"/>
        </w:r>
        <w:r>
          <w:rPr>
            <w:noProof/>
            <w:webHidden/>
          </w:rPr>
          <w:instrText xml:space="preserve"> PAGEREF _Toc81224855 \h </w:instrText>
        </w:r>
        <w:r>
          <w:rPr>
            <w:noProof/>
            <w:webHidden/>
          </w:rPr>
        </w:r>
        <w:r>
          <w:rPr>
            <w:noProof/>
            <w:webHidden/>
          </w:rPr>
          <w:fldChar w:fldCharType="separate"/>
        </w:r>
        <w:r>
          <w:rPr>
            <w:noProof/>
            <w:webHidden/>
          </w:rPr>
          <w:t>18</w:t>
        </w:r>
        <w:r>
          <w:rPr>
            <w:noProof/>
            <w:webHidden/>
          </w:rPr>
          <w:fldChar w:fldCharType="end"/>
        </w:r>
      </w:hyperlink>
    </w:p>
    <w:p w:rsidR="00B96303" w:rsidRDefault="00B96303">
      <w:pPr>
        <w:pStyle w:val="12"/>
        <w:rPr>
          <w:rFonts w:asciiTheme="minorHAnsi" w:eastAsiaTheme="minorEastAsia" w:hAnsiTheme="minorHAnsi" w:cstheme="minorBidi"/>
          <w:noProof/>
          <w:szCs w:val="22"/>
        </w:rPr>
      </w:pPr>
      <w:hyperlink w:anchor="_Toc81224856" w:history="1">
        <w:r w:rsidRPr="00027C17">
          <w:rPr>
            <w:rStyle w:val="ab"/>
            <w:b/>
            <w:bCs/>
            <w:noProof/>
          </w:rPr>
          <w:t xml:space="preserve">7  </w:t>
        </w:r>
        <w:r w:rsidRPr="00027C17">
          <w:rPr>
            <w:rStyle w:val="ab"/>
            <w:b/>
            <w:bCs/>
            <w:noProof/>
          </w:rPr>
          <w:t>投资组合报告</w:t>
        </w:r>
        <w:r>
          <w:rPr>
            <w:noProof/>
            <w:webHidden/>
          </w:rPr>
          <w:tab/>
        </w:r>
        <w:r>
          <w:rPr>
            <w:noProof/>
            <w:webHidden/>
          </w:rPr>
          <w:fldChar w:fldCharType="begin"/>
        </w:r>
        <w:r>
          <w:rPr>
            <w:noProof/>
            <w:webHidden/>
          </w:rPr>
          <w:instrText xml:space="preserve"> PAGEREF _Toc81224856 \h </w:instrText>
        </w:r>
        <w:r>
          <w:rPr>
            <w:noProof/>
            <w:webHidden/>
          </w:rPr>
        </w:r>
        <w:r>
          <w:rPr>
            <w:noProof/>
            <w:webHidden/>
          </w:rPr>
          <w:fldChar w:fldCharType="separate"/>
        </w:r>
        <w:r>
          <w:rPr>
            <w:noProof/>
            <w:webHidden/>
          </w:rPr>
          <w:t>38</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57" w:history="1">
        <w:r w:rsidRPr="00027C17">
          <w:rPr>
            <w:rStyle w:val="ab"/>
            <w:noProof/>
          </w:rPr>
          <w:t xml:space="preserve">7.1 </w:t>
        </w:r>
        <w:r w:rsidRPr="00027C17">
          <w:rPr>
            <w:rStyle w:val="ab"/>
            <w:noProof/>
          </w:rPr>
          <w:t>期末基金资产组合情况</w:t>
        </w:r>
        <w:r>
          <w:rPr>
            <w:noProof/>
            <w:webHidden/>
          </w:rPr>
          <w:tab/>
        </w:r>
        <w:r>
          <w:rPr>
            <w:noProof/>
            <w:webHidden/>
          </w:rPr>
          <w:fldChar w:fldCharType="begin"/>
        </w:r>
        <w:r>
          <w:rPr>
            <w:noProof/>
            <w:webHidden/>
          </w:rPr>
          <w:instrText xml:space="preserve"> PAGEREF _Toc81224857 \h </w:instrText>
        </w:r>
        <w:r>
          <w:rPr>
            <w:noProof/>
            <w:webHidden/>
          </w:rPr>
        </w:r>
        <w:r>
          <w:rPr>
            <w:noProof/>
            <w:webHidden/>
          </w:rPr>
          <w:fldChar w:fldCharType="separate"/>
        </w:r>
        <w:r>
          <w:rPr>
            <w:noProof/>
            <w:webHidden/>
          </w:rPr>
          <w:t>38</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58" w:history="1">
        <w:r w:rsidRPr="00027C17">
          <w:rPr>
            <w:rStyle w:val="ab"/>
            <w:noProof/>
          </w:rPr>
          <w:t xml:space="preserve">7.2 </w:t>
        </w:r>
        <w:r w:rsidRPr="00027C17">
          <w:rPr>
            <w:rStyle w:val="ab"/>
            <w:noProof/>
          </w:rPr>
          <w:t>报告期末按行业分类的股票投资组合</w:t>
        </w:r>
        <w:r>
          <w:rPr>
            <w:noProof/>
            <w:webHidden/>
          </w:rPr>
          <w:tab/>
        </w:r>
        <w:r>
          <w:rPr>
            <w:noProof/>
            <w:webHidden/>
          </w:rPr>
          <w:fldChar w:fldCharType="begin"/>
        </w:r>
        <w:r>
          <w:rPr>
            <w:noProof/>
            <w:webHidden/>
          </w:rPr>
          <w:instrText xml:space="preserve"> PAGEREF _Toc81224858 \h </w:instrText>
        </w:r>
        <w:r>
          <w:rPr>
            <w:noProof/>
            <w:webHidden/>
          </w:rPr>
        </w:r>
        <w:r>
          <w:rPr>
            <w:noProof/>
            <w:webHidden/>
          </w:rPr>
          <w:fldChar w:fldCharType="separate"/>
        </w:r>
        <w:r>
          <w:rPr>
            <w:noProof/>
            <w:webHidden/>
          </w:rPr>
          <w:t>38</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59" w:history="1">
        <w:r w:rsidRPr="00027C17">
          <w:rPr>
            <w:rStyle w:val="ab"/>
            <w:noProof/>
          </w:rPr>
          <w:t xml:space="preserve">7.3 </w:t>
        </w:r>
        <w:r w:rsidRPr="00027C17">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_Toc81224859 \h </w:instrText>
        </w:r>
        <w:r>
          <w:rPr>
            <w:noProof/>
            <w:webHidden/>
          </w:rPr>
        </w:r>
        <w:r>
          <w:rPr>
            <w:noProof/>
            <w:webHidden/>
          </w:rPr>
          <w:fldChar w:fldCharType="separate"/>
        </w:r>
        <w:r>
          <w:rPr>
            <w:noProof/>
            <w:webHidden/>
          </w:rPr>
          <w:t>38</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60" w:history="1">
        <w:r w:rsidRPr="00027C17">
          <w:rPr>
            <w:rStyle w:val="ab"/>
            <w:noProof/>
          </w:rPr>
          <w:t xml:space="preserve">7.4 </w:t>
        </w:r>
        <w:r w:rsidRPr="00027C17">
          <w:rPr>
            <w:rStyle w:val="ab"/>
            <w:noProof/>
          </w:rPr>
          <w:t>报告期内股票投资组合的重大变动</w:t>
        </w:r>
        <w:r>
          <w:rPr>
            <w:noProof/>
            <w:webHidden/>
          </w:rPr>
          <w:tab/>
        </w:r>
        <w:r>
          <w:rPr>
            <w:noProof/>
            <w:webHidden/>
          </w:rPr>
          <w:fldChar w:fldCharType="begin"/>
        </w:r>
        <w:r>
          <w:rPr>
            <w:noProof/>
            <w:webHidden/>
          </w:rPr>
          <w:instrText xml:space="preserve"> PAGEREF _Toc81224860 \h </w:instrText>
        </w:r>
        <w:r>
          <w:rPr>
            <w:noProof/>
            <w:webHidden/>
          </w:rPr>
        </w:r>
        <w:r>
          <w:rPr>
            <w:noProof/>
            <w:webHidden/>
          </w:rPr>
          <w:fldChar w:fldCharType="separate"/>
        </w:r>
        <w:r>
          <w:rPr>
            <w:noProof/>
            <w:webHidden/>
          </w:rPr>
          <w:t>38</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61" w:history="1">
        <w:r w:rsidRPr="00027C17">
          <w:rPr>
            <w:rStyle w:val="ab"/>
            <w:noProof/>
          </w:rPr>
          <w:t xml:space="preserve">7.5 </w:t>
        </w:r>
        <w:r w:rsidRPr="00027C17">
          <w:rPr>
            <w:rStyle w:val="ab"/>
            <w:noProof/>
          </w:rPr>
          <w:t>期末按债券品种分类的债券投资组合</w:t>
        </w:r>
        <w:r>
          <w:rPr>
            <w:noProof/>
            <w:webHidden/>
          </w:rPr>
          <w:tab/>
        </w:r>
        <w:r>
          <w:rPr>
            <w:noProof/>
            <w:webHidden/>
          </w:rPr>
          <w:fldChar w:fldCharType="begin"/>
        </w:r>
        <w:r>
          <w:rPr>
            <w:noProof/>
            <w:webHidden/>
          </w:rPr>
          <w:instrText xml:space="preserve"> PAGEREF _Toc81224861 \h </w:instrText>
        </w:r>
        <w:r>
          <w:rPr>
            <w:noProof/>
            <w:webHidden/>
          </w:rPr>
        </w:r>
        <w:r>
          <w:rPr>
            <w:noProof/>
            <w:webHidden/>
          </w:rPr>
          <w:fldChar w:fldCharType="separate"/>
        </w:r>
        <w:r>
          <w:rPr>
            <w:noProof/>
            <w:webHidden/>
          </w:rPr>
          <w:t>39</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62" w:history="1">
        <w:r w:rsidRPr="00027C17">
          <w:rPr>
            <w:rStyle w:val="ab"/>
            <w:noProof/>
          </w:rPr>
          <w:t xml:space="preserve">7.6 </w:t>
        </w:r>
        <w:r w:rsidRPr="00027C17">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_Toc81224862 \h </w:instrText>
        </w:r>
        <w:r>
          <w:rPr>
            <w:noProof/>
            <w:webHidden/>
          </w:rPr>
        </w:r>
        <w:r>
          <w:rPr>
            <w:noProof/>
            <w:webHidden/>
          </w:rPr>
          <w:fldChar w:fldCharType="separate"/>
        </w:r>
        <w:r>
          <w:rPr>
            <w:noProof/>
            <w:webHidden/>
          </w:rPr>
          <w:t>39</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63" w:history="1">
        <w:r w:rsidRPr="00027C17">
          <w:rPr>
            <w:rStyle w:val="ab"/>
            <w:noProof/>
          </w:rPr>
          <w:t xml:space="preserve">7.7 </w:t>
        </w:r>
        <w:r w:rsidRPr="00027C17">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_Toc81224863 \h </w:instrText>
        </w:r>
        <w:r>
          <w:rPr>
            <w:noProof/>
            <w:webHidden/>
          </w:rPr>
        </w:r>
        <w:r>
          <w:rPr>
            <w:noProof/>
            <w:webHidden/>
          </w:rPr>
          <w:fldChar w:fldCharType="separate"/>
        </w:r>
        <w:r>
          <w:rPr>
            <w:noProof/>
            <w:webHidden/>
          </w:rPr>
          <w:t>40</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64" w:history="1">
        <w:r w:rsidRPr="00027C17">
          <w:rPr>
            <w:rStyle w:val="ab"/>
            <w:noProof/>
          </w:rPr>
          <w:t xml:space="preserve">7.8 </w:t>
        </w:r>
        <w:r w:rsidRPr="00027C17">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_Toc81224864 \h </w:instrText>
        </w:r>
        <w:r>
          <w:rPr>
            <w:noProof/>
            <w:webHidden/>
          </w:rPr>
        </w:r>
        <w:r>
          <w:rPr>
            <w:noProof/>
            <w:webHidden/>
          </w:rPr>
          <w:fldChar w:fldCharType="separate"/>
        </w:r>
        <w:r>
          <w:rPr>
            <w:noProof/>
            <w:webHidden/>
          </w:rPr>
          <w:t>40</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65" w:history="1">
        <w:r w:rsidRPr="00027C17">
          <w:rPr>
            <w:rStyle w:val="ab"/>
            <w:noProof/>
          </w:rPr>
          <w:t xml:space="preserve">7.9 </w:t>
        </w:r>
        <w:r w:rsidRPr="00027C17">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_Toc81224865 \h </w:instrText>
        </w:r>
        <w:r>
          <w:rPr>
            <w:noProof/>
            <w:webHidden/>
          </w:rPr>
        </w:r>
        <w:r>
          <w:rPr>
            <w:noProof/>
            <w:webHidden/>
          </w:rPr>
          <w:fldChar w:fldCharType="separate"/>
        </w:r>
        <w:r>
          <w:rPr>
            <w:noProof/>
            <w:webHidden/>
          </w:rPr>
          <w:t>40</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66" w:history="1">
        <w:r w:rsidRPr="00027C17">
          <w:rPr>
            <w:rStyle w:val="ab"/>
            <w:noProof/>
          </w:rPr>
          <w:t xml:space="preserve">7.10 </w:t>
        </w:r>
        <w:r w:rsidRPr="00027C17">
          <w:rPr>
            <w:rStyle w:val="ab"/>
            <w:noProof/>
          </w:rPr>
          <w:t>报告期末本基金投资的股指期货交易情况说明</w:t>
        </w:r>
        <w:r>
          <w:rPr>
            <w:noProof/>
            <w:webHidden/>
          </w:rPr>
          <w:tab/>
        </w:r>
        <w:r>
          <w:rPr>
            <w:noProof/>
            <w:webHidden/>
          </w:rPr>
          <w:fldChar w:fldCharType="begin"/>
        </w:r>
        <w:r>
          <w:rPr>
            <w:noProof/>
            <w:webHidden/>
          </w:rPr>
          <w:instrText xml:space="preserve"> PAGEREF _Toc81224866 \h </w:instrText>
        </w:r>
        <w:r>
          <w:rPr>
            <w:noProof/>
            <w:webHidden/>
          </w:rPr>
        </w:r>
        <w:r>
          <w:rPr>
            <w:noProof/>
            <w:webHidden/>
          </w:rPr>
          <w:fldChar w:fldCharType="separate"/>
        </w:r>
        <w:r>
          <w:rPr>
            <w:noProof/>
            <w:webHidden/>
          </w:rPr>
          <w:t>40</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67" w:history="1">
        <w:r w:rsidRPr="00027C17">
          <w:rPr>
            <w:rStyle w:val="ab"/>
            <w:noProof/>
          </w:rPr>
          <w:t xml:space="preserve">7.11 </w:t>
        </w:r>
        <w:r w:rsidRPr="00027C17">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_Toc81224867 \h </w:instrText>
        </w:r>
        <w:r>
          <w:rPr>
            <w:noProof/>
            <w:webHidden/>
          </w:rPr>
        </w:r>
        <w:r>
          <w:rPr>
            <w:noProof/>
            <w:webHidden/>
          </w:rPr>
          <w:fldChar w:fldCharType="separate"/>
        </w:r>
        <w:r>
          <w:rPr>
            <w:noProof/>
            <w:webHidden/>
          </w:rPr>
          <w:t>40</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68" w:history="1">
        <w:r w:rsidRPr="00027C17">
          <w:rPr>
            <w:rStyle w:val="ab"/>
            <w:noProof/>
          </w:rPr>
          <w:t xml:space="preserve">7.12 </w:t>
        </w:r>
        <w:r w:rsidRPr="00027C17">
          <w:rPr>
            <w:rStyle w:val="ab"/>
            <w:noProof/>
          </w:rPr>
          <w:t>本报告期投资基金情况</w:t>
        </w:r>
        <w:r>
          <w:rPr>
            <w:noProof/>
            <w:webHidden/>
          </w:rPr>
          <w:tab/>
        </w:r>
        <w:r>
          <w:rPr>
            <w:noProof/>
            <w:webHidden/>
          </w:rPr>
          <w:fldChar w:fldCharType="begin"/>
        </w:r>
        <w:r>
          <w:rPr>
            <w:noProof/>
            <w:webHidden/>
          </w:rPr>
          <w:instrText xml:space="preserve"> PAGEREF _Toc81224868 \h </w:instrText>
        </w:r>
        <w:r>
          <w:rPr>
            <w:noProof/>
            <w:webHidden/>
          </w:rPr>
        </w:r>
        <w:r>
          <w:rPr>
            <w:noProof/>
            <w:webHidden/>
          </w:rPr>
          <w:fldChar w:fldCharType="separate"/>
        </w:r>
        <w:r>
          <w:rPr>
            <w:noProof/>
            <w:webHidden/>
          </w:rPr>
          <w:t>40</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69" w:history="1">
        <w:r w:rsidRPr="00027C17">
          <w:rPr>
            <w:rStyle w:val="ab"/>
            <w:noProof/>
          </w:rPr>
          <w:t xml:space="preserve">7.13 </w:t>
        </w:r>
        <w:r w:rsidRPr="00027C17">
          <w:rPr>
            <w:rStyle w:val="ab"/>
            <w:noProof/>
          </w:rPr>
          <w:t>投资组合报告附注</w:t>
        </w:r>
        <w:r>
          <w:rPr>
            <w:noProof/>
            <w:webHidden/>
          </w:rPr>
          <w:tab/>
        </w:r>
        <w:r>
          <w:rPr>
            <w:noProof/>
            <w:webHidden/>
          </w:rPr>
          <w:fldChar w:fldCharType="begin"/>
        </w:r>
        <w:r>
          <w:rPr>
            <w:noProof/>
            <w:webHidden/>
          </w:rPr>
          <w:instrText xml:space="preserve"> PAGEREF _Toc81224869 \h </w:instrText>
        </w:r>
        <w:r>
          <w:rPr>
            <w:noProof/>
            <w:webHidden/>
          </w:rPr>
        </w:r>
        <w:r>
          <w:rPr>
            <w:noProof/>
            <w:webHidden/>
          </w:rPr>
          <w:fldChar w:fldCharType="separate"/>
        </w:r>
        <w:r>
          <w:rPr>
            <w:noProof/>
            <w:webHidden/>
          </w:rPr>
          <w:t>40</w:t>
        </w:r>
        <w:r>
          <w:rPr>
            <w:noProof/>
            <w:webHidden/>
          </w:rPr>
          <w:fldChar w:fldCharType="end"/>
        </w:r>
      </w:hyperlink>
    </w:p>
    <w:p w:rsidR="00B96303" w:rsidRDefault="00B96303">
      <w:pPr>
        <w:pStyle w:val="12"/>
        <w:rPr>
          <w:rFonts w:asciiTheme="minorHAnsi" w:eastAsiaTheme="minorEastAsia" w:hAnsiTheme="minorHAnsi" w:cstheme="minorBidi"/>
          <w:noProof/>
          <w:szCs w:val="22"/>
        </w:rPr>
      </w:pPr>
      <w:hyperlink w:anchor="_Toc81224870" w:history="1">
        <w:r w:rsidRPr="00027C17">
          <w:rPr>
            <w:rStyle w:val="ab"/>
            <w:b/>
            <w:bCs/>
            <w:noProof/>
          </w:rPr>
          <w:t xml:space="preserve">8  </w:t>
        </w:r>
        <w:r w:rsidRPr="00027C17">
          <w:rPr>
            <w:rStyle w:val="ab"/>
            <w:b/>
            <w:bCs/>
            <w:noProof/>
          </w:rPr>
          <w:t>基金份额持有人信息</w:t>
        </w:r>
        <w:r>
          <w:rPr>
            <w:noProof/>
            <w:webHidden/>
          </w:rPr>
          <w:tab/>
        </w:r>
        <w:r>
          <w:rPr>
            <w:noProof/>
            <w:webHidden/>
          </w:rPr>
          <w:fldChar w:fldCharType="begin"/>
        </w:r>
        <w:r>
          <w:rPr>
            <w:noProof/>
            <w:webHidden/>
          </w:rPr>
          <w:instrText xml:space="preserve"> PAGEREF _Toc81224870 \h </w:instrText>
        </w:r>
        <w:r>
          <w:rPr>
            <w:noProof/>
            <w:webHidden/>
          </w:rPr>
        </w:r>
        <w:r>
          <w:rPr>
            <w:noProof/>
            <w:webHidden/>
          </w:rPr>
          <w:fldChar w:fldCharType="separate"/>
        </w:r>
        <w:r>
          <w:rPr>
            <w:noProof/>
            <w:webHidden/>
          </w:rPr>
          <w:t>41</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71" w:history="1">
        <w:r w:rsidRPr="00027C17">
          <w:rPr>
            <w:rStyle w:val="ab"/>
            <w:noProof/>
          </w:rPr>
          <w:t xml:space="preserve">8.1 </w:t>
        </w:r>
        <w:r w:rsidRPr="00027C17">
          <w:rPr>
            <w:rStyle w:val="ab"/>
            <w:noProof/>
          </w:rPr>
          <w:t>期末基金份额持有人户数及持有人结构</w:t>
        </w:r>
        <w:r>
          <w:rPr>
            <w:noProof/>
            <w:webHidden/>
          </w:rPr>
          <w:tab/>
        </w:r>
        <w:r>
          <w:rPr>
            <w:noProof/>
            <w:webHidden/>
          </w:rPr>
          <w:fldChar w:fldCharType="begin"/>
        </w:r>
        <w:r>
          <w:rPr>
            <w:noProof/>
            <w:webHidden/>
          </w:rPr>
          <w:instrText xml:space="preserve"> PAGEREF _Toc81224871 \h </w:instrText>
        </w:r>
        <w:r>
          <w:rPr>
            <w:noProof/>
            <w:webHidden/>
          </w:rPr>
        </w:r>
        <w:r>
          <w:rPr>
            <w:noProof/>
            <w:webHidden/>
          </w:rPr>
          <w:fldChar w:fldCharType="separate"/>
        </w:r>
        <w:r>
          <w:rPr>
            <w:noProof/>
            <w:webHidden/>
          </w:rPr>
          <w:t>41</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72" w:history="1">
        <w:r w:rsidRPr="00027C17">
          <w:rPr>
            <w:rStyle w:val="ab"/>
            <w:noProof/>
          </w:rPr>
          <w:t xml:space="preserve">8.2 </w:t>
        </w:r>
        <w:r w:rsidRPr="00027C17">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_Toc81224872 \h </w:instrText>
        </w:r>
        <w:r>
          <w:rPr>
            <w:noProof/>
            <w:webHidden/>
          </w:rPr>
        </w:r>
        <w:r>
          <w:rPr>
            <w:noProof/>
            <w:webHidden/>
          </w:rPr>
          <w:fldChar w:fldCharType="separate"/>
        </w:r>
        <w:r>
          <w:rPr>
            <w:noProof/>
            <w:webHidden/>
          </w:rPr>
          <w:t>42</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73" w:history="1">
        <w:r w:rsidRPr="00027C17">
          <w:rPr>
            <w:rStyle w:val="ab"/>
            <w:noProof/>
          </w:rPr>
          <w:t xml:space="preserve">8.3 </w:t>
        </w:r>
        <w:r w:rsidRPr="00027C17">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_Toc81224873 \h </w:instrText>
        </w:r>
        <w:r>
          <w:rPr>
            <w:noProof/>
            <w:webHidden/>
          </w:rPr>
        </w:r>
        <w:r>
          <w:rPr>
            <w:noProof/>
            <w:webHidden/>
          </w:rPr>
          <w:fldChar w:fldCharType="separate"/>
        </w:r>
        <w:r>
          <w:rPr>
            <w:noProof/>
            <w:webHidden/>
          </w:rPr>
          <w:t>42</w:t>
        </w:r>
        <w:r>
          <w:rPr>
            <w:noProof/>
            <w:webHidden/>
          </w:rPr>
          <w:fldChar w:fldCharType="end"/>
        </w:r>
      </w:hyperlink>
    </w:p>
    <w:p w:rsidR="00B96303" w:rsidRDefault="00B96303">
      <w:pPr>
        <w:pStyle w:val="12"/>
        <w:rPr>
          <w:rFonts w:asciiTheme="minorHAnsi" w:eastAsiaTheme="minorEastAsia" w:hAnsiTheme="minorHAnsi" w:cstheme="minorBidi"/>
          <w:noProof/>
          <w:szCs w:val="22"/>
        </w:rPr>
      </w:pPr>
      <w:hyperlink w:anchor="_Toc81224874" w:history="1">
        <w:r w:rsidRPr="00027C17">
          <w:rPr>
            <w:rStyle w:val="ab"/>
            <w:b/>
            <w:bCs/>
            <w:noProof/>
          </w:rPr>
          <w:t xml:space="preserve">9  </w:t>
        </w:r>
        <w:r w:rsidRPr="00027C17">
          <w:rPr>
            <w:rStyle w:val="ab"/>
            <w:b/>
            <w:bCs/>
            <w:noProof/>
          </w:rPr>
          <w:t>开放式基金份额变动</w:t>
        </w:r>
        <w:r>
          <w:rPr>
            <w:noProof/>
            <w:webHidden/>
          </w:rPr>
          <w:tab/>
        </w:r>
        <w:r>
          <w:rPr>
            <w:noProof/>
            <w:webHidden/>
          </w:rPr>
          <w:fldChar w:fldCharType="begin"/>
        </w:r>
        <w:r>
          <w:rPr>
            <w:noProof/>
            <w:webHidden/>
          </w:rPr>
          <w:instrText xml:space="preserve"> PAGEREF _Toc81224874 \h </w:instrText>
        </w:r>
        <w:r>
          <w:rPr>
            <w:noProof/>
            <w:webHidden/>
          </w:rPr>
        </w:r>
        <w:r>
          <w:rPr>
            <w:noProof/>
            <w:webHidden/>
          </w:rPr>
          <w:fldChar w:fldCharType="separate"/>
        </w:r>
        <w:r>
          <w:rPr>
            <w:noProof/>
            <w:webHidden/>
          </w:rPr>
          <w:t>42</w:t>
        </w:r>
        <w:r>
          <w:rPr>
            <w:noProof/>
            <w:webHidden/>
          </w:rPr>
          <w:fldChar w:fldCharType="end"/>
        </w:r>
      </w:hyperlink>
    </w:p>
    <w:p w:rsidR="00B96303" w:rsidRDefault="00B96303">
      <w:pPr>
        <w:pStyle w:val="12"/>
        <w:rPr>
          <w:rFonts w:asciiTheme="minorHAnsi" w:eastAsiaTheme="minorEastAsia" w:hAnsiTheme="minorHAnsi" w:cstheme="minorBidi"/>
          <w:noProof/>
          <w:szCs w:val="22"/>
        </w:rPr>
      </w:pPr>
      <w:hyperlink w:anchor="_Toc81224875" w:history="1">
        <w:r w:rsidRPr="00027C17">
          <w:rPr>
            <w:rStyle w:val="ab"/>
            <w:b/>
            <w:bCs/>
            <w:noProof/>
          </w:rPr>
          <w:t xml:space="preserve">10  </w:t>
        </w:r>
        <w:r w:rsidRPr="00027C17">
          <w:rPr>
            <w:rStyle w:val="ab"/>
            <w:b/>
            <w:bCs/>
            <w:noProof/>
          </w:rPr>
          <w:t>重大事件揭示</w:t>
        </w:r>
        <w:r>
          <w:rPr>
            <w:noProof/>
            <w:webHidden/>
          </w:rPr>
          <w:tab/>
        </w:r>
        <w:r>
          <w:rPr>
            <w:noProof/>
            <w:webHidden/>
          </w:rPr>
          <w:fldChar w:fldCharType="begin"/>
        </w:r>
        <w:r>
          <w:rPr>
            <w:noProof/>
            <w:webHidden/>
          </w:rPr>
          <w:instrText xml:space="preserve"> PAGEREF _Toc81224875 \h </w:instrText>
        </w:r>
        <w:r>
          <w:rPr>
            <w:noProof/>
            <w:webHidden/>
          </w:rPr>
        </w:r>
        <w:r>
          <w:rPr>
            <w:noProof/>
            <w:webHidden/>
          </w:rPr>
          <w:fldChar w:fldCharType="separate"/>
        </w:r>
        <w:r>
          <w:rPr>
            <w:noProof/>
            <w:webHidden/>
          </w:rPr>
          <w:t>43</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76" w:history="1">
        <w:r w:rsidRPr="00027C17">
          <w:rPr>
            <w:rStyle w:val="ab"/>
            <w:noProof/>
          </w:rPr>
          <w:t xml:space="preserve">10.1 </w:t>
        </w:r>
        <w:r w:rsidRPr="00027C17">
          <w:rPr>
            <w:rStyle w:val="ab"/>
            <w:noProof/>
          </w:rPr>
          <w:t>基金份额持有人大会决议</w:t>
        </w:r>
        <w:r>
          <w:rPr>
            <w:noProof/>
            <w:webHidden/>
          </w:rPr>
          <w:tab/>
        </w:r>
        <w:r>
          <w:rPr>
            <w:noProof/>
            <w:webHidden/>
          </w:rPr>
          <w:fldChar w:fldCharType="begin"/>
        </w:r>
        <w:r>
          <w:rPr>
            <w:noProof/>
            <w:webHidden/>
          </w:rPr>
          <w:instrText xml:space="preserve"> PAGEREF _Toc81224876 \h </w:instrText>
        </w:r>
        <w:r>
          <w:rPr>
            <w:noProof/>
            <w:webHidden/>
          </w:rPr>
        </w:r>
        <w:r>
          <w:rPr>
            <w:noProof/>
            <w:webHidden/>
          </w:rPr>
          <w:fldChar w:fldCharType="separate"/>
        </w:r>
        <w:r>
          <w:rPr>
            <w:noProof/>
            <w:webHidden/>
          </w:rPr>
          <w:t>43</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77" w:history="1">
        <w:r w:rsidRPr="00027C17">
          <w:rPr>
            <w:rStyle w:val="ab"/>
            <w:noProof/>
          </w:rPr>
          <w:t xml:space="preserve">10.2 </w:t>
        </w:r>
        <w:r w:rsidRPr="00027C17">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_Toc81224877 \h </w:instrText>
        </w:r>
        <w:r>
          <w:rPr>
            <w:noProof/>
            <w:webHidden/>
          </w:rPr>
        </w:r>
        <w:r>
          <w:rPr>
            <w:noProof/>
            <w:webHidden/>
          </w:rPr>
          <w:fldChar w:fldCharType="separate"/>
        </w:r>
        <w:r>
          <w:rPr>
            <w:noProof/>
            <w:webHidden/>
          </w:rPr>
          <w:t>43</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78" w:history="1">
        <w:r w:rsidRPr="00027C17">
          <w:rPr>
            <w:rStyle w:val="ab"/>
            <w:noProof/>
          </w:rPr>
          <w:t xml:space="preserve">10.3 </w:t>
        </w:r>
        <w:r w:rsidRPr="00027C17">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_Toc81224878 \h </w:instrText>
        </w:r>
        <w:r>
          <w:rPr>
            <w:noProof/>
            <w:webHidden/>
          </w:rPr>
        </w:r>
        <w:r>
          <w:rPr>
            <w:noProof/>
            <w:webHidden/>
          </w:rPr>
          <w:fldChar w:fldCharType="separate"/>
        </w:r>
        <w:r>
          <w:rPr>
            <w:noProof/>
            <w:webHidden/>
          </w:rPr>
          <w:t>43</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79" w:history="1">
        <w:r w:rsidRPr="00027C17">
          <w:rPr>
            <w:rStyle w:val="ab"/>
            <w:noProof/>
          </w:rPr>
          <w:t xml:space="preserve">10.4 </w:t>
        </w:r>
        <w:r w:rsidRPr="00027C17">
          <w:rPr>
            <w:rStyle w:val="ab"/>
            <w:noProof/>
          </w:rPr>
          <w:t>基金投资策略的改变</w:t>
        </w:r>
        <w:r>
          <w:rPr>
            <w:noProof/>
            <w:webHidden/>
          </w:rPr>
          <w:tab/>
        </w:r>
        <w:r>
          <w:rPr>
            <w:noProof/>
            <w:webHidden/>
          </w:rPr>
          <w:fldChar w:fldCharType="begin"/>
        </w:r>
        <w:r>
          <w:rPr>
            <w:noProof/>
            <w:webHidden/>
          </w:rPr>
          <w:instrText xml:space="preserve"> PAGEREF _Toc81224879 \h </w:instrText>
        </w:r>
        <w:r>
          <w:rPr>
            <w:noProof/>
            <w:webHidden/>
          </w:rPr>
        </w:r>
        <w:r>
          <w:rPr>
            <w:noProof/>
            <w:webHidden/>
          </w:rPr>
          <w:fldChar w:fldCharType="separate"/>
        </w:r>
        <w:r>
          <w:rPr>
            <w:noProof/>
            <w:webHidden/>
          </w:rPr>
          <w:t>43</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80" w:history="1">
        <w:r w:rsidRPr="00027C17">
          <w:rPr>
            <w:rStyle w:val="ab"/>
            <w:noProof/>
          </w:rPr>
          <w:t xml:space="preserve">10.5 </w:t>
        </w:r>
        <w:r w:rsidRPr="00027C17">
          <w:rPr>
            <w:rStyle w:val="ab"/>
            <w:noProof/>
          </w:rPr>
          <w:t>为基金进行审计的会计师事务所情况</w:t>
        </w:r>
        <w:r>
          <w:rPr>
            <w:noProof/>
            <w:webHidden/>
          </w:rPr>
          <w:tab/>
        </w:r>
        <w:r>
          <w:rPr>
            <w:noProof/>
            <w:webHidden/>
          </w:rPr>
          <w:fldChar w:fldCharType="begin"/>
        </w:r>
        <w:r>
          <w:rPr>
            <w:noProof/>
            <w:webHidden/>
          </w:rPr>
          <w:instrText xml:space="preserve"> PAGEREF _Toc81224880 \h </w:instrText>
        </w:r>
        <w:r>
          <w:rPr>
            <w:noProof/>
            <w:webHidden/>
          </w:rPr>
        </w:r>
        <w:r>
          <w:rPr>
            <w:noProof/>
            <w:webHidden/>
          </w:rPr>
          <w:fldChar w:fldCharType="separate"/>
        </w:r>
        <w:r>
          <w:rPr>
            <w:noProof/>
            <w:webHidden/>
          </w:rPr>
          <w:t>43</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81" w:history="1">
        <w:r w:rsidRPr="00027C17">
          <w:rPr>
            <w:rStyle w:val="ab"/>
            <w:noProof/>
          </w:rPr>
          <w:t xml:space="preserve">10.6 </w:t>
        </w:r>
        <w:r w:rsidRPr="00027C17">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_Toc81224881 \h </w:instrText>
        </w:r>
        <w:r>
          <w:rPr>
            <w:noProof/>
            <w:webHidden/>
          </w:rPr>
        </w:r>
        <w:r>
          <w:rPr>
            <w:noProof/>
            <w:webHidden/>
          </w:rPr>
          <w:fldChar w:fldCharType="separate"/>
        </w:r>
        <w:r>
          <w:rPr>
            <w:noProof/>
            <w:webHidden/>
          </w:rPr>
          <w:t>43</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82" w:history="1">
        <w:r w:rsidRPr="00027C17">
          <w:rPr>
            <w:rStyle w:val="ab"/>
            <w:noProof/>
          </w:rPr>
          <w:t xml:space="preserve">10.7 </w:t>
        </w:r>
        <w:r w:rsidRPr="00027C17">
          <w:rPr>
            <w:rStyle w:val="ab"/>
            <w:noProof/>
          </w:rPr>
          <w:t>基金租用证券公司交易单元的有关情况</w:t>
        </w:r>
        <w:r>
          <w:rPr>
            <w:noProof/>
            <w:webHidden/>
          </w:rPr>
          <w:tab/>
        </w:r>
        <w:r>
          <w:rPr>
            <w:noProof/>
            <w:webHidden/>
          </w:rPr>
          <w:fldChar w:fldCharType="begin"/>
        </w:r>
        <w:r>
          <w:rPr>
            <w:noProof/>
            <w:webHidden/>
          </w:rPr>
          <w:instrText xml:space="preserve"> PAGEREF _Toc81224882 \h </w:instrText>
        </w:r>
        <w:r>
          <w:rPr>
            <w:noProof/>
            <w:webHidden/>
          </w:rPr>
        </w:r>
        <w:r>
          <w:rPr>
            <w:noProof/>
            <w:webHidden/>
          </w:rPr>
          <w:fldChar w:fldCharType="separate"/>
        </w:r>
        <w:r>
          <w:rPr>
            <w:noProof/>
            <w:webHidden/>
          </w:rPr>
          <w:t>43</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83" w:history="1">
        <w:r w:rsidRPr="00027C17">
          <w:rPr>
            <w:rStyle w:val="ab"/>
            <w:noProof/>
          </w:rPr>
          <w:t xml:space="preserve">10.8 </w:t>
        </w:r>
        <w:r w:rsidRPr="00027C17">
          <w:rPr>
            <w:rStyle w:val="ab"/>
            <w:noProof/>
          </w:rPr>
          <w:t>其他重大事件</w:t>
        </w:r>
        <w:r>
          <w:rPr>
            <w:noProof/>
            <w:webHidden/>
          </w:rPr>
          <w:tab/>
        </w:r>
        <w:r>
          <w:rPr>
            <w:noProof/>
            <w:webHidden/>
          </w:rPr>
          <w:fldChar w:fldCharType="begin"/>
        </w:r>
        <w:r>
          <w:rPr>
            <w:noProof/>
            <w:webHidden/>
          </w:rPr>
          <w:instrText xml:space="preserve"> PAGEREF _Toc81224883 \h </w:instrText>
        </w:r>
        <w:r>
          <w:rPr>
            <w:noProof/>
            <w:webHidden/>
          </w:rPr>
        </w:r>
        <w:r>
          <w:rPr>
            <w:noProof/>
            <w:webHidden/>
          </w:rPr>
          <w:fldChar w:fldCharType="separate"/>
        </w:r>
        <w:r>
          <w:rPr>
            <w:noProof/>
            <w:webHidden/>
          </w:rPr>
          <w:t>44</w:t>
        </w:r>
        <w:r>
          <w:rPr>
            <w:noProof/>
            <w:webHidden/>
          </w:rPr>
          <w:fldChar w:fldCharType="end"/>
        </w:r>
      </w:hyperlink>
    </w:p>
    <w:p w:rsidR="00B96303" w:rsidRDefault="00B96303">
      <w:pPr>
        <w:pStyle w:val="12"/>
        <w:rPr>
          <w:rFonts w:asciiTheme="minorHAnsi" w:eastAsiaTheme="minorEastAsia" w:hAnsiTheme="minorHAnsi" w:cstheme="minorBidi"/>
          <w:noProof/>
          <w:szCs w:val="22"/>
        </w:rPr>
      </w:pPr>
      <w:hyperlink w:anchor="_Toc81224884" w:history="1">
        <w:r w:rsidRPr="00027C17">
          <w:rPr>
            <w:rStyle w:val="ab"/>
            <w:b/>
            <w:bCs/>
            <w:noProof/>
          </w:rPr>
          <w:t xml:space="preserve">11  </w:t>
        </w:r>
        <w:r w:rsidRPr="00027C17">
          <w:rPr>
            <w:rStyle w:val="ab"/>
            <w:b/>
            <w:bCs/>
            <w:noProof/>
          </w:rPr>
          <w:t>影响投资者决策的其他重要信息</w:t>
        </w:r>
        <w:r>
          <w:rPr>
            <w:noProof/>
            <w:webHidden/>
          </w:rPr>
          <w:tab/>
        </w:r>
        <w:r>
          <w:rPr>
            <w:noProof/>
            <w:webHidden/>
          </w:rPr>
          <w:fldChar w:fldCharType="begin"/>
        </w:r>
        <w:r>
          <w:rPr>
            <w:noProof/>
            <w:webHidden/>
          </w:rPr>
          <w:instrText xml:space="preserve"> PAGEREF _Toc81224884 \h </w:instrText>
        </w:r>
        <w:r>
          <w:rPr>
            <w:noProof/>
            <w:webHidden/>
          </w:rPr>
        </w:r>
        <w:r>
          <w:rPr>
            <w:noProof/>
            <w:webHidden/>
          </w:rPr>
          <w:fldChar w:fldCharType="separate"/>
        </w:r>
        <w:r>
          <w:rPr>
            <w:noProof/>
            <w:webHidden/>
          </w:rPr>
          <w:t>44</w:t>
        </w:r>
        <w:r>
          <w:rPr>
            <w:noProof/>
            <w:webHidden/>
          </w:rPr>
          <w:fldChar w:fldCharType="end"/>
        </w:r>
      </w:hyperlink>
    </w:p>
    <w:p w:rsidR="00B96303" w:rsidRDefault="00B96303">
      <w:pPr>
        <w:pStyle w:val="12"/>
        <w:rPr>
          <w:rFonts w:asciiTheme="minorHAnsi" w:eastAsiaTheme="minorEastAsia" w:hAnsiTheme="minorHAnsi" w:cstheme="minorBidi"/>
          <w:noProof/>
          <w:szCs w:val="22"/>
        </w:rPr>
      </w:pPr>
      <w:hyperlink w:anchor="_Toc81224885" w:history="1">
        <w:r w:rsidRPr="00027C17">
          <w:rPr>
            <w:rStyle w:val="ab"/>
            <w:b/>
            <w:bCs/>
            <w:noProof/>
          </w:rPr>
          <w:t xml:space="preserve">12  </w:t>
        </w:r>
        <w:r w:rsidRPr="00027C17">
          <w:rPr>
            <w:rStyle w:val="ab"/>
            <w:b/>
            <w:bCs/>
            <w:noProof/>
          </w:rPr>
          <w:t>备查文件目录</w:t>
        </w:r>
        <w:r>
          <w:rPr>
            <w:noProof/>
            <w:webHidden/>
          </w:rPr>
          <w:tab/>
        </w:r>
        <w:r>
          <w:rPr>
            <w:noProof/>
            <w:webHidden/>
          </w:rPr>
          <w:fldChar w:fldCharType="begin"/>
        </w:r>
        <w:r>
          <w:rPr>
            <w:noProof/>
            <w:webHidden/>
          </w:rPr>
          <w:instrText xml:space="preserve"> PAGEREF _Toc81224885 \h </w:instrText>
        </w:r>
        <w:r>
          <w:rPr>
            <w:noProof/>
            <w:webHidden/>
          </w:rPr>
        </w:r>
        <w:r>
          <w:rPr>
            <w:noProof/>
            <w:webHidden/>
          </w:rPr>
          <w:fldChar w:fldCharType="separate"/>
        </w:r>
        <w:r>
          <w:rPr>
            <w:noProof/>
            <w:webHidden/>
          </w:rPr>
          <w:t>45</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86" w:history="1">
        <w:r w:rsidRPr="00027C17">
          <w:rPr>
            <w:rStyle w:val="ab"/>
            <w:noProof/>
          </w:rPr>
          <w:t xml:space="preserve">12.1 </w:t>
        </w:r>
        <w:r w:rsidRPr="00027C17">
          <w:rPr>
            <w:rStyle w:val="ab"/>
            <w:noProof/>
          </w:rPr>
          <w:t>备查文件目录</w:t>
        </w:r>
        <w:r>
          <w:rPr>
            <w:noProof/>
            <w:webHidden/>
          </w:rPr>
          <w:tab/>
        </w:r>
        <w:r>
          <w:rPr>
            <w:noProof/>
            <w:webHidden/>
          </w:rPr>
          <w:fldChar w:fldCharType="begin"/>
        </w:r>
        <w:r>
          <w:rPr>
            <w:noProof/>
            <w:webHidden/>
          </w:rPr>
          <w:instrText xml:space="preserve"> PAGEREF _Toc81224886 \h </w:instrText>
        </w:r>
        <w:r>
          <w:rPr>
            <w:noProof/>
            <w:webHidden/>
          </w:rPr>
        </w:r>
        <w:r>
          <w:rPr>
            <w:noProof/>
            <w:webHidden/>
          </w:rPr>
          <w:fldChar w:fldCharType="separate"/>
        </w:r>
        <w:r>
          <w:rPr>
            <w:noProof/>
            <w:webHidden/>
          </w:rPr>
          <w:t>45</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87" w:history="1">
        <w:r w:rsidRPr="00027C17">
          <w:rPr>
            <w:rStyle w:val="ab"/>
            <w:noProof/>
          </w:rPr>
          <w:t xml:space="preserve">12.2 </w:t>
        </w:r>
        <w:r w:rsidRPr="00027C17">
          <w:rPr>
            <w:rStyle w:val="ab"/>
            <w:noProof/>
          </w:rPr>
          <w:t>存放地点</w:t>
        </w:r>
        <w:r>
          <w:rPr>
            <w:noProof/>
            <w:webHidden/>
          </w:rPr>
          <w:tab/>
        </w:r>
        <w:r>
          <w:rPr>
            <w:noProof/>
            <w:webHidden/>
          </w:rPr>
          <w:fldChar w:fldCharType="begin"/>
        </w:r>
        <w:r>
          <w:rPr>
            <w:noProof/>
            <w:webHidden/>
          </w:rPr>
          <w:instrText xml:space="preserve"> PAGEREF _Toc81224887 \h </w:instrText>
        </w:r>
        <w:r>
          <w:rPr>
            <w:noProof/>
            <w:webHidden/>
          </w:rPr>
        </w:r>
        <w:r>
          <w:rPr>
            <w:noProof/>
            <w:webHidden/>
          </w:rPr>
          <w:fldChar w:fldCharType="separate"/>
        </w:r>
        <w:r>
          <w:rPr>
            <w:noProof/>
            <w:webHidden/>
          </w:rPr>
          <w:t>45</w:t>
        </w:r>
        <w:r>
          <w:rPr>
            <w:noProof/>
            <w:webHidden/>
          </w:rPr>
          <w:fldChar w:fldCharType="end"/>
        </w:r>
      </w:hyperlink>
    </w:p>
    <w:p w:rsidR="00B96303" w:rsidRDefault="00B96303">
      <w:pPr>
        <w:pStyle w:val="24"/>
        <w:rPr>
          <w:rFonts w:asciiTheme="minorHAnsi" w:eastAsiaTheme="minorEastAsia" w:hAnsiTheme="minorHAnsi" w:cstheme="minorBidi"/>
          <w:noProof/>
          <w:kern w:val="2"/>
          <w:szCs w:val="22"/>
        </w:rPr>
      </w:pPr>
      <w:hyperlink w:anchor="_Toc81224888" w:history="1">
        <w:r w:rsidRPr="00027C17">
          <w:rPr>
            <w:rStyle w:val="ab"/>
            <w:noProof/>
          </w:rPr>
          <w:t xml:space="preserve">12.3 </w:t>
        </w:r>
        <w:r w:rsidRPr="00027C17">
          <w:rPr>
            <w:rStyle w:val="ab"/>
            <w:noProof/>
          </w:rPr>
          <w:t>查阅方式</w:t>
        </w:r>
        <w:r>
          <w:rPr>
            <w:noProof/>
            <w:webHidden/>
          </w:rPr>
          <w:tab/>
        </w:r>
        <w:r>
          <w:rPr>
            <w:noProof/>
            <w:webHidden/>
          </w:rPr>
          <w:fldChar w:fldCharType="begin"/>
        </w:r>
        <w:r>
          <w:rPr>
            <w:noProof/>
            <w:webHidden/>
          </w:rPr>
          <w:instrText xml:space="preserve"> PAGEREF _Toc81224888 \h </w:instrText>
        </w:r>
        <w:r>
          <w:rPr>
            <w:noProof/>
            <w:webHidden/>
          </w:rPr>
        </w:r>
        <w:r>
          <w:rPr>
            <w:noProof/>
            <w:webHidden/>
          </w:rPr>
          <w:fldChar w:fldCharType="separate"/>
        </w:r>
        <w:r>
          <w:rPr>
            <w:noProof/>
            <w:webHidden/>
          </w:rPr>
          <w:t>45</w:t>
        </w:r>
        <w:r>
          <w:rPr>
            <w:noProof/>
            <w:webHidden/>
          </w:rPr>
          <w:fldChar w:fldCharType="end"/>
        </w:r>
      </w:hyperlink>
    </w:p>
    <w:p w:rsidR="001548F9" w:rsidRPr="00D46E57" w:rsidRDefault="00B032C7" w:rsidP="003A1DF8">
      <w:pPr>
        <w:autoSpaceDE w:val="0"/>
        <w:autoSpaceDN w:val="0"/>
        <w:adjustRightInd w:val="0"/>
        <w:spacing w:before="29" w:line="360" w:lineRule="auto"/>
        <w:ind w:left="15"/>
        <w:rPr>
          <w:rFonts w:eastAsiaTheme="minorEastAsia"/>
          <w:b/>
          <w:color w:val="000000"/>
          <w:kern w:val="0"/>
          <w:szCs w:val="21"/>
        </w:rPr>
      </w:pPr>
      <w:r w:rsidRPr="00D46E57">
        <w:rPr>
          <w:rFonts w:eastAsiaTheme="minorEastAsia"/>
          <w:szCs w:val="21"/>
        </w:rPr>
        <w:fldChar w:fldCharType="end"/>
      </w:r>
      <w:r w:rsidR="003A1DF8" w:rsidRPr="00D46E57">
        <w:rPr>
          <w:rFonts w:eastAsiaTheme="minorEastAsia"/>
          <w:szCs w:val="21"/>
        </w:rPr>
        <w:br w:type="page"/>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81224829"/>
      <w:r w:rsidRPr="00D46E57">
        <w:rPr>
          <w:rFonts w:eastAsiaTheme="minorEastAsia"/>
          <w:b/>
          <w:bCs/>
          <w:sz w:val="21"/>
          <w:szCs w:val="21"/>
          <w:lang w:val="en-US"/>
        </w:rPr>
        <w:lastRenderedPageBreak/>
        <w:t xml:space="preserve">2  </w:t>
      </w:r>
      <w:r w:rsidRPr="00D46E57">
        <w:rPr>
          <w:rFonts w:eastAsiaTheme="minorEastAsia"/>
          <w:b/>
          <w:bCs/>
          <w:sz w:val="21"/>
          <w:szCs w:val="21"/>
          <w:lang w:val="en-US"/>
        </w:rPr>
        <w:t>基金简介</w:t>
      </w:r>
      <w:bookmarkEnd w:id="4"/>
      <w:bookmarkEnd w:id="5"/>
    </w:p>
    <w:p w:rsidR="001548F9" w:rsidRPr="00D46E57" w:rsidRDefault="00D466BE" w:rsidP="005B0EAD">
      <w:pPr>
        <w:pStyle w:val="20"/>
        <w:spacing w:before="0" w:after="0"/>
        <w:rPr>
          <w:rFonts w:ascii="Times New Roman" w:eastAsiaTheme="minorEastAsia" w:hAnsi="Times New Roman"/>
          <w:color w:val="000000"/>
          <w:sz w:val="21"/>
          <w:szCs w:val="21"/>
        </w:rPr>
      </w:pPr>
      <w:bookmarkStart w:id="6" w:name="_Toc81224830"/>
      <w:r w:rsidRPr="00D46E57">
        <w:rPr>
          <w:rFonts w:ascii="Times New Roman" w:eastAsiaTheme="minorEastAsia" w:hAnsi="Times New Roman"/>
          <w:kern w:val="0"/>
          <w:sz w:val="21"/>
          <w:szCs w:val="21"/>
        </w:rPr>
        <w:t>2.1</w:t>
      </w:r>
      <w:r w:rsidR="00FF22FF" w:rsidRPr="00D46E57">
        <w:rPr>
          <w:rFonts w:ascii="Times New Roman" w:eastAsiaTheme="minorEastAsia" w:hAnsi="Times New Roman" w:hint="eastAsia"/>
          <w:kern w:val="0"/>
          <w:sz w:val="21"/>
          <w:szCs w:val="21"/>
        </w:rPr>
        <w:t xml:space="preserve"> </w:t>
      </w:r>
      <w:r w:rsidR="001548F9" w:rsidRPr="00D46E57">
        <w:rPr>
          <w:rFonts w:ascii="Times New Roman" w:eastAsiaTheme="minorEastAsia" w:hAnsi="Times New Roman"/>
          <w:color w:val="000000"/>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1548F9" w:rsidRPr="00D46E57" w:rsidTr="00E637EA">
        <w:tc>
          <w:tcPr>
            <w:tcW w:w="3555" w:type="dxa"/>
          </w:tcPr>
          <w:p w:rsidR="001548F9" w:rsidRPr="00D46E57" w:rsidRDefault="001548F9">
            <w:pPr>
              <w:rPr>
                <w:rFonts w:eastAsiaTheme="minorEastAsia"/>
                <w:color w:val="000000"/>
                <w:kern w:val="0"/>
                <w:szCs w:val="21"/>
              </w:rPr>
            </w:pPr>
            <w:r w:rsidRPr="00D46E57">
              <w:rPr>
                <w:rFonts w:eastAsiaTheme="minorEastAsia"/>
                <w:szCs w:val="21"/>
              </w:rPr>
              <w:t>基金名称</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上投摩根瑞泰</w:t>
            </w:r>
            <w:r w:rsidRPr="00D46E57">
              <w:rPr>
                <w:rFonts w:eastAsiaTheme="minorEastAsia"/>
                <w:szCs w:val="21"/>
              </w:rPr>
              <w:t>38</w:t>
            </w:r>
            <w:r w:rsidRPr="00D46E57">
              <w:rPr>
                <w:rFonts w:eastAsiaTheme="minorEastAsia"/>
                <w:szCs w:val="21"/>
              </w:rPr>
              <w:t>个月定期开放债券型证券投资基金</w:t>
            </w:r>
          </w:p>
        </w:tc>
      </w:tr>
      <w:tr w:rsidR="001548F9" w:rsidRPr="00D46E57" w:rsidTr="00E637EA">
        <w:tc>
          <w:tcPr>
            <w:tcW w:w="3555" w:type="dxa"/>
          </w:tcPr>
          <w:p w:rsidR="001548F9" w:rsidRPr="00D46E57" w:rsidRDefault="001548F9">
            <w:pPr>
              <w:rPr>
                <w:rFonts w:eastAsiaTheme="minorEastAsia"/>
                <w:color w:val="000000"/>
                <w:kern w:val="0"/>
                <w:szCs w:val="21"/>
              </w:rPr>
            </w:pPr>
            <w:r w:rsidRPr="00D46E57">
              <w:rPr>
                <w:rFonts w:eastAsiaTheme="minorEastAsia"/>
                <w:szCs w:val="21"/>
              </w:rPr>
              <w:t>基金简称</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上投摩根瑞泰</w:t>
            </w:r>
            <w:r w:rsidRPr="00D46E57">
              <w:rPr>
                <w:rFonts w:eastAsiaTheme="minorEastAsia"/>
                <w:szCs w:val="21"/>
              </w:rPr>
              <w:t>38</w:t>
            </w:r>
            <w:r w:rsidRPr="00D46E57">
              <w:rPr>
                <w:rFonts w:eastAsiaTheme="minorEastAsia"/>
                <w:szCs w:val="21"/>
              </w:rPr>
              <w:t>个月定期开放债券</w:t>
            </w:r>
          </w:p>
        </w:tc>
      </w:tr>
      <w:tr w:rsidR="001548F9" w:rsidRPr="00D46E57" w:rsidTr="00E637EA">
        <w:tc>
          <w:tcPr>
            <w:tcW w:w="3555" w:type="dxa"/>
            <w:vAlign w:val="center"/>
          </w:tcPr>
          <w:p w:rsidR="001548F9" w:rsidRPr="00D46E57" w:rsidRDefault="001548F9">
            <w:pPr>
              <w:rPr>
                <w:rFonts w:eastAsiaTheme="minorEastAsia"/>
                <w:color w:val="000000"/>
                <w:kern w:val="0"/>
                <w:szCs w:val="21"/>
              </w:rPr>
            </w:pPr>
            <w:r w:rsidRPr="00D46E57">
              <w:rPr>
                <w:rFonts w:eastAsiaTheme="minorEastAsia"/>
                <w:szCs w:val="21"/>
              </w:rPr>
              <w:t>基金主代码</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008759</w:t>
            </w:r>
          </w:p>
        </w:tc>
      </w:tr>
      <w:tr w:rsidR="001D24E4" w:rsidRPr="00D46E57" w:rsidTr="00E637EA">
        <w:tc>
          <w:tcPr>
            <w:tcW w:w="3555" w:type="dxa"/>
            <w:vAlign w:val="center"/>
          </w:tcPr>
          <w:p w:rsidR="001D24E4" w:rsidRPr="00D46E57" w:rsidRDefault="001D24E4" w:rsidP="00E431A5">
            <w:pPr>
              <w:spacing w:line="360" w:lineRule="auto"/>
              <w:rPr>
                <w:rFonts w:eastAsiaTheme="minorEastAsia"/>
                <w:szCs w:val="21"/>
              </w:rPr>
            </w:pPr>
            <w:r w:rsidRPr="00D46E57">
              <w:rPr>
                <w:rFonts w:eastAsiaTheme="minorEastAsia"/>
                <w:color w:val="000000"/>
                <w:kern w:val="0"/>
                <w:szCs w:val="21"/>
              </w:rPr>
              <w:t>交易代码</w:t>
            </w:r>
          </w:p>
        </w:tc>
        <w:tc>
          <w:tcPr>
            <w:tcW w:w="5217" w:type="dxa"/>
            <w:gridSpan w:val="2"/>
            <w:vAlign w:val="center"/>
          </w:tcPr>
          <w:p w:rsidR="001D24E4" w:rsidRPr="00D46E57" w:rsidRDefault="001D24E4" w:rsidP="00FB7F98">
            <w:pPr>
              <w:spacing w:line="360" w:lineRule="auto"/>
              <w:jc w:val="right"/>
              <w:rPr>
                <w:rFonts w:eastAsiaTheme="minorEastAsia"/>
                <w:szCs w:val="21"/>
              </w:rPr>
            </w:pPr>
            <w:r w:rsidRPr="00D46E57">
              <w:rPr>
                <w:rFonts w:eastAsiaTheme="minorEastAsia"/>
                <w:szCs w:val="21"/>
              </w:rPr>
              <w:t>008759</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基金运作方式</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契约型定期开放式</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基金合同生效日</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3</w:t>
            </w:r>
            <w:r w:rsidRPr="00D46E57">
              <w:rPr>
                <w:rFonts w:eastAsiaTheme="minorEastAsia"/>
                <w:szCs w:val="21"/>
              </w:rPr>
              <w:t>月</w:t>
            </w:r>
            <w:r w:rsidRPr="00D46E57">
              <w:rPr>
                <w:rFonts w:eastAsiaTheme="minorEastAsia"/>
                <w:szCs w:val="21"/>
              </w:rPr>
              <w:t>18</w:t>
            </w:r>
            <w:r w:rsidRPr="00D46E57">
              <w:rPr>
                <w:rFonts w:eastAsiaTheme="minorEastAsia"/>
                <w:szCs w:val="21"/>
              </w:rPr>
              <w:t>日</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基金管理人</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上投摩根基金管理有限公司</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基金托管人</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中国邮政储蓄银行股份有限公司</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报告期末基金份额总额</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2,100,106,372.67</w:t>
            </w:r>
            <w:r w:rsidRPr="00D46E57">
              <w:rPr>
                <w:rFonts w:eastAsiaTheme="minorEastAsia"/>
                <w:szCs w:val="21"/>
              </w:rPr>
              <w:t>份</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基金合同存续期</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不定期</w:t>
            </w:r>
          </w:p>
        </w:tc>
      </w:tr>
      <w:tr w:rsidR="001D24E4" w:rsidRPr="00D46E57" w:rsidTr="00E637EA">
        <w:trPr>
          <w:trHeight w:val="369"/>
        </w:trPr>
        <w:tc>
          <w:tcPr>
            <w:tcW w:w="3555" w:type="dxa"/>
            <w:vAlign w:val="center"/>
          </w:tcPr>
          <w:p w:rsidR="001D24E4" w:rsidRPr="00D46E57" w:rsidRDefault="001D24E4">
            <w:pPr>
              <w:rPr>
                <w:rFonts w:eastAsiaTheme="minorEastAsia"/>
                <w:szCs w:val="21"/>
              </w:rPr>
            </w:pPr>
            <w:r w:rsidRPr="00D46E57">
              <w:rPr>
                <w:rFonts w:eastAsiaTheme="minorEastAsia"/>
                <w:szCs w:val="21"/>
              </w:rPr>
              <w:t>下属分级基金的基金简称</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上投摩根瑞泰</w:t>
            </w:r>
            <w:r w:rsidRPr="00D46E57">
              <w:rPr>
                <w:rFonts w:eastAsiaTheme="minorEastAsia"/>
                <w:szCs w:val="21"/>
              </w:rPr>
              <w:t>38</w:t>
            </w:r>
            <w:r w:rsidRPr="00D46E57">
              <w:rPr>
                <w:rFonts w:eastAsiaTheme="minorEastAsia"/>
                <w:szCs w:val="21"/>
              </w:rPr>
              <w:t>个月定期开放债券</w:t>
            </w:r>
            <w:r w:rsidRPr="00D46E57">
              <w:rPr>
                <w:rFonts w:eastAsiaTheme="minorEastAsia"/>
                <w:szCs w:val="21"/>
              </w:rPr>
              <w:t>A</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上投摩根瑞泰</w:t>
            </w:r>
            <w:r w:rsidRPr="00D46E57">
              <w:rPr>
                <w:rFonts w:eastAsiaTheme="minorEastAsia"/>
                <w:szCs w:val="21"/>
              </w:rPr>
              <w:t>38</w:t>
            </w:r>
            <w:r w:rsidRPr="00D46E57">
              <w:rPr>
                <w:rFonts w:eastAsiaTheme="minorEastAsia"/>
                <w:szCs w:val="21"/>
              </w:rPr>
              <w:t>个月定期开放债券</w:t>
            </w:r>
            <w:r w:rsidRPr="00D46E57">
              <w:rPr>
                <w:rFonts w:eastAsiaTheme="minorEastAsia"/>
                <w:szCs w:val="21"/>
              </w:rPr>
              <w:t>C</w:t>
            </w:r>
          </w:p>
        </w:tc>
      </w:tr>
      <w:tr w:rsidR="001D24E4" w:rsidRPr="00D46E57" w:rsidTr="00E637EA">
        <w:trPr>
          <w:trHeight w:val="475"/>
        </w:trPr>
        <w:tc>
          <w:tcPr>
            <w:tcW w:w="3555" w:type="dxa"/>
            <w:vAlign w:val="center"/>
          </w:tcPr>
          <w:p w:rsidR="001D24E4" w:rsidRPr="00D46E57" w:rsidRDefault="001D24E4">
            <w:pPr>
              <w:rPr>
                <w:rFonts w:eastAsiaTheme="minorEastAsia"/>
                <w:szCs w:val="21"/>
              </w:rPr>
            </w:pPr>
            <w:r w:rsidRPr="00D46E57">
              <w:rPr>
                <w:rFonts w:eastAsiaTheme="minorEastAsia"/>
                <w:szCs w:val="21"/>
              </w:rPr>
              <w:t>下属分级基金的交易代码</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008759</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008760</w:t>
            </w:r>
          </w:p>
        </w:tc>
      </w:tr>
      <w:tr w:rsidR="001D24E4" w:rsidRPr="00D46E57" w:rsidTr="00E637EA">
        <w:trPr>
          <w:trHeight w:val="696"/>
        </w:trPr>
        <w:tc>
          <w:tcPr>
            <w:tcW w:w="3555" w:type="dxa"/>
            <w:vAlign w:val="center"/>
          </w:tcPr>
          <w:p w:rsidR="001D24E4" w:rsidRPr="00D46E57" w:rsidRDefault="001D24E4">
            <w:pPr>
              <w:rPr>
                <w:rFonts w:eastAsiaTheme="minorEastAsia"/>
                <w:szCs w:val="21"/>
              </w:rPr>
            </w:pPr>
            <w:r w:rsidRPr="00D46E57">
              <w:rPr>
                <w:rFonts w:eastAsiaTheme="minorEastAsia"/>
                <w:szCs w:val="21"/>
              </w:rPr>
              <w:t>报告期末下属分级基金的份额总额</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2,100,092,019.86</w:t>
            </w:r>
            <w:r w:rsidRPr="00D46E57">
              <w:rPr>
                <w:rFonts w:eastAsiaTheme="minorEastAsia"/>
                <w:szCs w:val="21"/>
              </w:rPr>
              <w:t>份</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14,352.81</w:t>
            </w:r>
            <w:r w:rsidRPr="00D46E57">
              <w:rPr>
                <w:rFonts w:eastAsiaTheme="minorEastAsia"/>
                <w:szCs w:val="21"/>
              </w:rPr>
              <w:t>份</w:t>
            </w:r>
          </w:p>
        </w:tc>
      </w:tr>
    </w:tbl>
    <w:p w:rsidR="001548F9" w:rsidRPr="00D46E57" w:rsidRDefault="00D466BE" w:rsidP="0068318A">
      <w:pPr>
        <w:pStyle w:val="20"/>
        <w:spacing w:beforeLines="100" w:before="312" w:after="0"/>
        <w:jc w:val="left"/>
        <w:rPr>
          <w:rFonts w:ascii="Times New Roman" w:eastAsiaTheme="minorEastAsia" w:hAnsi="Times New Roman"/>
          <w:color w:val="000000"/>
          <w:sz w:val="21"/>
          <w:szCs w:val="21"/>
        </w:rPr>
      </w:pPr>
      <w:bookmarkStart w:id="7" w:name="_Toc81224831"/>
      <w:r w:rsidRPr="00D46E57">
        <w:rPr>
          <w:rFonts w:ascii="Times New Roman" w:eastAsiaTheme="minorEastAsia" w:hAnsi="Times New Roman"/>
          <w:kern w:val="0"/>
          <w:sz w:val="21"/>
          <w:szCs w:val="21"/>
        </w:rPr>
        <w:t>2.2</w:t>
      </w:r>
      <w:r w:rsidR="00FF22FF" w:rsidRPr="00D46E57">
        <w:rPr>
          <w:rFonts w:ascii="Times New Roman" w:eastAsiaTheme="minorEastAsia" w:hAnsi="Times New Roman" w:hint="eastAsia"/>
          <w:kern w:val="0"/>
          <w:sz w:val="21"/>
          <w:szCs w:val="21"/>
        </w:rPr>
        <w:t xml:space="preserve"> </w:t>
      </w:r>
      <w:r w:rsidR="001548F9" w:rsidRPr="00D46E57">
        <w:rPr>
          <w:rFonts w:ascii="Times New Roman" w:eastAsiaTheme="minorEastAsia" w:hAnsi="Times New Roman"/>
          <w:color w:val="000000"/>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投资目标</w:t>
            </w:r>
          </w:p>
        </w:tc>
        <w:tc>
          <w:tcPr>
            <w:tcW w:w="6873" w:type="dxa"/>
            <w:vAlign w:val="bottom"/>
          </w:tcPr>
          <w:p w:rsidR="001548F9" w:rsidRPr="00D46E57" w:rsidRDefault="001548F9">
            <w:pPr>
              <w:rPr>
                <w:rFonts w:eastAsiaTheme="minorEastAsia"/>
                <w:szCs w:val="21"/>
              </w:rPr>
            </w:pPr>
            <w:r w:rsidRPr="00D46E57">
              <w:rPr>
                <w:rFonts w:eastAsiaTheme="minorEastAsia"/>
                <w:szCs w:val="21"/>
              </w:rPr>
              <w:t>在严格控制风险的前提下，采用持有到期策略，力争实现长期稳定的投资回报。</w:t>
            </w:r>
            <w:r w:rsidRPr="00D46E57">
              <w:rPr>
                <w:rFonts w:eastAsiaTheme="minorEastAsia"/>
                <w:szCs w:val="21"/>
              </w:rPr>
              <w:t xml:space="preserve">          </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投资策略</w:t>
            </w:r>
          </w:p>
        </w:tc>
        <w:tc>
          <w:tcPr>
            <w:tcW w:w="6873" w:type="dxa"/>
            <w:vAlign w:val="bottom"/>
          </w:tcPr>
          <w:p w:rsidR="00E925BC" w:rsidRDefault="00724804">
            <w:pPr>
              <w:rPr>
                <w:rFonts w:eastAsiaTheme="minorEastAsia"/>
                <w:szCs w:val="21"/>
              </w:rPr>
            </w:pPr>
            <w:r>
              <w:rPr>
                <w:rFonts w:eastAsiaTheme="minorEastAsia"/>
                <w:szCs w:val="21"/>
              </w:rPr>
              <w:t>本基金以封闭期为周期进行投资运作。为力争基金资产在开放前可完全变现，本基金在封闭期内采用买入并持有到期投资策略，所投金融资产以收取合同现金流量为目的并持有到期，所投资产到期日（或回售日）不得晚于封闭运作期到期日。开放期内，将保持资产适当的流动性，以应付当时市场条件下的赎回要求，并降低资产的流动性风险，做好流动性管理。</w:t>
            </w:r>
            <w:r>
              <w:rPr>
                <w:rFonts w:eastAsiaTheme="minorEastAsia"/>
                <w:szCs w:val="21"/>
              </w:rPr>
              <w:t xml:space="preserve">  </w:t>
            </w:r>
          </w:p>
          <w:p w:rsidR="001548F9" w:rsidRPr="00D46E57" w:rsidRDefault="001548F9">
            <w:pPr>
              <w:rPr>
                <w:rFonts w:eastAsiaTheme="minorEastAsia"/>
                <w:szCs w:val="21"/>
              </w:rPr>
            </w:pPr>
            <w:r w:rsidRPr="00D46E57">
              <w:rPr>
                <w:rFonts w:eastAsiaTheme="minorEastAsia"/>
                <w:szCs w:val="21"/>
              </w:rPr>
              <w:t>具体策略包括：封闭期投资策略（包括封闭期配置策略、信用债投资策略、杠杆投资策略、资产支持证券投资策略、封闭期现金管理策略）、开放期投资策略。</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业绩比较基准</w:t>
            </w:r>
          </w:p>
        </w:tc>
        <w:tc>
          <w:tcPr>
            <w:tcW w:w="6873" w:type="dxa"/>
            <w:vAlign w:val="bottom"/>
          </w:tcPr>
          <w:p w:rsidR="001548F9" w:rsidRPr="00D46E57" w:rsidRDefault="001548F9">
            <w:pPr>
              <w:rPr>
                <w:rFonts w:eastAsiaTheme="minorEastAsia"/>
                <w:szCs w:val="21"/>
              </w:rPr>
            </w:pPr>
            <w:r w:rsidRPr="00D46E57">
              <w:rPr>
                <w:rFonts w:eastAsiaTheme="minorEastAsia"/>
                <w:szCs w:val="21"/>
              </w:rPr>
              <w:t>在每个封闭期，本基金的业绩比较基准为该封闭期起始日公布的三年定期存款利率（税后）</w:t>
            </w:r>
            <w:r w:rsidRPr="00D46E57">
              <w:rPr>
                <w:rFonts w:eastAsiaTheme="minorEastAsia"/>
                <w:szCs w:val="21"/>
              </w:rPr>
              <w:t>+1%</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风险收益特征</w:t>
            </w:r>
          </w:p>
        </w:tc>
        <w:tc>
          <w:tcPr>
            <w:tcW w:w="6873" w:type="dxa"/>
            <w:vAlign w:val="bottom"/>
          </w:tcPr>
          <w:p w:rsidR="001548F9" w:rsidRPr="00D46E57" w:rsidRDefault="001548F9">
            <w:pPr>
              <w:rPr>
                <w:rFonts w:eastAsiaTheme="minorEastAsia"/>
                <w:szCs w:val="21"/>
              </w:rPr>
            </w:pPr>
            <w:r w:rsidRPr="00D46E57">
              <w:rPr>
                <w:rFonts w:eastAsiaTheme="minorEastAsia"/>
                <w:szCs w:val="21"/>
              </w:rPr>
              <w:t>本基金为债券型基金，一般而言，其长期平均风险和预期收益率低于股票型基金、混合型基金，高于货币市场基金。</w:t>
            </w:r>
          </w:p>
        </w:tc>
      </w:tr>
    </w:tbl>
    <w:p w:rsidR="001548F9" w:rsidRPr="00D46E57" w:rsidRDefault="001548F9" w:rsidP="0068318A">
      <w:pPr>
        <w:pStyle w:val="20"/>
        <w:spacing w:beforeLines="100" w:before="312" w:after="0"/>
        <w:jc w:val="left"/>
        <w:rPr>
          <w:rFonts w:ascii="Times New Roman" w:eastAsiaTheme="minorEastAsia" w:hAnsi="Times New Roman"/>
          <w:kern w:val="0"/>
          <w:sz w:val="21"/>
          <w:szCs w:val="21"/>
        </w:rPr>
      </w:pPr>
      <w:bookmarkStart w:id="8" w:name="_Toc225498247"/>
      <w:bookmarkStart w:id="9" w:name="_Toc81224832"/>
      <w:r w:rsidRPr="00D46E57">
        <w:rPr>
          <w:rFonts w:ascii="Times New Roman" w:eastAsiaTheme="minorEastAsia" w:hAnsi="Times New Roman"/>
          <w:kern w:val="0"/>
          <w:sz w:val="21"/>
          <w:szCs w:val="21"/>
        </w:rPr>
        <w:t xml:space="preserve">2.3 </w:t>
      </w:r>
      <w:r w:rsidRPr="00D46E57">
        <w:rPr>
          <w:rFonts w:ascii="Times New Roman" w:eastAsiaTheme="minorEastAsia" w:hAnsi="Times New Roman"/>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D46E57" w:rsidTr="00E637EA">
        <w:tc>
          <w:tcPr>
            <w:tcW w:w="2631" w:type="dxa"/>
            <w:gridSpan w:val="2"/>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项目</w:t>
            </w:r>
          </w:p>
        </w:tc>
        <w:tc>
          <w:tcPr>
            <w:tcW w:w="30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基金管理人</w:t>
            </w:r>
          </w:p>
        </w:tc>
        <w:tc>
          <w:tcPr>
            <w:tcW w:w="30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基金托管人</w:t>
            </w:r>
          </w:p>
        </w:tc>
      </w:tr>
      <w:tr w:rsidR="001548F9" w:rsidRPr="00D46E57" w:rsidTr="00E637EA">
        <w:tc>
          <w:tcPr>
            <w:tcW w:w="2631" w:type="dxa"/>
            <w:gridSpan w:val="2"/>
            <w:vAlign w:val="center"/>
          </w:tcPr>
          <w:p w:rsidR="001548F9" w:rsidRPr="00D46E57" w:rsidRDefault="001548F9">
            <w:pPr>
              <w:autoSpaceDE w:val="0"/>
              <w:autoSpaceDN w:val="0"/>
              <w:adjustRightInd w:val="0"/>
              <w:spacing w:before="29" w:line="288" w:lineRule="auto"/>
              <w:ind w:left="15"/>
              <w:rPr>
                <w:rFonts w:eastAsiaTheme="minorEastAsia"/>
                <w:color w:val="000000"/>
                <w:kern w:val="0"/>
                <w:szCs w:val="21"/>
              </w:rPr>
            </w:pPr>
            <w:r w:rsidRPr="00D46E57">
              <w:rPr>
                <w:rFonts w:eastAsiaTheme="minorEastAsia"/>
                <w:color w:val="000000"/>
                <w:kern w:val="0"/>
                <w:szCs w:val="21"/>
              </w:rPr>
              <w:t>名称</w:t>
            </w:r>
          </w:p>
        </w:tc>
        <w:tc>
          <w:tcPr>
            <w:tcW w:w="3060" w:type="dxa"/>
            <w:vAlign w:val="center"/>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上投摩根基金管理有限公司</w:t>
            </w:r>
          </w:p>
        </w:tc>
        <w:tc>
          <w:tcPr>
            <w:tcW w:w="3060" w:type="dxa"/>
            <w:vAlign w:val="center"/>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中国邮政储蓄银行股份有限公司</w:t>
            </w:r>
          </w:p>
        </w:tc>
      </w:tr>
      <w:tr w:rsidR="001548F9" w:rsidRPr="00D46E57" w:rsidTr="00E637EA">
        <w:tc>
          <w:tcPr>
            <w:tcW w:w="1260" w:type="dxa"/>
            <w:vMerge w:val="restart"/>
            <w:vAlign w:val="center"/>
          </w:tcPr>
          <w:p w:rsidR="001548F9" w:rsidRPr="00D46E57" w:rsidRDefault="001548F9">
            <w:pPr>
              <w:autoSpaceDE w:val="0"/>
              <w:autoSpaceDN w:val="0"/>
              <w:adjustRightInd w:val="0"/>
              <w:spacing w:before="29" w:line="360" w:lineRule="auto"/>
              <w:ind w:left="15"/>
              <w:rPr>
                <w:rFonts w:eastAsiaTheme="minorEastAsia"/>
                <w:color w:val="000000"/>
                <w:kern w:val="0"/>
                <w:szCs w:val="21"/>
              </w:rPr>
            </w:pPr>
            <w:r w:rsidRPr="00D46E57">
              <w:rPr>
                <w:rFonts w:eastAsiaTheme="minorEastAsia"/>
                <w:color w:val="000000"/>
                <w:szCs w:val="21"/>
              </w:rPr>
              <w:t>信息披露</w:t>
            </w:r>
            <w:r w:rsidRPr="00D46E57">
              <w:rPr>
                <w:rFonts w:eastAsiaTheme="minorEastAsia"/>
                <w:color w:val="000000"/>
                <w:szCs w:val="21"/>
              </w:rPr>
              <w:lastRenderedPageBreak/>
              <w:t>负责人</w:t>
            </w:r>
          </w:p>
        </w:tc>
        <w:tc>
          <w:tcPr>
            <w:tcW w:w="1371"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lastRenderedPageBreak/>
              <w:t>姓名</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邹树波</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田东辉</w:t>
            </w:r>
          </w:p>
        </w:tc>
      </w:tr>
      <w:tr w:rsidR="001548F9" w:rsidRPr="00D46E57" w:rsidTr="00E637EA">
        <w:tc>
          <w:tcPr>
            <w:tcW w:w="2631" w:type="dxa"/>
            <w:vMerge/>
            <w:vAlign w:val="center"/>
          </w:tcPr>
          <w:p w:rsidR="001548F9" w:rsidRPr="00D46E57" w:rsidRDefault="001548F9">
            <w:pPr>
              <w:widowControl/>
              <w:jc w:val="left"/>
              <w:rPr>
                <w:rFonts w:eastAsiaTheme="minorEastAsia"/>
                <w:color w:val="000000"/>
                <w:kern w:val="0"/>
                <w:szCs w:val="21"/>
              </w:rPr>
            </w:pPr>
          </w:p>
        </w:tc>
        <w:tc>
          <w:tcPr>
            <w:tcW w:w="1371" w:type="dxa"/>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szCs w:val="21"/>
              </w:rPr>
              <w:t>联系电话</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021-38794888</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010-68858113</w:t>
            </w:r>
          </w:p>
        </w:tc>
      </w:tr>
      <w:tr w:rsidR="001548F9" w:rsidRPr="00D46E57" w:rsidTr="00E637EA">
        <w:tc>
          <w:tcPr>
            <w:tcW w:w="2631" w:type="dxa"/>
            <w:vMerge/>
            <w:vAlign w:val="center"/>
          </w:tcPr>
          <w:p w:rsidR="001548F9" w:rsidRPr="00D46E57" w:rsidRDefault="001548F9">
            <w:pPr>
              <w:widowControl/>
              <w:jc w:val="left"/>
              <w:rPr>
                <w:rFonts w:eastAsiaTheme="minorEastAsia"/>
                <w:color w:val="000000"/>
                <w:kern w:val="0"/>
                <w:szCs w:val="21"/>
              </w:rPr>
            </w:pPr>
          </w:p>
        </w:tc>
        <w:tc>
          <w:tcPr>
            <w:tcW w:w="1371" w:type="dxa"/>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szCs w:val="21"/>
              </w:rPr>
              <w:t>电子邮箱</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services@cifm.com</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tiandonghui@psbc.com</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客户服务电话</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400-889-4888</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95580</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传真</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021-20628400</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010-68858120</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注册地址</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中国（上海）自由贸易试验区富城路</w:t>
            </w:r>
            <w:r w:rsidRPr="00D46E57">
              <w:rPr>
                <w:rFonts w:eastAsiaTheme="minorEastAsia"/>
                <w:color w:val="000000"/>
                <w:kern w:val="0"/>
                <w:szCs w:val="21"/>
              </w:rPr>
              <w:t>99</w:t>
            </w:r>
            <w:r w:rsidRPr="00D46E57">
              <w:rPr>
                <w:rFonts w:eastAsiaTheme="minorEastAsia"/>
                <w:color w:val="000000"/>
                <w:kern w:val="0"/>
                <w:szCs w:val="21"/>
              </w:rPr>
              <w:t>号震旦国际大楼</w:t>
            </w:r>
            <w:r w:rsidRPr="00D46E57">
              <w:rPr>
                <w:rFonts w:eastAsiaTheme="minorEastAsia"/>
                <w:color w:val="000000"/>
                <w:kern w:val="0"/>
                <w:szCs w:val="21"/>
              </w:rPr>
              <w:t>25</w:t>
            </w:r>
            <w:r w:rsidRPr="00D46E57">
              <w:rPr>
                <w:rFonts w:eastAsiaTheme="minorEastAsia"/>
                <w:color w:val="000000"/>
                <w:kern w:val="0"/>
                <w:szCs w:val="21"/>
              </w:rPr>
              <w:t>楼</w:t>
            </w:r>
          </w:p>
        </w:tc>
        <w:tc>
          <w:tcPr>
            <w:tcW w:w="3060" w:type="dxa"/>
            <w:vAlign w:val="center"/>
          </w:tcPr>
          <w:p w:rsidR="001548F9" w:rsidRPr="00D46E57" w:rsidRDefault="001548F9" w:rsidP="00FC380B">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北京市西城区金融大街</w:t>
            </w:r>
            <w:r w:rsidRPr="00D46E57">
              <w:rPr>
                <w:rFonts w:eastAsiaTheme="minorEastAsia"/>
                <w:color w:val="000000"/>
                <w:kern w:val="0"/>
                <w:szCs w:val="21"/>
              </w:rPr>
              <w:t>3</w:t>
            </w:r>
            <w:r w:rsidRPr="00D46E57">
              <w:rPr>
                <w:rFonts w:eastAsiaTheme="minorEastAsia"/>
                <w:color w:val="000000"/>
                <w:kern w:val="0"/>
                <w:szCs w:val="21"/>
              </w:rPr>
              <w:t>号</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办公地址</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中国（上海）自由贸易试验区富城路</w:t>
            </w:r>
            <w:r w:rsidRPr="00D46E57">
              <w:rPr>
                <w:rFonts w:eastAsiaTheme="minorEastAsia"/>
                <w:color w:val="000000"/>
                <w:kern w:val="0"/>
                <w:szCs w:val="21"/>
              </w:rPr>
              <w:t>99</w:t>
            </w:r>
            <w:r w:rsidRPr="00D46E57">
              <w:rPr>
                <w:rFonts w:eastAsiaTheme="minorEastAsia"/>
                <w:color w:val="000000"/>
                <w:kern w:val="0"/>
                <w:szCs w:val="21"/>
              </w:rPr>
              <w:t>号震旦国际大楼</w:t>
            </w:r>
            <w:r w:rsidRPr="00D46E57">
              <w:rPr>
                <w:rFonts w:eastAsiaTheme="minorEastAsia"/>
                <w:color w:val="000000"/>
                <w:kern w:val="0"/>
                <w:szCs w:val="21"/>
              </w:rPr>
              <w:t>25</w:t>
            </w:r>
            <w:r w:rsidRPr="00D46E57">
              <w:rPr>
                <w:rFonts w:eastAsiaTheme="minorEastAsia"/>
                <w:color w:val="000000"/>
                <w:kern w:val="0"/>
                <w:szCs w:val="21"/>
              </w:rPr>
              <w:t>楼</w:t>
            </w:r>
          </w:p>
        </w:tc>
        <w:tc>
          <w:tcPr>
            <w:tcW w:w="3060" w:type="dxa"/>
            <w:vAlign w:val="center"/>
          </w:tcPr>
          <w:p w:rsidR="001548F9" w:rsidRPr="00D46E57" w:rsidRDefault="001548F9" w:rsidP="00FC380B">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北京市西城区金融大街</w:t>
            </w:r>
            <w:r w:rsidRPr="00D46E57">
              <w:rPr>
                <w:rFonts w:eastAsiaTheme="minorEastAsia"/>
                <w:color w:val="000000"/>
                <w:kern w:val="0"/>
                <w:szCs w:val="21"/>
              </w:rPr>
              <w:t>3</w:t>
            </w:r>
            <w:r w:rsidRPr="00D46E57">
              <w:rPr>
                <w:rFonts w:eastAsiaTheme="minorEastAsia"/>
                <w:color w:val="000000"/>
                <w:kern w:val="0"/>
                <w:szCs w:val="21"/>
              </w:rPr>
              <w:t>号</w:t>
            </w:r>
            <w:r w:rsidRPr="00D46E57">
              <w:rPr>
                <w:rFonts w:eastAsiaTheme="minorEastAsia"/>
                <w:color w:val="000000"/>
                <w:kern w:val="0"/>
                <w:szCs w:val="21"/>
              </w:rPr>
              <w:t>A</w:t>
            </w:r>
            <w:r w:rsidRPr="00D46E57">
              <w:rPr>
                <w:rFonts w:eastAsiaTheme="minorEastAsia"/>
                <w:color w:val="000000"/>
                <w:kern w:val="0"/>
                <w:szCs w:val="21"/>
              </w:rPr>
              <w:t>座</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邮政编码</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200120</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100808</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法定代表人</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陈兵</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张金良</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0" w:name="_Toc225498248"/>
      <w:bookmarkStart w:id="11" w:name="_Toc81224833"/>
      <w:r w:rsidRPr="00D46E57">
        <w:rPr>
          <w:rFonts w:ascii="Times New Roman" w:eastAsiaTheme="minorEastAsia" w:hAnsi="Times New Roman"/>
          <w:kern w:val="0"/>
          <w:sz w:val="21"/>
          <w:szCs w:val="21"/>
        </w:rPr>
        <w:t xml:space="preserve">2.4 </w:t>
      </w:r>
      <w:r w:rsidRPr="00D46E57">
        <w:rPr>
          <w:rFonts w:ascii="Times New Roman" w:eastAsiaTheme="minorEastAsia" w:hAnsi="Times New Roman"/>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本基金选定的信息披露报纸名称</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《中国证券报》</w:t>
            </w:r>
          </w:p>
        </w:tc>
      </w:tr>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登载基金</w:t>
            </w:r>
            <w:r w:rsidR="00A9398B">
              <w:rPr>
                <w:rFonts w:eastAsiaTheme="minorEastAsia"/>
                <w:color w:val="000000"/>
                <w:szCs w:val="21"/>
              </w:rPr>
              <w:t>中期</w:t>
            </w:r>
            <w:r w:rsidRPr="00D46E57">
              <w:rPr>
                <w:rFonts w:eastAsiaTheme="minorEastAsia"/>
                <w:color w:val="000000"/>
                <w:szCs w:val="21"/>
              </w:rPr>
              <w:t>报告正文的管理人互联网网址</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http://www.cifm.com</w:t>
            </w:r>
          </w:p>
        </w:tc>
      </w:tr>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基金</w:t>
            </w:r>
            <w:r w:rsidR="00A9398B">
              <w:rPr>
                <w:rFonts w:eastAsiaTheme="minorEastAsia"/>
                <w:color w:val="000000"/>
                <w:szCs w:val="21"/>
              </w:rPr>
              <w:t>中期</w:t>
            </w:r>
            <w:r w:rsidRPr="00D46E57">
              <w:rPr>
                <w:rFonts w:eastAsiaTheme="minorEastAsia"/>
                <w:color w:val="000000"/>
                <w:szCs w:val="21"/>
              </w:rPr>
              <w:t>报告备置地点</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基金管理人及基金托管人住所</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2" w:name="_Toc225498249"/>
      <w:bookmarkStart w:id="13" w:name="_Toc81224834"/>
      <w:r w:rsidRPr="00D46E57">
        <w:rPr>
          <w:rFonts w:ascii="Times New Roman" w:eastAsiaTheme="minorEastAsia" w:hAnsi="Times New Roman"/>
          <w:kern w:val="0"/>
          <w:sz w:val="21"/>
          <w:szCs w:val="21"/>
        </w:rPr>
        <w:t xml:space="preserve">2.5 </w:t>
      </w:r>
      <w:r w:rsidRPr="00D46E57">
        <w:rPr>
          <w:rFonts w:ascii="Times New Roman" w:eastAsiaTheme="minorEastAsia" w:hAnsi="Times New Roman"/>
          <w:kern w:val="0"/>
          <w:sz w:val="21"/>
          <w:szCs w:val="21"/>
        </w:rPr>
        <w:t>其他相关资料</w:t>
      </w:r>
      <w:bookmarkEnd w:id="12"/>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D46E57" w:rsidTr="00E637EA">
        <w:tc>
          <w:tcPr>
            <w:tcW w:w="1951"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项目</w:t>
            </w:r>
          </w:p>
        </w:tc>
        <w:tc>
          <w:tcPr>
            <w:tcW w:w="3260"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名称</w:t>
            </w:r>
          </w:p>
        </w:tc>
        <w:tc>
          <w:tcPr>
            <w:tcW w:w="4075"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办公地址</w:t>
            </w:r>
          </w:p>
        </w:tc>
      </w:tr>
      <w:tr w:rsidR="001548F9" w:rsidRPr="00D46E57" w:rsidTr="00E637EA">
        <w:tc>
          <w:tcPr>
            <w:tcW w:w="1951"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注册登记机构</w:t>
            </w:r>
          </w:p>
        </w:tc>
        <w:tc>
          <w:tcPr>
            <w:tcW w:w="3260"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上投摩根基金管理有限公司</w:t>
            </w:r>
          </w:p>
        </w:tc>
        <w:tc>
          <w:tcPr>
            <w:tcW w:w="4075"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中国（上海）自由贸易试验区富城路</w:t>
            </w:r>
            <w:r w:rsidRPr="00D46E57">
              <w:rPr>
                <w:rFonts w:eastAsiaTheme="minorEastAsia"/>
                <w:color w:val="000000"/>
                <w:szCs w:val="21"/>
              </w:rPr>
              <w:t>99</w:t>
            </w:r>
            <w:r w:rsidRPr="00D46E57">
              <w:rPr>
                <w:rFonts w:eastAsiaTheme="minorEastAsia"/>
                <w:color w:val="000000"/>
                <w:szCs w:val="21"/>
              </w:rPr>
              <w:t>号震旦国际大楼</w:t>
            </w:r>
            <w:r w:rsidRPr="00D46E57">
              <w:rPr>
                <w:rFonts w:eastAsiaTheme="minorEastAsia"/>
                <w:color w:val="000000"/>
                <w:szCs w:val="21"/>
              </w:rPr>
              <w:t>25</w:t>
            </w:r>
            <w:r w:rsidRPr="00D46E57">
              <w:rPr>
                <w:rFonts w:eastAsiaTheme="minorEastAsia"/>
                <w:color w:val="000000"/>
                <w:szCs w:val="21"/>
              </w:rPr>
              <w:t>楼</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4" w:name="_Toc225498250"/>
      <w:bookmarkStart w:id="15" w:name="_Toc194312019"/>
      <w:bookmarkStart w:id="16" w:name="_Toc193947512"/>
      <w:bookmarkStart w:id="17" w:name="_Toc81224835"/>
      <w:r w:rsidRPr="00D46E57">
        <w:rPr>
          <w:rFonts w:eastAsiaTheme="minorEastAsia"/>
          <w:b/>
          <w:bCs/>
          <w:sz w:val="21"/>
          <w:szCs w:val="21"/>
          <w:lang w:val="en-US"/>
        </w:rPr>
        <w:t xml:space="preserve">3  </w:t>
      </w:r>
      <w:r w:rsidRPr="00D46E57">
        <w:rPr>
          <w:rFonts w:eastAsiaTheme="minorEastAsia"/>
          <w:b/>
          <w:bCs/>
          <w:sz w:val="21"/>
          <w:szCs w:val="21"/>
          <w:lang w:val="en-US"/>
        </w:rPr>
        <w:t>主要财务指标和基金净值表现</w:t>
      </w:r>
      <w:bookmarkEnd w:id="14"/>
      <w:bookmarkEnd w:id="17"/>
    </w:p>
    <w:p w:rsidR="001548F9" w:rsidRPr="00D46E57" w:rsidRDefault="001548F9" w:rsidP="00864768">
      <w:pPr>
        <w:pStyle w:val="20"/>
        <w:spacing w:before="0" w:after="0"/>
        <w:rPr>
          <w:rFonts w:ascii="Times New Roman" w:eastAsiaTheme="minorEastAsia" w:hAnsi="Times New Roman"/>
          <w:kern w:val="0"/>
          <w:sz w:val="21"/>
          <w:szCs w:val="21"/>
        </w:rPr>
      </w:pPr>
      <w:bookmarkStart w:id="18" w:name="_Toc286996129"/>
      <w:bookmarkStart w:id="19" w:name="_Toc81224836"/>
      <w:r w:rsidRPr="00D46E57">
        <w:rPr>
          <w:rFonts w:ascii="Times New Roman" w:eastAsiaTheme="minorEastAsia" w:hAnsi="Times New Roman"/>
          <w:kern w:val="0"/>
          <w:sz w:val="21"/>
          <w:szCs w:val="21"/>
        </w:rPr>
        <w:t xml:space="preserve">3.1 </w:t>
      </w:r>
      <w:r w:rsidRPr="00D46E57">
        <w:rPr>
          <w:rFonts w:ascii="Times New Roman" w:eastAsiaTheme="minorEastAsia" w:hAnsi="Times New Roman"/>
          <w:kern w:val="0"/>
          <w:sz w:val="21"/>
          <w:szCs w:val="21"/>
        </w:rPr>
        <w:t>主要会计数据和财务指标</w:t>
      </w:r>
      <w:bookmarkEnd w:id="18"/>
      <w:bookmarkEnd w:id="19"/>
    </w:p>
    <w:p w:rsidR="00A929AA" w:rsidRPr="00D46E57" w:rsidRDefault="00A929AA" w:rsidP="00A929AA">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1548F9" w:rsidRPr="00D46E57" w:rsidTr="00E637EA">
        <w:trPr>
          <w:trHeight w:val="487"/>
        </w:trPr>
        <w:tc>
          <w:tcPr>
            <w:tcW w:w="4404" w:type="dxa"/>
            <w:vMerge w:val="restart"/>
            <w:vAlign w:val="center"/>
          </w:tcPr>
          <w:bookmarkEnd w:id="15"/>
          <w:bookmarkEnd w:id="16"/>
          <w:p w:rsidR="001548F9" w:rsidRPr="00D46E57" w:rsidRDefault="001548F9" w:rsidP="00752ACD">
            <w:pPr>
              <w:ind w:leftChars="-51" w:left="-107" w:rightChars="-51" w:right="-107"/>
              <w:rPr>
                <w:rFonts w:eastAsiaTheme="minorEastAsia"/>
                <w:b/>
                <w:color w:val="000000"/>
                <w:szCs w:val="21"/>
              </w:rPr>
            </w:pPr>
            <w:r w:rsidRPr="00D46E57">
              <w:rPr>
                <w:rFonts w:eastAsiaTheme="minorEastAsia"/>
                <w:b/>
                <w:color w:val="000000"/>
                <w:szCs w:val="21"/>
              </w:rPr>
              <w:t>3.1.1</w:t>
            </w:r>
            <w:r w:rsidRPr="00D46E57">
              <w:rPr>
                <w:rFonts w:eastAsiaTheme="minorEastAsia"/>
                <w:b/>
                <w:color w:val="000000"/>
                <w:szCs w:val="21"/>
              </w:rPr>
              <w:t>期间数据和指标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w:t>
            </w:r>
            <w:r w:rsidR="0058437B" w:rsidRPr="00D46E57">
              <w:rPr>
                <w:rFonts w:eastAsiaTheme="minorEastAsia"/>
                <w:b/>
                <w:szCs w:val="21"/>
              </w:rPr>
              <w:t>2021</w:t>
            </w:r>
            <w:r w:rsidR="0058437B" w:rsidRPr="00D46E57">
              <w:rPr>
                <w:rFonts w:eastAsiaTheme="minorEastAsia"/>
                <w:b/>
                <w:szCs w:val="21"/>
              </w:rPr>
              <w:t>年</w:t>
            </w:r>
            <w:r w:rsidR="0058437B" w:rsidRPr="00D46E57">
              <w:rPr>
                <w:rFonts w:eastAsiaTheme="minorEastAsia"/>
                <w:b/>
                <w:szCs w:val="21"/>
              </w:rPr>
              <w:t>1</w:t>
            </w:r>
            <w:r w:rsidR="0058437B" w:rsidRPr="00D46E57">
              <w:rPr>
                <w:rFonts w:eastAsiaTheme="minorEastAsia"/>
                <w:b/>
                <w:szCs w:val="21"/>
              </w:rPr>
              <w:t>月</w:t>
            </w:r>
            <w:r w:rsidR="0058437B" w:rsidRPr="00D46E57">
              <w:rPr>
                <w:rFonts w:eastAsiaTheme="minorEastAsia"/>
                <w:b/>
                <w:szCs w:val="21"/>
              </w:rPr>
              <w:t>1</w:t>
            </w:r>
            <w:r w:rsidR="0058437B" w:rsidRPr="00D46E57">
              <w:rPr>
                <w:rFonts w:eastAsiaTheme="minorEastAsia"/>
                <w:b/>
                <w:szCs w:val="21"/>
              </w:rPr>
              <w:t>日至</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p>
        </w:tc>
      </w:tr>
      <w:tr w:rsidR="001548F9" w:rsidRPr="00D46E57" w:rsidTr="00E637EA">
        <w:trPr>
          <w:trHeight w:val="487"/>
        </w:trPr>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9F5B55">
            <w:pPr>
              <w:jc w:val="center"/>
              <w:rPr>
                <w:rFonts w:eastAsiaTheme="minorEastAsia"/>
                <w:szCs w:val="21"/>
              </w:rPr>
            </w:pPr>
            <w:r w:rsidRPr="00D46E57">
              <w:rPr>
                <w:rFonts w:eastAsiaTheme="minorEastAsia"/>
                <w:szCs w:val="21"/>
              </w:rPr>
              <w:t>上投摩根瑞泰</w:t>
            </w:r>
            <w:r w:rsidRPr="00D46E57">
              <w:rPr>
                <w:rFonts w:eastAsiaTheme="minorEastAsia"/>
                <w:szCs w:val="21"/>
              </w:rPr>
              <w:t>38</w:t>
            </w:r>
            <w:r w:rsidRPr="00D46E57">
              <w:rPr>
                <w:rFonts w:eastAsiaTheme="minorEastAsia"/>
                <w:szCs w:val="21"/>
              </w:rPr>
              <w:t>个月定期开放债券</w:t>
            </w:r>
            <w:r w:rsidRPr="00D46E57">
              <w:rPr>
                <w:rFonts w:eastAsiaTheme="minorEastAsia"/>
                <w:szCs w:val="21"/>
              </w:rPr>
              <w:t>A</w:t>
            </w:r>
          </w:p>
        </w:tc>
        <w:tc>
          <w:tcPr>
            <w:tcW w:w="2558" w:type="dxa"/>
            <w:vAlign w:val="center"/>
          </w:tcPr>
          <w:p w:rsidR="001548F9" w:rsidRPr="00D46E57" w:rsidRDefault="001548F9" w:rsidP="009F5B55">
            <w:pPr>
              <w:jc w:val="center"/>
              <w:rPr>
                <w:rFonts w:eastAsiaTheme="minorEastAsia"/>
                <w:szCs w:val="21"/>
              </w:rPr>
            </w:pPr>
            <w:r w:rsidRPr="00D46E57">
              <w:rPr>
                <w:rFonts w:eastAsiaTheme="minorEastAsia"/>
                <w:szCs w:val="21"/>
              </w:rPr>
              <w:t>上投摩根瑞泰</w:t>
            </w:r>
            <w:r w:rsidRPr="00D46E57">
              <w:rPr>
                <w:rFonts w:eastAsiaTheme="minorEastAsia"/>
                <w:szCs w:val="21"/>
              </w:rPr>
              <w:t>38</w:t>
            </w:r>
            <w:r w:rsidRPr="00D46E57">
              <w:rPr>
                <w:rFonts w:eastAsiaTheme="minorEastAsia"/>
                <w:szCs w:val="21"/>
              </w:rPr>
              <w:t>个月定期开放债券</w:t>
            </w:r>
            <w:r w:rsidRPr="00D46E57">
              <w:rPr>
                <w:rFonts w:eastAsiaTheme="minorEastAsia"/>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本期已实现收益</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27,711,559.40</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171.06</w:t>
            </w:r>
          </w:p>
        </w:tc>
      </w:tr>
      <w:tr w:rsidR="001548F9" w:rsidRPr="00D46E57" w:rsidTr="00E637EA">
        <w:trPr>
          <w:trHeight w:val="754"/>
        </w:trPr>
        <w:tc>
          <w:tcPr>
            <w:tcW w:w="4404" w:type="dxa"/>
            <w:vAlign w:val="center"/>
          </w:tcPr>
          <w:p w:rsidR="001548F9" w:rsidRPr="00D46E57" w:rsidRDefault="001548F9">
            <w:pPr>
              <w:rPr>
                <w:rFonts w:eastAsiaTheme="minorEastAsia"/>
                <w:szCs w:val="21"/>
              </w:rPr>
            </w:pPr>
            <w:r w:rsidRPr="00D46E57">
              <w:rPr>
                <w:rFonts w:eastAsiaTheme="minorEastAsia"/>
                <w:szCs w:val="21"/>
              </w:rPr>
              <w:t>本期利润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27,711,559.40</w:t>
            </w:r>
          </w:p>
        </w:tc>
        <w:tc>
          <w:tcPr>
            <w:tcW w:w="2558" w:type="dxa"/>
            <w:vAlign w:val="center"/>
          </w:tcPr>
          <w:p w:rsidR="001548F9" w:rsidRPr="00D46E57" w:rsidRDefault="00E72939" w:rsidP="002356A3">
            <w:pPr>
              <w:jc w:val="right"/>
              <w:rPr>
                <w:rFonts w:eastAsiaTheme="minorEastAsia"/>
                <w:szCs w:val="21"/>
              </w:rPr>
            </w:pPr>
            <w:r w:rsidRPr="00D46E57">
              <w:rPr>
                <w:rFonts w:eastAsiaTheme="minorEastAsia"/>
                <w:szCs w:val="21"/>
              </w:rPr>
              <w:t>171.06</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加权平均基金份额本期利润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0.0132</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0.01</w:t>
            </w:r>
            <w:r w:rsidR="009A067E">
              <w:rPr>
                <w:rFonts w:eastAsiaTheme="minorEastAsia" w:hint="eastAsia"/>
                <w:szCs w:val="21"/>
              </w:rPr>
              <w:t>19</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本期加权平均净值利润率</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1.31%</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w:t>
            </w:r>
            <w:r w:rsidR="009A067E">
              <w:rPr>
                <w:rFonts w:eastAsiaTheme="minorEastAsia" w:hint="eastAsia"/>
                <w:szCs w:val="21"/>
              </w:rPr>
              <w:t>18</w:t>
            </w:r>
            <w:r w:rsidRPr="00D46E57">
              <w:rPr>
                <w:rFonts w:eastAsiaTheme="minorEastAsia"/>
                <w:szCs w:val="21"/>
              </w:rPr>
              <w:t>%</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本期基金份额净值增长率</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1.32%</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1.19%</w:t>
            </w:r>
          </w:p>
        </w:tc>
      </w:tr>
      <w:tr w:rsidR="001548F9" w:rsidRPr="00D46E57" w:rsidTr="00E637EA">
        <w:tc>
          <w:tcPr>
            <w:tcW w:w="4404" w:type="dxa"/>
            <w:vMerge w:val="restart"/>
            <w:vAlign w:val="center"/>
          </w:tcPr>
          <w:p w:rsidR="001548F9" w:rsidRPr="00D46E57" w:rsidRDefault="001548F9" w:rsidP="005D2F95">
            <w:pPr>
              <w:ind w:leftChars="-51" w:left="-107" w:rightChars="-51" w:right="-107"/>
              <w:rPr>
                <w:rFonts w:eastAsiaTheme="minorEastAsia"/>
                <w:b/>
                <w:color w:val="000000"/>
                <w:szCs w:val="21"/>
              </w:rPr>
            </w:pPr>
            <w:r w:rsidRPr="00D46E57">
              <w:rPr>
                <w:rFonts w:eastAsiaTheme="minorEastAsia"/>
                <w:b/>
                <w:color w:val="000000"/>
                <w:szCs w:val="21"/>
              </w:rPr>
              <w:t>3.1.2</w:t>
            </w:r>
            <w:r w:rsidRPr="00D46E57">
              <w:rPr>
                <w:rFonts w:eastAsiaTheme="minorEastAsia"/>
                <w:b/>
                <w:color w:val="000000"/>
                <w:szCs w:val="21"/>
              </w:rPr>
              <w:t>期末数据和指标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报告期末</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r w:rsidRPr="00D46E57">
              <w:rPr>
                <w:rFonts w:eastAsiaTheme="minorEastAsia"/>
                <w:b/>
                <w:szCs w:val="21"/>
              </w:rPr>
              <w:t>)</w:t>
            </w:r>
          </w:p>
        </w:tc>
      </w:tr>
      <w:tr w:rsidR="001548F9" w:rsidRPr="00D46E57" w:rsidTr="00E637EA">
        <w:trPr>
          <w:trHeight w:val="373"/>
        </w:trPr>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5D2F95">
            <w:pPr>
              <w:ind w:leftChars="-51" w:left="-107" w:rightChars="-51" w:right="-107"/>
              <w:jc w:val="center"/>
              <w:rPr>
                <w:rFonts w:eastAsiaTheme="minorEastAsia"/>
                <w:color w:val="000000"/>
                <w:szCs w:val="21"/>
              </w:rPr>
            </w:pPr>
            <w:r w:rsidRPr="00D46E57">
              <w:rPr>
                <w:rFonts w:eastAsiaTheme="minorEastAsia"/>
                <w:color w:val="000000"/>
                <w:szCs w:val="21"/>
              </w:rPr>
              <w:t>上投摩根瑞泰</w:t>
            </w:r>
            <w:r w:rsidRPr="00D46E57">
              <w:rPr>
                <w:rFonts w:eastAsiaTheme="minorEastAsia"/>
                <w:color w:val="000000"/>
                <w:szCs w:val="21"/>
              </w:rPr>
              <w:t>38</w:t>
            </w:r>
            <w:r w:rsidRPr="00D46E57">
              <w:rPr>
                <w:rFonts w:eastAsiaTheme="minorEastAsia"/>
                <w:color w:val="000000"/>
                <w:szCs w:val="21"/>
              </w:rPr>
              <w:t>个月定期开放债券</w:t>
            </w:r>
            <w:r w:rsidRPr="00D46E57">
              <w:rPr>
                <w:rFonts w:eastAsiaTheme="minorEastAsia"/>
                <w:color w:val="000000"/>
                <w:szCs w:val="21"/>
              </w:rPr>
              <w:t>A</w:t>
            </w:r>
          </w:p>
        </w:tc>
        <w:tc>
          <w:tcPr>
            <w:tcW w:w="2558" w:type="dxa"/>
            <w:vAlign w:val="center"/>
          </w:tcPr>
          <w:p w:rsidR="001548F9" w:rsidRPr="00D46E57" w:rsidRDefault="001548F9" w:rsidP="005D2F95">
            <w:pPr>
              <w:ind w:leftChars="-51" w:left="-107" w:rightChars="-51" w:right="-107"/>
              <w:jc w:val="center"/>
              <w:rPr>
                <w:rFonts w:eastAsiaTheme="minorEastAsia"/>
                <w:color w:val="000000"/>
                <w:szCs w:val="21"/>
              </w:rPr>
            </w:pPr>
            <w:r w:rsidRPr="00D46E57">
              <w:rPr>
                <w:rFonts w:eastAsiaTheme="minorEastAsia"/>
                <w:color w:val="000000"/>
                <w:szCs w:val="21"/>
              </w:rPr>
              <w:t>上投摩根瑞泰</w:t>
            </w:r>
            <w:r w:rsidRPr="00D46E57">
              <w:rPr>
                <w:rFonts w:eastAsiaTheme="minorEastAsia"/>
                <w:color w:val="000000"/>
                <w:szCs w:val="21"/>
              </w:rPr>
              <w:t>38</w:t>
            </w:r>
            <w:r w:rsidRPr="00D46E57">
              <w:rPr>
                <w:rFonts w:eastAsiaTheme="minorEastAsia"/>
                <w:color w:val="000000"/>
                <w:szCs w:val="21"/>
              </w:rPr>
              <w:t>个月定期开放债券</w:t>
            </w:r>
            <w:r w:rsidRPr="00D46E57">
              <w:rPr>
                <w:rFonts w:eastAsiaTheme="minorEastAsia"/>
                <w:color w:val="000000"/>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期末可供分配利润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33,184,323.80</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205.39</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lastRenderedPageBreak/>
              <w:t>期末可供分配基金份额利润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0.0158</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0.0143</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期末基金资产净值</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2,133,276,343.66</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14,558.20</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期末基金份额净值</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1.0158</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1.0143</w:t>
            </w:r>
          </w:p>
        </w:tc>
      </w:tr>
      <w:tr w:rsidR="001548F9" w:rsidRPr="00D46E57" w:rsidTr="00E637EA">
        <w:tc>
          <w:tcPr>
            <w:tcW w:w="4404" w:type="dxa"/>
            <w:vMerge w:val="restart"/>
            <w:vAlign w:val="center"/>
          </w:tcPr>
          <w:p w:rsidR="001548F9" w:rsidRPr="00D46E57" w:rsidRDefault="001548F9" w:rsidP="005D2F95">
            <w:pPr>
              <w:ind w:leftChars="-51" w:left="-107" w:rightChars="-51" w:right="-107"/>
              <w:rPr>
                <w:rFonts w:eastAsiaTheme="minorEastAsia"/>
                <w:b/>
                <w:color w:val="000000"/>
                <w:szCs w:val="21"/>
              </w:rPr>
            </w:pPr>
            <w:r w:rsidRPr="00D46E57">
              <w:rPr>
                <w:rFonts w:eastAsiaTheme="minorEastAsia"/>
                <w:b/>
                <w:color w:val="000000"/>
                <w:szCs w:val="21"/>
              </w:rPr>
              <w:t>3.1.3</w:t>
            </w:r>
            <w:r w:rsidRPr="00D46E57">
              <w:rPr>
                <w:rFonts w:eastAsiaTheme="minorEastAsia"/>
                <w:b/>
                <w:color w:val="000000"/>
                <w:szCs w:val="21"/>
              </w:rPr>
              <w:t>累计期末指标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报告期末</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r w:rsidRPr="00D46E57">
              <w:rPr>
                <w:rFonts w:eastAsiaTheme="minorEastAsia"/>
                <w:b/>
                <w:szCs w:val="21"/>
              </w:rPr>
              <w:t>)</w:t>
            </w:r>
          </w:p>
        </w:tc>
      </w:tr>
      <w:tr w:rsidR="001548F9" w:rsidRPr="00D46E57" w:rsidTr="00E637EA">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4D0A6A">
            <w:pPr>
              <w:jc w:val="center"/>
              <w:rPr>
                <w:rFonts w:eastAsiaTheme="minorEastAsia"/>
                <w:szCs w:val="21"/>
              </w:rPr>
            </w:pPr>
            <w:r w:rsidRPr="00D46E57">
              <w:rPr>
                <w:rFonts w:eastAsiaTheme="minorEastAsia"/>
                <w:szCs w:val="21"/>
              </w:rPr>
              <w:t>上投摩根瑞泰</w:t>
            </w:r>
            <w:r w:rsidRPr="00D46E57">
              <w:rPr>
                <w:rFonts w:eastAsiaTheme="minorEastAsia"/>
                <w:szCs w:val="21"/>
              </w:rPr>
              <w:t>38</w:t>
            </w:r>
            <w:r w:rsidRPr="00D46E57">
              <w:rPr>
                <w:rFonts w:eastAsiaTheme="minorEastAsia"/>
                <w:szCs w:val="21"/>
              </w:rPr>
              <w:t>个月定期开放债券</w:t>
            </w:r>
            <w:r w:rsidRPr="00D46E57">
              <w:rPr>
                <w:rFonts w:eastAsiaTheme="minorEastAsia"/>
                <w:szCs w:val="21"/>
              </w:rPr>
              <w:t>A</w:t>
            </w:r>
          </w:p>
        </w:tc>
        <w:tc>
          <w:tcPr>
            <w:tcW w:w="2558" w:type="dxa"/>
            <w:vAlign w:val="center"/>
          </w:tcPr>
          <w:p w:rsidR="001548F9" w:rsidRPr="00D46E57" w:rsidRDefault="001548F9" w:rsidP="004D0A6A">
            <w:pPr>
              <w:jc w:val="center"/>
              <w:rPr>
                <w:rFonts w:eastAsiaTheme="minorEastAsia"/>
                <w:szCs w:val="21"/>
              </w:rPr>
            </w:pPr>
            <w:r w:rsidRPr="00D46E57">
              <w:rPr>
                <w:rFonts w:eastAsiaTheme="minorEastAsia"/>
                <w:szCs w:val="21"/>
              </w:rPr>
              <w:t>上投摩根瑞泰</w:t>
            </w:r>
            <w:r w:rsidRPr="00D46E57">
              <w:rPr>
                <w:rFonts w:eastAsiaTheme="minorEastAsia"/>
                <w:szCs w:val="21"/>
              </w:rPr>
              <w:t>38</w:t>
            </w:r>
            <w:r w:rsidRPr="00D46E57">
              <w:rPr>
                <w:rFonts w:eastAsiaTheme="minorEastAsia"/>
                <w:szCs w:val="21"/>
              </w:rPr>
              <w:t>个月定期开放债券</w:t>
            </w:r>
            <w:r w:rsidRPr="00D46E57">
              <w:rPr>
                <w:rFonts w:eastAsiaTheme="minorEastAsia"/>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基金份额累计净值增长率</w:t>
            </w:r>
          </w:p>
        </w:tc>
        <w:tc>
          <w:tcPr>
            <w:tcW w:w="2410" w:type="dxa"/>
            <w:vAlign w:val="center"/>
          </w:tcPr>
          <w:p w:rsidR="001548F9" w:rsidRPr="00D46E57" w:rsidRDefault="001548F9" w:rsidP="003B2D7D">
            <w:pPr>
              <w:jc w:val="right"/>
              <w:rPr>
                <w:rFonts w:eastAsiaTheme="minorEastAsia"/>
                <w:szCs w:val="21"/>
              </w:rPr>
            </w:pPr>
            <w:r w:rsidRPr="00D46E57">
              <w:rPr>
                <w:rFonts w:eastAsiaTheme="minorEastAsia"/>
                <w:szCs w:val="21"/>
              </w:rPr>
              <w:t>2.50%</w:t>
            </w:r>
          </w:p>
        </w:tc>
        <w:tc>
          <w:tcPr>
            <w:tcW w:w="2558" w:type="dxa"/>
            <w:vAlign w:val="center"/>
          </w:tcPr>
          <w:p w:rsidR="001548F9" w:rsidRPr="00D46E57" w:rsidRDefault="001548F9" w:rsidP="003B2D7D">
            <w:pPr>
              <w:jc w:val="right"/>
              <w:rPr>
                <w:rFonts w:eastAsiaTheme="minorEastAsia"/>
                <w:szCs w:val="21"/>
              </w:rPr>
            </w:pPr>
            <w:r w:rsidRPr="00D46E57">
              <w:rPr>
                <w:rFonts w:eastAsiaTheme="minorEastAsia"/>
                <w:szCs w:val="21"/>
              </w:rPr>
              <w:t>2.17%</w:t>
            </w:r>
          </w:p>
        </w:tc>
      </w:tr>
    </w:tbl>
    <w:p w:rsidR="00E925BC" w:rsidRDefault="0072480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本期已实现收益指基金本期利息收入、投资收益、其他收入（不含公允价值变动收益）扣除相关费用后的余额，本期利润为本期已实现收益加上本期公允价值变动收益，由于本基金采用摊余成本法核算，所以，公允价值变动收益为零，本期已实现收益和本期利润的金额相等；</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0" w:name="_Toc225498252"/>
      <w:bookmarkStart w:id="21" w:name="_Toc81224837"/>
      <w:r w:rsidRPr="00D46E57">
        <w:rPr>
          <w:rFonts w:ascii="Times New Roman" w:eastAsiaTheme="minorEastAsia" w:hAnsi="Times New Roman"/>
          <w:kern w:val="0"/>
          <w:sz w:val="21"/>
          <w:szCs w:val="21"/>
        </w:rPr>
        <w:t xml:space="preserve">3.2 </w:t>
      </w:r>
      <w:r w:rsidRPr="00D46E57">
        <w:rPr>
          <w:rFonts w:ascii="Times New Roman" w:eastAsiaTheme="minorEastAsia" w:hAnsi="Times New Roman"/>
          <w:kern w:val="0"/>
          <w:sz w:val="21"/>
          <w:szCs w:val="21"/>
        </w:rPr>
        <w:t>基金净值表现</w:t>
      </w:r>
      <w:bookmarkEnd w:id="20"/>
      <w:bookmarkEnd w:id="21"/>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3.2.1 </w:t>
      </w:r>
      <w:r w:rsidRPr="00D46E57">
        <w:rPr>
          <w:rFonts w:eastAsiaTheme="minorEastAsia"/>
          <w:b/>
          <w:color w:val="000000"/>
          <w:kern w:val="0"/>
          <w:szCs w:val="21"/>
        </w:rPr>
        <w:t>基金份额净值增长率及其与同期业绩比较基准收益率的比较</w:t>
      </w:r>
    </w:p>
    <w:p w:rsidR="001548F9" w:rsidRPr="00D46E57" w:rsidRDefault="001548F9" w:rsidP="00864768">
      <w:pPr>
        <w:pStyle w:val="22"/>
        <w:spacing w:line="360"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上投摩根瑞泰</w:t>
      </w:r>
      <w:r w:rsidRPr="00D46E57">
        <w:rPr>
          <w:rFonts w:ascii="Times New Roman" w:eastAsiaTheme="minorEastAsia" w:hAnsi="Times New Roman"/>
          <w:color w:val="auto"/>
          <w:sz w:val="21"/>
          <w:szCs w:val="21"/>
        </w:rPr>
        <w:t>38</w:t>
      </w:r>
      <w:r w:rsidRPr="00D46E57">
        <w:rPr>
          <w:rFonts w:ascii="Times New Roman" w:eastAsiaTheme="minorEastAsia" w:hAnsi="Times New Roman"/>
          <w:color w:val="auto"/>
          <w:sz w:val="21"/>
          <w:szCs w:val="21"/>
        </w:rPr>
        <w:t>个月定期开放债券</w:t>
      </w:r>
      <w:r w:rsidRPr="00D46E57">
        <w:rPr>
          <w:rFonts w:ascii="Times New Roman" w:eastAsiaTheme="minorEastAsia" w:hAnsi="Times New Roman"/>
          <w:color w:val="auto"/>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548F9" w:rsidRPr="00D46E57" w:rsidTr="00E637EA">
        <w:tc>
          <w:tcPr>
            <w:tcW w:w="162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阶段</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w:t>
            </w:r>
            <w:r w:rsidRPr="00D46E57">
              <w:rPr>
                <w:rFonts w:ascii="宋体" w:hAnsi="宋体" w:cs="宋体" w:hint="eastAsia"/>
                <w:color w:val="000000"/>
                <w:szCs w:val="21"/>
              </w:rPr>
              <w:t>①</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份额净值增长率标准差</w:t>
            </w:r>
            <w:r w:rsidRPr="00D46E57">
              <w:rPr>
                <w:rFonts w:ascii="宋体" w:hAnsi="宋体" w:cs="宋体" w:hint="eastAsia"/>
                <w:color w:val="000000"/>
                <w:szCs w:val="21"/>
              </w:rPr>
              <w:t>②</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业绩比较基准收益率标准差</w:t>
            </w:r>
            <w:r w:rsidRPr="00D46E57">
              <w:rPr>
                <w:rFonts w:ascii="宋体" w:hAnsi="宋体" w:cs="宋体" w:hint="eastAsia"/>
                <w:color w:val="000000"/>
                <w:szCs w:val="21"/>
              </w:rPr>
              <w:t>④</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①</w:t>
            </w:r>
            <w:r w:rsidRPr="00D46E57">
              <w:rPr>
                <w:rFonts w:eastAsiaTheme="minorEastAsia"/>
                <w:color w:val="000000"/>
                <w:szCs w:val="21"/>
              </w:rPr>
              <w:t>－</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②</w:t>
            </w:r>
            <w:r w:rsidRPr="00D46E57">
              <w:rPr>
                <w:rFonts w:eastAsiaTheme="minorEastAsia"/>
                <w:color w:val="000000"/>
                <w:szCs w:val="21"/>
              </w:rPr>
              <w:t>－</w:t>
            </w:r>
            <w:r w:rsidRPr="00D46E57">
              <w:rPr>
                <w:rFonts w:ascii="宋体" w:hAnsi="宋体" w:cs="宋体" w:hint="eastAsia"/>
                <w:color w:val="000000"/>
                <w:szCs w:val="21"/>
              </w:rPr>
              <w:t>④</w:t>
            </w:r>
          </w:p>
        </w:tc>
      </w:tr>
      <w:tr w:rsidR="00E925BC">
        <w:tc>
          <w:tcPr>
            <w:tcW w:w="1620" w:type="dxa"/>
            <w:vAlign w:val="center"/>
          </w:tcPr>
          <w:p w:rsidR="00E925BC" w:rsidRDefault="00724804">
            <w:pPr>
              <w:jc w:val="left"/>
            </w:pPr>
            <w:r>
              <w:rPr>
                <w:rFonts w:eastAsiaTheme="minorEastAsia"/>
                <w:color w:val="000000"/>
                <w:szCs w:val="21"/>
              </w:rPr>
              <w:t>过去一个月</w:t>
            </w:r>
          </w:p>
        </w:tc>
        <w:tc>
          <w:tcPr>
            <w:tcW w:w="1350" w:type="dxa"/>
            <w:vAlign w:val="center"/>
          </w:tcPr>
          <w:p w:rsidR="00E925BC" w:rsidRDefault="00724804">
            <w:pPr>
              <w:jc w:val="center"/>
            </w:pPr>
            <w:r>
              <w:rPr>
                <w:rFonts w:eastAsiaTheme="minorEastAsia"/>
                <w:color w:val="000000"/>
                <w:szCs w:val="21"/>
              </w:rPr>
              <w:t>0.20%</w:t>
            </w:r>
          </w:p>
        </w:tc>
        <w:tc>
          <w:tcPr>
            <w:tcW w:w="1350" w:type="dxa"/>
            <w:vAlign w:val="center"/>
          </w:tcPr>
          <w:p w:rsidR="00E925BC" w:rsidRDefault="00724804">
            <w:pPr>
              <w:jc w:val="center"/>
            </w:pPr>
            <w:r>
              <w:rPr>
                <w:rFonts w:eastAsiaTheme="minorEastAsia"/>
                <w:color w:val="000000"/>
                <w:szCs w:val="21"/>
              </w:rPr>
              <w:t>0.01%</w:t>
            </w:r>
          </w:p>
        </w:tc>
        <w:tc>
          <w:tcPr>
            <w:tcW w:w="1350" w:type="dxa"/>
            <w:vAlign w:val="center"/>
          </w:tcPr>
          <w:p w:rsidR="00E925BC" w:rsidRDefault="00724804">
            <w:pPr>
              <w:jc w:val="center"/>
            </w:pPr>
            <w:r>
              <w:rPr>
                <w:rFonts w:eastAsiaTheme="minorEastAsia"/>
                <w:color w:val="000000"/>
                <w:szCs w:val="21"/>
              </w:rPr>
              <w:t>0.31%</w:t>
            </w:r>
          </w:p>
        </w:tc>
        <w:tc>
          <w:tcPr>
            <w:tcW w:w="1350" w:type="dxa"/>
            <w:vAlign w:val="center"/>
          </w:tcPr>
          <w:p w:rsidR="00E925BC" w:rsidRDefault="00724804">
            <w:pPr>
              <w:jc w:val="center"/>
            </w:pPr>
            <w:r>
              <w:rPr>
                <w:rFonts w:eastAsiaTheme="minorEastAsia"/>
                <w:color w:val="000000"/>
                <w:szCs w:val="21"/>
              </w:rPr>
              <w:t>0.01%</w:t>
            </w:r>
          </w:p>
        </w:tc>
        <w:tc>
          <w:tcPr>
            <w:tcW w:w="1350" w:type="dxa"/>
            <w:vAlign w:val="center"/>
          </w:tcPr>
          <w:p w:rsidR="00E925BC" w:rsidRDefault="00724804">
            <w:pPr>
              <w:jc w:val="center"/>
            </w:pPr>
            <w:r>
              <w:rPr>
                <w:rFonts w:eastAsiaTheme="minorEastAsia"/>
                <w:color w:val="000000"/>
                <w:szCs w:val="21"/>
              </w:rPr>
              <w:t>-0.11%</w:t>
            </w:r>
          </w:p>
        </w:tc>
        <w:tc>
          <w:tcPr>
            <w:tcW w:w="1350" w:type="dxa"/>
            <w:vAlign w:val="center"/>
          </w:tcPr>
          <w:p w:rsidR="00E925BC" w:rsidRDefault="00724804">
            <w:pPr>
              <w:jc w:val="center"/>
            </w:pPr>
            <w:r>
              <w:rPr>
                <w:rFonts w:eastAsiaTheme="minorEastAsia"/>
                <w:color w:val="000000"/>
                <w:szCs w:val="21"/>
              </w:rPr>
              <w:t>0.00%</w:t>
            </w:r>
          </w:p>
        </w:tc>
      </w:tr>
      <w:tr w:rsidR="00E925BC">
        <w:tc>
          <w:tcPr>
            <w:tcW w:w="1620" w:type="dxa"/>
            <w:vAlign w:val="center"/>
          </w:tcPr>
          <w:p w:rsidR="00E925BC" w:rsidRDefault="00724804">
            <w:pPr>
              <w:jc w:val="left"/>
            </w:pPr>
            <w:r>
              <w:rPr>
                <w:rFonts w:eastAsiaTheme="minorEastAsia"/>
                <w:color w:val="000000"/>
                <w:szCs w:val="21"/>
              </w:rPr>
              <w:t>过去三个月</w:t>
            </w:r>
          </w:p>
        </w:tc>
        <w:tc>
          <w:tcPr>
            <w:tcW w:w="1350" w:type="dxa"/>
            <w:vAlign w:val="center"/>
          </w:tcPr>
          <w:p w:rsidR="00E925BC" w:rsidRDefault="00724804">
            <w:pPr>
              <w:jc w:val="center"/>
            </w:pPr>
            <w:r>
              <w:rPr>
                <w:rFonts w:eastAsiaTheme="minorEastAsia"/>
                <w:color w:val="000000"/>
                <w:szCs w:val="21"/>
              </w:rPr>
              <w:t>0.70%</w:t>
            </w:r>
          </w:p>
        </w:tc>
        <w:tc>
          <w:tcPr>
            <w:tcW w:w="1350" w:type="dxa"/>
            <w:vAlign w:val="center"/>
          </w:tcPr>
          <w:p w:rsidR="00E925BC" w:rsidRDefault="00724804">
            <w:pPr>
              <w:jc w:val="center"/>
            </w:pPr>
            <w:r>
              <w:rPr>
                <w:rFonts w:eastAsiaTheme="minorEastAsia"/>
                <w:color w:val="000000"/>
                <w:szCs w:val="21"/>
              </w:rPr>
              <w:t>0.01%</w:t>
            </w:r>
          </w:p>
        </w:tc>
        <w:tc>
          <w:tcPr>
            <w:tcW w:w="1350" w:type="dxa"/>
            <w:vAlign w:val="center"/>
          </w:tcPr>
          <w:p w:rsidR="00E925BC" w:rsidRDefault="00724804">
            <w:pPr>
              <w:jc w:val="center"/>
            </w:pPr>
            <w:r>
              <w:rPr>
                <w:rFonts w:eastAsiaTheme="minorEastAsia"/>
                <w:color w:val="000000"/>
                <w:szCs w:val="21"/>
              </w:rPr>
              <w:t>0.95%</w:t>
            </w:r>
          </w:p>
        </w:tc>
        <w:tc>
          <w:tcPr>
            <w:tcW w:w="1350" w:type="dxa"/>
            <w:vAlign w:val="center"/>
          </w:tcPr>
          <w:p w:rsidR="00E925BC" w:rsidRDefault="00724804">
            <w:pPr>
              <w:jc w:val="center"/>
            </w:pPr>
            <w:r>
              <w:rPr>
                <w:rFonts w:eastAsiaTheme="minorEastAsia"/>
                <w:color w:val="000000"/>
                <w:szCs w:val="21"/>
              </w:rPr>
              <w:t>0.01%</w:t>
            </w:r>
          </w:p>
        </w:tc>
        <w:tc>
          <w:tcPr>
            <w:tcW w:w="1350" w:type="dxa"/>
            <w:vAlign w:val="center"/>
          </w:tcPr>
          <w:p w:rsidR="00E925BC" w:rsidRDefault="00724804">
            <w:pPr>
              <w:jc w:val="center"/>
            </w:pPr>
            <w:r>
              <w:rPr>
                <w:rFonts w:eastAsiaTheme="minorEastAsia"/>
                <w:color w:val="000000"/>
                <w:szCs w:val="21"/>
              </w:rPr>
              <w:t>-0.25%</w:t>
            </w:r>
          </w:p>
        </w:tc>
        <w:tc>
          <w:tcPr>
            <w:tcW w:w="1350" w:type="dxa"/>
            <w:vAlign w:val="center"/>
          </w:tcPr>
          <w:p w:rsidR="00E925BC" w:rsidRDefault="00724804">
            <w:pPr>
              <w:jc w:val="center"/>
            </w:pPr>
            <w:r>
              <w:rPr>
                <w:rFonts w:eastAsiaTheme="minorEastAsia"/>
                <w:color w:val="000000"/>
                <w:szCs w:val="21"/>
              </w:rPr>
              <w:t>0.00%</w:t>
            </w:r>
          </w:p>
        </w:tc>
      </w:tr>
      <w:tr w:rsidR="00E925BC">
        <w:tc>
          <w:tcPr>
            <w:tcW w:w="1620" w:type="dxa"/>
            <w:vAlign w:val="center"/>
          </w:tcPr>
          <w:p w:rsidR="00E925BC" w:rsidRDefault="00724804">
            <w:pPr>
              <w:jc w:val="left"/>
            </w:pPr>
            <w:r>
              <w:rPr>
                <w:rFonts w:eastAsiaTheme="minorEastAsia"/>
                <w:color w:val="000000"/>
                <w:szCs w:val="21"/>
              </w:rPr>
              <w:t>过去六个月</w:t>
            </w:r>
          </w:p>
        </w:tc>
        <w:tc>
          <w:tcPr>
            <w:tcW w:w="1350" w:type="dxa"/>
            <w:vAlign w:val="center"/>
          </w:tcPr>
          <w:p w:rsidR="00E925BC" w:rsidRDefault="00724804">
            <w:pPr>
              <w:jc w:val="center"/>
            </w:pPr>
            <w:r>
              <w:rPr>
                <w:rFonts w:eastAsiaTheme="minorEastAsia"/>
                <w:color w:val="000000"/>
                <w:szCs w:val="21"/>
              </w:rPr>
              <w:t>1.32%</w:t>
            </w:r>
          </w:p>
        </w:tc>
        <w:tc>
          <w:tcPr>
            <w:tcW w:w="1350" w:type="dxa"/>
            <w:vAlign w:val="center"/>
          </w:tcPr>
          <w:p w:rsidR="00E925BC" w:rsidRDefault="00724804">
            <w:pPr>
              <w:jc w:val="center"/>
            </w:pPr>
            <w:r>
              <w:rPr>
                <w:rFonts w:eastAsiaTheme="minorEastAsia"/>
                <w:color w:val="000000"/>
                <w:szCs w:val="21"/>
              </w:rPr>
              <w:t>0.01%</w:t>
            </w:r>
          </w:p>
        </w:tc>
        <w:tc>
          <w:tcPr>
            <w:tcW w:w="1350" w:type="dxa"/>
            <w:vAlign w:val="center"/>
          </w:tcPr>
          <w:p w:rsidR="00E925BC" w:rsidRDefault="00724804">
            <w:pPr>
              <w:jc w:val="center"/>
            </w:pPr>
            <w:r>
              <w:rPr>
                <w:rFonts w:eastAsiaTheme="minorEastAsia"/>
                <w:color w:val="000000"/>
                <w:szCs w:val="21"/>
              </w:rPr>
              <w:t>1.89%</w:t>
            </w:r>
          </w:p>
        </w:tc>
        <w:tc>
          <w:tcPr>
            <w:tcW w:w="1350" w:type="dxa"/>
            <w:vAlign w:val="center"/>
          </w:tcPr>
          <w:p w:rsidR="00E925BC" w:rsidRDefault="00724804">
            <w:pPr>
              <w:jc w:val="center"/>
            </w:pPr>
            <w:r>
              <w:rPr>
                <w:rFonts w:eastAsiaTheme="minorEastAsia"/>
                <w:color w:val="000000"/>
                <w:szCs w:val="21"/>
              </w:rPr>
              <w:t>0.01%</w:t>
            </w:r>
          </w:p>
        </w:tc>
        <w:tc>
          <w:tcPr>
            <w:tcW w:w="1350" w:type="dxa"/>
            <w:vAlign w:val="center"/>
          </w:tcPr>
          <w:p w:rsidR="00E925BC" w:rsidRDefault="00724804">
            <w:pPr>
              <w:jc w:val="center"/>
            </w:pPr>
            <w:r>
              <w:rPr>
                <w:rFonts w:eastAsiaTheme="minorEastAsia"/>
                <w:color w:val="000000"/>
                <w:szCs w:val="21"/>
              </w:rPr>
              <w:t>-0.57%</w:t>
            </w:r>
          </w:p>
        </w:tc>
        <w:tc>
          <w:tcPr>
            <w:tcW w:w="1350" w:type="dxa"/>
            <w:vAlign w:val="center"/>
          </w:tcPr>
          <w:p w:rsidR="00E925BC" w:rsidRDefault="00724804">
            <w:pPr>
              <w:jc w:val="center"/>
            </w:pPr>
            <w:r>
              <w:rPr>
                <w:rFonts w:eastAsiaTheme="minorEastAsia"/>
                <w:color w:val="000000"/>
                <w:szCs w:val="21"/>
              </w:rPr>
              <w:t>0.00%</w:t>
            </w:r>
          </w:p>
        </w:tc>
      </w:tr>
      <w:tr w:rsidR="00E925BC">
        <w:tc>
          <w:tcPr>
            <w:tcW w:w="1620" w:type="dxa"/>
            <w:vAlign w:val="center"/>
          </w:tcPr>
          <w:p w:rsidR="00E925BC" w:rsidRDefault="00724804">
            <w:pPr>
              <w:jc w:val="left"/>
            </w:pPr>
            <w:r>
              <w:rPr>
                <w:rFonts w:eastAsiaTheme="minorEastAsia"/>
                <w:color w:val="000000"/>
                <w:szCs w:val="21"/>
              </w:rPr>
              <w:t>过去一年</w:t>
            </w:r>
          </w:p>
        </w:tc>
        <w:tc>
          <w:tcPr>
            <w:tcW w:w="1350" w:type="dxa"/>
            <w:vAlign w:val="center"/>
          </w:tcPr>
          <w:p w:rsidR="00E925BC" w:rsidRDefault="00724804">
            <w:pPr>
              <w:jc w:val="center"/>
            </w:pPr>
            <w:r>
              <w:rPr>
                <w:rFonts w:eastAsiaTheme="minorEastAsia"/>
                <w:color w:val="000000"/>
                <w:szCs w:val="21"/>
              </w:rPr>
              <w:t>2.12%</w:t>
            </w:r>
          </w:p>
        </w:tc>
        <w:tc>
          <w:tcPr>
            <w:tcW w:w="1350" w:type="dxa"/>
            <w:vAlign w:val="center"/>
          </w:tcPr>
          <w:p w:rsidR="00E925BC" w:rsidRDefault="00724804">
            <w:pPr>
              <w:jc w:val="center"/>
            </w:pPr>
            <w:r>
              <w:rPr>
                <w:rFonts w:eastAsiaTheme="minorEastAsia"/>
                <w:color w:val="000000"/>
                <w:szCs w:val="21"/>
              </w:rPr>
              <w:t>0.01%</w:t>
            </w:r>
          </w:p>
        </w:tc>
        <w:tc>
          <w:tcPr>
            <w:tcW w:w="1350" w:type="dxa"/>
            <w:vAlign w:val="center"/>
          </w:tcPr>
          <w:p w:rsidR="00E925BC" w:rsidRDefault="00724804">
            <w:pPr>
              <w:jc w:val="center"/>
            </w:pPr>
            <w:r>
              <w:rPr>
                <w:rFonts w:eastAsiaTheme="minorEastAsia"/>
                <w:color w:val="000000"/>
                <w:szCs w:val="21"/>
              </w:rPr>
              <w:t>3.80%</w:t>
            </w:r>
          </w:p>
        </w:tc>
        <w:tc>
          <w:tcPr>
            <w:tcW w:w="1350" w:type="dxa"/>
            <w:vAlign w:val="center"/>
          </w:tcPr>
          <w:p w:rsidR="00E925BC" w:rsidRDefault="00724804">
            <w:pPr>
              <w:jc w:val="center"/>
            </w:pPr>
            <w:r>
              <w:rPr>
                <w:rFonts w:eastAsiaTheme="minorEastAsia"/>
                <w:color w:val="000000"/>
                <w:szCs w:val="21"/>
              </w:rPr>
              <w:t>0.01%</w:t>
            </w:r>
          </w:p>
        </w:tc>
        <w:tc>
          <w:tcPr>
            <w:tcW w:w="1350" w:type="dxa"/>
            <w:vAlign w:val="center"/>
          </w:tcPr>
          <w:p w:rsidR="00E925BC" w:rsidRDefault="00724804">
            <w:pPr>
              <w:jc w:val="center"/>
            </w:pPr>
            <w:r>
              <w:rPr>
                <w:rFonts w:eastAsiaTheme="minorEastAsia"/>
                <w:color w:val="000000"/>
                <w:szCs w:val="21"/>
              </w:rPr>
              <w:t>-1.68%</w:t>
            </w:r>
          </w:p>
        </w:tc>
        <w:tc>
          <w:tcPr>
            <w:tcW w:w="1350" w:type="dxa"/>
            <w:vAlign w:val="center"/>
          </w:tcPr>
          <w:p w:rsidR="00E925BC" w:rsidRDefault="00724804">
            <w:pPr>
              <w:jc w:val="center"/>
            </w:pPr>
            <w:r>
              <w:rPr>
                <w:rFonts w:eastAsiaTheme="minorEastAsia"/>
                <w:color w:val="000000"/>
                <w:szCs w:val="21"/>
              </w:rPr>
              <w:t>0.00%</w:t>
            </w:r>
          </w:p>
        </w:tc>
      </w:tr>
      <w:tr w:rsidR="00E925BC">
        <w:tc>
          <w:tcPr>
            <w:tcW w:w="1620" w:type="dxa"/>
            <w:vAlign w:val="center"/>
          </w:tcPr>
          <w:p w:rsidR="00E925BC" w:rsidRDefault="00724804">
            <w:pPr>
              <w:jc w:val="left"/>
            </w:pPr>
            <w:r>
              <w:rPr>
                <w:rFonts w:eastAsiaTheme="minorEastAsia"/>
                <w:color w:val="000000"/>
                <w:szCs w:val="21"/>
              </w:rPr>
              <w:t>过去三年</w:t>
            </w:r>
          </w:p>
        </w:tc>
        <w:tc>
          <w:tcPr>
            <w:tcW w:w="1350" w:type="dxa"/>
            <w:vAlign w:val="center"/>
          </w:tcPr>
          <w:p w:rsidR="00E925BC" w:rsidRDefault="00724804">
            <w:pPr>
              <w:jc w:val="center"/>
            </w:pPr>
            <w:r>
              <w:rPr>
                <w:rFonts w:eastAsiaTheme="minorEastAsia"/>
                <w:color w:val="000000"/>
                <w:szCs w:val="21"/>
              </w:rPr>
              <w:t>-</w:t>
            </w:r>
          </w:p>
        </w:tc>
        <w:tc>
          <w:tcPr>
            <w:tcW w:w="1350" w:type="dxa"/>
            <w:vAlign w:val="center"/>
          </w:tcPr>
          <w:p w:rsidR="00E925BC" w:rsidRDefault="00724804">
            <w:pPr>
              <w:jc w:val="center"/>
            </w:pPr>
            <w:r>
              <w:rPr>
                <w:rFonts w:eastAsiaTheme="minorEastAsia"/>
                <w:color w:val="000000"/>
                <w:szCs w:val="21"/>
              </w:rPr>
              <w:t>-</w:t>
            </w:r>
          </w:p>
        </w:tc>
        <w:tc>
          <w:tcPr>
            <w:tcW w:w="1350" w:type="dxa"/>
            <w:vAlign w:val="center"/>
          </w:tcPr>
          <w:p w:rsidR="00E925BC" w:rsidRDefault="00724804">
            <w:pPr>
              <w:jc w:val="center"/>
            </w:pPr>
            <w:r>
              <w:rPr>
                <w:rFonts w:eastAsiaTheme="minorEastAsia"/>
                <w:color w:val="000000"/>
                <w:szCs w:val="21"/>
              </w:rPr>
              <w:t>-</w:t>
            </w:r>
          </w:p>
        </w:tc>
        <w:tc>
          <w:tcPr>
            <w:tcW w:w="1350" w:type="dxa"/>
            <w:vAlign w:val="center"/>
          </w:tcPr>
          <w:p w:rsidR="00E925BC" w:rsidRDefault="00724804">
            <w:pPr>
              <w:jc w:val="center"/>
            </w:pPr>
            <w:r>
              <w:rPr>
                <w:rFonts w:eastAsiaTheme="minorEastAsia"/>
                <w:color w:val="000000"/>
                <w:szCs w:val="21"/>
              </w:rPr>
              <w:t>-</w:t>
            </w:r>
          </w:p>
        </w:tc>
        <w:tc>
          <w:tcPr>
            <w:tcW w:w="1350" w:type="dxa"/>
            <w:vAlign w:val="center"/>
          </w:tcPr>
          <w:p w:rsidR="00E925BC" w:rsidRDefault="00724804">
            <w:pPr>
              <w:jc w:val="center"/>
            </w:pPr>
            <w:r>
              <w:rPr>
                <w:rFonts w:eastAsiaTheme="minorEastAsia"/>
                <w:color w:val="000000"/>
                <w:szCs w:val="21"/>
              </w:rPr>
              <w:t>-</w:t>
            </w:r>
          </w:p>
        </w:tc>
        <w:tc>
          <w:tcPr>
            <w:tcW w:w="1350" w:type="dxa"/>
            <w:vAlign w:val="center"/>
          </w:tcPr>
          <w:p w:rsidR="00E925BC" w:rsidRDefault="00724804">
            <w:pPr>
              <w:jc w:val="center"/>
            </w:pPr>
            <w:r>
              <w:rPr>
                <w:rFonts w:eastAsiaTheme="minorEastAsia"/>
                <w:color w:val="000000"/>
                <w:szCs w:val="21"/>
              </w:rPr>
              <w:t>-</w:t>
            </w:r>
          </w:p>
        </w:tc>
      </w:tr>
      <w:tr w:rsidR="00E925BC">
        <w:tc>
          <w:tcPr>
            <w:tcW w:w="1620" w:type="dxa"/>
            <w:vAlign w:val="center"/>
          </w:tcPr>
          <w:p w:rsidR="00E925BC" w:rsidRDefault="00724804">
            <w:pPr>
              <w:jc w:val="left"/>
            </w:pPr>
            <w:r>
              <w:rPr>
                <w:rFonts w:eastAsiaTheme="minorEastAsia"/>
                <w:color w:val="000000"/>
                <w:szCs w:val="21"/>
              </w:rPr>
              <w:t>自基金合同生效起至今</w:t>
            </w:r>
          </w:p>
        </w:tc>
        <w:tc>
          <w:tcPr>
            <w:tcW w:w="1350" w:type="dxa"/>
            <w:vAlign w:val="center"/>
          </w:tcPr>
          <w:p w:rsidR="00E925BC" w:rsidRDefault="00724804">
            <w:pPr>
              <w:jc w:val="center"/>
            </w:pPr>
            <w:r>
              <w:rPr>
                <w:rFonts w:eastAsiaTheme="minorEastAsia"/>
                <w:color w:val="000000"/>
                <w:szCs w:val="21"/>
              </w:rPr>
              <w:t>2.50%</w:t>
            </w:r>
          </w:p>
        </w:tc>
        <w:tc>
          <w:tcPr>
            <w:tcW w:w="1350" w:type="dxa"/>
            <w:vAlign w:val="center"/>
          </w:tcPr>
          <w:p w:rsidR="00E925BC" w:rsidRDefault="00724804">
            <w:pPr>
              <w:jc w:val="center"/>
            </w:pPr>
            <w:r>
              <w:rPr>
                <w:rFonts w:eastAsiaTheme="minorEastAsia"/>
                <w:color w:val="000000"/>
                <w:szCs w:val="21"/>
              </w:rPr>
              <w:t>0.01%</w:t>
            </w:r>
          </w:p>
        </w:tc>
        <w:tc>
          <w:tcPr>
            <w:tcW w:w="1350" w:type="dxa"/>
            <w:vAlign w:val="center"/>
          </w:tcPr>
          <w:p w:rsidR="00E925BC" w:rsidRDefault="00724804">
            <w:pPr>
              <w:jc w:val="center"/>
            </w:pPr>
            <w:r>
              <w:rPr>
                <w:rFonts w:eastAsiaTheme="minorEastAsia"/>
                <w:color w:val="000000"/>
                <w:szCs w:val="21"/>
              </w:rPr>
              <w:t>4.90%</w:t>
            </w:r>
          </w:p>
        </w:tc>
        <w:tc>
          <w:tcPr>
            <w:tcW w:w="1350" w:type="dxa"/>
            <w:vAlign w:val="center"/>
          </w:tcPr>
          <w:p w:rsidR="00E925BC" w:rsidRDefault="00724804">
            <w:pPr>
              <w:jc w:val="center"/>
            </w:pPr>
            <w:r>
              <w:rPr>
                <w:rFonts w:eastAsiaTheme="minorEastAsia"/>
                <w:color w:val="000000"/>
                <w:szCs w:val="21"/>
              </w:rPr>
              <w:t>0.01%</w:t>
            </w:r>
          </w:p>
        </w:tc>
        <w:tc>
          <w:tcPr>
            <w:tcW w:w="1350" w:type="dxa"/>
            <w:vAlign w:val="center"/>
          </w:tcPr>
          <w:p w:rsidR="00E925BC" w:rsidRDefault="00724804">
            <w:pPr>
              <w:jc w:val="center"/>
            </w:pPr>
            <w:r>
              <w:rPr>
                <w:rFonts w:eastAsiaTheme="minorEastAsia"/>
                <w:color w:val="000000"/>
                <w:szCs w:val="21"/>
              </w:rPr>
              <w:t>-2.40%</w:t>
            </w:r>
          </w:p>
        </w:tc>
        <w:tc>
          <w:tcPr>
            <w:tcW w:w="1350" w:type="dxa"/>
            <w:vAlign w:val="center"/>
          </w:tcPr>
          <w:p w:rsidR="00E925BC" w:rsidRDefault="00724804">
            <w:pPr>
              <w:jc w:val="center"/>
            </w:pPr>
            <w:r>
              <w:rPr>
                <w:rFonts w:eastAsiaTheme="minorEastAsia"/>
                <w:color w:val="000000"/>
                <w:szCs w:val="21"/>
              </w:rPr>
              <w:t>0.00%</w:t>
            </w:r>
          </w:p>
        </w:tc>
      </w:tr>
    </w:tbl>
    <w:p w:rsidR="001548F9" w:rsidRPr="00D46E57" w:rsidRDefault="001548F9" w:rsidP="004F2C82">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上投摩根瑞泰</w:t>
      </w:r>
      <w:r w:rsidRPr="00D46E57">
        <w:rPr>
          <w:rFonts w:ascii="Times New Roman" w:eastAsiaTheme="minorEastAsia" w:hAnsi="Times New Roman"/>
          <w:color w:val="auto"/>
          <w:sz w:val="21"/>
          <w:szCs w:val="21"/>
        </w:rPr>
        <w:t>38</w:t>
      </w:r>
      <w:r w:rsidRPr="00D46E57">
        <w:rPr>
          <w:rFonts w:ascii="Times New Roman" w:eastAsiaTheme="minorEastAsia" w:hAnsi="Times New Roman"/>
          <w:color w:val="auto"/>
          <w:sz w:val="21"/>
          <w:szCs w:val="21"/>
        </w:rPr>
        <w:t>个月定期开放债券</w:t>
      </w:r>
      <w:r w:rsidRPr="00D46E57">
        <w:rPr>
          <w:rFonts w:ascii="Times New Roman" w:eastAsiaTheme="minorEastAsia" w:hAnsi="Times New Roman"/>
          <w:color w:val="auto"/>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548F9" w:rsidRPr="00D46E57" w:rsidTr="00E637EA">
        <w:tc>
          <w:tcPr>
            <w:tcW w:w="162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阶段</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w:t>
            </w:r>
            <w:r w:rsidRPr="00D46E57">
              <w:rPr>
                <w:rFonts w:ascii="宋体" w:hAnsi="宋体" w:cs="宋体" w:hint="eastAsia"/>
                <w:color w:val="000000"/>
                <w:szCs w:val="21"/>
              </w:rPr>
              <w:t>①</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份额净值增长率标准差</w:t>
            </w:r>
            <w:r w:rsidRPr="00D46E57">
              <w:rPr>
                <w:rFonts w:ascii="宋体" w:hAnsi="宋体" w:cs="宋体" w:hint="eastAsia"/>
                <w:color w:val="000000"/>
                <w:szCs w:val="21"/>
              </w:rPr>
              <w:t>②</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业绩比较基准收益率标准差</w:t>
            </w:r>
            <w:r w:rsidRPr="00D46E57">
              <w:rPr>
                <w:rFonts w:ascii="宋体" w:hAnsi="宋体" w:cs="宋体" w:hint="eastAsia"/>
                <w:color w:val="000000"/>
                <w:szCs w:val="21"/>
              </w:rPr>
              <w:t>④</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①</w:t>
            </w:r>
            <w:r w:rsidRPr="00D46E57">
              <w:rPr>
                <w:rFonts w:eastAsiaTheme="minorEastAsia"/>
                <w:color w:val="000000"/>
                <w:szCs w:val="21"/>
              </w:rPr>
              <w:t>－</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②</w:t>
            </w:r>
            <w:r w:rsidRPr="00D46E57">
              <w:rPr>
                <w:rFonts w:eastAsiaTheme="minorEastAsia"/>
                <w:color w:val="000000"/>
                <w:szCs w:val="21"/>
              </w:rPr>
              <w:t>－</w:t>
            </w:r>
            <w:r w:rsidRPr="00D46E57">
              <w:rPr>
                <w:rFonts w:ascii="宋体" w:hAnsi="宋体" w:cs="宋体" w:hint="eastAsia"/>
                <w:color w:val="000000"/>
                <w:szCs w:val="21"/>
              </w:rPr>
              <w:t>④</w:t>
            </w:r>
          </w:p>
        </w:tc>
      </w:tr>
      <w:tr w:rsidR="00E925BC">
        <w:tc>
          <w:tcPr>
            <w:tcW w:w="1620" w:type="dxa"/>
            <w:vAlign w:val="center"/>
          </w:tcPr>
          <w:p w:rsidR="00E925BC" w:rsidRDefault="00724804">
            <w:pPr>
              <w:jc w:val="left"/>
            </w:pPr>
            <w:r>
              <w:rPr>
                <w:rFonts w:eastAsiaTheme="minorEastAsia"/>
                <w:color w:val="000000"/>
                <w:szCs w:val="21"/>
              </w:rPr>
              <w:t>过去一个月</w:t>
            </w:r>
          </w:p>
        </w:tc>
        <w:tc>
          <w:tcPr>
            <w:tcW w:w="1350" w:type="dxa"/>
            <w:vAlign w:val="center"/>
          </w:tcPr>
          <w:p w:rsidR="00E925BC" w:rsidRDefault="00724804">
            <w:pPr>
              <w:jc w:val="center"/>
            </w:pPr>
            <w:r>
              <w:rPr>
                <w:rFonts w:eastAsiaTheme="minorEastAsia"/>
                <w:color w:val="000000"/>
                <w:szCs w:val="21"/>
              </w:rPr>
              <w:t>0.18%</w:t>
            </w:r>
          </w:p>
        </w:tc>
        <w:tc>
          <w:tcPr>
            <w:tcW w:w="1350" w:type="dxa"/>
            <w:vAlign w:val="center"/>
          </w:tcPr>
          <w:p w:rsidR="00E925BC" w:rsidRDefault="00724804">
            <w:pPr>
              <w:jc w:val="center"/>
            </w:pPr>
            <w:r>
              <w:rPr>
                <w:rFonts w:eastAsiaTheme="minorEastAsia"/>
                <w:color w:val="000000"/>
                <w:szCs w:val="21"/>
              </w:rPr>
              <w:t>0.01%</w:t>
            </w:r>
          </w:p>
        </w:tc>
        <w:tc>
          <w:tcPr>
            <w:tcW w:w="1350" w:type="dxa"/>
            <w:vAlign w:val="center"/>
          </w:tcPr>
          <w:p w:rsidR="00E925BC" w:rsidRDefault="00724804">
            <w:pPr>
              <w:jc w:val="center"/>
            </w:pPr>
            <w:r>
              <w:rPr>
                <w:rFonts w:eastAsiaTheme="minorEastAsia"/>
                <w:color w:val="000000"/>
                <w:szCs w:val="21"/>
              </w:rPr>
              <w:t>0.31%</w:t>
            </w:r>
          </w:p>
        </w:tc>
        <w:tc>
          <w:tcPr>
            <w:tcW w:w="1350" w:type="dxa"/>
            <w:vAlign w:val="center"/>
          </w:tcPr>
          <w:p w:rsidR="00E925BC" w:rsidRDefault="00724804">
            <w:pPr>
              <w:jc w:val="center"/>
            </w:pPr>
            <w:r>
              <w:rPr>
                <w:rFonts w:eastAsiaTheme="minorEastAsia"/>
                <w:color w:val="000000"/>
                <w:szCs w:val="21"/>
              </w:rPr>
              <w:t>0.01%</w:t>
            </w:r>
          </w:p>
        </w:tc>
        <w:tc>
          <w:tcPr>
            <w:tcW w:w="1350" w:type="dxa"/>
            <w:vAlign w:val="center"/>
          </w:tcPr>
          <w:p w:rsidR="00E925BC" w:rsidRDefault="00724804">
            <w:pPr>
              <w:jc w:val="center"/>
            </w:pPr>
            <w:r>
              <w:rPr>
                <w:rFonts w:eastAsiaTheme="minorEastAsia"/>
                <w:color w:val="000000"/>
                <w:szCs w:val="21"/>
              </w:rPr>
              <w:t>-0.13%</w:t>
            </w:r>
          </w:p>
        </w:tc>
        <w:tc>
          <w:tcPr>
            <w:tcW w:w="1350" w:type="dxa"/>
            <w:vAlign w:val="center"/>
          </w:tcPr>
          <w:p w:rsidR="00E925BC" w:rsidRDefault="00724804">
            <w:pPr>
              <w:jc w:val="center"/>
            </w:pPr>
            <w:r>
              <w:rPr>
                <w:rFonts w:eastAsiaTheme="minorEastAsia"/>
                <w:color w:val="000000"/>
                <w:szCs w:val="21"/>
              </w:rPr>
              <w:t>0.00%</w:t>
            </w:r>
          </w:p>
        </w:tc>
      </w:tr>
      <w:tr w:rsidR="00E925BC">
        <w:tc>
          <w:tcPr>
            <w:tcW w:w="1620" w:type="dxa"/>
            <w:vAlign w:val="center"/>
          </w:tcPr>
          <w:p w:rsidR="00E925BC" w:rsidRDefault="00724804">
            <w:pPr>
              <w:jc w:val="left"/>
            </w:pPr>
            <w:r>
              <w:rPr>
                <w:rFonts w:eastAsiaTheme="minorEastAsia"/>
                <w:color w:val="000000"/>
                <w:szCs w:val="21"/>
              </w:rPr>
              <w:t>过去三个月</w:t>
            </w:r>
          </w:p>
        </w:tc>
        <w:tc>
          <w:tcPr>
            <w:tcW w:w="1350" w:type="dxa"/>
            <w:vAlign w:val="center"/>
          </w:tcPr>
          <w:p w:rsidR="00E925BC" w:rsidRDefault="00724804">
            <w:pPr>
              <w:jc w:val="center"/>
            </w:pPr>
            <w:r>
              <w:rPr>
                <w:rFonts w:eastAsiaTheme="minorEastAsia"/>
                <w:color w:val="000000"/>
                <w:szCs w:val="21"/>
              </w:rPr>
              <w:t>0.64%</w:t>
            </w:r>
          </w:p>
        </w:tc>
        <w:tc>
          <w:tcPr>
            <w:tcW w:w="1350" w:type="dxa"/>
            <w:vAlign w:val="center"/>
          </w:tcPr>
          <w:p w:rsidR="00E925BC" w:rsidRDefault="00724804">
            <w:pPr>
              <w:jc w:val="center"/>
            </w:pPr>
            <w:r>
              <w:rPr>
                <w:rFonts w:eastAsiaTheme="minorEastAsia"/>
                <w:color w:val="000000"/>
                <w:szCs w:val="21"/>
              </w:rPr>
              <w:t>0.01%</w:t>
            </w:r>
          </w:p>
        </w:tc>
        <w:tc>
          <w:tcPr>
            <w:tcW w:w="1350" w:type="dxa"/>
            <w:vAlign w:val="center"/>
          </w:tcPr>
          <w:p w:rsidR="00E925BC" w:rsidRDefault="00724804">
            <w:pPr>
              <w:jc w:val="center"/>
            </w:pPr>
            <w:r>
              <w:rPr>
                <w:rFonts w:eastAsiaTheme="minorEastAsia"/>
                <w:color w:val="000000"/>
                <w:szCs w:val="21"/>
              </w:rPr>
              <w:t>0.95%</w:t>
            </w:r>
          </w:p>
        </w:tc>
        <w:tc>
          <w:tcPr>
            <w:tcW w:w="1350" w:type="dxa"/>
            <w:vAlign w:val="center"/>
          </w:tcPr>
          <w:p w:rsidR="00E925BC" w:rsidRDefault="00724804">
            <w:pPr>
              <w:jc w:val="center"/>
            </w:pPr>
            <w:r>
              <w:rPr>
                <w:rFonts w:eastAsiaTheme="minorEastAsia"/>
                <w:color w:val="000000"/>
                <w:szCs w:val="21"/>
              </w:rPr>
              <w:t>0.01%</w:t>
            </w:r>
          </w:p>
        </w:tc>
        <w:tc>
          <w:tcPr>
            <w:tcW w:w="1350" w:type="dxa"/>
            <w:vAlign w:val="center"/>
          </w:tcPr>
          <w:p w:rsidR="00E925BC" w:rsidRDefault="00724804">
            <w:pPr>
              <w:jc w:val="center"/>
            </w:pPr>
            <w:r>
              <w:rPr>
                <w:rFonts w:eastAsiaTheme="minorEastAsia"/>
                <w:color w:val="000000"/>
                <w:szCs w:val="21"/>
              </w:rPr>
              <w:t>-0.31%</w:t>
            </w:r>
          </w:p>
        </w:tc>
        <w:tc>
          <w:tcPr>
            <w:tcW w:w="1350" w:type="dxa"/>
            <w:vAlign w:val="center"/>
          </w:tcPr>
          <w:p w:rsidR="00E925BC" w:rsidRDefault="00724804">
            <w:pPr>
              <w:jc w:val="center"/>
            </w:pPr>
            <w:r>
              <w:rPr>
                <w:rFonts w:eastAsiaTheme="minorEastAsia"/>
                <w:color w:val="000000"/>
                <w:szCs w:val="21"/>
              </w:rPr>
              <w:t>0.00%</w:t>
            </w:r>
          </w:p>
        </w:tc>
      </w:tr>
      <w:tr w:rsidR="00E925BC">
        <w:tc>
          <w:tcPr>
            <w:tcW w:w="1620" w:type="dxa"/>
            <w:vAlign w:val="center"/>
          </w:tcPr>
          <w:p w:rsidR="00E925BC" w:rsidRDefault="00724804">
            <w:pPr>
              <w:jc w:val="left"/>
            </w:pPr>
            <w:r>
              <w:rPr>
                <w:rFonts w:eastAsiaTheme="minorEastAsia"/>
                <w:color w:val="000000"/>
                <w:szCs w:val="21"/>
              </w:rPr>
              <w:t>过去六个月</w:t>
            </w:r>
          </w:p>
        </w:tc>
        <w:tc>
          <w:tcPr>
            <w:tcW w:w="1350" w:type="dxa"/>
            <w:vAlign w:val="center"/>
          </w:tcPr>
          <w:p w:rsidR="00E925BC" w:rsidRDefault="00724804">
            <w:pPr>
              <w:jc w:val="center"/>
            </w:pPr>
            <w:r>
              <w:rPr>
                <w:rFonts w:eastAsiaTheme="minorEastAsia"/>
                <w:color w:val="000000"/>
                <w:szCs w:val="21"/>
              </w:rPr>
              <w:t>1.19%</w:t>
            </w:r>
          </w:p>
        </w:tc>
        <w:tc>
          <w:tcPr>
            <w:tcW w:w="1350" w:type="dxa"/>
            <w:vAlign w:val="center"/>
          </w:tcPr>
          <w:p w:rsidR="00E925BC" w:rsidRDefault="00724804">
            <w:pPr>
              <w:jc w:val="center"/>
            </w:pPr>
            <w:r>
              <w:rPr>
                <w:rFonts w:eastAsiaTheme="minorEastAsia"/>
                <w:color w:val="000000"/>
                <w:szCs w:val="21"/>
              </w:rPr>
              <w:t>0.01%</w:t>
            </w:r>
          </w:p>
        </w:tc>
        <w:tc>
          <w:tcPr>
            <w:tcW w:w="1350" w:type="dxa"/>
            <w:vAlign w:val="center"/>
          </w:tcPr>
          <w:p w:rsidR="00E925BC" w:rsidRDefault="00724804">
            <w:pPr>
              <w:jc w:val="center"/>
            </w:pPr>
            <w:r>
              <w:rPr>
                <w:rFonts w:eastAsiaTheme="minorEastAsia"/>
                <w:color w:val="000000"/>
                <w:szCs w:val="21"/>
              </w:rPr>
              <w:t>1.89%</w:t>
            </w:r>
          </w:p>
        </w:tc>
        <w:tc>
          <w:tcPr>
            <w:tcW w:w="1350" w:type="dxa"/>
            <w:vAlign w:val="center"/>
          </w:tcPr>
          <w:p w:rsidR="00E925BC" w:rsidRDefault="00724804">
            <w:pPr>
              <w:jc w:val="center"/>
            </w:pPr>
            <w:r>
              <w:rPr>
                <w:rFonts w:eastAsiaTheme="minorEastAsia"/>
                <w:color w:val="000000"/>
                <w:szCs w:val="21"/>
              </w:rPr>
              <w:t>0.01%</w:t>
            </w:r>
          </w:p>
        </w:tc>
        <w:tc>
          <w:tcPr>
            <w:tcW w:w="1350" w:type="dxa"/>
            <w:vAlign w:val="center"/>
          </w:tcPr>
          <w:p w:rsidR="00E925BC" w:rsidRDefault="00724804">
            <w:pPr>
              <w:jc w:val="center"/>
            </w:pPr>
            <w:r>
              <w:rPr>
                <w:rFonts w:eastAsiaTheme="minorEastAsia"/>
                <w:color w:val="000000"/>
                <w:szCs w:val="21"/>
              </w:rPr>
              <w:t>-0.70%</w:t>
            </w:r>
          </w:p>
        </w:tc>
        <w:tc>
          <w:tcPr>
            <w:tcW w:w="1350" w:type="dxa"/>
            <w:vAlign w:val="center"/>
          </w:tcPr>
          <w:p w:rsidR="00E925BC" w:rsidRDefault="00724804">
            <w:pPr>
              <w:jc w:val="center"/>
            </w:pPr>
            <w:r>
              <w:rPr>
                <w:rFonts w:eastAsiaTheme="minorEastAsia"/>
                <w:color w:val="000000"/>
                <w:szCs w:val="21"/>
              </w:rPr>
              <w:t>0.00%</w:t>
            </w:r>
          </w:p>
        </w:tc>
      </w:tr>
      <w:tr w:rsidR="00E925BC">
        <w:tc>
          <w:tcPr>
            <w:tcW w:w="1620" w:type="dxa"/>
            <w:vAlign w:val="center"/>
          </w:tcPr>
          <w:p w:rsidR="00E925BC" w:rsidRDefault="00724804">
            <w:pPr>
              <w:jc w:val="left"/>
            </w:pPr>
            <w:r>
              <w:rPr>
                <w:rFonts w:eastAsiaTheme="minorEastAsia"/>
                <w:color w:val="000000"/>
                <w:szCs w:val="21"/>
              </w:rPr>
              <w:t>过去一年</w:t>
            </w:r>
          </w:p>
        </w:tc>
        <w:tc>
          <w:tcPr>
            <w:tcW w:w="1350" w:type="dxa"/>
            <w:vAlign w:val="center"/>
          </w:tcPr>
          <w:p w:rsidR="00E925BC" w:rsidRDefault="00724804">
            <w:pPr>
              <w:jc w:val="center"/>
            </w:pPr>
            <w:r>
              <w:rPr>
                <w:rFonts w:eastAsiaTheme="minorEastAsia"/>
                <w:color w:val="000000"/>
                <w:szCs w:val="21"/>
              </w:rPr>
              <w:t>1.85%</w:t>
            </w:r>
          </w:p>
        </w:tc>
        <w:tc>
          <w:tcPr>
            <w:tcW w:w="1350" w:type="dxa"/>
            <w:vAlign w:val="center"/>
          </w:tcPr>
          <w:p w:rsidR="00E925BC" w:rsidRDefault="00724804">
            <w:pPr>
              <w:jc w:val="center"/>
            </w:pPr>
            <w:r>
              <w:rPr>
                <w:rFonts w:eastAsiaTheme="minorEastAsia"/>
                <w:color w:val="000000"/>
                <w:szCs w:val="21"/>
              </w:rPr>
              <w:t>0.01%</w:t>
            </w:r>
          </w:p>
        </w:tc>
        <w:tc>
          <w:tcPr>
            <w:tcW w:w="1350" w:type="dxa"/>
            <w:vAlign w:val="center"/>
          </w:tcPr>
          <w:p w:rsidR="00E925BC" w:rsidRDefault="00724804">
            <w:pPr>
              <w:jc w:val="center"/>
            </w:pPr>
            <w:r>
              <w:rPr>
                <w:rFonts w:eastAsiaTheme="minorEastAsia"/>
                <w:color w:val="000000"/>
                <w:szCs w:val="21"/>
              </w:rPr>
              <w:t>3.80%</w:t>
            </w:r>
          </w:p>
        </w:tc>
        <w:tc>
          <w:tcPr>
            <w:tcW w:w="1350" w:type="dxa"/>
            <w:vAlign w:val="center"/>
          </w:tcPr>
          <w:p w:rsidR="00E925BC" w:rsidRDefault="00724804">
            <w:pPr>
              <w:jc w:val="center"/>
            </w:pPr>
            <w:r>
              <w:rPr>
                <w:rFonts w:eastAsiaTheme="minorEastAsia"/>
                <w:color w:val="000000"/>
                <w:szCs w:val="21"/>
              </w:rPr>
              <w:t>0.01%</w:t>
            </w:r>
          </w:p>
        </w:tc>
        <w:tc>
          <w:tcPr>
            <w:tcW w:w="1350" w:type="dxa"/>
            <w:vAlign w:val="center"/>
          </w:tcPr>
          <w:p w:rsidR="00E925BC" w:rsidRDefault="00724804">
            <w:pPr>
              <w:jc w:val="center"/>
            </w:pPr>
            <w:r>
              <w:rPr>
                <w:rFonts w:eastAsiaTheme="minorEastAsia"/>
                <w:color w:val="000000"/>
                <w:szCs w:val="21"/>
              </w:rPr>
              <w:t>-1.95%</w:t>
            </w:r>
          </w:p>
        </w:tc>
        <w:tc>
          <w:tcPr>
            <w:tcW w:w="1350" w:type="dxa"/>
            <w:vAlign w:val="center"/>
          </w:tcPr>
          <w:p w:rsidR="00E925BC" w:rsidRDefault="00724804">
            <w:pPr>
              <w:jc w:val="center"/>
            </w:pPr>
            <w:r>
              <w:rPr>
                <w:rFonts w:eastAsiaTheme="minorEastAsia"/>
                <w:color w:val="000000"/>
                <w:szCs w:val="21"/>
              </w:rPr>
              <w:t>0.00%</w:t>
            </w:r>
          </w:p>
        </w:tc>
      </w:tr>
      <w:tr w:rsidR="00E925BC">
        <w:tc>
          <w:tcPr>
            <w:tcW w:w="1620" w:type="dxa"/>
            <w:vAlign w:val="center"/>
          </w:tcPr>
          <w:p w:rsidR="00E925BC" w:rsidRDefault="00724804">
            <w:pPr>
              <w:jc w:val="left"/>
            </w:pPr>
            <w:r>
              <w:rPr>
                <w:rFonts w:eastAsiaTheme="minorEastAsia"/>
                <w:color w:val="000000"/>
                <w:szCs w:val="21"/>
              </w:rPr>
              <w:t>过去三年</w:t>
            </w:r>
          </w:p>
        </w:tc>
        <w:tc>
          <w:tcPr>
            <w:tcW w:w="1350" w:type="dxa"/>
            <w:vAlign w:val="center"/>
          </w:tcPr>
          <w:p w:rsidR="00E925BC" w:rsidRDefault="00724804">
            <w:pPr>
              <w:jc w:val="center"/>
            </w:pPr>
            <w:r>
              <w:rPr>
                <w:rFonts w:eastAsiaTheme="minorEastAsia"/>
                <w:color w:val="000000"/>
                <w:szCs w:val="21"/>
              </w:rPr>
              <w:t>-</w:t>
            </w:r>
          </w:p>
        </w:tc>
        <w:tc>
          <w:tcPr>
            <w:tcW w:w="1350" w:type="dxa"/>
            <w:vAlign w:val="center"/>
          </w:tcPr>
          <w:p w:rsidR="00E925BC" w:rsidRDefault="00724804">
            <w:pPr>
              <w:jc w:val="center"/>
            </w:pPr>
            <w:r>
              <w:rPr>
                <w:rFonts w:eastAsiaTheme="minorEastAsia"/>
                <w:color w:val="000000"/>
                <w:szCs w:val="21"/>
              </w:rPr>
              <w:t>-</w:t>
            </w:r>
          </w:p>
        </w:tc>
        <w:tc>
          <w:tcPr>
            <w:tcW w:w="1350" w:type="dxa"/>
            <w:vAlign w:val="center"/>
          </w:tcPr>
          <w:p w:rsidR="00E925BC" w:rsidRDefault="00724804">
            <w:pPr>
              <w:jc w:val="center"/>
            </w:pPr>
            <w:r>
              <w:rPr>
                <w:rFonts w:eastAsiaTheme="minorEastAsia"/>
                <w:color w:val="000000"/>
                <w:szCs w:val="21"/>
              </w:rPr>
              <w:t>-</w:t>
            </w:r>
          </w:p>
        </w:tc>
        <w:tc>
          <w:tcPr>
            <w:tcW w:w="1350" w:type="dxa"/>
            <w:vAlign w:val="center"/>
          </w:tcPr>
          <w:p w:rsidR="00E925BC" w:rsidRDefault="00724804">
            <w:pPr>
              <w:jc w:val="center"/>
            </w:pPr>
            <w:r>
              <w:rPr>
                <w:rFonts w:eastAsiaTheme="minorEastAsia"/>
                <w:color w:val="000000"/>
                <w:szCs w:val="21"/>
              </w:rPr>
              <w:t>-</w:t>
            </w:r>
          </w:p>
        </w:tc>
        <w:tc>
          <w:tcPr>
            <w:tcW w:w="1350" w:type="dxa"/>
            <w:vAlign w:val="center"/>
          </w:tcPr>
          <w:p w:rsidR="00E925BC" w:rsidRDefault="00724804">
            <w:pPr>
              <w:jc w:val="center"/>
            </w:pPr>
            <w:r>
              <w:rPr>
                <w:rFonts w:eastAsiaTheme="minorEastAsia"/>
                <w:color w:val="000000"/>
                <w:szCs w:val="21"/>
              </w:rPr>
              <w:t>-</w:t>
            </w:r>
          </w:p>
        </w:tc>
        <w:tc>
          <w:tcPr>
            <w:tcW w:w="1350" w:type="dxa"/>
            <w:vAlign w:val="center"/>
          </w:tcPr>
          <w:p w:rsidR="00E925BC" w:rsidRDefault="00724804">
            <w:pPr>
              <w:jc w:val="center"/>
            </w:pPr>
            <w:r>
              <w:rPr>
                <w:rFonts w:eastAsiaTheme="minorEastAsia"/>
                <w:color w:val="000000"/>
                <w:szCs w:val="21"/>
              </w:rPr>
              <w:t>-</w:t>
            </w:r>
          </w:p>
        </w:tc>
      </w:tr>
      <w:tr w:rsidR="00E925BC">
        <w:tc>
          <w:tcPr>
            <w:tcW w:w="1620" w:type="dxa"/>
            <w:vAlign w:val="center"/>
          </w:tcPr>
          <w:p w:rsidR="00E925BC" w:rsidRDefault="00724804">
            <w:pPr>
              <w:jc w:val="left"/>
            </w:pPr>
            <w:r>
              <w:rPr>
                <w:rFonts w:eastAsiaTheme="minorEastAsia"/>
                <w:color w:val="000000"/>
                <w:szCs w:val="21"/>
              </w:rPr>
              <w:t>自基金合同生效起至今</w:t>
            </w:r>
          </w:p>
        </w:tc>
        <w:tc>
          <w:tcPr>
            <w:tcW w:w="1350" w:type="dxa"/>
            <w:vAlign w:val="center"/>
          </w:tcPr>
          <w:p w:rsidR="00E925BC" w:rsidRDefault="00724804">
            <w:pPr>
              <w:jc w:val="center"/>
            </w:pPr>
            <w:r>
              <w:rPr>
                <w:rFonts w:eastAsiaTheme="minorEastAsia"/>
                <w:color w:val="000000"/>
                <w:szCs w:val="21"/>
              </w:rPr>
              <w:t>2.17%</w:t>
            </w:r>
          </w:p>
        </w:tc>
        <w:tc>
          <w:tcPr>
            <w:tcW w:w="1350" w:type="dxa"/>
            <w:vAlign w:val="center"/>
          </w:tcPr>
          <w:p w:rsidR="00E925BC" w:rsidRDefault="00724804">
            <w:pPr>
              <w:jc w:val="center"/>
            </w:pPr>
            <w:r>
              <w:rPr>
                <w:rFonts w:eastAsiaTheme="minorEastAsia"/>
                <w:color w:val="000000"/>
                <w:szCs w:val="21"/>
              </w:rPr>
              <w:t>0.01%</w:t>
            </w:r>
          </w:p>
        </w:tc>
        <w:tc>
          <w:tcPr>
            <w:tcW w:w="1350" w:type="dxa"/>
            <w:vAlign w:val="center"/>
          </w:tcPr>
          <w:p w:rsidR="00E925BC" w:rsidRDefault="00724804">
            <w:pPr>
              <w:jc w:val="center"/>
            </w:pPr>
            <w:r>
              <w:rPr>
                <w:rFonts w:eastAsiaTheme="minorEastAsia"/>
                <w:color w:val="000000"/>
                <w:szCs w:val="21"/>
              </w:rPr>
              <w:t>4.90%</w:t>
            </w:r>
          </w:p>
        </w:tc>
        <w:tc>
          <w:tcPr>
            <w:tcW w:w="1350" w:type="dxa"/>
            <w:vAlign w:val="center"/>
          </w:tcPr>
          <w:p w:rsidR="00E925BC" w:rsidRDefault="00724804">
            <w:pPr>
              <w:jc w:val="center"/>
            </w:pPr>
            <w:r>
              <w:rPr>
                <w:rFonts w:eastAsiaTheme="minorEastAsia"/>
                <w:color w:val="000000"/>
                <w:szCs w:val="21"/>
              </w:rPr>
              <w:t>0.01%</w:t>
            </w:r>
          </w:p>
        </w:tc>
        <w:tc>
          <w:tcPr>
            <w:tcW w:w="1350" w:type="dxa"/>
            <w:vAlign w:val="center"/>
          </w:tcPr>
          <w:p w:rsidR="00E925BC" w:rsidRDefault="00724804">
            <w:pPr>
              <w:jc w:val="center"/>
            </w:pPr>
            <w:r>
              <w:rPr>
                <w:rFonts w:eastAsiaTheme="minorEastAsia"/>
                <w:color w:val="000000"/>
                <w:szCs w:val="21"/>
              </w:rPr>
              <w:t>-2.73%</w:t>
            </w:r>
          </w:p>
        </w:tc>
        <w:tc>
          <w:tcPr>
            <w:tcW w:w="1350" w:type="dxa"/>
            <w:vAlign w:val="center"/>
          </w:tcPr>
          <w:p w:rsidR="00E925BC" w:rsidRDefault="00724804">
            <w:pPr>
              <w:jc w:val="center"/>
            </w:pPr>
            <w:r>
              <w:rPr>
                <w:rFonts w:eastAsiaTheme="minorEastAsia"/>
                <w:color w:val="000000"/>
                <w:szCs w:val="21"/>
              </w:rPr>
              <w:t>0.00%</w:t>
            </w:r>
          </w:p>
        </w:tc>
      </w:tr>
    </w:tbl>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注：在每个封闭期，本基金的业绩比较基准为该封闭期起始日公布的三年定期存款利率（税后）</w:t>
      </w:r>
      <w:r w:rsidRPr="00D46E57">
        <w:rPr>
          <w:rFonts w:eastAsiaTheme="minorEastAsia"/>
          <w:kern w:val="0"/>
          <w:szCs w:val="21"/>
        </w:rPr>
        <w:t>+1%</w:t>
      </w:r>
    </w:p>
    <w:p w:rsidR="001548F9" w:rsidRPr="00D46E57" w:rsidRDefault="001548F9" w:rsidP="0068318A">
      <w:pPr>
        <w:spacing w:beforeLines="100" w:before="312" w:line="360" w:lineRule="auto"/>
        <w:rPr>
          <w:rFonts w:eastAsiaTheme="minorEastAsia"/>
          <w:b/>
          <w:kern w:val="0"/>
          <w:szCs w:val="21"/>
        </w:rPr>
      </w:pPr>
      <w:r w:rsidRPr="00D46E57">
        <w:rPr>
          <w:rFonts w:eastAsiaTheme="minorEastAsia"/>
          <w:b/>
          <w:kern w:val="0"/>
          <w:szCs w:val="21"/>
        </w:rPr>
        <w:lastRenderedPageBreak/>
        <w:t>3.2.2</w:t>
      </w:r>
      <w:r w:rsidR="004172C4" w:rsidRPr="00D46E57">
        <w:rPr>
          <w:rStyle w:val="aff3"/>
          <w:rFonts w:eastAsiaTheme="minorEastAsia"/>
          <w:color w:val="000000"/>
          <w:szCs w:val="21"/>
          <w:shd w:val="clear" w:color="auto" w:fill="FFFFFF"/>
        </w:rPr>
        <w:t>自基金合同生效以来</w:t>
      </w:r>
      <w:r w:rsidRPr="00D46E57">
        <w:rPr>
          <w:rFonts w:eastAsiaTheme="minorEastAsia"/>
          <w:b/>
          <w:kern w:val="0"/>
          <w:szCs w:val="21"/>
        </w:rPr>
        <w:t>基金份额累计净值增长率变动及其与同期业绩比较基准收益率变动的比较</w:t>
      </w:r>
    </w:p>
    <w:p w:rsidR="001548F9" w:rsidRPr="00D46E57" w:rsidRDefault="001548F9" w:rsidP="00864768">
      <w:pPr>
        <w:spacing w:line="360" w:lineRule="auto"/>
        <w:ind w:firstLine="420"/>
        <w:jc w:val="center"/>
        <w:rPr>
          <w:rFonts w:eastAsiaTheme="minorEastAsia"/>
          <w:kern w:val="0"/>
          <w:szCs w:val="21"/>
        </w:rPr>
      </w:pPr>
      <w:r w:rsidRPr="00D46E57">
        <w:rPr>
          <w:rFonts w:eastAsiaTheme="minorEastAsia"/>
          <w:kern w:val="0"/>
          <w:szCs w:val="21"/>
        </w:rPr>
        <w:t>上投摩根瑞泰</w:t>
      </w:r>
      <w:r w:rsidRPr="00D46E57">
        <w:rPr>
          <w:rFonts w:eastAsiaTheme="minorEastAsia"/>
          <w:kern w:val="0"/>
          <w:szCs w:val="21"/>
        </w:rPr>
        <w:t>38</w:t>
      </w:r>
      <w:r w:rsidRPr="00D46E57">
        <w:rPr>
          <w:rFonts w:eastAsiaTheme="minorEastAsia"/>
          <w:kern w:val="0"/>
          <w:szCs w:val="21"/>
        </w:rPr>
        <w:t>个月定期开放债券型证券投资基金</w:t>
      </w:r>
    </w:p>
    <w:p w:rsidR="001548F9" w:rsidRPr="00D46E57" w:rsidRDefault="00CE3047" w:rsidP="00864768">
      <w:pPr>
        <w:spacing w:line="360" w:lineRule="auto"/>
        <w:ind w:firstLine="420"/>
        <w:jc w:val="center"/>
        <w:rPr>
          <w:rFonts w:eastAsiaTheme="minorEastAsia"/>
          <w:kern w:val="0"/>
          <w:szCs w:val="21"/>
        </w:rPr>
      </w:pPr>
      <w:r w:rsidRPr="00D46E57">
        <w:rPr>
          <w:rFonts w:eastAsiaTheme="minorEastAsia"/>
          <w:kern w:val="0"/>
          <w:szCs w:val="21"/>
        </w:rPr>
        <w:t>份额累计净值增长率与业绩比较基准收益率</w:t>
      </w:r>
      <w:r w:rsidR="001548F9" w:rsidRPr="00D46E57">
        <w:rPr>
          <w:rFonts w:eastAsiaTheme="minorEastAsia"/>
          <w:kern w:val="0"/>
          <w:szCs w:val="21"/>
        </w:rPr>
        <w:t>历史走势对比图</w:t>
      </w:r>
    </w:p>
    <w:p w:rsidR="001548F9" w:rsidRPr="00D46E57" w:rsidRDefault="00777C63" w:rsidP="00864768">
      <w:pPr>
        <w:pStyle w:val="a6"/>
        <w:snapToGrid w:val="0"/>
        <w:spacing w:line="360" w:lineRule="auto"/>
        <w:ind w:firstLine="480"/>
        <w:jc w:val="center"/>
        <w:rPr>
          <w:rFonts w:ascii="Times New Roman" w:eastAsiaTheme="minorEastAsia" w:hAnsi="Times New Roman"/>
        </w:rPr>
      </w:pPr>
      <w:r w:rsidRPr="00D46E57">
        <w:rPr>
          <w:rFonts w:ascii="Times New Roman" w:eastAsiaTheme="minorEastAsia" w:hAnsi="Times New Roman"/>
        </w:rPr>
        <w:t>（</w:t>
      </w:r>
      <w:r w:rsidR="001548F9" w:rsidRPr="00D46E57">
        <w:rPr>
          <w:rFonts w:ascii="Times New Roman" w:eastAsiaTheme="minorEastAsia" w:hAnsi="Times New Roman"/>
        </w:rPr>
        <w:t>2020</w:t>
      </w:r>
      <w:r w:rsidR="001548F9" w:rsidRPr="00D46E57">
        <w:rPr>
          <w:rFonts w:ascii="Times New Roman" w:eastAsiaTheme="minorEastAsia" w:hAnsi="Times New Roman"/>
        </w:rPr>
        <w:t>年</w:t>
      </w:r>
      <w:r w:rsidR="001548F9" w:rsidRPr="00D46E57">
        <w:rPr>
          <w:rFonts w:ascii="Times New Roman" w:eastAsiaTheme="minorEastAsia" w:hAnsi="Times New Roman"/>
        </w:rPr>
        <w:t>3</w:t>
      </w:r>
      <w:r w:rsidR="001548F9" w:rsidRPr="00D46E57">
        <w:rPr>
          <w:rFonts w:ascii="Times New Roman" w:eastAsiaTheme="minorEastAsia" w:hAnsi="Times New Roman"/>
        </w:rPr>
        <w:t>月</w:t>
      </w:r>
      <w:r w:rsidR="001548F9" w:rsidRPr="00D46E57">
        <w:rPr>
          <w:rFonts w:ascii="Times New Roman" w:eastAsiaTheme="minorEastAsia" w:hAnsi="Times New Roman"/>
        </w:rPr>
        <w:t>18</w:t>
      </w:r>
      <w:r w:rsidR="001548F9" w:rsidRPr="00D46E57">
        <w:rPr>
          <w:rFonts w:ascii="Times New Roman" w:eastAsiaTheme="minorEastAsia" w:hAnsi="Times New Roman"/>
        </w:rPr>
        <w:t>日至</w:t>
      </w:r>
      <w:r w:rsidRPr="00D46E57">
        <w:rPr>
          <w:rFonts w:ascii="Times New Roman" w:eastAsiaTheme="minorEastAsia" w:hAnsi="Times New Roman"/>
        </w:rPr>
        <w:t>2021</w:t>
      </w:r>
      <w:r w:rsidRPr="00D46E57">
        <w:rPr>
          <w:rFonts w:ascii="Times New Roman" w:eastAsiaTheme="minorEastAsia" w:hAnsi="Times New Roman"/>
        </w:rPr>
        <w:t>年</w:t>
      </w:r>
      <w:r w:rsidRPr="00D46E57">
        <w:rPr>
          <w:rFonts w:ascii="Times New Roman" w:eastAsiaTheme="minorEastAsia" w:hAnsi="Times New Roman"/>
        </w:rPr>
        <w:t>6</w:t>
      </w:r>
      <w:r w:rsidRPr="00D46E57">
        <w:rPr>
          <w:rFonts w:ascii="Times New Roman" w:eastAsiaTheme="minorEastAsia" w:hAnsi="Times New Roman"/>
        </w:rPr>
        <w:t>月</w:t>
      </w:r>
      <w:r w:rsidRPr="00D46E57">
        <w:rPr>
          <w:rFonts w:ascii="Times New Roman" w:eastAsiaTheme="minorEastAsia" w:hAnsi="Times New Roman"/>
        </w:rPr>
        <w:t>30</w:t>
      </w:r>
      <w:r w:rsidRPr="00D46E57">
        <w:rPr>
          <w:rFonts w:ascii="Times New Roman" w:eastAsiaTheme="minorEastAsia" w:hAnsi="Times New Roman"/>
        </w:rPr>
        <w:t>日）</w:t>
      </w:r>
    </w:p>
    <w:p w:rsidR="002C42E4" w:rsidRPr="00D46E57" w:rsidRDefault="002C42E4" w:rsidP="002C42E4">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上投摩根瑞泰</w:t>
      </w:r>
      <w:r w:rsidRPr="00D46E57">
        <w:rPr>
          <w:rFonts w:ascii="Times New Roman" w:eastAsiaTheme="minorEastAsia" w:hAnsi="Times New Roman"/>
          <w:color w:val="auto"/>
          <w:sz w:val="21"/>
          <w:szCs w:val="21"/>
        </w:rPr>
        <w:t>38</w:t>
      </w:r>
      <w:r w:rsidRPr="00D46E57">
        <w:rPr>
          <w:rFonts w:ascii="Times New Roman" w:eastAsiaTheme="minorEastAsia" w:hAnsi="Times New Roman"/>
          <w:color w:val="auto"/>
          <w:sz w:val="21"/>
          <w:szCs w:val="21"/>
        </w:rPr>
        <w:t>个月定期开放债券</w:t>
      </w:r>
      <w:r w:rsidRPr="00D46E57">
        <w:rPr>
          <w:rFonts w:ascii="Times New Roman" w:eastAsiaTheme="minorEastAsia" w:hAnsi="Times New Roman"/>
          <w:color w:val="auto"/>
          <w:sz w:val="21"/>
          <w:szCs w:val="21"/>
        </w:rPr>
        <w:t>A</w:t>
      </w:r>
    </w:p>
    <w:p w:rsidR="001548F9" w:rsidRPr="00D46E57" w:rsidRDefault="00EF5E8E" w:rsidP="00D82066">
      <w:pPr>
        <w:spacing w:line="360" w:lineRule="auto"/>
        <w:jc w:val="center"/>
        <w:rPr>
          <w:rFonts w:eastAsiaTheme="minorEastAsia"/>
          <w:color w:val="000000"/>
          <w:szCs w:val="21"/>
        </w:rPr>
      </w:pPr>
      <w:r w:rsidRPr="00D46E57">
        <w:rPr>
          <w:rFonts w:eastAsiaTheme="minorEastAsia"/>
          <w:noProof/>
          <w:color w:val="000000"/>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925BC" w:rsidRDefault="0072480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2020</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18</w:t>
      </w:r>
      <w:r>
        <w:rPr>
          <w:rFonts w:eastAsiaTheme="minorEastAsia"/>
          <w:kern w:val="0"/>
          <w:szCs w:val="21"/>
        </w:rPr>
        <w:t>日，图示的时间段为合同生效日至本报告期末。</w:t>
      </w:r>
    </w:p>
    <w:p w:rsidR="002C42E4" w:rsidRPr="00D46E57" w:rsidRDefault="002C42E4"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本基金建仓期为本基金合同生效日起</w:t>
      </w:r>
      <w:r w:rsidRPr="00D46E57">
        <w:rPr>
          <w:rFonts w:eastAsiaTheme="minorEastAsia"/>
          <w:kern w:val="0"/>
          <w:szCs w:val="21"/>
        </w:rPr>
        <w:t>6</w:t>
      </w:r>
      <w:r w:rsidRPr="00D46E57">
        <w:rPr>
          <w:rFonts w:eastAsiaTheme="minorEastAsia"/>
          <w:kern w:val="0"/>
          <w:szCs w:val="21"/>
        </w:rPr>
        <w:t>个月，建仓期结束时资产配置比例符合本基金基金合同规定。</w:t>
      </w:r>
    </w:p>
    <w:p w:rsidR="002C42E4" w:rsidRPr="00D46E57" w:rsidRDefault="002C42E4" w:rsidP="002C42E4">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上投摩根瑞泰</w:t>
      </w:r>
      <w:r w:rsidRPr="00D46E57">
        <w:rPr>
          <w:rFonts w:ascii="Times New Roman" w:eastAsiaTheme="minorEastAsia" w:hAnsi="Times New Roman"/>
          <w:color w:val="auto"/>
          <w:sz w:val="21"/>
          <w:szCs w:val="21"/>
        </w:rPr>
        <w:t>38</w:t>
      </w:r>
      <w:r w:rsidRPr="00D46E57">
        <w:rPr>
          <w:rFonts w:ascii="Times New Roman" w:eastAsiaTheme="minorEastAsia" w:hAnsi="Times New Roman"/>
          <w:color w:val="auto"/>
          <w:sz w:val="21"/>
          <w:szCs w:val="21"/>
        </w:rPr>
        <w:t>个月定期开放债券</w:t>
      </w:r>
      <w:r w:rsidRPr="00D46E57">
        <w:rPr>
          <w:rFonts w:ascii="Times New Roman" w:eastAsiaTheme="minorEastAsia" w:hAnsi="Times New Roman"/>
          <w:color w:val="auto"/>
          <w:sz w:val="21"/>
          <w:szCs w:val="21"/>
        </w:rPr>
        <w:t>C</w:t>
      </w:r>
    </w:p>
    <w:p w:rsidR="002C42E4" w:rsidRPr="00D46E57" w:rsidRDefault="00EF5E8E" w:rsidP="00D82066">
      <w:pPr>
        <w:spacing w:line="360" w:lineRule="auto"/>
        <w:jc w:val="center"/>
        <w:rPr>
          <w:rFonts w:eastAsiaTheme="minorEastAsia"/>
          <w:color w:val="000000"/>
          <w:szCs w:val="21"/>
        </w:rPr>
      </w:pPr>
      <w:r w:rsidRPr="00D46E57">
        <w:rPr>
          <w:rFonts w:eastAsiaTheme="minorEastAsia"/>
          <w:noProof/>
          <w:color w:val="000000"/>
          <w:szCs w:val="21"/>
        </w:rPr>
        <w:lastRenderedPageBreak/>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925BC" w:rsidRDefault="0072480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2020</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18</w:t>
      </w:r>
      <w:r>
        <w:rPr>
          <w:rFonts w:eastAsiaTheme="minorEastAsia"/>
          <w:kern w:val="0"/>
          <w:szCs w:val="21"/>
        </w:rPr>
        <w:t>日，图示的时间段为合同生效日至本报告期末。</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本基金建仓期为本基金合同生效日起</w:t>
      </w:r>
      <w:r w:rsidRPr="00D46E57">
        <w:rPr>
          <w:rFonts w:eastAsiaTheme="minorEastAsia"/>
          <w:kern w:val="0"/>
          <w:szCs w:val="21"/>
        </w:rPr>
        <w:t>6</w:t>
      </w:r>
      <w:r w:rsidRPr="00D46E57">
        <w:rPr>
          <w:rFonts w:eastAsiaTheme="minorEastAsia"/>
          <w:kern w:val="0"/>
          <w:szCs w:val="21"/>
        </w:rPr>
        <w:t>个月，建仓期结束时资产配置比例符合本基金基金合同规定。</w:t>
      </w:r>
    </w:p>
    <w:p w:rsidR="00192957" w:rsidRPr="00D46E57" w:rsidRDefault="00192957" w:rsidP="00192957">
      <w:pPr>
        <w:tabs>
          <w:tab w:val="left" w:pos="1800"/>
        </w:tabs>
        <w:spacing w:line="360" w:lineRule="auto"/>
        <w:rPr>
          <w:rFonts w:eastAsiaTheme="minorEastAsia"/>
          <w:color w:val="000000"/>
          <w:szCs w:val="21"/>
        </w:rPr>
      </w:pP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22" w:name="_Toc225498254"/>
      <w:bookmarkStart w:id="23" w:name="_Toc81224838"/>
      <w:r w:rsidRPr="00D46E57">
        <w:rPr>
          <w:rFonts w:eastAsiaTheme="minorEastAsia"/>
          <w:b/>
          <w:bCs/>
          <w:sz w:val="21"/>
          <w:szCs w:val="21"/>
          <w:lang w:val="en-US"/>
        </w:rPr>
        <w:t xml:space="preserve">4  </w:t>
      </w:r>
      <w:r w:rsidRPr="00D46E57">
        <w:rPr>
          <w:rFonts w:eastAsiaTheme="minorEastAsia"/>
          <w:b/>
          <w:bCs/>
          <w:sz w:val="21"/>
          <w:szCs w:val="21"/>
          <w:lang w:val="en-US"/>
        </w:rPr>
        <w:t>管理人报告</w:t>
      </w:r>
      <w:bookmarkEnd w:id="22"/>
      <w:bookmarkEnd w:id="23"/>
    </w:p>
    <w:p w:rsidR="001548F9" w:rsidRPr="00D46E57" w:rsidRDefault="001548F9" w:rsidP="00864768">
      <w:pPr>
        <w:pStyle w:val="20"/>
        <w:spacing w:before="0" w:after="0"/>
        <w:rPr>
          <w:rFonts w:ascii="Times New Roman" w:eastAsiaTheme="minorEastAsia" w:hAnsi="Times New Roman"/>
          <w:kern w:val="0"/>
          <w:sz w:val="21"/>
          <w:szCs w:val="21"/>
        </w:rPr>
      </w:pPr>
      <w:bookmarkStart w:id="24" w:name="_Toc81224839"/>
      <w:r w:rsidRPr="00D46E57">
        <w:rPr>
          <w:rFonts w:ascii="Times New Roman" w:eastAsiaTheme="minorEastAsia" w:hAnsi="Times New Roman"/>
          <w:kern w:val="0"/>
          <w:sz w:val="21"/>
          <w:szCs w:val="21"/>
        </w:rPr>
        <w:t xml:space="preserve">4.1 </w:t>
      </w:r>
      <w:r w:rsidRPr="00D46E57">
        <w:rPr>
          <w:rFonts w:ascii="Times New Roman" w:eastAsiaTheme="minorEastAsia" w:hAnsi="Times New Roman"/>
          <w:kern w:val="0"/>
          <w:sz w:val="21"/>
          <w:szCs w:val="21"/>
        </w:rPr>
        <w:t>基金管理人及基金经理情况</w:t>
      </w:r>
      <w:bookmarkEnd w:id="24"/>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4.1.1 </w:t>
      </w:r>
      <w:r w:rsidRPr="00D46E57">
        <w:rPr>
          <w:rFonts w:eastAsiaTheme="minorEastAsia"/>
          <w:b/>
          <w:color w:val="000000"/>
          <w:kern w:val="0"/>
          <w:szCs w:val="21"/>
        </w:rPr>
        <w:t>基金管理人及其管理基金的经验</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上投摩根基金管理有限公司经中国证券监督管理委员会批准，于</w:t>
      </w:r>
      <w:r w:rsidRPr="00D46E57">
        <w:rPr>
          <w:rFonts w:eastAsiaTheme="minorEastAsia"/>
          <w:kern w:val="0"/>
          <w:szCs w:val="21"/>
        </w:rPr>
        <w:t>2004</w:t>
      </w:r>
      <w:r w:rsidRPr="00D46E57">
        <w:rPr>
          <w:rFonts w:eastAsiaTheme="minorEastAsia"/>
          <w:kern w:val="0"/>
          <w:szCs w:val="21"/>
        </w:rPr>
        <w:t>年</w:t>
      </w:r>
      <w:r w:rsidRPr="00D46E57">
        <w:rPr>
          <w:rFonts w:eastAsiaTheme="minorEastAsia"/>
          <w:kern w:val="0"/>
          <w:szCs w:val="21"/>
        </w:rPr>
        <w:t>5</w:t>
      </w:r>
      <w:r w:rsidRPr="00D46E57">
        <w:rPr>
          <w:rFonts w:eastAsiaTheme="minorEastAsia"/>
          <w:kern w:val="0"/>
          <w:szCs w:val="21"/>
        </w:rPr>
        <w:t>月</w:t>
      </w:r>
      <w:r w:rsidRPr="00D46E57">
        <w:rPr>
          <w:rFonts w:eastAsiaTheme="minorEastAsia"/>
          <w:kern w:val="0"/>
          <w:szCs w:val="21"/>
        </w:rPr>
        <w:t>12</w:t>
      </w:r>
      <w:r w:rsidRPr="00D46E57">
        <w:rPr>
          <w:rFonts w:eastAsiaTheme="minorEastAsia"/>
          <w:kern w:val="0"/>
          <w:szCs w:val="21"/>
        </w:rPr>
        <w:t>日正式成立。公司由上海国际信托投资有限公司（</w:t>
      </w:r>
      <w:r w:rsidRPr="00D46E57">
        <w:rPr>
          <w:rFonts w:eastAsiaTheme="minorEastAsia"/>
          <w:kern w:val="0"/>
          <w:szCs w:val="21"/>
        </w:rPr>
        <w:t>2007</w:t>
      </w:r>
      <w:r w:rsidRPr="00D46E57">
        <w:rPr>
          <w:rFonts w:eastAsiaTheme="minorEastAsia"/>
          <w:kern w:val="0"/>
          <w:szCs w:val="21"/>
        </w:rPr>
        <w:t>年</w:t>
      </w:r>
      <w:r w:rsidRPr="00D46E57">
        <w:rPr>
          <w:rFonts w:eastAsiaTheme="minorEastAsia"/>
          <w:kern w:val="0"/>
          <w:szCs w:val="21"/>
        </w:rPr>
        <w:t>10</w:t>
      </w:r>
      <w:r w:rsidRPr="00D46E57">
        <w:rPr>
          <w:rFonts w:eastAsiaTheme="minorEastAsia"/>
          <w:kern w:val="0"/>
          <w:szCs w:val="21"/>
        </w:rPr>
        <w:t>月</w:t>
      </w:r>
      <w:r w:rsidRPr="00D46E57">
        <w:rPr>
          <w:rFonts w:eastAsiaTheme="minorEastAsia"/>
          <w:kern w:val="0"/>
          <w:szCs w:val="21"/>
        </w:rPr>
        <w:t>8</w:t>
      </w:r>
      <w:r w:rsidRPr="00D46E57">
        <w:rPr>
          <w:rFonts w:eastAsiaTheme="minorEastAsia"/>
          <w:kern w:val="0"/>
          <w:szCs w:val="21"/>
        </w:rPr>
        <w:t>日更名为</w:t>
      </w:r>
      <w:r w:rsidRPr="00D46E57">
        <w:rPr>
          <w:rFonts w:eastAsiaTheme="minorEastAsia"/>
          <w:kern w:val="0"/>
          <w:szCs w:val="21"/>
        </w:rPr>
        <w:t>“</w:t>
      </w:r>
      <w:r w:rsidRPr="00D46E57">
        <w:rPr>
          <w:rFonts w:eastAsiaTheme="minorEastAsia"/>
          <w:kern w:val="0"/>
          <w:szCs w:val="21"/>
        </w:rPr>
        <w:t>上海国际信托有限公司</w:t>
      </w:r>
      <w:r w:rsidRPr="00D46E57">
        <w:rPr>
          <w:rFonts w:eastAsiaTheme="minorEastAsia"/>
          <w:kern w:val="0"/>
          <w:szCs w:val="21"/>
        </w:rPr>
        <w:t>”</w:t>
      </w:r>
      <w:r w:rsidRPr="00D46E57">
        <w:rPr>
          <w:rFonts w:eastAsiaTheme="minorEastAsia"/>
          <w:kern w:val="0"/>
          <w:szCs w:val="21"/>
        </w:rPr>
        <w:t>）与摩根资产管理（英国）有限公司合资设立，注册资本为</w:t>
      </w:r>
      <w:r w:rsidRPr="00D46E57">
        <w:rPr>
          <w:rFonts w:eastAsiaTheme="minorEastAsia"/>
          <w:kern w:val="0"/>
          <w:szCs w:val="21"/>
        </w:rPr>
        <w:t>2.5</w:t>
      </w:r>
      <w:r w:rsidRPr="00D46E57">
        <w:rPr>
          <w:rFonts w:eastAsiaTheme="minorEastAsia"/>
          <w:kern w:val="0"/>
          <w:szCs w:val="21"/>
        </w:rPr>
        <w:t>亿元人民币，注册地上海。截至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w:t>
      </w:r>
      <w:r w:rsidRPr="00D46E57">
        <w:rPr>
          <w:rFonts w:eastAsiaTheme="minorEastAsia"/>
          <w:kern w:val="0"/>
          <w:szCs w:val="21"/>
        </w:rPr>
        <w:lastRenderedPageBreak/>
        <w:t>投资基金、上投摩根全球天然资源混合型证券投资基金、上投摩根中证消费服务领先指数证券投资基金、上投摩根核心优选混合型证券投资基金、上投摩根智选</w:t>
      </w:r>
      <w:r w:rsidRPr="00D46E57">
        <w:rPr>
          <w:rFonts w:eastAsiaTheme="minorEastAsia"/>
          <w:kern w:val="0"/>
          <w:szCs w:val="21"/>
        </w:rPr>
        <w:t>30</w:t>
      </w:r>
      <w:r w:rsidRPr="00D46E57">
        <w:rPr>
          <w:rFonts w:eastAsiaTheme="minorEastAsia"/>
          <w:kern w:val="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D46E57">
        <w:rPr>
          <w:rFonts w:eastAsiaTheme="minorEastAsia"/>
          <w:kern w:val="0"/>
          <w:szCs w:val="21"/>
        </w:rPr>
        <w:t>QDII</w:t>
      </w:r>
      <w:r w:rsidRPr="00D46E57">
        <w:rPr>
          <w:rFonts w:eastAsiaTheme="minorEastAsia"/>
          <w:kern w:val="0"/>
          <w:szCs w:val="21"/>
        </w:rPr>
        <w:t>）、上投摩根策略精选灵活配置混合型证券投资基金、上投摩根安鑫回报混合型证券投资基金、上投摩根中国世纪灵活配置混合型证券投资基金</w:t>
      </w:r>
      <w:r w:rsidRPr="00D46E57">
        <w:rPr>
          <w:rFonts w:eastAsiaTheme="minorEastAsia"/>
          <w:kern w:val="0"/>
          <w:szCs w:val="21"/>
        </w:rPr>
        <w:t>(QDII)</w:t>
      </w:r>
      <w:r w:rsidRPr="00D46E57">
        <w:rPr>
          <w:rFonts w:eastAsiaTheme="minorEastAsia"/>
          <w:kern w:val="0"/>
          <w:szCs w:val="21"/>
        </w:rPr>
        <w:t>、上投摩根全球多元配置证券投资基金</w:t>
      </w:r>
      <w:r w:rsidRPr="00D46E57">
        <w:rPr>
          <w:rFonts w:eastAsiaTheme="minorEastAsia"/>
          <w:kern w:val="0"/>
          <w:szCs w:val="21"/>
        </w:rPr>
        <w:t>(QDII)</w:t>
      </w:r>
      <w:r w:rsidRPr="00D46E57">
        <w:rPr>
          <w:rFonts w:eastAsiaTheme="minorEastAsia"/>
          <w:kern w:val="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D46E57">
        <w:rPr>
          <w:rFonts w:eastAsiaTheme="minorEastAsia"/>
          <w:kern w:val="0"/>
          <w:szCs w:val="21"/>
        </w:rPr>
        <w:t>REITs</w:t>
      </w:r>
      <w:r w:rsidRPr="00D46E57">
        <w:rPr>
          <w:rFonts w:eastAsiaTheme="minorEastAsia"/>
          <w:kern w:val="0"/>
          <w:szCs w:val="21"/>
        </w:rPr>
        <w:t>指数型证券投资基金（</w:t>
      </w:r>
      <w:r w:rsidRPr="00D46E57">
        <w:rPr>
          <w:rFonts w:eastAsiaTheme="minorEastAsia"/>
          <w:kern w:val="0"/>
          <w:szCs w:val="21"/>
        </w:rPr>
        <w:t>QDII</w:t>
      </w:r>
      <w:r w:rsidRPr="00D46E57">
        <w:rPr>
          <w:rFonts w:eastAsiaTheme="minorEastAsia"/>
          <w:kern w:val="0"/>
          <w:szCs w:val="21"/>
        </w:rPr>
        <w:t>）、上投摩根香港精选港股通混合型证券投资基金、上投摩根尚睿混合型基金中基金</w:t>
      </w:r>
      <w:r w:rsidRPr="00D46E57">
        <w:rPr>
          <w:rFonts w:eastAsiaTheme="minorEastAsia"/>
          <w:kern w:val="0"/>
          <w:szCs w:val="21"/>
        </w:rPr>
        <w:t>(FOF)</w:t>
      </w:r>
      <w:r w:rsidRPr="00D46E57">
        <w:rPr>
          <w:rFonts w:eastAsiaTheme="minorEastAsia"/>
          <w:kern w:val="0"/>
          <w:szCs w:val="21"/>
        </w:rPr>
        <w:t>、上投摩根安裕回报混合型证券投资基金、上投摩根欧洲动力策略股票型证券投资基金（</w:t>
      </w:r>
      <w:r w:rsidRPr="00D46E57">
        <w:rPr>
          <w:rFonts w:eastAsiaTheme="minorEastAsia"/>
          <w:kern w:val="0"/>
          <w:szCs w:val="21"/>
        </w:rPr>
        <w:t>QDII</w:t>
      </w:r>
      <w:r w:rsidRPr="00D46E57">
        <w:rPr>
          <w:rFonts w:eastAsiaTheme="minorEastAsia"/>
          <w:kern w:val="0"/>
          <w:szCs w:val="21"/>
        </w:rPr>
        <w:t>）、上投摩根核心精选股票型证券投资基金、上投摩根动力精选混合型证券投资基金、上投摩根领先优选混合型证券投资基金、上投摩根日本精选股票型证券投资基金（</w:t>
      </w:r>
      <w:r w:rsidRPr="00D46E57">
        <w:rPr>
          <w:rFonts w:eastAsiaTheme="minorEastAsia"/>
          <w:kern w:val="0"/>
          <w:szCs w:val="21"/>
        </w:rPr>
        <w:t>QDII</w:t>
      </w:r>
      <w:r w:rsidRPr="00D46E57">
        <w:rPr>
          <w:rFonts w:eastAsiaTheme="minorEastAsia"/>
          <w:kern w:val="0"/>
          <w:szCs w:val="21"/>
        </w:rPr>
        <w:t>）、上投摩根锦程均衡养老目标三年持有期混合型基金中基金（</w:t>
      </w:r>
      <w:r w:rsidRPr="00D46E57">
        <w:rPr>
          <w:rFonts w:eastAsiaTheme="minorEastAsia"/>
          <w:kern w:val="0"/>
          <w:szCs w:val="21"/>
        </w:rPr>
        <w:t>FOF</w:t>
      </w:r>
      <w:r w:rsidRPr="00D46E57">
        <w:rPr>
          <w:rFonts w:eastAsiaTheme="minorEastAsia"/>
          <w:kern w:val="0"/>
          <w:szCs w:val="21"/>
        </w:rPr>
        <w:t>）、上投摩根瑞益纯债债券型证券投资基金、上投摩根慧选成长股票型证券投资基金、上投摩根瑞泰</w:t>
      </w:r>
      <w:r w:rsidRPr="00D46E57">
        <w:rPr>
          <w:rFonts w:eastAsiaTheme="minorEastAsia"/>
          <w:kern w:val="0"/>
          <w:szCs w:val="21"/>
        </w:rPr>
        <w:t>38</w:t>
      </w:r>
      <w:r w:rsidRPr="00D46E57">
        <w:rPr>
          <w:rFonts w:eastAsiaTheme="minorEastAsia"/>
          <w:kern w:val="0"/>
          <w:szCs w:val="21"/>
        </w:rPr>
        <w:t>个月定期开放债券型证券投资基金、上投摩根锦程稳健养老目标一年持有期混合型基金中基金</w:t>
      </w:r>
      <w:r w:rsidRPr="00D46E57">
        <w:rPr>
          <w:rFonts w:eastAsiaTheme="minorEastAsia"/>
          <w:kern w:val="0"/>
          <w:szCs w:val="21"/>
        </w:rPr>
        <w:t>(FOF)</w:t>
      </w:r>
      <w:r w:rsidRPr="00D46E57">
        <w:rPr>
          <w:rFonts w:eastAsiaTheme="minorEastAsia"/>
          <w:kern w:val="0"/>
          <w:szCs w:val="21"/>
        </w:rPr>
        <w:t>、上投摩根锦程积极成长养老目标五年持有期混合型发起式基金中基金</w:t>
      </w:r>
      <w:r w:rsidRPr="00D46E57">
        <w:rPr>
          <w:rFonts w:eastAsiaTheme="minorEastAsia"/>
          <w:kern w:val="0"/>
          <w:szCs w:val="21"/>
        </w:rPr>
        <w:t>(FOF)</w:t>
      </w:r>
      <w:r w:rsidRPr="00D46E57">
        <w:rPr>
          <w:rFonts w:eastAsiaTheme="minorEastAsia"/>
          <w:kern w:val="0"/>
          <w:szCs w:val="21"/>
        </w:rPr>
        <w:t>、上投摩根</w:t>
      </w:r>
      <w:r w:rsidRPr="00D46E57">
        <w:rPr>
          <w:rFonts w:eastAsiaTheme="minorEastAsia"/>
          <w:kern w:val="0"/>
          <w:szCs w:val="21"/>
        </w:rPr>
        <w:t>MSCI</w:t>
      </w:r>
      <w:r w:rsidRPr="00D46E57">
        <w:rPr>
          <w:rFonts w:eastAsiaTheme="minorEastAsia"/>
          <w:kern w:val="0"/>
          <w:szCs w:val="21"/>
        </w:rPr>
        <w:t>中国</w:t>
      </w:r>
      <w:r w:rsidRPr="00D46E57">
        <w:rPr>
          <w:rFonts w:eastAsiaTheme="minorEastAsia"/>
          <w:kern w:val="0"/>
          <w:szCs w:val="21"/>
        </w:rPr>
        <w:t>A</w:t>
      </w:r>
      <w:r w:rsidRPr="00D46E57">
        <w:rPr>
          <w:rFonts w:eastAsiaTheme="minorEastAsia"/>
          <w:kern w:val="0"/>
          <w:szCs w:val="21"/>
        </w:rPr>
        <w:t>股交易型开放式指数证券投资基金、上投摩根研究驱动股票型证券投资基金、上投摩根</w:t>
      </w:r>
      <w:r w:rsidRPr="00D46E57">
        <w:rPr>
          <w:rFonts w:eastAsiaTheme="minorEastAsia"/>
          <w:kern w:val="0"/>
          <w:szCs w:val="21"/>
        </w:rPr>
        <w:t>MSCI</w:t>
      </w:r>
      <w:r w:rsidRPr="00D46E57">
        <w:rPr>
          <w:rFonts w:eastAsiaTheme="minorEastAsia"/>
          <w:kern w:val="0"/>
          <w:szCs w:val="21"/>
        </w:rPr>
        <w:t>中国</w:t>
      </w:r>
      <w:r w:rsidRPr="00D46E57">
        <w:rPr>
          <w:rFonts w:eastAsiaTheme="minorEastAsia"/>
          <w:kern w:val="0"/>
          <w:szCs w:val="21"/>
        </w:rPr>
        <w:t>A</w:t>
      </w:r>
      <w:r w:rsidRPr="00D46E57">
        <w:rPr>
          <w:rFonts w:eastAsiaTheme="minorEastAsia"/>
          <w:kern w:val="0"/>
          <w:szCs w:val="21"/>
        </w:rPr>
        <w:t>股交易型开放式指数证券投资基金联接基金、上投摩根瑞盛</w:t>
      </w:r>
      <w:r w:rsidRPr="00D46E57">
        <w:rPr>
          <w:rFonts w:eastAsiaTheme="minorEastAsia"/>
          <w:kern w:val="0"/>
          <w:szCs w:val="21"/>
        </w:rPr>
        <w:t>87</w:t>
      </w:r>
      <w:r w:rsidRPr="00D46E57">
        <w:rPr>
          <w:rFonts w:eastAsiaTheme="minorEastAsia"/>
          <w:kern w:val="0"/>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color w:val="000000"/>
          <w:kern w:val="0"/>
          <w:szCs w:val="21"/>
        </w:rPr>
        <w:lastRenderedPageBreak/>
        <w:t xml:space="preserve">4.1.2 </w:t>
      </w:r>
      <w:r w:rsidRPr="00D46E57">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1548F9" w:rsidRPr="00D46E57" w:rsidTr="00E637EA">
        <w:tc>
          <w:tcPr>
            <w:tcW w:w="1090"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姓名</w:t>
            </w:r>
          </w:p>
        </w:tc>
        <w:tc>
          <w:tcPr>
            <w:tcW w:w="1500"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职务</w:t>
            </w:r>
          </w:p>
        </w:tc>
        <w:tc>
          <w:tcPr>
            <w:tcW w:w="2450" w:type="dxa"/>
            <w:gridSpan w:val="2"/>
          </w:tcPr>
          <w:p w:rsidR="001548F9" w:rsidRPr="00D46E57" w:rsidRDefault="001548F9">
            <w:pPr>
              <w:jc w:val="center"/>
              <w:rPr>
                <w:rFonts w:eastAsiaTheme="minorEastAsia"/>
                <w:color w:val="000000"/>
                <w:szCs w:val="21"/>
              </w:rPr>
            </w:pPr>
            <w:r w:rsidRPr="00D46E57">
              <w:rPr>
                <w:rFonts w:eastAsiaTheme="minorEastAsia"/>
                <w:color w:val="000000"/>
                <w:szCs w:val="21"/>
              </w:rPr>
              <w:t>任本基金的基金经理（助理）期限</w:t>
            </w:r>
          </w:p>
        </w:tc>
        <w:tc>
          <w:tcPr>
            <w:tcW w:w="1236"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证券从业年限</w:t>
            </w:r>
          </w:p>
        </w:tc>
        <w:tc>
          <w:tcPr>
            <w:tcW w:w="3264"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说明</w:t>
            </w:r>
          </w:p>
        </w:tc>
      </w:tr>
      <w:tr w:rsidR="001548F9" w:rsidRPr="00D46E57" w:rsidTr="00E637EA">
        <w:tc>
          <w:tcPr>
            <w:tcW w:w="1090" w:type="dxa"/>
            <w:vMerge/>
            <w:vAlign w:val="center"/>
          </w:tcPr>
          <w:p w:rsidR="001548F9" w:rsidRPr="00D46E57" w:rsidRDefault="001548F9">
            <w:pPr>
              <w:widowControl/>
              <w:jc w:val="left"/>
              <w:rPr>
                <w:rFonts w:eastAsiaTheme="minorEastAsia"/>
                <w:color w:val="000000"/>
                <w:szCs w:val="21"/>
              </w:rPr>
            </w:pPr>
          </w:p>
        </w:tc>
        <w:tc>
          <w:tcPr>
            <w:tcW w:w="1500" w:type="dxa"/>
            <w:vMerge/>
            <w:vAlign w:val="center"/>
          </w:tcPr>
          <w:p w:rsidR="001548F9" w:rsidRPr="00D46E57" w:rsidRDefault="001548F9">
            <w:pPr>
              <w:widowControl/>
              <w:jc w:val="left"/>
              <w:rPr>
                <w:rFonts w:eastAsiaTheme="minorEastAsia"/>
                <w:color w:val="000000"/>
                <w:szCs w:val="21"/>
              </w:rPr>
            </w:pPr>
          </w:p>
        </w:tc>
        <w:tc>
          <w:tcPr>
            <w:tcW w:w="119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任职日期</w:t>
            </w:r>
          </w:p>
        </w:tc>
        <w:tc>
          <w:tcPr>
            <w:tcW w:w="12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离任日期</w:t>
            </w:r>
          </w:p>
        </w:tc>
        <w:tc>
          <w:tcPr>
            <w:tcW w:w="1236" w:type="dxa"/>
            <w:vMerge/>
            <w:vAlign w:val="center"/>
          </w:tcPr>
          <w:p w:rsidR="001548F9" w:rsidRPr="00D46E57" w:rsidRDefault="001548F9">
            <w:pPr>
              <w:widowControl/>
              <w:jc w:val="left"/>
              <w:rPr>
                <w:rFonts w:eastAsiaTheme="minorEastAsia"/>
                <w:color w:val="000000"/>
                <w:szCs w:val="21"/>
              </w:rPr>
            </w:pPr>
          </w:p>
        </w:tc>
        <w:tc>
          <w:tcPr>
            <w:tcW w:w="3264" w:type="dxa"/>
            <w:vMerge/>
            <w:vAlign w:val="center"/>
          </w:tcPr>
          <w:p w:rsidR="001548F9" w:rsidRPr="00D46E57" w:rsidRDefault="001548F9">
            <w:pPr>
              <w:widowControl/>
              <w:jc w:val="left"/>
              <w:rPr>
                <w:rFonts w:eastAsiaTheme="minorEastAsia"/>
                <w:color w:val="000000"/>
                <w:szCs w:val="21"/>
              </w:rPr>
            </w:pPr>
          </w:p>
        </w:tc>
      </w:tr>
      <w:tr w:rsidR="00E925BC">
        <w:tc>
          <w:tcPr>
            <w:tcW w:w="1090" w:type="dxa"/>
            <w:vAlign w:val="center"/>
          </w:tcPr>
          <w:p w:rsidR="00E925BC" w:rsidRDefault="00724804">
            <w:pPr>
              <w:jc w:val="center"/>
            </w:pPr>
            <w:r>
              <w:rPr>
                <w:rFonts w:eastAsiaTheme="minorEastAsia"/>
                <w:color w:val="000000"/>
                <w:szCs w:val="21"/>
              </w:rPr>
              <w:t>任翔</w:t>
            </w:r>
          </w:p>
        </w:tc>
        <w:tc>
          <w:tcPr>
            <w:tcW w:w="1500" w:type="dxa"/>
            <w:vAlign w:val="center"/>
          </w:tcPr>
          <w:p w:rsidR="00E925BC" w:rsidRDefault="00724804">
            <w:pPr>
              <w:jc w:val="center"/>
            </w:pPr>
            <w:r>
              <w:rPr>
                <w:rFonts w:eastAsiaTheme="minorEastAsia"/>
                <w:color w:val="000000"/>
                <w:szCs w:val="21"/>
              </w:rPr>
              <w:t>本基金基金经理、固收研究部总监</w:t>
            </w:r>
          </w:p>
        </w:tc>
        <w:tc>
          <w:tcPr>
            <w:tcW w:w="1190" w:type="dxa"/>
            <w:vAlign w:val="center"/>
          </w:tcPr>
          <w:p w:rsidR="00E925BC" w:rsidRDefault="00724804">
            <w:pPr>
              <w:jc w:val="center"/>
            </w:pPr>
            <w:r>
              <w:rPr>
                <w:rFonts w:eastAsiaTheme="minorEastAsia"/>
                <w:color w:val="000000"/>
                <w:szCs w:val="21"/>
              </w:rPr>
              <w:t>2020-03-18</w:t>
            </w:r>
          </w:p>
        </w:tc>
        <w:tc>
          <w:tcPr>
            <w:tcW w:w="1260" w:type="dxa"/>
            <w:vAlign w:val="center"/>
          </w:tcPr>
          <w:p w:rsidR="00E925BC" w:rsidRDefault="00724804">
            <w:pPr>
              <w:jc w:val="center"/>
            </w:pPr>
            <w:r>
              <w:rPr>
                <w:rFonts w:eastAsiaTheme="minorEastAsia"/>
                <w:color w:val="000000"/>
                <w:szCs w:val="21"/>
              </w:rPr>
              <w:t>-</w:t>
            </w:r>
          </w:p>
        </w:tc>
        <w:tc>
          <w:tcPr>
            <w:tcW w:w="1236" w:type="dxa"/>
            <w:vAlign w:val="center"/>
          </w:tcPr>
          <w:p w:rsidR="00E925BC" w:rsidRDefault="00724804">
            <w:pPr>
              <w:jc w:val="center"/>
            </w:pPr>
            <w:r>
              <w:rPr>
                <w:rFonts w:eastAsiaTheme="minorEastAsia"/>
                <w:color w:val="000000"/>
                <w:szCs w:val="21"/>
              </w:rPr>
              <w:t>7</w:t>
            </w:r>
            <w:r>
              <w:rPr>
                <w:rFonts w:eastAsiaTheme="minorEastAsia"/>
                <w:color w:val="000000"/>
                <w:szCs w:val="21"/>
              </w:rPr>
              <w:t>年</w:t>
            </w:r>
          </w:p>
        </w:tc>
        <w:tc>
          <w:tcPr>
            <w:tcW w:w="3264" w:type="dxa"/>
            <w:vAlign w:val="center"/>
          </w:tcPr>
          <w:p w:rsidR="00E925BC" w:rsidRDefault="00724804">
            <w:r>
              <w:rPr>
                <w:rFonts w:eastAsiaTheme="minorEastAsia"/>
                <w:color w:val="000000"/>
                <w:szCs w:val="21"/>
              </w:rPr>
              <w:t>任翔先生，</w:t>
            </w:r>
            <w:r>
              <w:rPr>
                <w:rFonts w:eastAsiaTheme="minorEastAsia"/>
                <w:color w:val="000000"/>
                <w:szCs w:val="21"/>
              </w:rPr>
              <w:t>CFA</w:t>
            </w:r>
            <w:r>
              <w:rPr>
                <w:rFonts w:eastAsiaTheme="minorEastAsia"/>
                <w:color w:val="000000"/>
                <w:szCs w:val="21"/>
              </w:rPr>
              <w:t>，</w:t>
            </w:r>
            <w:r>
              <w:rPr>
                <w:rFonts w:eastAsiaTheme="minorEastAsia"/>
                <w:color w:val="000000"/>
                <w:szCs w:val="21"/>
              </w:rPr>
              <w:t>CPA</w:t>
            </w:r>
            <w:r>
              <w:rPr>
                <w:rFonts w:eastAsiaTheme="minorEastAsia"/>
                <w:color w:val="000000"/>
                <w:szCs w:val="21"/>
              </w:rPr>
              <w:t>，上海交通大学硕士，现任基金经理兼固收研究部总监。任翔先生自</w:t>
            </w:r>
            <w:r>
              <w:rPr>
                <w:rFonts w:eastAsiaTheme="minorEastAsia"/>
                <w:color w:val="000000"/>
                <w:szCs w:val="21"/>
              </w:rPr>
              <w:t>2009</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2012</w:t>
            </w:r>
            <w:r>
              <w:rPr>
                <w:rFonts w:eastAsiaTheme="minorEastAsia"/>
                <w:color w:val="000000"/>
                <w:szCs w:val="21"/>
              </w:rPr>
              <w:t>年</w:t>
            </w:r>
            <w:r>
              <w:rPr>
                <w:rFonts w:eastAsiaTheme="minorEastAsia"/>
                <w:color w:val="000000"/>
                <w:szCs w:val="21"/>
              </w:rPr>
              <w:t>1</w:t>
            </w:r>
            <w:r>
              <w:rPr>
                <w:rFonts w:eastAsiaTheme="minorEastAsia"/>
                <w:color w:val="000000"/>
                <w:szCs w:val="21"/>
              </w:rPr>
              <w:t>月，在德勤华永会计师事务所有限公司任高级审计师；</w:t>
            </w:r>
            <w:r>
              <w:rPr>
                <w:rFonts w:eastAsiaTheme="minorEastAsia"/>
                <w:color w:val="000000"/>
                <w:szCs w:val="21"/>
              </w:rPr>
              <w:t>2012</w:t>
            </w:r>
            <w:r>
              <w:rPr>
                <w:rFonts w:eastAsiaTheme="minorEastAsia"/>
                <w:color w:val="000000"/>
                <w:szCs w:val="21"/>
              </w:rPr>
              <w:t>年</w:t>
            </w:r>
            <w:r>
              <w:rPr>
                <w:rFonts w:eastAsiaTheme="minorEastAsia"/>
                <w:color w:val="000000"/>
                <w:szCs w:val="21"/>
              </w:rPr>
              <w:t>1</w:t>
            </w:r>
            <w:r>
              <w:rPr>
                <w:rFonts w:eastAsiaTheme="minorEastAsia"/>
                <w:color w:val="000000"/>
                <w:szCs w:val="21"/>
              </w:rPr>
              <w:t>月至</w:t>
            </w:r>
            <w:r>
              <w:rPr>
                <w:rFonts w:eastAsiaTheme="minorEastAsia"/>
                <w:color w:val="000000"/>
                <w:szCs w:val="21"/>
              </w:rPr>
              <w:t>2014</w:t>
            </w:r>
            <w:r>
              <w:rPr>
                <w:rFonts w:eastAsiaTheme="minorEastAsia"/>
                <w:color w:val="000000"/>
                <w:szCs w:val="21"/>
              </w:rPr>
              <w:t>年</w:t>
            </w:r>
            <w:r>
              <w:rPr>
                <w:rFonts w:eastAsiaTheme="minorEastAsia"/>
                <w:color w:val="000000"/>
                <w:szCs w:val="21"/>
              </w:rPr>
              <w:t>9</w:t>
            </w:r>
            <w:r>
              <w:rPr>
                <w:rFonts w:eastAsiaTheme="minorEastAsia"/>
                <w:color w:val="000000"/>
                <w:szCs w:val="21"/>
              </w:rPr>
              <w:t>月，在汇丰银行（中国）有限公司任客户审计经理；</w:t>
            </w:r>
            <w:r>
              <w:rPr>
                <w:rFonts w:eastAsiaTheme="minorEastAsia"/>
                <w:color w:val="000000"/>
                <w:szCs w:val="21"/>
              </w:rPr>
              <w:t>2014</w:t>
            </w:r>
            <w:r>
              <w:rPr>
                <w:rFonts w:eastAsiaTheme="minorEastAsia"/>
                <w:color w:val="000000"/>
                <w:szCs w:val="21"/>
              </w:rPr>
              <w:t>年</w:t>
            </w:r>
            <w:r>
              <w:rPr>
                <w:rFonts w:eastAsiaTheme="minorEastAsia"/>
                <w:color w:val="000000"/>
                <w:szCs w:val="21"/>
              </w:rPr>
              <w:t>9</w:t>
            </w:r>
            <w:r>
              <w:rPr>
                <w:rFonts w:eastAsiaTheme="minorEastAsia"/>
                <w:color w:val="000000"/>
                <w:szCs w:val="21"/>
              </w:rPr>
              <w:t>月起加入上投摩根基金管理有限公司，历任研究员、投资经理助理、投资经理兼债券研究部副总监、投资经理兼固收研究部总监，现任债券投资部基金经理兼固收研究部总监，自</w:t>
            </w: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月起任上投摩根瑞益纯债债券型证券投资基金基金经理，自</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月起同时担任上投摩根瑞泰</w:t>
            </w:r>
            <w:r>
              <w:rPr>
                <w:rFonts w:eastAsiaTheme="minorEastAsia"/>
                <w:color w:val="000000"/>
                <w:szCs w:val="21"/>
              </w:rPr>
              <w:t>38</w:t>
            </w:r>
            <w:r>
              <w:rPr>
                <w:rFonts w:eastAsiaTheme="minorEastAsia"/>
                <w:color w:val="000000"/>
                <w:szCs w:val="21"/>
              </w:rPr>
              <w:t>个月定期开放债券型证券投资基金基金经理，</w:t>
            </w:r>
            <w:r>
              <w:rPr>
                <w:rFonts w:eastAsiaTheme="minorEastAsia"/>
                <w:color w:val="000000"/>
                <w:szCs w:val="21"/>
              </w:rPr>
              <w:t>2020</w:t>
            </w:r>
            <w:r>
              <w:rPr>
                <w:rFonts w:eastAsiaTheme="minorEastAsia"/>
                <w:color w:val="000000"/>
                <w:szCs w:val="21"/>
              </w:rPr>
              <w:t>年</w:t>
            </w:r>
            <w:r>
              <w:rPr>
                <w:rFonts w:eastAsiaTheme="minorEastAsia"/>
                <w:color w:val="000000"/>
                <w:szCs w:val="21"/>
              </w:rPr>
              <w:t>4</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3</w:t>
            </w:r>
            <w:r>
              <w:rPr>
                <w:rFonts w:eastAsiaTheme="minorEastAsia"/>
                <w:color w:val="000000"/>
                <w:szCs w:val="21"/>
              </w:rPr>
              <w:t>月同时担任上投摩根纯债添利债券型证券投资基金基金经理，</w:t>
            </w:r>
            <w:r>
              <w:rPr>
                <w:rFonts w:eastAsiaTheme="minorEastAsia"/>
                <w:color w:val="000000"/>
                <w:szCs w:val="21"/>
              </w:rPr>
              <w:t>2020</w:t>
            </w:r>
            <w:r>
              <w:rPr>
                <w:rFonts w:eastAsiaTheme="minorEastAsia"/>
                <w:color w:val="000000"/>
                <w:szCs w:val="21"/>
              </w:rPr>
              <w:t>年</w:t>
            </w:r>
            <w:r>
              <w:rPr>
                <w:rFonts w:eastAsiaTheme="minorEastAsia"/>
                <w:color w:val="000000"/>
                <w:szCs w:val="21"/>
              </w:rPr>
              <w:t>4</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11</w:t>
            </w:r>
            <w:r>
              <w:rPr>
                <w:rFonts w:eastAsiaTheme="minorEastAsia"/>
                <w:color w:val="000000"/>
                <w:szCs w:val="21"/>
              </w:rPr>
              <w:t>月同时担任上投摩根瑞利纯债债券型证券投资基金基金经理，</w:t>
            </w:r>
            <w:r>
              <w:rPr>
                <w:rFonts w:eastAsiaTheme="minorEastAsia"/>
                <w:color w:val="000000"/>
                <w:szCs w:val="21"/>
              </w:rPr>
              <w:t>2020</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4</w:t>
            </w:r>
            <w:r>
              <w:rPr>
                <w:rFonts w:eastAsiaTheme="minorEastAsia"/>
                <w:color w:val="000000"/>
                <w:szCs w:val="21"/>
              </w:rPr>
              <w:t>月同时担任上投摩根岁岁益定期开放债券型证券投资基金基金经理。自</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月起同时担任上投摩根中债</w:t>
            </w:r>
            <w:r>
              <w:rPr>
                <w:rFonts w:eastAsiaTheme="minorEastAsia"/>
                <w:color w:val="000000"/>
                <w:szCs w:val="21"/>
              </w:rPr>
              <w:t>1-3</w:t>
            </w:r>
            <w:r>
              <w:rPr>
                <w:rFonts w:eastAsiaTheme="minorEastAsia"/>
                <w:color w:val="000000"/>
                <w:szCs w:val="21"/>
              </w:rPr>
              <w:t>年国开行债券指数证券投资基金基金经理。</w:t>
            </w:r>
          </w:p>
        </w:tc>
      </w:tr>
    </w:tbl>
    <w:p w:rsidR="00E925BC" w:rsidRDefault="0072480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E925BC" w:rsidRDefault="00724804">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任翔先生为本基金首任基金经理，其任职日期为本基金基金合同生效之日；</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 xml:space="preserve">3. </w:t>
      </w:r>
      <w:r w:rsidRPr="00D46E57">
        <w:rPr>
          <w:rFonts w:eastAsiaTheme="minorEastAsia"/>
          <w:kern w:val="0"/>
          <w:szCs w:val="21"/>
        </w:rPr>
        <w:t>证券从业的含义遵从行业协会《证券业从业人员资格管理办法》的相关规定。</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5" w:name="_Toc81224840"/>
      <w:r w:rsidRPr="00D46E57">
        <w:rPr>
          <w:rFonts w:ascii="Times New Roman" w:eastAsiaTheme="minorEastAsia" w:hAnsi="Times New Roman"/>
          <w:kern w:val="0"/>
          <w:sz w:val="21"/>
          <w:szCs w:val="21"/>
        </w:rPr>
        <w:t xml:space="preserve">4.2 </w:t>
      </w:r>
      <w:r w:rsidRPr="00D46E57">
        <w:rPr>
          <w:rFonts w:ascii="Times New Roman" w:eastAsiaTheme="minorEastAsia" w:hAnsi="Times New Roman"/>
          <w:kern w:val="0"/>
          <w:sz w:val="21"/>
          <w:szCs w:val="21"/>
        </w:rPr>
        <w:t>管理人对报告期内本基金运作遵规守信情况的说明</w:t>
      </w:r>
      <w:bookmarkEnd w:id="25"/>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在本报告期内，基金管理人不存在损害基金份额持有人利益的行为，勤勉尽责地为基金份额持有人谋求利益。基金管理人遵守了《证券投资基金法》及其他有关法律法规、《上投摩根瑞泰</w:t>
      </w:r>
      <w:r w:rsidRPr="00D46E57">
        <w:rPr>
          <w:rFonts w:eastAsiaTheme="minorEastAsia"/>
          <w:kern w:val="0"/>
          <w:szCs w:val="21"/>
        </w:rPr>
        <w:t>38</w:t>
      </w:r>
      <w:r w:rsidRPr="00D46E57">
        <w:rPr>
          <w:rFonts w:eastAsiaTheme="minorEastAsia"/>
          <w:kern w:val="0"/>
          <w:szCs w:val="21"/>
        </w:rPr>
        <w:t>个月定期开放债券型证券投资基金基金合同》的规定。基金经理对个股和投资组合的比例遵循了投资</w:t>
      </w:r>
      <w:r w:rsidRPr="00D46E57">
        <w:rPr>
          <w:rFonts w:eastAsiaTheme="minorEastAsia"/>
          <w:kern w:val="0"/>
          <w:szCs w:val="21"/>
        </w:rPr>
        <w:lastRenderedPageBreak/>
        <w:t>决策委员会的授权限制，基金投资比例符合基金合同和法律法规的要求。</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6" w:name="_Toc225498257"/>
      <w:bookmarkStart w:id="27" w:name="_Toc81224841"/>
      <w:r w:rsidRPr="00D46E57">
        <w:rPr>
          <w:rFonts w:ascii="Times New Roman" w:eastAsiaTheme="minorEastAsia" w:hAnsi="Times New Roman"/>
          <w:kern w:val="0"/>
          <w:sz w:val="21"/>
          <w:szCs w:val="21"/>
        </w:rPr>
        <w:t xml:space="preserve">4.3 </w:t>
      </w:r>
      <w:r w:rsidRPr="00D46E57">
        <w:rPr>
          <w:rFonts w:ascii="Times New Roman" w:eastAsiaTheme="minorEastAsia" w:hAnsi="Times New Roman"/>
          <w:kern w:val="0"/>
          <w:sz w:val="21"/>
          <w:szCs w:val="21"/>
        </w:rPr>
        <w:t>管理人对报告期内公平交易情况的专项说明</w:t>
      </w:r>
      <w:bookmarkEnd w:id="26"/>
      <w:bookmarkEnd w:id="27"/>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4.3.1 </w:t>
      </w:r>
      <w:r w:rsidRPr="00D46E57">
        <w:rPr>
          <w:rFonts w:eastAsiaTheme="minorEastAsia"/>
          <w:b/>
          <w:color w:val="000000"/>
          <w:kern w:val="0"/>
          <w:szCs w:val="21"/>
        </w:rPr>
        <w:t>公平交易制度的执行情况</w:t>
      </w:r>
    </w:p>
    <w:p w:rsidR="00E925BC" w:rsidRDefault="00724804">
      <w:pPr>
        <w:spacing w:line="360" w:lineRule="auto"/>
        <w:ind w:firstLineChars="200" w:firstLine="420"/>
        <w:rPr>
          <w:rFonts w:eastAsiaTheme="minorEastAsia"/>
          <w:kern w:val="0"/>
          <w:szCs w:val="21"/>
        </w:rPr>
      </w:pPr>
      <w:r>
        <w:rPr>
          <w:rFonts w:eastAsiaTheme="minorEastAsia"/>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925BC" w:rsidRDefault="00724804">
      <w:pPr>
        <w:spacing w:line="360" w:lineRule="auto"/>
        <w:ind w:firstLineChars="200" w:firstLine="420"/>
        <w:rPr>
          <w:rFonts w:eastAsiaTheme="minorEastAsia"/>
          <w:kern w:val="0"/>
          <w:szCs w:val="21"/>
        </w:rPr>
      </w:pPr>
      <w:r>
        <w:rPr>
          <w:rFonts w:eastAsiaTheme="minorEastAsia"/>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报告期内，通过对不同投资组合之间的收益率差异比较、对同向交易和反向交易的交易时机和交易价差监控分析，未发现整体公平交易执行出现异常的情况。</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color w:val="000000"/>
          <w:kern w:val="0"/>
          <w:szCs w:val="21"/>
        </w:rPr>
        <w:t xml:space="preserve">4.3.2 </w:t>
      </w:r>
      <w:r w:rsidRPr="00D46E57">
        <w:rPr>
          <w:rFonts w:eastAsiaTheme="minorEastAsia"/>
          <w:b/>
          <w:color w:val="000000"/>
          <w:kern w:val="0"/>
          <w:szCs w:val="21"/>
        </w:rPr>
        <w:t>异常交易行为的专项说明</w:t>
      </w:r>
    </w:p>
    <w:p w:rsidR="00E925BC" w:rsidRDefault="00724804">
      <w:pPr>
        <w:spacing w:line="360" w:lineRule="auto"/>
        <w:ind w:firstLineChars="200" w:firstLine="420"/>
        <w:rPr>
          <w:rFonts w:eastAsiaTheme="minorEastAsia"/>
          <w:kern w:val="0"/>
          <w:szCs w:val="21"/>
        </w:rPr>
      </w:pPr>
      <w:r>
        <w:rPr>
          <w:rFonts w:eastAsiaTheme="minorEastAsia"/>
          <w:kern w:val="0"/>
          <w:szCs w:val="21"/>
        </w:rPr>
        <w:t>报告期内，通过对交易价格、交易时间、交易方向等的分析，未发现有可能导致不公平交易和利益输送的异常交易行为。</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所有投资组合参与的交易所公开竞价同日反向交易成交较少的单边交易量超过该证券当日成交量的</w:t>
      </w:r>
      <w:r w:rsidRPr="00D46E57">
        <w:rPr>
          <w:rFonts w:eastAsiaTheme="minorEastAsia"/>
          <w:kern w:val="0"/>
          <w:szCs w:val="21"/>
        </w:rPr>
        <w:t>5%</w:t>
      </w:r>
      <w:r w:rsidRPr="00D46E57">
        <w:rPr>
          <w:rFonts w:eastAsiaTheme="minorEastAsia"/>
          <w:kern w:val="0"/>
          <w:szCs w:val="21"/>
        </w:rPr>
        <w:t>的情形：无。</w:t>
      </w:r>
    </w:p>
    <w:p w:rsidR="00C02A8F" w:rsidRPr="00D46E57" w:rsidRDefault="001548F9" w:rsidP="0068318A">
      <w:pPr>
        <w:pStyle w:val="20"/>
        <w:spacing w:beforeLines="100" w:before="312" w:after="0"/>
        <w:rPr>
          <w:rFonts w:ascii="Times New Roman" w:eastAsiaTheme="minorEastAsia" w:hAnsi="Times New Roman"/>
          <w:kern w:val="0"/>
          <w:sz w:val="21"/>
          <w:szCs w:val="21"/>
        </w:rPr>
      </w:pPr>
      <w:bookmarkStart w:id="28" w:name="_Toc225498258"/>
      <w:bookmarkStart w:id="29" w:name="_Toc81224842"/>
      <w:r w:rsidRPr="00D46E57">
        <w:rPr>
          <w:rFonts w:ascii="Times New Roman" w:eastAsiaTheme="minorEastAsia" w:hAnsi="Times New Roman"/>
          <w:kern w:val="0"/>
          <w:sz w:val="21"/>
          <w:szCs w:val="21"/>
        </w:rPr>
        <w:t xml:space="preserve">4.4 </w:t>
      </w:r>
      <w:r w:rsidRPr="00D46E57">
        <w:rPr>
          <w:rFonts w:ascii="Times New Roman" w:eastAsiaTheme="minorEastAsia" w:hAnsi="Times New Roman"/>
          <w:kern w:val="0"/>
          <w:sz w:val="21"/>
          <w:szCs w:val="21"/>
        </w:rPr>
        <w:t>管理人对报告期内基金的投资策略和业绩表现的说明</w:t>
      </w:r>
      <w:bookmarkEnd w:id="28"/>
      <w:bookmarkEnd w:id="29"/>
    </w:p>
    <w:p w:rsidR="00C02A8F" w:rsidRPr="00D46E57" w:rsidRDefault="00C02A8F" w:rsidP="00864768">
      <w:pPr>
        <w:spacing w:line="360" w:lineRule="auto"/>
        <w:rPr>
          <w:rFonts w:eastAsiaTheme="minorEastAsia"/>
          <w:b/>
          <w:szCs w:val="21"/>
        </w:rPr>
      </w:pPr>
      <w:r w:rsidRPr="00D46E57">
        <w:rPr>
          <w:rFonts w:eastAsiaTheme="minorEastAsia"/>
          <w:b/>
          <w:szCs w:val="21"/>
        </w:rPr>
        <w:t>4.4.1</w:t>
      </w:r>
      <w:r w:rsidRPr="00D46E57">
        <w:rPr>
          <w:rFonts w:eastAsiaTheme="minorEastAsia"/>
          <w:b/>
          <w:szCs w:val="21"/>
        </w:rPr>
        <w:t>报告期内基金投资策略和运作分析</w:t>
      </w:r>
    </w:p>
    <w:p w:rsidR="00E925BC" w:rsidRDefault="00724804">
      <w:pPr>
        <w:spacing w:line="360" w:lineRule="auto"/>
        <w:ind w:firstLineChars="200" w:firstLine="420"/>
        <w:rPr>
          <w:rFonts w:eastAsiaTheme="minorEastAsia"/>
          <w:kern w:val="0"/>
          <w:szCs w:val="21"/>
        </w:rPr>
      </w:pPr>
      <w:r>
        <w:rPr>
          <w:rFonts w:eastAsiaTheme="minorEastAsia"/>
          <w:kern w:val="0"/>
          <w:szCs w:val="21"/>
        </w:rPr>
        <w:t>跨过</w:t>
      </w:r>
      <w:r>
        <w:rPr>
          <w:rFonts w:eastAsiaTheme="minorEastAsia"/>
          <w:kern w:val="0"/>
          <w:szCs w:val="21"/>
        </w:rPr>
        <w:t>2020</w:t>
      </w:r>
      <w:r>
        <w:rPr>
          <w:rFonts w:eastAsiaTheme="minorEastAsia"/>
          <w:kern w:val="0"/>
          <w:szCs w:val="21"/>
        </w:rPr>
        <w:t>年底后，资金面极度宽松，</w:t>
      </w:r>
      <w:r>
        <w:rPr>
          <w:rFonts w:eastAsiaTheme="minorEastAsia"/>
          <w:kern w:val="0"/>
          <w:szCs w:val="21"/>
        </w:rPr>
        <w:t>12</w:t>
      </w:r>
      <w:r>
        <w:rPr>
          <w:rFonts w:eastAsiaTheme="minorEastAsia"/>
          <w:kern w:val="0"/>
          <w:szCs w:val="21"/>
        </w:rPr>
        <w:t>月社融数据不及预期，但经济数据延续强势，影响债市的因素多空交织，收益率横盘震荡。后续资金面边际收紧，</w:t>
      </w:r>
      <w:r>
        <w:rPr>
          <w:rFonts w:eastAsiaTheme="minorEastAsia"/>
          <w:kern w:val="0"/>
          <w:szCs w:val="21"/>
        </w:rPr>
        <w:t>A</w:t>
      </w:r>
      <w:r>
        <w:rPr>
          <w:rFonts w:eastAsiaTheme="minorEastAsia"/>
          <w:kern w:val="0"/>
          <w:szCs w:val="21"/>
        </w:rPr>
        <w:t>股连续快速上涨以及部分一线城市房价的快速上行加剧了市场对于央行或收紧流动性的担忧，在此情形下，收益率缓步上行。随着全球疫情拐点出现以及美国财政刺激方案的逐步明晰，美债收益率大幅上行，带动风险资产价格回落，</w:t>
      </w:r>
      <w:r>
        <w:rPr>
          <w:rFonts w:eastAsiaTheme="minorEastAsia"/>
          <w:kern w:val="0"/>
          <w:szCs w:val="21"/>
        </w:rPr>
        <w:t>A</w:t>
      </w:r>
      <w:r>
        <w:rPr>
          <w:rFonts w:eastAsiaTheme="minorEastAsia"/>
          <w:kern w:val="0"/>
          <w:szCs w:val="21"/>
        </w:rPr>
        <w:t>股亦受此影响迎来下跌，一定程度上对债市形成支撑，收益率稳中有降。</w:t>
      </w:r>
      <w:r>
        <w:rPr>
          <w:rFonts w:eastAsiaTheme="minorEastAsia"/>
          <w:kern w:val="0"/>
          <w:szCs w:val="21"/>
        </w:rPr>
        <w:t>3</w:t>
      </w:r>
      <w:r>
        <w:rPr>
          <w:rFonts w:eastAsiaTheme="minorEastAsia"/>
          <w:kern w:val="0"/>
          <w:szCs w:val="21"/>
        </w:rPr>
        <w:t>月，中美阿拉斯加会谈结果并不乐观，市场避险情绪升温，同时由于机构普遍久期较低，存在一定欠配，市场做多情绪升温，债券收益率迎来一波下行。进入二季度，债券市场主要围绕资金面和大宗商品价格运行。季</w:t>
      </w:r>
      <w:r>
        <w:rPr>
          <w:rFonts w:eastAsiaTheme="minorEastAsia"/>
          <w:kern w:val="0"/>
          <w:szCs w:val="21"/>
        </w:rPr>
        <w:lastRenderedPageBreak/>
        <w:t>度初，资金面转松，市场对流动性收紧的担忧有所缓和，叠加</w:t>
      </w:r>
      <w:r>
        <w:rPr>
          <w:rFonts w:eastAsiaTheme="minorEastAsia"/>
          <w:kern w:val="0"/>
          <w:szCs w:val="21"/>
        </w:rPr>
        <w:t>3</w:t>
      </w:r>
      <w:r>
        <w:rPr>
          <w:rFonts w:eastAsiaTheme="minorEastAsia"/>
          <w:kern w:val="0"/>
          <w:szCs w:val="21"/>
        </w:rPr>
        <w:t>月经济数据显示经济修复并未超预期，此后的税期资金面也未如预期紧张，收益率迎来一波下行，短端下行幅度大于长端。</w:t>
      </w:r>
      <w:r>
        <w:rPr>
          <w:rFonts w:eastAsiaTheme="minorEastAsia"/>
          <w:kern w:val="0"/>
          <w:szCs w:val="21"/>
        </w:rPr>
        <w:t>4</w:t>
      </w:r>
      <w:r>
        <w:rPr>
          <w:rFonts w:eastAsiaTheme="minorEastAsia"/>
          <w:kern w:val="0"/>
          <w:szCs w:val="21"/>
        </w:rPr>
        <w:t>月下旬，大宗商品价格快速上涨，债市情绪走向谨慎，收益率震荡盘整。</w:t>
      </w:r>
      <w:r>
        <w:rPr>
          <w:rFonts w:eastAsiaTheme="minorEastAsia"/>
          <w:kern w:val="0"/>
          <w:szCs w:val="21"/>
        </w:rPr>
        <w:t>5</w:t>
      </w:r>
      <w:r>
        <w:rPr>
          <w:rFonts w:eastAsiaTheme="minorEastAsia"/>
          <w:kern w:val="0"/>
          <w:szCs w:val="21"/>
        </w:rPr>
        <w:t>月中旬，随着大宗商品价格的下跌，长端收益率重回下行通道，而短端收益率则因资金面偏紧有所上行。进入</w:t>
      </w:r>
      <w:r>
        <w:rPr>
          <w:rFonts w:eastAsiaTheme="minorEastAsia"/>
          <w:kern w:val="0"/>
          <w:szCs w:val="21"/>
        </w:rPr>
        <w:t>6</w:t>
      </w:r>
      <w:r>
        <w:rPr>
          <w:rFonts w:eastAsiaTheme="minorEastAsia"/>
          <w:kern w:val="0"/>
          <w:szCs w:val="21"/>
        </w:rPr>
        <w:t>月后，在止盈情绪影响下，中长端收益率亦跟随向上。</w:t>
      </w:r>
      <w:r>
        <w:rPr>
          <w:rFonts w:eastAsiaTheme="minorEastAsia"/>
          <w:kern w:val="0"/>
          <w:szCs w:val="21"/>
        </w:rPr>
        <w:t>6</w:t>
      </w:r>
      <w:r>
        <w:rPr>
          <w:rFonts w:eastAsiaTheme="minorEastAsia"/>
          <w:kern w:val="0"/>
          <w:szCs w:val="21"/>
        </w:rPr>
        <w:t>月中旬后，跨半年末资金面并未明显紧张，收益率回落。</w:t>
      </w:r>
    </w:p>
    <w:p w:rsidR="001548F9" w:rsidRPr="00D46E57" w:rsidRDefault="00C02A8F" w:rsidP="00E637EA">
      <w:pPr>
        <w:spacing w:line="360" w:lineRule="auto"/>
        <w:ind w:firstLineChars="200" w:firstLine="420"/>
        <w:rPr>
          <w:rFonts w:eastAsiaTheme="minorEastAsia"/>
          <w:kern w:val="0"/>
          <w:szCs w:val="21"/>
        </w:rPr>
      </w:pPr>
      <w:r w:rsidRPr="00D46E57">
        <w:rPr>
          <w:rFonts w:eastAsiaTheme="minorEastAsia"/>
          <w:kern w:val="0"/>
          <w:szCs w:val="21"/>
        </w:rPr>
        <w:t>本基金在上半年对到期仓位进行了再配置，并提高了杠杆率，进一步提升了产品的持有至到期收益率。</w:t>
      </w:r>
    </w:p>
    <w:p w:rsidR="001548F9" w:rsidRPr="00D46E57" w:rsidRDefault="001548F9" w:rsidP="0068318A">
      <w:pPr>
        <w:autoSpaceDE w:val="0"/>
        <w:autoSpaceDN w:val="0"/>
        <w:adjustRightInd w:val="0"/>
        <w:spacing w:beforeLines="100" w:before="312" w:line="360" w:lineRule="auto"/>
        <w:jc w:val="left"/>
        <w:rPr>
          <w:rFonts w:eastAsiaTheme="minorEastAsia"/>
          <w:b/>
          <w:szCs w:val="21"/>
        </w:rPr>
      </w:pPr>
      <w:r w:rsidRPr="00D46E57">
        <w:rPr>
          <w:rFonts w:eastAsiaTheme="minorEastAsia"/>
          <w:b/>
          <w:szCs w:val="21"/>
        </w:rPr>
        <w:t xml:space="preserve">4.4.2 </w:t>
      </w:r>
      <w:r w:rsidRPr="00D46E57">
        <w:rPr>
          <w:rFonts w:eastAsiaTheme="minorEastAsia"/>
          <w:b/>
          <w:szCs w:val="21"/>
        </w:rPr>
        <w:t>报告期内基金的业绩表现</w:t>
      </w:r>
    </w:p>
    <w:p w:rsidR="00E925BC" w:rsidRDefault="00724804">
      <w:pPr>
        <w:spacing w:line="360" w:lineRule="auto"/>
        <w:ind w:firstLineChars="200" w:firstLine="420"/>
        <w:rPr>
          <w:rFonts w:eastAsiaTheme="minorEastAsia"/>
          <w:kern w:val="0"/>
          <w:szCs w:val="21"/>
        </w:rPr>
      </w:pPr>
      <w:r>
        <w:rPr>
          <w:rFonts w:eastAsiaTheme="minorEastAsia"/>
          <w:kern w:val="0"/>
          <w:szCs w:val="21"/>
        </w:rPr>
        <w:t>本报告期上投摩根瑞泰</w:t>
      </w:r>
      <w:r>
        <w:rPr>
          <w:rFonts w:eastAsiaTheme="minorEastAsia"/>
          <w:kern w:val="0"/>
          <w:szCs w:val="21"/>
        </w:rPr>
        <w:t>38</w:t>
      </w:r>
      <w:r>
        <w:rPr>
          <w:rFonts w:eastAsiaTheme="minorEastAsia"/>
          <w:kern w:val="0"/>
          <w:szCs w:val="21"/>
        </w:rPr>
        <w:t>个月定期开放债券</w:t>
      </w:r>
      <w:r>
        <w:rPr>
          <w:rFonts w:eastAsiaTheme="minorEastAsia"/>
          <w:kern w:val="0"/>
          <w:szCs w:val="21"/>
        </w:rPr>
        <w:t>A</w:t>
      </w:r>
      <w:r>
        <w:rPr>
          <w:rFonts w:eastAsiaTheme="minorEastAsia"/>
          <w:kern w:val="0"/>
          <w:szCs w:val="21"/>
        </w:rPr>
        <w:t>份额净值增长率为</w:t>
      </w:r>
      <w:r>
        <w:rPr>
          <w:rFonts w:eastAsiaTheme="minorEastAsia"/>
          <w:kern w:val="0"/>
          <w:szCs w:val="21"/>
        </w:rPr>
        <w:t>:1.32%</w:t>
      </w:r>
      <w:r>
        <w:rPr>
          <w:rFonts w:eastAsiaTheme="minorEastAsia"/>
          <w:kern w:val="0"/>
          <w:szCs w:val="21"/>
        </w:rPr>
        <w:t>，同期业绩比较基准收益率为</w:t>
      </w:r>
      <w:r>
        <w:rPr>
          <w:rFonts w:eastAsiaTheme="minorEastAsia"/>
          <w:kern w:val="0"/>
          <w:szCs w:val="21"/>
        </w:rPr>
        <w:t>:1.89%,</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上投摩根瑞泰</w:t>
      </w:r>
      <w:r w:rsidRPr="00D46E57">
        <w:rPr>
          <w:rFonts w:eastAsiaTheme="minorEastAsia"/>
          <w:kern w:val="0"/>
          <w:szCs w:val="21"/>
        </w:rPr>
        <w:t>38</w:t>
      </w:r>
      <w:r w:rsidRPr="00D46E57">
        <w:rPr>
          <w:rFonts w:eastAsiaTheme="minorEastAsia"/>
          <w:kern w:val="0"/>
          <w:szCs w:val="21"/>
        </w:rPr>
        <w:t>个月定期开放债券</w:t>
      </w:r>
      <w:r w:rsidRPr="00D46E57">
        <w:rPr>
          <w:rFonts w:eastAsiaTheme="minorEastAsia"/>
          <w:kern w:val="0"/>
          <w:szCs w:val="21"/>
        </w:rPr>
        <w:t>C</w:t>
      </w:r>
      <w:r w:rsidRPr="00D46E57">
        <w:rPr>
          <w:rFonts w:eastAsiaTheme="minorEastAsia"/>
          <w:kern w:val="0"/>
          <w:szCs w:val="21"/>
        </w:rPr>
        <w:t>份额净值增长率为</w:t>
      </w:r>
      <w:r w:rsidRPr="00D46E57">
        <w:rPr>
          <w:rFonts w:eastAsiaTheme="minorEastAsia"/>
          <w:kern w:val="0"/>
          <w:szCs w:val="21"/>
        </w:rPr>
        <w:t>:1.19%</w:t>
      </w:r>
      <w:r w:rsidRPr="00D46E57">
        <w:rPr>
          <w:rFonts w:eastAsiaTheme="minorEastAsia"/>
          <w:kern w:val="0"/>
          <w:szCs w:val="21"/>
        </w:rPr>
        <w:t>，同期业绩比较基准收益率为</w:t>
      </w:r>
      <w:r w:rsidRPr="00D46E57">
        <w:rPr>
          <w:rFonts w:eastAsiaTheme="minorEastAsia"/>
          <w:kern w:val="0"/>
          <w:szCs w:val="21"/>
        </w:rPr>
        <w:t>:1.89%</w:t>
      </w:r>
      <w:r w:rsidRPr="00D46E57">
        <w:rPr>
          <w:rFonts w:eastAsiaTheme="minorEastAsia"/>
          <w:kern w:val="0"/>
          <w:szCs w:val="21"/>
        </w:rPr>
        <w:t>。</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0" w:name="_Toc225498259"/>
      <w:bookmarkStart w:id="31" w:name="_Toc81224843"/>
      <w:r w:rsidRPr="00D46E57">
        <w:rPr>
          <w:rFonts w:ascii="Times New Roman" w:eastAsiaTheme="minorEastAsia" w:hAnsi="Times New Roman"/>
          <w:kern w:val="0"/>
          <w:sz w:val="21"/>
          <w:szCs w:val="21"/>
        </w:rPr>
        <w:t xml:space="preserve">4.5 </w:t>
      </w:r>
      <w:r w:rsidRPr="00D46E57">
        <w:rPr>
          <w:rFonts w:ascii="Times New Roman" w:eastAsiaTheme="minorEastAsia" w:hAnsi="Times New Roman"/>
          <w:kern w:val="0"/>
          <w:sz w:val="21"/>
          <w:szCs w:val="21"/>
        </w:rPr>
        <w:t>管理人对宏观经济、证券市场及行业走势的简要展望</w:t>
      </w:r>
      <w:bookmarkEnd w:id="30"/>
      <w:bookmarkEnd w:id="31"/>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展望后市，预计经济修复进程将有所放缓，货币政策</w:t>
      </w:r>
      <w:r w:rsidRPr="00D46E57">
        <w:rPr>
          <w:rFonts w:eastAsiaTheme="minorEastAsia"/>
          <w:kern w:val="0"/>
          <w:szCs w:val="21"/>
        </w:rPr>
        <w:t>“</w:t>
      </w:r>
      <w:r w:rsidRPr="00D46E57">
        <w:rPr>
          <w:rFonts w:eastAsiaTheme="minorEastAsia"/>
          <w:kern w:val="0"/>
          <w:szCs w:val="21"/>
        </w:rPr>
        <w:t>稳</w:t>
      </w:r>
      <w:r w:rsidRPr="00D46E57">
        <w:rPr>
          <w:rFonts w:eastAsiaTheme="minorEastAsia"/>
          <w:kern w:val="0"/>
          <w:szCs w:val="21"/>
        </w:rPr>
        <w:t>”</w:t>
      </w:r>
      <w:r w:rsidRPr="00D46E57">
        <w:rPr>
          <w:rFonts w:eastAsiaTheme="minorEastAsia"/>
          <w:kern w:val="0"/>
          <w:szCs w:val="21"/>
        </w:rPr>
        <w:t>字当头，通胀有一定短期压力，但尚不构成制约货币政策的因素。出口短期或可保持韧性，对经济形成一定支撑。总体来看，宏观环境对债券相对较为友好，但暂时也未发现促成收益率趋势性下行的催化剂。本基金将重点关注货币政策动向、出口走势以及国际关系演绎对市场风险偏好的影响。</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2" w:name="_Toc247959457"/>
      <w:bookmarkStart w:id="33" w:name="_Toc225570083"/>
      <w:bookmarkStart w:id="34" w:name="_Toc81224844"/>
      <w:r w:rsidRPr="00D46E57">
        <w:rPr>
          <w:rFonts w:ascii="Times New Roman" w:eastAsiaTheme="minorEastAsia" w:hAnsi="Times New Roman"/>
          <w:kern w:val="0"/>
          <w:sz w:val="21"/>
          <w:szCs w:val="21"/>
        </w:rPr>
        <w:t xml:space="preserve">4.6 </w:t>
      </w:r>
      <w:r w:rsidRPr="00D46E57">
        <w:rPr>
          <w:rFonts w:ascii="Times New Roman" w:eastAsiaTheme="minorEastAsia" w:hAnsi="Times New Roman"/>
          <w:kern w:val="0"/>
          <w:sz w:val="21"/>
          <w:szCs w:val="21"/>
        </w:rPr>
        <w:t>管理人对报告期内基金估值程序等事项的说明</w:t>
      </w:r>
      <w:bookmarkEnd w:id="32"/>
      <w:bookmarkEnd w:id="33"/>
      <w:bookmarkEnd w:id="34"/>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5" w:name="_Toc247959458"/>
      <w:bookmarkStart w:id="36" w:name="_Toc225570084"/>
      <w:bookmarkStart w:id="37" w:name="_Toc81224845"/>
      <w:r w:rsidRPr="00D46E57">
        <w:rPr>
          <w:rFonts w:ascii="Times New Roman" w:eastAsiaTheme="minorEastAsia" w:hAnsi="Times New Roman"/>
          <w:kern w:val="0"/>
          <w:sz w:val="21"/>
          <w:szCs w:val="21"/>
        </w:rPr>
        <w:lastRenderedPageBreak/>
        <w:t xml:space="preserve">4.7 </w:t>
      </w:r>
      <w:r w:rsidRPr="00D46E57">
        <w:rPr>
          <w:rFonts w:ascii="Times New Roman" w:eastAsiaTheme="minorEastAsia" w:hAnsi="Times New Roman"/>
          <w:kern w:val="0"/>
          <w:sz w:val="21"/>
          <w:szCs w:val="21"/>
        </w:rPr>
        <w:t>管理人对报告期内基金利润分配情况的说明</w:t>
      </w:r>
      <w:bookmarkEnd w:id="35"/>
      <w:bookmarkEnd w:id="36"/>
      <w:bookmarkEnd w:id="37"/>
    </w:p>
    <w:p w:rsidR="001548F9" w:rsidRPr="00D46E57" w:rsidRDefault="001548F9" w:rsidP="00864768">
      <w:pPr>
        <w:spacing w:line="360" w:lineRule="auto"/>
        <w:ind w:firstLineChars="200" w:firstLine="420"/>
        <w:rPr>
          <w:rFonts w:eastAsiaTheme="minorEastAsia"/>
          <w:kern w:val="0"/>
          <w:szCs w:val="21"/>
        </w:rPr>
      </w:pPr>
      <w:r w:rsidRPr="00D46E57">
        <w:rPr>
          <w:rFonts w:eastAsiaTheme="minorEastAsia"/>
          <w:kern w:val="0"/>
          <w:szCs w:val="21"/>
        </w:rPr>
        <w:t>无。</w:t>
      </w:r>
    </w:p>
    <w:p w:rsidR="008C218B" w:rsidRPr="00D46E57" w:rsidRDefault="008C218B" w:rsidP="0068318A">
      <w:pPr>
        <w:pStyle w:val="20"/>
        <w:spacing w:beforeLines="100" w:before="312" w:after="0"/>
        <w:rPr>
          <w:rFonts w:eastAsiaTheme="minorEastAsia"/>
          <w:color w:val="000000" w:themeColor="text1"/>
          <w:szCs w:val="21"/>
        </w:rPr>
      </w:pPr>
      <w:bookmarkStart w:id="38" w:name="_Toc81224846"/>
      <w:r w:rsidRPr="00D46E57">
        <w:rPr>
          <w:rFonts w:ascii="Times New Roman" w:eastAsiaTheme="minorEastAsia" w:hAnsi="Times New Roman" w:hint="eastAsia"/>
          <w:kern w:val="0"/>
          <w:sz w:val="21"/>
          <w:szCs w:val="21"/>
        </w:rPr>
        <w:t xml:space="preserve">4.8 </w:t>
      </w:r>
      <w:r w:rsidRPr="00D46E57">
        <w:rPr>
          <w:rFonts w:ascii="Times New Roman" w:eastAsiaTheme="minorEastAsia" w:hAnsi="Times New Roman" w:hint="eastAsia"/>
          <w:kern w:val="0"/>
          <w:sz w:val="21"/>
          <w:szCs w:val="21"/>
        </w:rPr>
        <w:t>报告期内管理人对本基金持有人数或基金资产净值预警情形的说明</w:t>
      </w:r>
      <w:bookmarkEnd w:id="38"/>
    </w:p>
    <w:p w:rsidR="008C218B" w:rsidRPr="00D46E57" w:rsidRDefault="008C218B" w:rsidP="008C218B">
      <w:pPr>
        <w:spacing w:line="360" w:lineRule="auto"/>
        <w:ind w:firstLineChars="200" w:firstLine="420"/>
        <w:rPr>
          <w:rFonts w:eastAsiaTheme="minorEastAsia"/>
          <w:kern w:val="0"/>
          <w:szCs w:val="21"/>
        </w:rPr>
      </w:pPr>
      <w:r w:rsidRPr="00D46E57">
        <w:rPr>
          <w:rFonts w:eastAsiaTheme="minorEastAsia"/>
          <w:color w:val="000000" w:themeColor="text1"/>
          <w:kern w:val="0"/>
          <w:szCs w:val="21"/>
        </w:rPr>
        <w:t>无。</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39" w:name="_Toc225498263"/>
      <w:bookmarkStart w:id="40" w:name="_Toc81224847"/>
      <w:r w:rsidRPr="00D46E57">
        <w:rPr>
          <w:rFonts w:eastAsiaTheme="minorEastAsia"/>
          <w:b/>
          <w:bCs/>
          <w:sz w:val="21"/>
          <w:szCs w:val="21"/>
          <w:lang w:val="en-US"/>
        </w:rPr>
        <w:t xml:space="preserve">5  </w:t>
      </w:r>
      <w:r w:rsidRPr="00D46E57">
        <w:rPr>
          <w:rFonts w:eastAsiaTheme="minorEastAsia"/>
          <w:b/>
          <w:bCs/>
          <w:sz w:val="21"/>
          <w:szCs w:val="21"/>
          <w:lang w:val="en-US"/>
        </w:rPr>
        <w:t>托管人报告</w:t>
      </w:r>
      <w:bookmarkEnd w:id="39"/>
      <w:bookmarkEnd w:id="40"/>
    </w:p>
    <w:p w:rsidR="001548F9" w:rsidRPr="00D46E57" w:rsidRDefault="001548F9" w:rsidP="000D3DE9">
      <w:pPr>
        <w:pStyle w:val="20"/>
        <w:spacing w:before="0" w:after="0"/>
        <w:rPr>
          <w:rFonts w:ascii="Times New Roman" w:eastAsiaTheme="minorEastAsia" w:hAnsi="Times New Roman"/>
          <w:kern w:val="0"/>
          <w:sz w:val="21"/>
          <w:szCs w:val="21"/>
        </w:rPr>
      </w:pPr>
      <w:bookmarkStart w:id="41" w:name="_Toc225498264"/>
      <w:bookmarkStart w:id="42" w:name="_Toc81224848"/>
      <w:r w:rsidRPr="00D46E57">
        <w:rPr>
          <w:rFonts w:ascii="Times New Roman" w:eastAsiaTheme="minorEastAsia" w:hAnsi="Times New Roman"/>
          <w:kern w:val="0"/>
          <w:sz w:val="21"/>
          <w:szCs w:val="21"/>
        </w:rPr>
        <w:t xml:space="preserve">5.1 </w:t>
      </w:r>
      <w:r w:rsidRPr="00D46E57">
        <w:rPr>
          <w:rFonts w:ascii="Times New Roman" w:eastAsiaTheme="minorEastAsia" w:hAnsi="Times New Roman"/>
          <w:kern w:val="0"/>
          <w:sz w:val="21"/>
          <w:szCs w:val="21"/>
        </w:rPr>
        <w:t>报告期内本基金托管人遵规守信情况声明</w:t>
      </w:r>
      <w:bookmarkEnd w:id="41"/>
      <w:bookmarkEnd w:id="42"/>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本报告期内，中国邮政储蓄银行股份有限公司（以下称</w:t>
      </w:r>
      <w:r w:rsidRPr="00D46E57">
        <w:rPr>
          <w:rFonts w:eastAsiaTheme="minorEastAsia"/>
          <w:kern w:val="0"/>
          <w:szCs w:val="21"/>
        </w:rPr>
        <w:t>“</w:t>
      </w:r>
      <w:r w:rsidRPr="00D46E57">
        <w:rPr>
          <w:rFonts w:eastAsiaTheme="minorEastAsia"/>
          <w:kern w:val="0"/>
          <w:szCs w:val="21"/>
        </w:rPr>
        <w:t>本托管人</w:t>
      </w:r>
      <w:r w:rsidRPr="00D46E57">
        <w:rPr>
          <w:rFonts w:eastAsiaTheme="minorEastAsia"/>
          <w:kern w:val="0"/>
          <w:szCs w:val="21"/>
        </w:rPr>
        <w:t>”</w:t>
      </w:r>
      <w:r w:rsidRPr="00D46E57">
        <w:rPr>
          <w:rFonts w:eastAsiaTheme="minorEastAsia"/>
          <w:kern w:val="0"/>
          <w:szCs w:val="21"/>
        </w:rPr>
        <w:t>）在上投摩根瑞泰</w:t>
      </w:r>
      <w:r w:rsidRPr="00D46E57">
        <w:rPr>
          <w:rFonts w:eastAsiaTheme="minorEastAsia"/>
          <w:kern w:val="0"/>
          <w:szCs w:val="21"/>
        </w:rPr>
        <w:t>38</w:t>
      </w:r>
      <w:r w:rsidRPr="00D46E57">
        <w:rPr>
          <w:rFonts w:eastAsiaTheme="minorEastAsia"/>
          <w:kern w:val="0"/>
          <w:szCs w:val="21"/>
        </w:rPr>
        <w:t>个月定期开放债券型证券投资基金（以下称</w:t>
      </w:r>
      <w:r w:rsidRPr="00D46E57">
        <w:rPr>
          <w:rFonts w:eastAsiaTheme="minorEastAsia"/>
          <w:kern w:val="0"/>
          <w:szCs w:val="21"/>
        </w:rPr>
        <w:t>“</w:t>
      </w:r>
      <w:r w:rsidRPr="00D46E57">
        <w:rPr>
          <w:rFonts w:eastAsiaTheme="minorEastAsia"/>
          <w:kern w:val="0"/>
          <w:szCs w:val="21"/>
        </w:rPr>
        <w:t>本基金</w:t>
      </w:r>
      <w:r w:rsidRPr="00D46E57">
        <w:rPr>
          <w:rFonts w:eastAsiaTheme="minorEastAsia"/>
          <w:kern w:val="0"/>
          <w:szCs w:val="21"/>
        </w:rPr>
        <w:t>”</w:t>
      </w:r>
      <w:r w:rsidRPr="00D46E57">
        <w:rPr>
          <w:rFonts w:eastAsiaTheme="minorEastAsia"/>
          <w:kern w:val="0"/>
          <w:szCs w:val="21"/>
        </w:rPr>
        <w:t>）的托管过程中，严格遵守《证券投资基金法》及其他有关法律法规、基金合同和托管协议的有关规定，不存在损害基金份额持有人利益的行为，完全尽职尽责地履行了应尽的义务。</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43" w:name="_Toc225498265"/>
      <w:bookmarkStart w:id="44" w:name="_Toc81224849"/>
      <w:r w:rsidRPr="00D46E57">
        <w:rPr>
          <w:rFonts w:ascii="Times New Roman" w:eastAsiaTheme="minorEastAsia" w:hAnsi="Times New Roman"/>
          <w:kern w:val="0"/>
          <w:sz w:val="21"/>
          <w:szCs w:val="21"/>
        </w:rPr>
        <w:t xml:space="preserve">5.2 </w:t>
      </w:r>
      <w:r w:rsidRPr="00D46E57">
        <w:rPr>
          <w:rFonts w:ascii="Times New Roman" w:eastAsiaTheme="minorEastAsia" w:hAnsi="Times New Roman"/>
          <w:kern w:val="0"/>
          <w:sz w:val="21"/>
          <w:szCs w:val="21"/>
        </w:rPr>
        <w:t>托管人对报告期内本基金投资运作遵规守信、净值计算、利润分配等情况的</w:t>
      </w:r>
      <w:bookmarkEnd w:id="43"/>
      <w:r w:rsidRPr="00D46E57">
        <w:rPr>
          <w:rFonts w:ascii="Times New Roman" w:eastAsiaTheme="minorEastAsia" w:hAnsi="Times New Roman"/>
          <w:kern w:val="0"/>
          <w:sz w:val="21"/>
          <w:szCs w:val="21"/>
        </w:rPr>
        <w:t>说明</w:t>
      </w:r>
      <w:bookmarkEnd w:id="44"/>
    </w:p>
    <w:p w:rsidR="00E925BC" w:rsidRDefault="00724804">
      <w:pPr>
        <w:spacing w:line="360" w:lineRule="auto"/>
        <w:ind w:firstLineChars="200" w:firstLine="420"/>
        <w:rPr>
          <w:rFonts w:eastAsiaTheme="minorEastAsia"/>
          <w:kern w:val="0"/>
          <w:szCs w:val="21"/>
        </w:rPr>
      </w:pPr>
      <w:r>
        <w:rPr>
          <w:rFonts w:eastAsiaTheme="minorEastAsia"/>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本报告期内，本基金未进行利润分配。</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45" w:name="_Toc225498266"/>
      <w:bookmarkStart w:id="46" w:name="_Toc81224850"/>
      <w:r w:rsidRPr="00D46E57">
        <w:rPr>
          <w:rFonts w:ascii="Times New Roman" w:eastAsiaTheme="minorEastAsia" w:hAnsi="Times New Roman"/>
          <w:kern w:val="0"/>
          <w:sz w:val="21"/>
          <w:szCs w:val="21"/>
        </w:rPr>
        <w:t xml:space="preserve">5.3 </w:t>
      </w:r>
      <w:r w:rsidRPr="00D46E57">
        <w:rPr>
          <w:rFonts w:ascii="Times New Roman" w:eastAsiaTheme="minorEastAsia" w:hAnsi="Times New Roman"/>
          <w:kern w:val="0"/>
          <w:sz w:val="21"/>
          <w:szCs w:val="21"/>
        </w:rPr>
        <w:t>托管人对本</w:t>
      </w:r>
      <w:r w:rsidR="00A9398B">
        <w:rPr>
          <w:rFonts w:ascii="Times New Roman" w:eastAsiaTheme="minorEastAsia" w:hAnsi="Times New Roman"/>
          <w:kern w:val="0"/>
          <w:sz w:val="21"/>
          <w:szCs w:val="21"/>
        </w:rPr>
        <w:t>中期</w:t>
      </w:r>
      <w:r w:rsidRPr="00D46E57">
        <w:rPr>
          <w:rFonts w:ascii="Times New Roman" w:eastAsiaTheme="minorEastAsia" w:hAnsi="Times New Roman"/>
          <w:kern w:val="0"/>
          <w:sz w:val="21"/>
          <w:szCs w:val="21"/>
        </w:rPr>
        <w:t>报告中财务信息等内容的真实、准确和完整发表意见</w:t>
      </w:r>
      <w:bookmarkEnd w:id="45"/>
      <w:bookmarkEnd w:id="46"/>
    </w:p>
    <w:p w:rsidR="001548F9" w:rsidRPr="00D46E57" w:rsidRDefault="009F1368" w:rsidP="000D3DE9">
      <w:pPr>
        <w:spacing w:line="360" w:lineRule="auto"/>
        <w:ind w:firstLineChars="200" w:firstLine="420"/>
        <w:rPr>
          <w:rFonts w:eastAsiaTheme="minorEastAsia"/>
          <w:kern w:val="0"/>
          <w:szCs w:val="21"/>
        </w:rPr>
      </w:pPr>
      <w:r>
        <w:rPr>
          <w:rFonts w:eastAsiaTheme="minorEastAsia"/>
          <w:kern w:val="0"/>
          <w:szCs w:val="21"/>
        </w:rPr>
        <w:t>本报告中的财务指标、净值表现、收益分配情况、财务会计报告、投资组合报告等数据真实、准确和完整。</w:t>
      </w:r>
    </w:p>
    <w:p w:rsidR="001548F9" w:rsidRPr="00D46E57" w:rsidRDefault="002464EA"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47" w:name="_Toc81224851"/>
      <w:r w:rsidRPr="00D46E57">
        <w:rPr>
          <w:rFonts w:eastAsiaTheme="minorEastAsia" w:hint="eastAsia"/>
          <w:b/>
          <w:bCs/>
          <w:sz w:val="21"/>
          <w:szCs w:val="21"/>
          <w:lang w:val="en-US"/>
        </w:rPr>
        <w:t>6</w:t>
      </w:r>
      <w:r w:rsidR="007C37E2" w:rsidRPr="00D46E57">
        <w:rPr>
          <w:rFonts w:eastAsiaTheme="minorEastAsia" w:hint="eastAsia"/>
          <w:b/>
          <w:bCs/>
          <w:sz w:val="21"/>
          <w:szCs w:val="21"/>
          <w:lang w:val="en-US"/>
        </w:rPr>
        <w:t xml:space="preserve">  </w:t>
      </w:r>
      <w:r w:rsidR="0049344E">
        <w:rPr>
          <w:rFonts w:eastAsiaTheme="minorEastAsia" w:hint="eastAsia"/>
          <w:b/>
          <w:bCs/>
          <w:sz w:val="21"/>
          <w:szCs w:val="21"/>
          <w:lang w:val="en-US"/>
        </w:rPr>
        <w:t>半年度</w:t>
      </w:r>
      <w:r w:rsidR="001548F9" w:rsidRPr="00D46E57">
        <w:rPr>
          <w:rFonts w:eastAsiaTheme="minorEastAsia"/>
          <w:b/>
          <w:bCs/>
          <w:sz w:val="21"/>
          <w:szCs w:val="21"/>
          <w:lang w:val="en-US"/>
        </w:rPr>
        <w:t>财务会计报告（未经审计）</w:t>
      </w:r>
      <w:bookmarkEnd w:id="47"/>
    </w:p>
    <w:p w:rsidR="001548F9" w:rsidRPr="00D46E57" w:rsidRDefault="002464EA" w:rsidP="000D3DE9">
      <w:pPr>
        <w:pStyle w:val="20"/>
        <w:spacing w:before="0" w:after="0"/>
        <w:rPr>
          <w:rFonts w:ascii="Times New Roman" w:eastAsiaTheme="minorEastAsia" w:hAnsi="Times New Roman"/>
          <w:kern w:val="0"/>
          <w:sz w:val="21"/>
          <w:szCs w:val="21"/>
        </w:rPr>
      </w:pPr>
      <w:bookmarkStart w:id="48" w:name="_Toc225498268"/>
      <w:bookmarkStart w:id="49" w:name="_Toc81224852"/>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.1 </w:t>
      </w:r>
      <w:r w:rsidR="001548F9" w:rsidRPr="00D46E57">
        <w:rPr>
          <w:rFonts w:ascii="Times New Roman" w:eastAsiaTheme="minorEastAsia" w:hAnsi="Times New Roman"/>
          <w:kern w:val="0"/>
          <w:sz w:val="21"/>
          <w:szCs w:val="21"/>
        </w:rPr>
        <w:t>资产负债表</w:t>
      </w:r>
      <w:bookmarkEnd w:id="48"/>
      <w:bookmarkEnd w:id="49"/>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会计主体：上投摩根瑞泰</w:t>
      </w:r>
      <w:r w:rsidRPr="00D46E57">
        <w:rPr>
          <w:rFonts w:eastAsiaTheme="minorEastAsia"/>
          <w:color w:val="000000"/>
          <w:szCs w:val="21"/>
        </w:rPr>
        <w:t>38</w:t>
      </w:r>
      <w:r w:rsidRPr="00D46E57">
        <w:rPr>
          <w:rFonts w:eastAsiaTheme="minorEastAsia"/>
          <w:color w:val="000000"/>
          <w:szCs w:val="21"/>
        </w:rPr>
        <w:t>个月定期开放债券型证券投资基金</w:t>
      </w:r>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报告截止日：</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D46E57" w:rsidTr="00F73D0C">
        <w:tc>
          <w:tcPr>
            <w:tcW w:w="2880" w:type="dxa"/>
            <w:vAlign w:val="center"/>
          </w:tcPr>
          <w:p w:rsidR="001548F9" w:rsidRPr="00D46E57" w:rsidRDefault="001548F9" w:rsidP="00F73D0C">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资产</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本期末</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kern w:val="2"/>
                <w:sz w:val="21"/>
                <w:szCs w:val="21"/>
              </w:rPr>
              <w:t>2021</w:t>
            </w:r>
            <w:r w:rsidRPr="00D46E57">
              <w:rPr>
                <w:rFonts w:ascii="Times New Roman" w:eastAsiaTheme="minorEastAsia" w:hAnsi="Times New Roman"/>
                <w:b/>
                <w:color w:val="000000"/>
                <w:kern w:val="2"/>
                <w:sz w:val="21"/>
                <w:szCs w:val="21"/>
              </w:rPr>
              <w:t>年</w:t>
            </w:r>
            <w:r w:rsidRPr="00D46E57">
              <w:rPr>
                <w:rFonts w:ascii="Times New Roman" w:eastAsiaTheme="minorEastAsia" w:hAnsi="Times New Roman"/>
                <w:b/>
                <w:color w:val="000000"/>
                <w:kern w:val="2"/>
                <w:sz w:val="21"/>
                <w:szCs w:val="21"/>
              </w:rPr>
              <w:t>6</w:t>
            </w:r>
            <w:r w:rsidRPr="00D46E57">
              <w:rPr>
                <w:rFonts w:ascii="Times New Roman" w:eastAsiaTheme="minorEastAsia" w:hAnsi="Times New Roman"/>
                <w:b/>
                <w:color w:val="000000"/>
                <w:kern w:val="2"/>
                <w:sz w:val="21"/>
                <w:szCs w:val="21"/>
              </w:rPr>
              <w:t>月</w:t>
            </w:r>
            <w:r w:rsidRPr="00D46E57">
              <w:rPr>
                <w:rFonts w:ascii="Times New Roman" w:eastAsiaTheme="minorEastAsia" w:hAnsi="Times New Roman"/>
                <w:b/>
                <w:color w:val="000000"/>
                <w:kern w:val="2"/>
                <w:sz w:val="21"/>
                <w:szCs w:val="21"/>
              </w:rPr>
              <w:t>30</w:t>
            </w:r>
            <w:r w:rsidRPr="00D46E57">
              <w:rPr>
                <w:rFonts w:ascii="Times New Roman" w:eastAsiaTheme="minorEastAsia" w:hAnsi="Times New Roman"/>
                <w:b/>
                <w:color w:val="000000"/>
                <w:kern w:val="2"/>
                <w:sz w:val="21"/>
                <w:szCs w:val="21"/>
              </w:rPr>
              <w:t>日</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上年度末</w:t>
            </w:r>
          </w:p>
          <w:p w:rsidR="001548F9" w:rsidRPr="00D46E57" w:rsidRDefault="006F5125">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2020</w:t>
            </w:r>
            <w:r w:rsidRPr="00D46E57">
              <w:rPr>
                <w:rFonts w:ascii="Times New Roman" w:eastAsiaTheme="minorEastAsia" w:hAnsi="Times New Roman"/>
                <w:b/>
                <w:color w:val="000000"/>
                <w:sz w:val="21"/>
                <w:szCs w:val="21"/>
              </w:rPr>
              <w:t>年</w:t>
            </w:r>
            <w:r w:rsidRPr="00D46E57">
              <w:rPr>
                <w:rFonts w:ascii="Times New Roman" w:eastAsiaTheme="minorEastAsia" w:hAnsi="Times New Roman"/>
                <w:b/>
                <w:color w:val="000000"/>
                <w:sz w:val="21"/>
                <w:szCs w:val="21"/>
              </w:rPr>
              <w:t>12</w:t>
            </w:r>
            <w:r w:rsidRPr="00D46E57">
              <w:rPr>
                <w:rFonts w:ascii="Times New Roman" w:eastAsiaTheme="minorEastAsia" w:hAnsi="Times New Roman"/>
                <w:b/>
                <w:color w:val="000000"/>
                <w:sz w:val="21"/>
                <w:szCs w:val="21"/>
              </w:rPr>
              <w:t>月</w:t>
            </w:r>
            <w:r w:rsidRPr="00D46E57">
              <w:rPr>
                <w:rFonts w:ascii="Times New Roman" w:eastAsiaTheme="minorEastAsia" w:hAnsi="Times New Roman"/>
                <w:b/>
                <w:color w:val="000000"/>
                <w:sz w:val="21"/>
                <w:szCs w:val="21"/>
              </w:rPr>
              <w:t>31</w:t>
            </w:r>
            <w:r w:rsidRPr="00D46E57">
              <w:rPr>
                <w:rFonts w:ascii="Times New Roman" w:eastAsiaTheme="minorEastAsia" w:hAnsi="Times New Roman"/>
                <w:b/>
                <w:color w:val="000000"/>
                <w:sz w:val="21"/>
                <w:szCs w:val="21"/>
              </w:rPr>
              <w:t>日</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lastRenderedPageBreak/>
              <w:t>资产：</w:t>
            </w:r>
          </w:p>
        </w:tc>
        <w:tc>
          <w:tcPr>
            <w:tcW w:w="1080" w:type="dxa"/>
            <w:vAlign w:val="center"/>
          </w:tcPr>
          <w:p w:rsidR="001548F9" w:rsidRPr="00D46E57" w:rsidRDefault="001548F9">
            <w:pPr>
              <w:widowControl/>
              <w:autoSpaceDE w:val="0"/>
              <w:autoSpaceDN w:val="0"/>
              <w:ind w:right="-15"/>
              <w:jc w:val="center"/>
              <w:textAlignment w:val="bottom"/>
              <w:rPr>
                <w:rFonts w:eastAsiaTheme="minorEastAsia"/>
                <w:color w:val="000000"/>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银行存款</w:t>
            </w:r>
          </w:p>
        </w:tc>
        <w:tc>
          <w:tcPr>
            <w:tcW w:w="1080" w:type="dxa"/>
            <w:vAlign w:val="center"/>
          </w:tcPr>
          <w:p w:rsidR="001548F9" w:rsidRPr="00D46E57" w:rsidRDefault="00CE46A1">
            <w:pPr>
              <w:widowControl/>
              <w:autoSpaceDE w:val="0"/>
              <w:autoSpaceDN w:val="0"/>
              <w:ind w:right="-15"/>
              <w:jc w:val="center"/>
              <w:textAlignment w:val="bottom"/>
              <w:rPr>
                <w:rFonts w:eastAsiaTheme="minorEastAsia"/>
                <w:color w:val="000000"/>
                <w:szCs w:val="21"/>
              </w:rPr>
            </w:pPr>
            <w:r w:rsidRPr="00D46E57">
              <w:rPr>
                <w:rFonts w:eastAsiaTheme="minorEastAsia"/>
                <w:color w:val="000000"/>
                <w:szCs w:val="21"/>
              </w:rPr>
              <w:t>6.4.7.1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2,147,894.46</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2,981,469.37</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结算备付金</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存出保证金</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交易性金融资产</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其中：股票投资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235099">
            <w:pPr>
              <w:pStyle w:val="aff1"/>
              <w:ind w:firstLineChars="300" w:firstLine="630"/>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基金投资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235099">
            <w:pPr>
              <w:ind w:firstLineChars="300" w:firstLine="630"/>
              <w:rPr>
                <w:rFonts w:eastAsiaTheme="minorEastAsia"/>
                <w:color w:val="000000"/>
                <w:szCs w:val="21"/>
              </w:rPr>
            </w:pPr>
            <w:r w:rsidRPr="00D46E57">
              <w:rPr>
                <w:rFonts w:eastAsiaTheme="minorEastAsia"/>
                <w:color w:val="000000"/>
                <w:szCs w:val="21"/>
              </w:rPr>
              <w:t>债券投资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235099">
            <w:pPr>
              <w:ind w:firstLineChars="300" w:firstLine="630"/>
              <w:rPr>
                <w:rFonts w:eastAsiaTheme="minorEastAsia"/>
                <w:color w:val="000000"/>
                <w:szCs w:val="21"/>
              </w:rPr>
            </w:pPr>
            <w:r w:rsidRPr="00D46E57">
              <w:rPr>
                <w:rFonts w:eastAsiaTheme="minorEastAsia"/>
                <w:color w:val="000000"/>
                <w:szCs w:val="21"/>
              </w:rPr>
              <w:t>资产支持证券投资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E431A5">
            <w:pPr>
              <w:spacing w:line="360" w:lineRule="auto"/>
              <w:ind w:firstLineChars="300" w:firstLine="630"/>
              <w:rPr>
                <w:rFonts w:eastAsiaTheme="minorEastAsia"/>
                <w:color w:val="000000"/>
                <w:szCs w:val="21"/>
              </w:rPr>
            </w:pPr>
            <w:r w:rsidRPr="00D46E57">
              <w:rPr>
                <w:rFonts w:eastAsiaTheme="minorEastAsia"/>
              </w:rPr>
              <w:t>贵金属投资</w:t>
            </w:r>
          </w:p>
        </w:tc>
        <w:tc>
          <w:tcPr>
            <w:tcW w:w="1080" w:type="dxa"/>
            <w:vAlign w:val="center"/>
          </w:tcPr>
          <w:p w:rsidR="00EF1FC0" w:rsidRPr="00D46E57" w:rsidRDefault="00EF1FC0" w:rsidP="00E431A5">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spacing w:line="360" w:lineRule="auto"/>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spacing w:line="360" w:lineRule="auto"/>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衍生金融资产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6.4.7.3</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买入返售金融资产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6.4.7.4</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应收证券清算款</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应收利息</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6.4.7.5</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25,351,385.74</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44,481,463.74</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应收股利</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应收申购款</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递延所得税资产</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其他资产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6.4.7.6</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3,466,446,188.91</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2,928,037,478.34</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资产总计</w:t>
            </w:r>
          </w:p>
        </w:tc>
        <w:tc>
          <w:tcPr>
            <w:tcW w:w="1080" w:type="dxa"/>
            <w:vAlign w:val="center"/>
          </w:tcPr>
          <w:p w:rsidR="00EF1FC0" w:rsidRPr="00D46E57" w:rsidRDefault="00EF1FC0">
            <w:pPr>
              <w:pStyle w:val="aff1"/>
              <w:jc w:val="center"/>
              <w:rPr>
                <w:rFonts w:ascii="Times New Roman" w:eastAsiaTheme="minorEastAsia" w:hAnsi="Times New Roman"/>
                <w:b/>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3,493,945,469.11</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2,975,500,411.45</w:t>
            </w:r>
          </w:p>
        </w:tc>
      </w:tr>
      <w:tr w:rsidR="001548F9" w:rsidRPr="00D46E57" w:rsidTr="00F73D0C">
        <w:tc>
          <w:tcPr>
            <w:tcW w:w="2880" w:type="dxa"/>
            <w:vAlign w:val="center"/>
          </w:tcPr>
          <w:p w:rsidR="001548F9" w:rsidRPr="00D46E57" w:rsidRDefault="001548F9" w:rsidP="00F73D0C">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负债和所有者权益</w:t>
            </w:r>
          </w:p>
        </w:tc>
        <w:tc>
          <w:tcPr>
            <w:tcW w:w="1080" w:type="dxa"/>
            <w:vAlign w:val="center"/>
          </w:tcPr>
          <w:p w:rsidR="001548F9" w:rsidRPr="00D46E57" w:rsidRDefault="007F02E5">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本期末</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kern w:val="2"/>
                <w:sz w:val="21"/>
                <w:szCs w:val="21"/>
              </w:rPr>
              <w:t>2021</w:t>
            </w:r>
            <w:r w:rsidRPr="00D46E57">
              <w:rPr>
                <w:rFonts w:ascii="Times New Roman" w:eastAsiaTheme="minorEastAsia" w:hAnsi="Times New Roman"/>
                <w:b/>
                <w:color w:val="000000"/>
                <w:kern w:val="2"/>
                <w:sz w:val="21"/>
                <w:szCs w:val="21"/>
              </w:rPr>
              <w:t>年</w:t>
            </w:r>
            <w:r w:rsidRPr="00D46E57">
              <w:rPr>
                <w:rFonts w:ascii="Times New Roman" w:eastAsiaTheme="minorEastAsia" w:hAnsi="Times New Roman"/>
                <w:b/>
                <w:color w:val="000000"/>
                <w:kern w:val="2"/>
                <w:sz w:val="21"/>
                <w:szCs w:val="21"/>
              </w:rPr>
              <w:t>6</w:t>
            </w:r>
            <w:r w:rsidRPr="00D46E57">
              <w:rPr>
                <w:rFonts w:ascii="Times New Roman" w:eastAsiaTheme="minorEastAsia" w:hAnsi="Times New Roman"/>
                <w:b/>
                <w:color w:val="000000"/>
                <w:kern w:val="2"/>
                <w:sz w:val="21"/>
                <w:szCs w:val="21"/>
              </w:rPr>
              <w:t>月</w:t>
            </w:r>
            <w:r w:rsidRPr="00D46E57">
              <w:rPr>
                <w:rFonts w:ascii="Times New Roman" w:eastAsiaTheme="minorEastAsia" w:hAnsi="Times New Roman"/>
                <w:b/>
                <w:color w:val="000000"/>
                <w:kern w:val="2"/>
                <w:sz w:val="21"/>
                <w:szCs w:val="21"/>
              </w:rPr>
              <w:t>30</w:t>
            </w:r>
            <w:r w:rsidRPr="00D46E57">
              <w:rPr>
                <w:rFonts w:ascii="Times New Roman" w:eastAsiaTheme="minorEastAsia" w:hAnsi="Times New Roman"/>
                <w:b/>
                <w:color w:val="000000"/>
                <w:kern w:val="2"/>
                <w:sz w:val="21"/>
                <w:szCs w:val="21"/>
              </w:rPr>
              <w:t>日</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上年度末</w:t>
            </w:r>
          </w:p>
          <w:p w:rsidR="001548F9" w:rsidRPr="00D46E57" w:rsidRDefault="006F5125">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2020</w:t>
            </w:r>
            <w:r w:rsidRPr="00D46E57">
              <w:rPr>
                <w:rFonts w:ascii="Times New Roman" w:eastAsiaTheme="minorEastAsia" w:hAnsi="Times New Roman"/>
                <w:b/>
                <w:color w:val="000000"/>
                <w:sz w:val="21"/>
                <w:szCs w:val="21"/>
              </w:rPr>
              <w:t>年</w:t>
            </w:r>
            <w:r w:rsidRPr="00D46E57">
              <w:rPr>
                <w:rFonts w:ascii="Times New Roman" w:eastAsiaTheme="minorEastAsia" w:hAnsi="Times New Roman"/>
                <w:b/>
                <w:color w:val="000000"/>
                <w:sz w:val="21"/>
                <w:szCs w:val="21"/>
              </w:rPr>
              <w:t>12</w:t>
            </w:r>
            <w:r w:rsidRPr="00D46E57">
              <w:rPr>
                <w:rFonts w:ascii="Times New Roman" w:eastAsiaTheme="minorEastAsia" w:hAnsi="Times New Roman"/>
                <w:b/>
                <w:color w:val="000000"/>
                <w:sz w:val="21"/>
                <w:szCs w:val="21"/>
              </w:rPr>
              <w:t>月</w:t>
            </w:r>
            <w:r w:rsidRPr="00D46E57">
              <w:rPr>
                <w:rFonts w:ascii="Times New Roman" w:eastAsiaTheme="minorEastAsia" w:hAnsi="Times New Roman"/>
                <w:b/>
                <w:color w:val="000000"/>
                <w:sz w:val="21"/>
                <w:szCs w:val="21"/>
              </w:rPr>
              <w:t>31</w:t>
            </w:r>
            <w:r w:rsidRPr="00D46E57">
              <w:rPr>
                <w:rFonts w:ascii="Times New Roman" w:eastAsiaTheme="minorEastAsia" w:hAnsi="Times New Roman"/>
                <w:b/>
                <w:color w:val="000000"/>
                <w:sz w:val="21"/>
                <w:szCs w:val="21"/>
              </w:rPr>
              <w:t>日</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短期借款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交易性金融负债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衍生金融负债</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6.4.7.3</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卖出回购金融资产款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1,359,997,040.00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868,997,856.50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应付证券清算款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应付赎回款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应付管理人报酬</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262,736.10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267,577.22</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应付托管费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87,578.69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89,192.43</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应付销售服务费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3.00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3.10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应付交易费用</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82,035.00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58,616.61</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应交税费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应付利息</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121,036.11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337,994.19</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应付利润</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递延所得税负债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其他负债</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6.4.7.8</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104,138.35</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170,000.00</w:t>
            </w:r>
          </w:p>
        </w:tc>
      </w:tr>
      <w:tr w:rsidR="001548F9" w:rsidRPr="00D46E57" w:rsidTr="0018552C">
        <w:tc>
          <w:tcPr>
            <w:tcW w:w="2880" w:type="dxa"/>
            <w:vAlign w:val="center"/>
          </w:tcPr>
          <w:p w:rsidR="001548F9" w:rsidRPr="00D46E57" w:rsidRDefault="001548F9" w:rsidP="00F73D0C">
            <w:pPr>
              <w:pStyle w:val="aff1"/>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负债合计</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1,360,654,567.25</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869,921,240.05</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所有者权益：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w:t>
            </w:r>
          </w:p>
        </w:tc>
        <w:tc>
          <w:tcPr>
            <w:tcW w:w="252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实收基金</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2,100,106,372.67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2,100,106,372.67</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未分配利润</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33,184,529.19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5,472,798.73</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所有者权益合计</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2,133,290,901.86</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2,105,579,171.40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负债和所有者权益总计</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3,493,945,469.11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2,975,500,411.45</w:t>
            </w:r>
          </w:p>
        </w:tc>
      </w:tr>
    </w:tbl>
    <w:p w:rsidR="00E925BC" w:rsidRDefault="00724804">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注：报告截止日</w:t>
      </w:r>
      <w:r>
        <w:rPr>
          <w:rFonts w:eastAsiaTheme="minorEastAsia"/>
          <w:kern w:val="0"/>
          <w:szCs w:val="21"/>
        </w:rPr>
        <w:t>2021</w:t>
      </w:r>
      <w:r>
        <w:rPr>
          <w:rFonts w:eastAsiaTheme="minorEastAsia"/>
          <w:kern w:val="0"/>
          <w:szCs w:val="21"/>
        </w:rPr>
        <w:t>年</w:t>
      </w:r>
      <w:r>
        <w:rPr>
          <w:rFonts w:eastAsiaTheme="minorEastAsia"/>
          <w:kern w:val="0"/>
          <w:szCs w:val="21"/>
        </w:rPr>
        <w:t>06</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基金份额总额</w:t>
      </w:r>
      <w:r>
        <w:rPr>
          <w:rFonts w:eastAsiaTheme="minorEastAsia"/>
          <w:kern w:val="0"/>
          <w:szCs w:val="21"/>
        </w:rPr>
        <w:t>2,100,106,372.67</w:t>
      </w:r>
      <w:r>
        <w:rPr>
          <w:rFonts w:eastAsiaTheme="minorEastAsia"/>
          <w:kern w:val="0"/>
          <w:szCs w:val="21"/>
        </w:rPr>
        <w:t>份</w:t>
      </w:r>
      <w:r>
        <w:rPr>
          <w:rFonts w:eastAsiaTheme="minorEastAsia"/>
          <w:kern w:val="0"/>
          <w:szCs w:val="21"/>
        </w:rPr>
        <w:t>,</w:t>
      </w:r>
      <w:r>
        <w:rPr>
          <w:rFonts w:eastAsiaTheme="minorEastAsia"/>
          <w:kern w:val="0"/>
          <w:szCs w:val="21"/>
        </w:rPr>
        <w:t>其中</w:t>
      </w:r>
      <w:r>
        <w:rPr>
          <w:rFonts w:eastAsiaTheme="minorEastAsia"/>
          <w:kern w:val="0"/>
          <w:szCs w:val="21"/>
        </w:rPr>
        <w:t>:</w:t>
      </w:r>
    </w:p>
    <w:p w:rsidR="00E925BC" w:rsidRDefault="00724804">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类</w:t>
      </w:r>
      <w:r>
        <w:rPr>
          <w:rFonts w:eastAsiaTheme="minorEastAsia"/>
          <w:kern w:val="0"/>
          <w:szCs w:val="21"/>
        </w:rPr>
        <w:t>,</w:t>
      </w:r>
      <w:r>
        <w:rPr>
          <w:rFonts w:eastAsiaTheme="minorEastAsia"/>
          <w:kern w:val="0"/>
          <w:szCs w:val="21"/>
        </w:rPr>
        <w:t>基金份额净值</w:t>
      </w:r>
      <w:r>
        <w:rPr>
          <w:rFonts w:eastAsiaTheme="minorEastAsia"/>
          <w:kern w:val="0"/>
          <w:szCs w:val="21"/>
        </w:rPr>
        <w:t>1.0158</w:t>
      </w:r>
      <w:r>
        <w:rPr>
          <w:rFonts w:eastAsiaTheme="minorEastAsia"/>
          <w:kern w:val="0"/>
          <w:szCs w:val="21"/>
        </w:rPr>
        <w:t>元</w:t>
      </w:r>
      <w:r>
        <w:rPr>
          <w:rFonts w:eastAsiaTheme="minorEastAsia"/>
          <w:kern w:val="0"/>
          <w:szCs w:val="21"/>
        </w:rPr>
        <w:t>,</w:t>
      </w:r>
      <w:r>
        <w:rPr>
          <w:rFonts w:eastAsiaTheme="minorEastAsia"/>
          <w:kern w:val="0"/>
          <w:szCs w:val="21"/>
        </w:rPr>
        <w:t>基金份额</w:t>
      </w:r>
      <w:r>
        <w:rPr>
          <w:rFonts w:eastAsiaTheme="minorEastAsia"/>
          <w:kern w:val="0"/>
          <w:szCs w:val="21"/>
        </w:rPr>
        <w:t>2,100,092,019.86</w:t>
      </w:r>
      <w:r>
        <w:rPr>
          <w:rFonts w:eastAsiaTheme="minorEastAsia"/>
          <w:kern w:val="0"/>
          <w:szCs w:val="21"/>
        </w:rPr>
        <w:t>份</w:t>
      </w:r>
      <w:r>
        <w:rPr>
          <w:rFonts w:eastAsiaTheme="minorEastAsia"/>
          <w:kern w:val="0"/>
          <w:szCs w:val="21"/>
        </w:rPr>
        <w:t>,</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C</w:t>
      </w:r>
      <w:r w:rsidRPr="00D46E57">
        <w:rPr>
          <w:rFonts w:eastAsiaTheme="minorEastAsia"/>
          <w:kern w:val="0"/>
          <w:szCs w:val="21"/>
        </w:rPr>
        <w:t>类</w:t>
      </w:r>
      <w:r w:rsidRPr="00D46E57">
        <w:rPr>
          <w:rFonts w:eastAsiaTheme="minorEastAsia"/>
          <w:kern w:val="0"/>
          <w:szCs w:val="21"/>
        </w:rPr>
        <w:t>,</w:t>
      </w:r>
      <w:r w:rsidRPr="00D46E57">
        <w:rPr>
          <w:rFonts w:eastAsiaTheme="minorEastAsia"/>
          <w:kern w:val="0"/>
          <w:szCs w:val="21"/>
        </w:rPr>
        <w:t>基金份额净值</w:t>
      </w:r>
      <w:r w:rsidRPr="00D46E57">
        <w:rPr>
          <w:rFonts w:eastAsiaTheme="minorEastAsia"/>
          <w:kern w:val="0"/>
          <w:szCs w:val="21"/>
        </w:rPr>
        <w:t>1.0143</w:t>
      </w:r>
      <w:r w:rsidRPr="00D46E57">
        <w:rPr>
          <w:rFonts w:eastAsiaTheme="minorEastAsia"/>
          <w:kern w:val="0"/>
          <w:szCs w:val="21"/>
        </w:rPr>
        <w:t>元</w:t>
      </w:r>
      <w:r w:rsidRPr="00D46E57">
        <w:rPr>
          <w:rFonts w:eastAsiaTheme="minorEastAsia"/>
          <w:kern w:val="0"/>
          <w:szCs w:val="21"/>
        </w:rPr>
        <w:t>,</w:t>
      </w:r>
      <w:r w:rsidRPr="00D46E57">
        <w:rPr>
          <w:rFonts w:eastAsiaTheme="minorEastAsia"/>
          <w:kern w:val="0"/>
          <w:szCs w:val="21"/>
        </w:rPr>
        <w:t>基金份额</w:t>
      </w:r>
      <w:r w:rsidRPr="00D46E57">
        <w:rPr>
          <w:rFonts w:eastAsiaTheme="minorEastAsia"/>
          <w:kern w:val="0"/>
          <w:szCs w:val="21"/>
        </w:rPr>
        <w:t>14,352.81</w:t>
      </w:r>
      <w:r w:rsidRPr="00D46E57">
        <w:rPr>
          <w:rFonts w:eastAsiaTheme="minorEastAsia"/>
          <w:kern w:val="0"/>
          <w:szCs w:val="21"/>
        </w:rPr>
        <w:t>份。</w:t>
      </w:r>
    </w:p>
    <w:p w:rsidR="001548F9" w:rsidRPr="00D46E57" w:rsidRDefault="002464EA" w:rsidP="0068318A">
      <w:pPr>
        <w:pStyle w:val="20"/>
        <w:spacing w:beforeLines="100" w:before="312" w:after="0"/>
        <w:rPr>
          <w:rFonts w:ascii="Times New Roman" w:eastAsiaTheme="minorEastAsia" w:hAnsi="Times New Roman"/>
          <w:kern w:val="0"/>
          <w:sz w:val="21"/>
          <w:szCs w:val="21"/>
        </w:rPr>
      </w:pPr>
      <w:bookmarkStart w:id="50" w:name="_Toc225498269"/>
      <w:bookmarkStart w:id="51" w:name="_Toc81224853"/>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.2 </w:t>
      </w:r>
      <w:r w:rsidR="001548F9" w:rsidRPr="00D46E57">
        <w:rPr>
          <w:rFonts w:ascii="Times New Roman" w:eastAsiaTheme="minorEastAsia" w:hAnsi="Times New Roman"/>
          <w:kern w:val="0"/>
          <w:sz w:val="21"/>
          <w:szCs w:val="21"/>
        </w:rPr>
        <w:t>利润表</w:t>
      </w:r>
      <w:bookmarkEnd w:id="50"/>
      <w:bookmarkEnd w:id="51"/>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会计主体：</w:t>
      </w:r>
      <w:r w:rsidRPr="00D46E57">
        <w:rPr>
          <w:rFonts w:eastAsiaTheme="minorEastAsia"/>
          <w:kern w:val="0"/>
          <w:szCs w:val="21"/>
        </w:rPr>
        <w:t>上投摩根瑞泰</w:t>
      </w:r>
      <w:r w:rsidRPr="00D46E57">
        <w:rPr>
          <w:rFonts w:eastAsiaTheme="minorEastAsia"/>
          <w:kern w:val="0"/>
          <w:szCs w:val="21"/>
        </w:rPr>
        <w:t>38</w:t>
      </w:r>
      <w:r w:rsidRPr="00D46E57">
        <w:rPr>
          <w:rFonts w:eastAsiaTheme="minorEastAsia"/>
          <w:kern w:val="0"/>
          <w:szCs w:val="21"/>
        </w:rPr>
        <w:t>个月定期开放债券型证券投资基金</w:t>
      </w:r>
    </w:p>
    <w:p w:rsidR="001548F9" w:rsidRPr="00D46E57" w:rsidRDefault="001548F9" w:rsidP="000D3DE9">
      <w:pPr>
        <w:spacing w:line="360" w:lineRule="auto"/>
        <w:rPr>
          <w:rFonts w:eastAsiaTheme="minorEastAsia"/>
          <w:color w:val="000000"/>
          <w:kern w:val="0"/>
          <w:szCs w:val="21"/>
        </w:rPr>
      </w:pPr>
      <w:r w:rsidRPr="00D46E57">
        <w:rPr>
          <w:rFonts w:eastAsiaTheme="minorEastAsia"/>
          <w:color w:val="000000"/>
          <w:szCs w:val="21"/>
        </w:rPr>
        <w:t>本报告期：</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1</w:t>
      </w:r>
      <w:r w:rsidRPr="00D46E57">
        <w:rPr>
          <w:rFonts w:eastAsiaTheme="minorEastAsia"/>
          <w:kern w:val="0"/>
          <w:szCs w:val="21"/>
        </w:rPr>
        <w:t>月</w:t>
      </w:r>
      <w:r w:rsidRPr="00D46E57">
        <w:rPr>
          <w:rFonts w:eastAsiaTheme="minorEastAsia"/>
          <w:kern w:val="0"/>
          <w:szCs w:val="21"/>
        </w:rPr>
        <w:t>1</w:t>
      </w:r>
      <w:r w:rsidRPr="00D46E57">
        <w:rPr>
          <w:rFonts w:eastAsiaTheme="minorEastAsia"/>
          <w:kern w:val="0"/>
          <w:szCs w:val="21"/>
        </w:rPr>
        <w:t>日至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D46E57" w:rsidTr="006D141C">
        <w:tc>
          <w:tcPr>
            <w:tcW w:w="3420" w:type="dxa"/>
            <w:vAlign w:val="center"/>
          </w:tcPr>
          <w:p w:rsidR="001548F9" w:rsidRPr="00D46E57" w:rsidRDefault="001548F9">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项目</w:t>
            </w:r>
          </w:p>
        </w:tc>
        <w:tc>
          <w:tcPr>
            <w:tcW w:w="108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25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w:t>
            </w:r>
          </w:p>
          <w:p w:rsidR="001548F9" w:rsidRPr="00D46E57" w:rsidRDefault="001548F9" w:rsidP="00DB683F">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日至</w:t>
            </w: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6</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30</w:t>
            </w:r>
            <w:r w:rsidRPr="00D46E57">
              <w:rPr>
                <w:rFonts w:ascii="Times New Roman" w:eastAsiaTheme="minorEastAsia" w:hAnsi="Times New Roman"/>
                <w:sz w:val="21"/>
                <w:szCs w:val="21"/>
              </w:rPr>
              <w:t>日</w:t>
            </w:r>
          </w:p>
        </w:tc>
        <w:tc>
          <w:tcPr>
            <w:tcW w:w="225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上年度可比期间</w:t>
            </w:r>
          </w:p>
          <w:p w:rsidR="001548F9" w:rsidRPr="00D46E57" w:rsidRDefault="001548F9">
            <w:pPr>
              <w:pStyle w:val="aff1"/>
              <w:spacing w:before="0" w:beforeAutospacing="0" w:after="0" w:afterAutospacing="0"/>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3</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18</w:t>
            </w:r>
            <w:r w:rsidRPr="00D46E57">
              <w:rPr>
                <w:rFonts w:ascii="Times New Roman" w:eastAsiaTheme="minorEastAsia" w:hAnsi="Times New Roman"/>
                <w:color w:val="000000"/>
                <w:sz w:val="21"/>
                <w:szCs w:val="21"/>
              </w:rPr>
              <w:t>日（基金合同生效日）至</w:t>
            </w: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6</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30</w:t>
            </w:r>
            <w:r w:rsidRPr="00D46E57">
              <w:rPr>
                <w:rFonts w:ascii="Times New Roman" w:eastAsiaTheme="minorEastAsia" w:hAnsi="Times New Roman"/>
                <w:color w:val="000000"/>
                <w:sz w:val="21"/>
                <w:szCs w:val="21"/>
              </w:rPr>
              <w:t>日</w:t>
            </w:r>
          </w:p>
        </w:tc>
      </w:tr>
      <w:tr w:rsidR="001548F9" w:rsidRPr="00D46E57" w:rsidTr="0018552C">
        <w:tc>
          <w:tcPr>
            <w:tcW w:w="3420" w:type="dxa"/>
            <w:vAlign w:val="center"/>
          </w:tcPr>
          <w:p w:rsidR="001548F9" w:rsidRPr="00D46E57" w:rsidRDefault="001548F9" w:rsidP="004C7C5B">
            <w:pPr>
              <w:rPr>
                <w:rFonts w:eastAsiaTheme="minorEastAsia"/>
                <w:b/>
                <w:color w:val="000000"/>
                <w:szCs w:val="21"/>
              </w:rPr>
            </w:pPr>
            <w:r w:rsidRPr="00D46E57">
              <w:rPr>
                <w:rFonts w:eastAsiaTheme="minorEastAsia"/>
                <w:b/>
                <w:color w:val="000000"/>
                <w:szCs w:val="21"/>
              </w:rPr>
              <w:t>一、收入</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p>
        </w:tc>
        <w:tc>
          <w:tcPr>
            <w:tcW w:w="225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43,024,789.01</w:t>
            </w:r>
          </w:p>
        </w:tc>
        <w:tc>
          <w:tcPr>
            <w:tcW w:w="225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10,910,221.27</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1.</w:t>
            </w:r>
            <w:r w:rsidRPr="00D46E57">
              <w:rPr>
                <w:rFonts w:eastAsiaTheme="minorEastAsia"/>
                <w:color w:val="000000"/>
                <w:szCs w:val="21"/>
              </w:rPr>
              <w:t>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43,024,789.01</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10,910,221.27</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其中：存款利息收入</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6.4.7.11</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23,286.47</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167,612.85</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债券利息收入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43,001,502.54</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7,826,580.72</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资产支持证券利息收入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买入返售金融资产收入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2,916,027.70</w:t>
            </w:r>
          </w:p>
        </w:tc>
      </w:tr>
      <w:tr w:rsidR="00A9398B" w:rsidRPr="00D46E57" w:rsidTr="0018552C">
        <w:tc>
          <w:tcPr>
            <w:tcW w:w="3420" w:type="dxa"/>
            <w:vAlign w:val="center"/>
          </w:tcPr>
          <w:p w:rsidR="00A9398B" w:rsidRPr="00D46E57" w:rsidRDefault="00A9398B" w:rsidP="00A9398B">
            <w:pPr>
              <w:ind w:firstLineChars="300" w:firstLine="630"/>
              <w:rPr>
                <w:rFonts w:eastAsiaTheme="minorEastAsia"/>
                <w:color w:val="000000"/>
                <w:szCs w:val="21"/>
              </w:rPr>
            </w:pPr>
            <w:r w:rsidRPr="00A9398B">
              <w:rPr>
                <w:rFonts w:eastAsiaTheme="minorEastAsia"/>
                <w:color w:val="000000"/>
                <w:szCs w:val="21"/>
              </w:rPr>
              <w:t>证券出借利息收入</w:t>
            </w:r>
          </w:p>
        </w:tc>
        <w:tc>
          <w:tcPr>
            <w:tcW w:w="1080" w:type="dxa"/>
            <w:vAlign w:val="center"/>
          </w:tcPr>
          <w:p w:rsidR="00A9398B" w:rsidRPr="00A9398B" w:rsidRDefault="00A9398B" w:rsidP="00A9398B">
            <w:pPr>
              <w:pStyle w:val="aff1"/>
              <w:jc w:val="center"/>
              <w:rPr>
                <w:rFonts w:ascii="Times New Roman" w:eastAsiaTheme="minorEastAsia" w:hAnsi="Times New Roman"/>
                <w:color w:val="000000"/>
                <w:kern w:val="2"/>
                <w:sz w:val="21"/>
                <w:szCs w:val="21"/>
              </w:rPr>
            </w:pPr>
          </w:p>
        </w:tc>
        <w:tc>
          <w:tcPr>
            <w:tcW w:w="2250" w:type="dxa"/>
            <w:vAlign w:val="center"/>
          </w:tcPr>
          <w:p w:rsidR="00A9398B" w:rsidRPr="00D46E57" w:rsidRDefault="00A9398B" w:rsidP="00A9398B">
            <w:pPr>
              <w:jc w:val="right"/>
              <w:rPr>
                <w:rFonts w:eastAsiaTheme="minorEastAsia"/>
                <w:color w:val="000000"/>
                <w:szCs w:val="21"/>
              </w:rPr>
            </w:pPr>
            <w:r w:rsidRPr="00A9398B">
              <w:rPr>
                <w:rFonts w:eastAsiaTheme="minorEastAsia"/>
                <w:color w:val="000000"/>
                <w:szCs w:val="21"/>
              </w:rPr>
              <w:t>-</w:t>
            </w:r>
          </w:p>
        </w:tc>
        <w:tc>
          <w:tcPr>
            <w:tcW w:w="2250" w:type="dxa"/>
            <w:vAlign w:val="center"/>
          </w:tcPr>
          <w:p w:rsidR="00A9398B" w:rsidRPr="00D46E57" w:rsidRDefault="00A9398B" w:rsidP="00A9398B">
            <w:pPr>
              <w:jc w:val="right"/>
              <w:rPr>
                <w:rFonts w:eastAsiaTheme="minorEastAsia"/>
                <w:color w:val="000000"/>
                <w:szCs w:val="21"/>
              </w:rPr>
            </w:pPr>
            <w:r w:rsidRPr="00A9398B">
              <w:rPr>
                <w:rFonts w:eastAsiaTheme="minorEastAsia"/>
                <w:color w:val="000000"/>
                <w:szCs w:val="21"/>
              </w:rPr>
              <w:t>-</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其他利息收入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投资收益（损失以</w:t>
            </w:r>
            <w:r w:rsidRPr="00D46E57">
              <w:rPr>
                <w:rFonts w:eastAsiaTheme="minorEastAsia"/>
                <w:color w:val="000000"/>
                <w:szCs w:val="21"/>
              </w:rPr>
              <w:t>“-”</w:t>
            </w:r>
            <w:r w:rsidRPr="00D46E57">
              <w:rPr>
                <w:rFonts w:eastAsiaTheme="minorEastAsia"/>
                <w:color w:val="000000"/>
                <w:szCs w:val="21"/>
              </w:rPr>
              <w:t>填列）</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其中：股票投资收益</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6.4.7.12</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基金投资收益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债券投资收益</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6.4.7.13</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资产支持证券投资收益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spacing w:line="360" w:lineRule="auto"/>
              <w:ind w:firstLineChars="300" w:firstLine="630"/>
              <w:rPr>
                <w:rFonts w:eastAsiaTheme="minorEastAsia"/>
                <w:color w:val="000000"/>
                <w:szCs w:val="21"/>
              </w:rPr>
            </w:pPr>
            <w:r w:rsidRPr="00D46E57">
              <w:rPr>
                <w:rFonts w:eastAsiaTheme="minorEastAsia"/>
              </w:rPr>
              <w:t>贵金属投资收益</w:t>
            </w:r>
          </w:p>
        </w:tc>
        <w:tc>
          <w:tcPr>
            <w:tcW w:w="1080" w:type="dxa"/>
            <w:vAlign w:val="center"/>
          </w:tcPr>
          <w:p w:rsidR="00C73F5C" w:rsidRPr="00D46E57" w:rsidRDefault="00C73F5C" w:rsidP="00E431A5">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spacing w:line="360" w:lineRule="auto"/>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spacing w:line="360" w:lineRule="auto"/>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ind w:firstLineChars="300" w:firstLine="630"/>
              <w:rPr>
                <w:rFonts w:eastAsiaTheme="minorEastAsia"/>
                <w:color w:val="000000"/>
                <w:szCs w:val="21"/>
              </w:rPr>
            </w:pPr>
            <w:r w:rsidRPr="00D46E57">
              <w:rPr>
                <w:rFonts w:eastAsiaTheme="minorEastAsia"/>
                <w:color w:val="000000"/>
                <w:szCs w:val="21"/>
              </w:rPr>
              <w:t>衍生工具收益</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6.4.7.14</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ind w:firstLineChars="300" w:firstLine="630"/>
              <w:rPr>
                <w:rFonts w:eastAsiaTheme="minorEastAsia"/>
                <w:color w:val="000000"/>
                <w:szCs w:val="21"/>
              </w:rPr>
            </w:pPr>
            <w:r w:rsidRPr="00D46E57">
              <w:rPr>
                <w:rFonts w:eastAsiaTheme="minorEastAsia"/>
                <w:color w:val="000000"/>
                <w:szCs w:val="21"/>
              </w:rPr>
              <w:t>股利收益</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6.4.7.15</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3.</w:t>
            </w:r>
            <w:r w:rsidRPr="00D46E57">
              <w:rPr>
                <w:rFonts w:eastAsiaTheme="minorEastAsia"/>
                <w:color w:val="000000"/>
                <w:szCs w:val="21"/>
              </w:rPr>
              <w:t>公允价值变动收益（损失以</w:t>
            </w:r>
            <w:r w:rsidRPr="00D46E57">
              <w:rPr>
                <w:rFonts w:eastAsiaTheme="minorEastAsia"/>
                <w:color w:val="000000"/>
                <w:szCs w:val="21"/>
              </w:rPr>
              <w:t>“-”</w:t>
            </w:r>
            <w:r w:rsidRPr="00D46E57">
              <w:rPr>
                <w:rFonts w:eastAsiaTheme="minorEastAsia"/>
                <w:color w:val="000000"/>
                <w:szCs w:val="21"/>
              </w:rPr>
              <w:t>号填列）</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6.4.7.16</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pStyle w:val="aff1"/>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4.</w:t>
            </w:r>
            <w:r w:rsidRPr="00D46E57">
              <w:rPr>
                <w:rFonts w:ascii="Times New Roman" w:eastAsiaTheme="minorEastAsia" w:hAnsi="Times New Roman"/>
                <w:color w:val="000000"/>
                <w:sz w:val="21"/>
                <w:szCs w:val="21"/>
              </w:rPr>
              <w:t>汇兑收益（损失以</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号填列）</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5.</w:t>
            </w:r>
            <w:r w:rsidRPr="00D46E57">
              <w:rPr>
                <w:rFonts w:eastAsiaTheme="minorEastAsia"/>
                <w:color w:val="000000"/>
                <w:szCs w:val="21"/>
              </w:rPr>
              <w:t>其他收入（损失以</w:t>
            </w:r>
            <w:r w:rsidRPr="00D46E57">
              <w:rPr>
                <w:rFonts w:eastAsiaTheme="minorEastAsia"/>
                <w:color w:val="000000"/>
                <w:szCs w:val="21"/>
              </w:rPr>
              <w:t>“-”</w:t>
            </w:r>
            <w:r w:rsidRPr="00D46E57">
              <w:rPr>
                <w:rFonts w:eastAsiaTheme="minorEastAsia"/>
                <w:color w:val="000000"/>
                <w:szCs w:val="21"/>
              </w:rPr>
              <w:t>号填列）</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6.4.7.17</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减：二、费用</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15,313,058.55</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2,853,194.57</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1</w:t>
            </w:r>
            <w:r w:rsidRPr="00D46E57">
              <w:rPr>
                <w:rFonts w:eastAsiaTheme="minorEastAsia"/>
                <w:color w:val="000000"/>
                <w:szCs w:val="21"/>
              </w:rPr>
              <w:t>．管理人报酬</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1,575,726.54</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896,875.93</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．托管费</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525,242.12</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298,958.64</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3</w:t>
            </w:r>
            <w:r w:rsidRPr="00D46E57">
              <w:rPr>
                <w:rFonts w:eastAsiaTheme="minorEastAsia"/>
                <w:color w:val="000000"/>
                <w:szCs w:val="21"/>
              </w:rPr>
              <w:t>．销售服务费</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18.10</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10.40</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4</w:t>
            </w:r>
            <w:r w:rsidRPr="00D46E57">
              <w:rPr>
                <w:rFonts w:eastAsiaTheme="minorEastAsia"/>
                <w:color w:val="000000"/>
                <w:szCs w:val="21"/>
              </w:rPr>
              <w:t>．交易费用</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6.4.7.18</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3,200.00</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5</w:t>
            </w:r>
            <w:r w:rsidRPr="00D46E57">
              <w:rPr>
                <w:rFonts w:eastAsiaTheme="minorEastAsia"/>
                <w:color w:val="000000"/>
                <w:szCs w:val="21"/>
              </w:rPr>
              <w:t>．利息支出</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13,084,133.44</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1,591,551.40</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其中：卖出回购金融资产支出</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13,084,133.44</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1,591,551.40</w:t>
            </w:r>
          </w:p>
        </w:tc>
      </w:tr>
      <w:tr w:rsidR="0068318A" w:rsidRPr="00D46E57" w:rsidTr="00926A2B">
        <w:tc>
          <w:tcPr>
            <w:tcW w:w="3420" w:type="dxa"/>
            <w:vAlign w:val="center"/>
          </w:tcPr>
          <w:p w:rsidR="0068318A" w:rsidRPr="00D46E57" w:rsidRDefault="0068318A" w:rsidP="00926A2B">
            <w:pPr>
              <w:rPr>
                <w:rFonts w:eastAsiaTheme="minorEastAsia"/>
                <w:szCs w:val="21"/>
              </w:rPr>
            </w:pPr>
            <w:r w:rsidRPr="00D46E57">
              <w:rPr>
                <w:rFonts w:eastAsiaTheme="minorEastAsia" w:hint="eastAsia"/>
                <w:szCs w:val="21"/>
              </w:rPr>
              <w:t>6.</w:t>
            </w:r>
            <w:r w:rsidRPr="00D46E57">
              <w:rPr>
                <w:rFonts w:eastAsiaTheme="minorEastAsia" w:hint="eastAsia"/>
                <w:szCs w:val="21"/>
              </w:rPr>
              <w:t>税金及附加</w:t>
            </w:r>
          </w:p>
        </w:tc>
        <w:tc>
          <w:tcPr>
            <w:tcW w:w="1080" w:type="dxa"/>
            <w:vAlign w:val="center"/>
          </w:tcPr>
          <w:p w:rsidR="0068318A" w:rsidRPr="00D46E57" w:rsidRDefault="0068318A" w:rsidP="00926A2B">
            <w:pPr>
              <w:pStyle w:val="aff1"/>
              <w:jc w:val="center"/>
              <w:rPr>
                <w:rFonts w:ascii="Times New Roman" w:eastAsiaTheme="minorEastAsia" w:hAnsi="Times New Roman"/>
                <w:sz w:val="21"/>
                <w:szCs w:val="21"/>
              </w:rPr>
            </w:pPr>
          </w:p>
        </w:tc>
        <w:tc>
          <w:tcPr>
            <w:tcW w:w="2250" w:type="dxa"/>
            <w:vAlign w:val="bottom"/>
          </w:tcPr>
          <w:p w:rsidR="0068318A" w:rsidRPr="00D46E57" w:rsidRDefault="0068318A" w:rsidP="00926A2B">
            <w:pPr>
              <w:jc w:val="right"/>
              <w:rPr>
                <w:rFonts w:eastAsiaTheme="minorEastAsia"/>
                <w:szCs w:val="21"/>
              </w:rPr>
            </w:pPr>
            <w:r w:rsidRPr="00D46E57">
              <w:rPr>
                <w:rFonts w:eastAsiaTheme="minorEastAsia"/>
                <w:szCs w:val="21"/>
              </w:rPr>
              <w:t>0.00</w:t>
            </w:r>
          </w:p>
        </w:tc>
        <w:tc>
          <w:tcPr>
            <w:tcW w:w="2250" w:type="dxa"/>
            <w:vAlign w:val="bottom"/>
          </w:tcPr>
          <w:p w:rsidR="0068318A" w:rsidRPr="00D46E57" w:rsidRDefault="0068318A" w:rsidP="00926A2B">
            <w:pPr>
              <w:jc w:val="right"/>
              <w:rPr>
                <w:rFonts w:eastAsiaTheme="minorEastAsia"/>
                <w:szCs w:val="21"/>
              </w:rPr>
            </w:pPr>
            <w:r w:rsidRPr="00D46E57">
              <w:rPr>
                <w:rFonts w:eastAsiaTheme="minorEastAsia"/>
                <w:szCs w:val="21"/>
              </w:rPr>
              <w:t>0.00</w:t>
            </w:r>
          </w:p>
        </w:tc>
      </w:tr>
      <w:tr w:rsidR="00C73F5C" w:rsidRPr="00D46E57" w:rsidTr="0018552C">
        <w:tc>
          <w:tcPr>
            <w:tcW w:w="3420" w:type="dxa"/>
            <w:vAlign w:val="center"/>
          </w:tcPr>
          <w:p w:rsidR="00C73F5C" w:rsidRPr="00D46E57" w:rsidRDefault="0068318A" w:rsidP="004C7C5B">
            <w:pPr>
              <w:rPr>
                <w:rFonts w:eastAsiaTheme="minorEastAsia"/>
                <w:color w:val="000000"/>
                <w:szCs w:val="21"/>
              </w:rPr>
            </w:pPr>
            <w:r w:rsidRPr="00D46E57">
              <w:rPr>
                <w:rFonts w:eastAsiaTheme="minorEastAsia" w:hint="eastAsia"/>
                <w:color w:val="000000"/>
                <w:szCs w:val="21"/>
              </w:rPr>
              <w:lastRenderedPageBreak/>
              <w:t>7</w:t>
            </w:r>
            <w:r w:rsidR="00C73F5C" w:rsidRPr="00D46E57">
              <w:rPr>
                <w:rFonts w:eastAsiaTheme="minorEastAsia"/>
                <w:color w:val="000000"/>
                <w:szCs w:val="21"/>
              </w:rPr>
              <w:t>．其他费用</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6.4.7.19</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124,738.35</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65,798.20</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三、利润总额（亏损总额以</w:t>
            </w:r>
            <w:r w:rsidRPr="00D46E57">
              <w:rPr>
                <w:rFonts w:eastAsiaTheme="minorEastAsia"/>
                <w:b/>
                <w:color w:val="000000"/>
                <w:szCs w:val="21"/>
              </w:rPr>
              <w:t>“-”</w:t>
            </w:r>
            <w:r w:rsidRPr="00D46E57">
              <w:rPr>
                <w:rFonts w:eastAsiaTheme="minorEastAsia"/>
                <w:b/>
                <w:color w:val="000000"/>
                <w:szCs w:val="21"/>
              </w:rPr>
              <w:t>号填列）</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27,711,730.46</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8,057,026.70</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szCs w:val="21"/>
              </w:rPr>
              <w:t>减：所得税费用</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四、净利润（净亏损以</w:t>
            </w:r>
            <w:r w:rsidRPr="00D46E57">
              <w:rPr>
                <w:rFonts w:eastAsiaTheme="minorEastAsia"/>
                <w:b/>
                <w:color w:val="000000"/>
                <w:szCs w:val="21"/>
              </w:rPr>
              <w:t>“-”</w:t>
            </w:r>
            <w:r w:rsidRPr="00D46E57">
              <w:rPr>
                <w:rFonts w:eastAsiaTheme="minorEastAsia"/>
                <w:b/>
                <w:color w:val="000000"/>
                <w:szCs w:val="21"/>
              </w:rPr>
              <w:t>号填列）</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27,711,730.46</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8,057,026.70</w:t>
            </w:r>
          </w:p>
        </w:tc>
      </w:tr>
    </w:tbl>
    <w:p w:rsidR="001548F9" w:rsidRPr="00D46E57" w:rsidRDefault="002464EA" w:rsidP="0068318A">
      <w:pPr>
        <w:pStyle w:val="20"/>
        <w:spacing w:beforeLines="100" w:before="312" w:after="0"/>
        <w:rPr>
          <w:rFonts w:ascii="Times New Roman" w:eastAsiaTheme="minorEastAsia" w:hAnsi="Times New Roman"/>
          <w:kern w:val="0"/>
          <w:sz w:val="21"/>
          <w:szCs w:val="21"/>
        </w:rPr>
      </w:pPr>
      <w:bookmarkStart w:id="52" w:name="_Toc225498270"/>
      <w:bookmarkStart w:id="53" w:name="_Toc81224854"/>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.3 </w:t>
      </w:r>
      <w:r w:rsidR="001548F9" w:rsidRPr="00D46E57">
        <w:rPr>
          <w:rFonts w:ascii="Times New Roman" w:eastAsiaTheme="minorEastAsia" w:hAnsi="Times New Roman"/>
          <w:kern w:val="0"/>
          <w:sz w:val="21"/>
          <w:szCs w:val="21"/>
        </w:rPr>
        <w:t>所有者权益（基金净值）变动表</w:t>
      </w:r>
      <w:bookmarkEnd w:id="52"/>
      <w:bookmarkEnd w:id="53"/>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会计主体：</w:t>
      </w:r>
      <w:r w:rsidRPr="00D46E57">
        <w:rPr>
          <w:rFonts w:eastAsiaTheme="minorEastAsia"/>
          <w:kern w:val="0"/>
          <w:szCs w:val="21"/>
        </w:rPr>
        <w:t>上投摩根瑞泰</w:t>
      </w:r>
      <w:r w:rsidRPr="00D46E57">
        <w:rPr>
          <w:rFonts w:eastAsiaTheme="minorEastAsia"/>
          <w:kern w:val="0"/>
          <w:szCs w:val="21"/>
        </w:rPr>
        <w:t>38</w:t>
      </w:r>
      <w:r w:rsidRPr="00D46E57">
        <w:rPr>
          <w:rFonts w:eastAsiaTheme="minorEastAsia"/>
          <w:kern w:val="0"/>
          <w:szCs w:val="21"/>
        </w:rPr>
        <w:t>个月定期开放债券型证券投资基金</w:t>
      </w:r>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本报告期：</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1</w:t>
      </w:r>
      <w:r w:rsidRPr="00D46E57">
        <w:rPr>
          <w:rFonts w:eastAsiaTheme="minorEastAsia"/>
          <w:kern w:val="0"/>
          <w:szCs w:val="21"/>
        </w:rPr>
        <w:t>月</w:t>
      </w:r>
      <w:r w:rsidRPr="00D46E57">
        <w:rPr>
          <w:rFonts w:eastAsiaTheme="minorEastAsia"/>
          <w:kern w:val="0"/>
          <w:szCs w:val="21"/>
        </w:rPr>
        <w:t>1</w:t>
      </w:r>
      <w:r w:rsidRPr="00D46E57">
        <w:rPr>
          <w:rFonts w:eastAsiaTheme="minorEastAsia"/>
          <w:kern w:val="0"/>
          <w:szCs w:val="21"/>
        </w:rPr>
        <w:t>日至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D46E57" w:rsidTr="001A4BE3">
        <w:tc>
          <w:tcPr>
            <w:tcW w:w="2552" w:type="dxa"/>
            <w:vMerge w:val="restart"/>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项目</w:t>
            </w:r>
          </w:p>
        </w:tc>
        <w:tc>
          <w:tcPr>
            <w:tcW w:w="6448" w:type="dxa"/>
            <w:gridSpan w:val="3"/>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本期</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日至</w:t>
            </w: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6</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30</w:t>
            </w:r>
            <w:r w:rsidRPr="00D46E57">
              <w:rPr>
                <w:rFonts w:ascii="Times New Roman" w:eastAsiaTheme="minorEastAsia" w:hAnsi="Times New Roman"/>
                <w:sz w:val="21"/>
                <w:szCs w:val="21"/>
              </w:rPr>
              <w:t>日</w:t>
            </w:r>
          </w:p>
        </w:tc>
      </w:tr>
      <w:tr w:rsidR="001548F9" w:rsidRPr="00D46E57" w:rsidTr="001A4BE3">
        <w:tc>
          <w:tcPr>
            <w:tcW w:w="2552" w:type="dxa"/>
            <w:vMerge/>
            <w:vAlign w:val="center"/>
          </w:tcPr>
          <w:p w:rsidR="001548F9" w:rsidRPr="00D46E57" w:rsidRDefault="001548F9">
            <w:pPr>
              <w:widowControl/>
              <w:jc w:val="left"/>
              <w:rPr>
                <w:rFonts w:eastAsiaTheme="minorEastAsia"/>
                <w:b/>
                <w:color w:val="000000"/>
                <w:szCs w:val="21"/>
              </w:rPr>
            </w:pPr>
          </w:p>
        </w:tc>
        <w:tc>
          <w:tcPr>
            <w:tcW w:w="2149"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实收基金</w:t>
            </w:r>
          </w:p>
        </w:tc>
        <w:tc>
          <w:tcPr>
            <w:tcW w:w="2149"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未分配利润</w:t>
            </w:r>
          </w:p>
        </w:tc>
        <w:tc>
          <w:tcPr>
            <w:tcW w:w="2150" w:type="dxa"/>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所有者权益合计</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一、期初所有者权益（基金净值）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2,100,106,372.67</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5,472,798.73</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2,105,579,171.40</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二、本期经营活动产生的基金净值变动数（本期利润）</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27,711,730.46</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27,711,730.46</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三、本期基金份额交易产生的基金净值变动数（净值减少以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其中：</w:t>
            </w:r>
            <w:r w:rsidRPr="00D46E57">
              <w:rPr>
                <w:rFonts w:eastAsiaTheme="minorEastAsia"/>
                <w:color w:val="000000"/>
                <w:szCs w:val="21"/>
              </w:rPr>
              <w:t>1.</w:t>
            </w:r>
            <w:r w:rsidRPr="00D46E57">
              <w:rPr>
                <w:rFonts w:eastAsiaTheme="minorEastAsia"/>
                <w:color w:val="000000"/>
                <w:szCs w:val="21"/>
              </w:rPr>
              <w:t>基金申购款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552" w:type="dxa"/>
            <w:vAlign w:val="center"/>
          </w:tcPr>
          <w:p w:rsidR="001548F9" w:rsidRPr="00D46E57" w:rsidRDefault="001548F9" w:rsidP="0018552C">
            <w:pPr>
              <w:ind w:firstLineChars="300" w:firstLine="630"/>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基金赎回款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四、本期向基金份额持有人分配利润产生的基金净值变动（净值减少以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五、期末所有者权益（基金净值）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2,100,106,372.67</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33,184,529.19</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2,133,290,901.86</w:t>
            </w:r>
          </w:p>
        </w:tc>
      </w:tr>
      <w:tr w:rsidR="001548F9" w:rsidRPr="00D46E57" w:rsidTr="001A4BE3">
        <w:tc>
          <w:tcPr>
            <w:tcW w:w="2552" w:type="dxa"/>
            <w:vMerge w:val="restart"/>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项目</w:t>
            </w:r>
          </w:p>
        </w:tc>
        <w:tc>
          <w:tcPr>
            <w:tcW w:w="6448" w:type="dxa"/>
            <w:gridSpan w:val="3"/>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上年度可比期间</w:t>
            </w:r>
          </w:p>
          <w:p w:rsidR="001548F9" w:rsidRPr="00D46E57" w:rsidRDefault="001548F9">
            <w:pPr>
              <w:pStyle w:val="aff1"/>
              <w:spacing w:before="0" w:beforeAutospacing="0" w:after="0" w:afterAutospacing="0"/>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3</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18</w:t>
            </w:r>
            <w:r w:rsidRPr="00D46E57">
              <w:rPr>
                <w:rFonts w:ascii="Times New Roman" w:eastAsiaTheme="minorEastAsia" w:hAnsi="Times New Roman"/>
                <w:color w:val="000000"/>
                <w:sz w:val="21"/>
                <w:szCs w:val="21"/>
              </w:rPr>
              <w:t>日（基金合同生效日）至</w:t>
            </w: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6</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30</w:t>
            </w:r>
            <w:r w:rsidRPr="00D46E57">
              <w:rPr>
                <w:rFonts w:ascii="Times New Roman" w:eastAsiaTheme="minorEastAsia" w:hAnsi="Times New Roman"/>
                <w:color w:val="000000"/>
                <w:sz w:val="21"/>
                <w:szCs w:val="21"/>
              </w:rPr>
              <w:t>日</w:t>
            </w:r>
          </w:p>
        </w:tc>
      </w:tr>
      <w:tr w:rsidR="001548F9" w:rsidRPr="00D46E57" w:rsidTr="001A4BE3">
        <w:tc>
          <w:tcPr>
            <w:tcW w:w="2552" w:type="dxa"/>
            <w:vMerge/>
            <w:vAlign w:val="center"/>
          </w:tcPr>
          <w:p w:rsidR="001548F9" w:rsidRPr="00D46E57" w:rsidRDefault="001548F9">
            <w:pPr>
              <w:widowControl/>
              <w:jc w:val="left"/>
              <w:rPr>
                <w:rFonts w:eastAsiaTheme="minorEastAsia"/>
                <w:color w:val="000000"/>
                <w:szCs w:val="21"/>
              </w:rPr>
            </w:pPr>
          </w:p>
        </w:tc>
        <w:tc>
          <w:tcPr>
            <w:tcW w:w="2149" w:type="dxa"/>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实收基金</w:t>
            </w:r>
          </w:p>
        </w:tc>
        <w:tc>
          <w:tcPr>
            <w:tcW w:w="2149" w:type="dxa"/>
          </w:tcPr>
          <w:p w:rsidR="001548F9" w:rsidRPr="00D46E57" w:rsidRDefault="001548F9">
            <w:pPr>
              <w:jc w:val="center"/>
              <w:rPr>
                <w:rFonts w:eastAsiaTheme="minorEastAsia"/>
                <w:color w:val="000000"/>
                <w:szCs w:val="21"/>
              </w:rPr>
            </w:pPr>
            <w:r w:rsidRPr="00D46E57">
              <w:rPr>
                <w:rFonts w:eastAsiaTheme="minorEastAsia"/>
                <w:b/>
                <w:color w:val="000000"/>
                <w:szCs w:val="21"/>
              </w:rPr>
              <w:t>未分配利润</w:t>
            </w:r>
          </w:p>
        </w:tc>
        <w:tc>
          <w:tcPr>
            <w:tcW w:w="2150"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所有者权益合计</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一、期初所有者权益（基金净值）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2,100,106,372.67</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2,100,106,372.67</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二、本期经营活动产生的基金净值变动数（本期利润）</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8,057,026.70</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8,057,026.70</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三、本期基金份额交易产生的基金净值变动数（净值减少以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其中：</w:t>
            </w:r>
            <w:r w:rsidRPr="00D46E57">
              <w:rPr>
                <w:rFonts w:eastAsiaTheme="minorEastAsia"/>
                <w:color w:val="000000"/>
                <w:szCs w:val="21"/>
              </w:rPr>
              <w:t>1.</w:t>
            </w:r>
            <w:r w:rsidRPr="00D46E57">
              <w:rPr>
                <w:rFonts w:eastAsiaTheme="minorEastAsia"/>
                <w:color w:val="000000"/>
                <w:szCs w:val="21"/>
              </w:rPr>
              <w:t>基金申购款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552" w:type="dxa"/>
            <w:vAlign w:val="center"/>
          </w:tcPr>
          <w:p w:rsidR="001548F9" w:rsidRPr="00D46E57" w:rsidRDefault="001548F9" w:rsidP="0018552C">
            <w:pPr>
              <w:ind w:firstLineChars="300" w:firstLine="630"/>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基金赎回款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lastRenderedPageBreak/>
              <w:t>四、本期向基金份额持有人分配利润产生的基金净值变动（净值减少以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五、期末所有者权益（基金净值）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2,100,106,372.67</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8,057,026.70</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2,108,163,399.37</w:t>
            </w:r>
          </w:p>
        </w:tc>
      </w:tr>
    </w:tbl>
    <w:p w:rsidR="0039626A" w:rsidRPr="00D46E57" w:rsidRDefault="0039626A" w:rsidP="0068318A">
      <w:pPr>
        <w:spacing w:beforeLines="100" w:before="312" w:line="360" w:lineRule="auto"/>
        <w:rPr>
          <w:rFonts w:eastAsiaTheme="minorEastAsia"/>
          <w:szCs w:val="21"/>
        </w:rPr>
      </w:pPr>
      <w:r w:rsidRPr="00D46E57">
        <w:rPr>
          <w:rFonts w:eastAsiaTheme="minorEastAsia"/>
          <w:szCs w:val="21"/>
        </w:rPr>
        <w:t>报表附注为财务报表的组成部分。</w:t>
      </w:r>
    </w:p>
    <w:p w:rsidR="0039626A" w:rsidRPr="00D46E57" w:rsidRDefault="0039626A" w:rsidP="00090020">
      <w:pPr>
        <w:spacing w:line="360" w:lineRule="auto"/>
        <w:rPr>
          <w:rFonts w:eastAsiaTheme="minorEastAsia"/>
          <w:szCs w:val="21"/>
        </w:rPr>
      </w:pPr>
      <w:r w:rsidRPr="00D46E57">
        <w:rPr>
          <w:rFonts w:eastAsiaTheme="minorEastAsia"/>
          <w:szCs w:val="21"/>
        </w:rPr>
        <w:t>本报告</w:t>
      </w:r>
      <w:r w:rsidRPr="00D46E57">
        <w:rPr>
          <w:rFonts w:eastAsiaTheme="minorEastAsia"/>
          <w:szCs w:val="21"/>
        </w:rPr>
        <w:t>6.1</w:t>
      </w:r>
      <w:r w:rsidRPr="00D46E57">
        <w:rPr>
          <w:rFonts w:eastAsiaTheme="minorEastAsia"/>
          <w:szCs w:val="21"/>
        </w:rPr>
        <w:t>至</w:t>
      </w:r>
      <w:r w:rsidRPr="00D46E57">
        <w:rPr>
          <w:rFonts w:eastAsiaTheme="minorEastAsia"/>
          <w:szCs w:val="21"/>
        </w:rPr>
        <w:t>6.4</w:t>
      </w:r>
      <w:r w:rsidRPr="00D46E57">
        <w:rPr>
          <w:rFonts w:eastAsiaTheme="minorEastAsia"/>
          <w:szCs w:val="21"/>
        </w:rPr>
        <w:t>，财务报表由下列负责人签署：</w:t>
      </w:r>
    </w:p>
    <w:p w:rsidR="001548F9" w:rsidRPr="00D46E57" w:rsidRDefault="007C0872" w:rsidP="00E637EA">
      <w:pPr>
        <w:spacing w:line="360" w:lineRule="auto"/>
        <w:rPr>
          <w:rFonts w:eastAsiaTheme="minorEastAsia"/>
          <w:szCs w:val="21"/>
        </w:rPr>
      </w:pPr>
      <w:r w:rsidRPr="00D46E57">
        <w:rPr>
          <w:rFonts w:eastAsiaTheme="minorEastAsia"/>
          <w:szCs w:val="21"/>
        </w:rPr>
        <w:t>基金管理人</w:t>
      </w:r>
      <w:r w:rsidR="0039626A" w:rsidRPr="00D46E57">
        <w:rPr>
          <w:rFonts w:eastAsiaTheme="minorEastAsia"/>
          <w:szCs w:val="21"/>
        </w:rPr>
        <w:t>负责人：王大智，主管会计工作负责人：杨怡</w:t>
      </w:r>
      <w:r w:rsidR="0039626A" w:rsidRPr="00D46E57">
        <w:rPr>
          <w:rFonts w:eastAsiaTheme="minorEastAsia"/>
          <w:szCs w:val="21"/>
        </w:rPr>
        <w:t xml:space="preserve"> </w:t>
      </w:r>
      <w:r w:rsidR="0039626A" w:rsidRPr="00D46E57">
        <w:rPr>
          <w:rFonts w:eastAsiaTheme="minorEastAsia"/>
          <w:szCs w:val="21"/>
        </w:rPr>
        <w:t>，会计机构负责人：张璐</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54" w:name="_Toc225498271"/>
      <w:bookmarkStart w:id="55" w:name="_Toc81224855"/>
      <w:r w:rsidRPr="00D46E57">
        <w:rPr>
          <w:rFonts w:ascii="Times New Roman" w:eastAsiaTheme="minorEastAsia" w:hAnsi="Times New Roman"/>
          <w:kern w:val="0"/>
          <w:sz w:val="21"/>
          <w:szCs w:val="21"/>
        </w:rPr>
        <w:t xml:space="preserve">6.4 </w:t>
      </w:r>
      <w:r w:rsidRPr="00D46E57">
        <w:rPr>
          <w:rFonts w:ascii="Times New Roman" w:eastAsiaTheme="minorEastAsia" w:hAnsi="Times New Roman"/>
          <w:kern w:val="0"/>
          <w:sz w:val="21"/>
          <w:szCs w:val="21"/>
        </w:rPr>
        <w:t>报表附注</w:t>
      </w:r>
      <w:bookmarkEnd w:id="54"/>
      <w:bookmarkEnd w:id="55"/>
    </w:p>
    <w:p w:rsidR="001548F9" w:rsidRPr="00D46E57" w:rsidRDefault="001548F9" w:rsidP="000D3DE9">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 </w:t>
      </w:r>
      <w:r w:rsidRPr="00D46E57">
        <w:rPr>
          <w:rFonts w:eastAsiaTheme="minorEastAsia"/>
          <w:b/>
          <w:color w:val="000000"/>
          <w:kern w:val="0"/>
          <w:szCs w:val="21"/>
        </w:rPr>
        <w:t>基金基本情况</w:t>
      </w:r>
    </w:p>
    <w:p w:rsidR="00E925BC" w:rsidRDefault="00724804">
      <w:pPr>
        <w:spacing w:line="360" w:lineRule="auto"/>
        <w:ind w:firstLineChars="200" w:firstLine="420"/>
        <w:rPr>
          <w:rFonts w:eastAsiaTheme="minorEastAsia"/>
          <w:kern w:val="0"/>
          <w:szCs w:val="21"/>
        </w:rPr>
      </w:pPr>
      <w:r>
        <w:rPr>
          <w:rFonts w:eastAsiaTheme="minorEastAsia"/>
          <w:kern w:val="0"/>
          <w:szCs w:val="21"/>
        </w:rPr>
        <w:t>上投摩根瑞泰</w:t>
      </w:r>
      <w:r>
        <w:rPr>
          <w:rFonts w:eastAsiaTheme="minorEastAsia"/>
          <w:kern w:val="0"/>
          <w:szCs w:val="21"/>
        </w:rPr>
        <w:t>38</w:t>
      </w:r>
      <w:r>
        <w:rPr>
          <w:rFonts w:eastAsiaTheme="minorEastAsia"/>
          <w:kern w:val="0"/>
          <w:szCs w:val="21"/>
        </w:rPr>
        <w:t>个月定期开放债券型证券投资基金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[2019]2749</w:t>
      </w:r>
      <w:r>
        <w:rPr>
          <w:rFonts w:eastAsiaTheme="minorEastAsia"/>
          <w:kern w:val="0"/>
          <w:szCs w:val="21"/>
        </w:rPr>
        <w:t>号《关于准予上投摩根瑞泰</w:t>
      </w:r>
      <w:r>
        <w:rPr>
          <w:rFonts w:eastAsiaTheme="minorEastAsia"/>
          <w:kern w:val="0"/>
          <w:szCs w:val="21"/>
        </w:rPr>
        <w:t>38</w:t>
      </w:r>
      <w:r>
        <w:rPr>
          <w:rFonts w:eastAsiaTheme="minorEastAsia"/>
          <w:kern w:val="0"/>
          <w:szCs w:val="21"/>
        </w:rPr>
        <w:t>个月定期开放债券型证券投资基金注册的批复》核准，由上投摩根基金管理有限公司依照《中华人民共和国证券投资基金法》和《上投摩根瑞泰</w:t>
      </w:r>
      <w:r>
        <w:rPr>
          <w:rFonts w:eastAsiaTheme="minorEastAsia"/>
          <w:kern w:val="0"/>
          <w:szCs w:val="21"/>
        </w:rPr>
        <w:t>38</w:t>
      </w:r>
      <w:r>
        <w:rPr>
          <w:rFonts w:eastAsiaTheme="minorEastAsia"/>
          <w:kern w:val="0"/>
          <w:szCs w:val="21"/>
        </w:rPr>
        <w:t>个月定期开放债券型证券投资基金基金合同》负责公开募集。本基金为契约型、定期开放式，存续期限不定，首次设立募集不包括认购资金利息共募集人民币</w:t>
      </w:r>
      <w:r>
        <w:rPr>
          <w:rFonts w:eastAsiaTheme="minorEastAsia"/>
          <w:kern w:val="0"/>
          <w:szCs w:val="21"/>
        </w:rPr>
        <w:t>2,100,106,143.55</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(2020)</w:t>
      </w:r>
      <w:r>
        <w:rPr>
          <w:rFonts w:eastAsiaTheme="minorEastAsia"/>
          <w:kern w:val="0"/>
          <w:szCs w:val="21"/>
        </w:rPr>
        <w:t>第</w:t>
      </w:r>
      <w:r>
        <w:rPr>
          <w:rFonts w:eastAsiaTheme="minorEastAsia"/>
          <w:kern w:val="0"/>
          <w:szCs w:val="21"/>
        </w:rPr>
        <w:t>0034</w:t>
      </w:r>
      <w:r>
        <w:rPr>
          <w:rFonts w:eastAsiaTheme="minorEastAsia"/>
          <w:kern w:val="0"/>
          <w:szCs w:val="21"/>
        </w:rPr>
        <w:t>号验资报告予以验证。经向中国证监会备案，《上投摩根瑞泰</w:t>
      </w:r>
      <w:r>
        <w:rPr>
          <w:rFonts w:eastAsiaTheme="minorEastAsia"/>
          <w:kern w:val="0"/>
          <w:szCs w:val="21"/>
        </w:rPr>
        <w:t>38</w:t>
      </w:r>
      <w:r>
        <w:rPr>
          <w:rFonts w:eastAsiaTheme="minorEastAsia"/>
          <w:kern w:val="0"/>
          <w:szCs w:val="21"/>
        </w:rPr>
        <w:t>个月定期开放债券型证券投资基金基金合同》于</w:t>
      </w:r>
      <w:r>
        <w:rPr>
          <w:rFonts w:eastAsiaTheme="minorEastAsia"/>
          <w:kern w:val="0"/>
          <w:szCs w:val="21"/>
        </w:rPr>
        <w:t>2020</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18</w:t>
      </w:r>
      <w:r>
        <w:rPr>
          <w:rFonts w:eastAsiaTheme="minorEastAsia"/>
          <w:kern w:val="0"/>
          <w:szCs w:val="21"/>
        </w:rPr>
        <w:t>日正式生效，基金合同生效日的基金份额总额为</w:t>
      </w:r>
      <w:r>
        <w:rPr>
          <w:rFonts w:eastAsiaTheme="minorEastAsia"/>
          <w:kern w:val="0"/>
          <w:szCs w:val="21"/>
        </w:rPr>
        <w:t>2,100,106,372.67</w:t>
      </w:r>
      <w:r>
        <w:rPr>
          <w:rFonts w:eastAsiaTheme="minorEastAsia"/>
          <w:kern w:val="0"/>
          <w:szCs w:val="21"/>
        </w:rPr>
        <w:t>份基金份额，其中认购资金利息折合</w:t>
      </w:r>
      <w:r>
        <w:rPr>
          <w:rFonts w:eastAsiaTheme="minorEastAsia"/>
          <w:kern w:val="0"/>
          <w:szCs w:val="21"/>
        </w:rPr>
        <w:t>229.12</w:t>
      </w:r>
      <w:r>
        <w:rPr>
          <w:rFonts w:eastAsiaTheme="minorEastAsia"/>
          <w:kern w:val="0"/>
          <w:szCs w:val="21"/>
        </w:rPr>
        <w:t>份基金份额。本基金的基金管理人为上投摩根基金管理有限公司，基金托管人为中国邮政储蓄银行股份有限公司。</w:t>
      </w:r>
    </w:p>
    <w:p w:rsidR="00E925BC" w:rsidRDefault="00E925BC">
      <w:pPr>
        <w:spacing w:line="360" w:lineRule="auto"/>
        <w:ind w:firstLineChars="200" w:firstLine="420"/>
        <w:rPr>
          <w:rFonts w:eastAsiaTheme="minorEastAsia"/>
          <w:kern w:val="0"/>
          <w:szCs w:val="21"/>
        </w:rPr>
      </w:pPr>
    </w:p>
    <w:p w:rsidR="00E925BC" w:rsidRDefault="00724804">
      <w:pPr>
        <w:spacing w:line="360" w:lineRule="auto"/>
        <w:ind w:firstLineChars="200" w:firstLine="420"/>
        <w:rPr>
          <w:rFonts w:eastAsiaTheme="minorEastAsia"/>
          <w:kern w:val="0"/>
          <w:szCs w:val="21"/>
        </w:rPr>
      </w:pPr>
      <w:r>
        <w:rPr>
          <w:rFonts w:eastAsiaTheme="minorEastAsia"/>
          <w:kern w:val="0"/>
          <w:szCs w:val="21"/>
        </w:rPr>
        <w:t>根据《上投摩根瑞泰</w:t>
      </w:r>
      <w:r>
        <w:rPr>
          <w:rFonts w:eastAsiaTheme="minorEastAsia"/>
          <w:kern w:val="0"/>
          <w:szCs w:val="21"/>
        </w:rPr>
        <w:t>38</w:t>
      </w:r>
      <w:r>
        <w:rPr>
          <w:rFonts w:eastAsiaTheme="minorEastAsia"/>
          <w:kern w:val="0"/>
          <w:szCs w:val="21"/>
        </w:rPr>
        <w:t>个月定期开放债券型证券投资基金基金合同》，本基金以</w:t>
      </w:r>
      <w:r>
        <w:rPr>
          <w:rFonts w:eastAsiaTheme="minorEastAsia"/>
          <w:kern w:val="0"/>
          <w:szCs w:val="21"/>
        </w:rPr>
        <w:t>38</w:t>
      </w:r>
      <w:r>
        <w:rPr>
          <w:rFonts w:eastAsiaTheme="minorEastAsia"/>
          <w:kern w:val="0"/>
          <w:szCs w:val="21"/>
        </w:rPr>
        <w:t>个月为一个封闭期。本基金的封闭期为自基金合同生效之日起</w:t>
      </w:r>
      <w:r>
        <w:rPr>
          <w:rFonts w:eastAsiaTheme="minorEastAsia"/>
          <w:kern w:val="0"/>
          <w:szCs w:val="21"/>
        </w:rPr>
        <w:t>(</w:t>
      </w:r>
      <w:r>
        <w:rPr>
          <w:rFonts w:eastAsiaTheme="minorEastAsia"/>
          <w:kern w:val="0"/>
          <w:szCs w:val="21"/>
        </w:rPr>
        <w:t>含当日</w:t>
      </w:r>
      <w:r>
        <w:rPr>
          <w:rFonts w:eastAsiaTheme="minorEastAsia"/>
          <w:kern w:val="0"/>
          <w:szCs w:val="21"/>
        </w:rPr>
        <w:t>)</w:t>
      </w:r>
      <w:r>
        <w:rPr>
          <w:rFonts w:eastAsiaTheme="minorEastAsia"/>
          <w:kern w:val="0"/>
          <w:szCs w:val="21"/>
        </w:rPr>
        <w:t>或自每一开放期结束之日次日起</w:t>
      </w:r>
      <w:r>
        <w:rPr>
          <w:rFonts w:eastAsiaTheme="minorEastAsia"/>
          <w:kern w:val="0"/>
          <w:szCs w:val="21"/>
        </w:rPr>
        <w:t>(</w:t>
      </w:r>
      <w:r>
        <w:rPr>
          <w:rFonts w:eastAsiaTheme="minorEastAsia"/>
          <w:kern w:val="0"/>
          <w:szCs w:val="21"/>
        </w:rPr>
        <w:t>含当日</w:t>
      </w:r>
      <w:r>
        <w:rPr>
          <w:rFonts w:eastAsiaTheme="minorEastAsia"/>
          <w:kern w:val="0"/>
          <w:szCs w:val="21"/>
        </w:rPr>
        <w:t>)</w:t>
      </w:r>
      <w:r>
        <w:rPr>
          <w:rFonts w:eastAsiaTheme="minorEastAsia"/>
          <w:kern w:val="0"/>
          <w:szCs w:val="21"/>
        </w:rPr>
        <w:t>至其</w:t>
      </w:r>
      <w:r>
        <w:rPr>
          <w:rFonts w:eastAsiaTheme="minorEastAsia"/>
          <w:kern w:val="0"/>
          <w:szCs w:val="21"/>
        </w:rPr>
        <w:t>38</w:t>
      </w:r>
      <w:r>
        <w:rPr>
          <w:rFonts w:eastAsiaTheme="minorEastAsia"/>
          <w:kern w:val="0"/>
          <w:szCs w:val="21"/>
        </w:rPr>
        <w:t>个月后的月度对日的前一日止。本基金在封闭期内不办理申购与赎回业务，也不上市交易。本基金自每个封闭期结束之后下一个工作日起</w:t>
      </w:r>
      <w:r>
        <w:rPr>
          <w:rFonts w:eastAsiaTheme="minorEastAsia"/>
          <w:kern w:val="0"/>
          <w:szCs w:val="21"/>
        </w:rPr>
        <w:t>(</w:t>
      </w:r>
      <w:r>
        <w:rPr>
          <w:rFonts w:eastAsiaTheme="minorEastAsia"/>
          <w:kern w:val="0"/>
          <w:szCs w:val="21"/>
        </w:rPr>
        <w:t>含当日</w:t>
      </w:r>
      <w:r>
        <w:rPr>
          <w:rFonts w:eastAsiaTheme="minorEastAsia"/>
          <w:kern w:val="0"/>
          <w:szCs w:val="21"/>
        </w:rPr>
        <w:t>)</w:t>
      </w:r>
      <w:r>
        <w:rPr>
          <w:rFonts w:eastAsiaTheme="minorEastAsia"/>
          <w:kern w:val="0"/>
          <w:szCs w:val="21"/>
        </w:rPr>
        <w:t>进入开放期，期间可以办理申购与赎回业务。</w:t>
      </w:r>
    </w:p>
    <w:p w:rsidR="00E925BC" w:rsidRDefault="00E925BC">
      <w:pPr>
        <w:spacing w:line="360" w:lineRule="auto"/>
        <w:ind w:firstLineChars="200" w:firstLine="420"/>
        <w:rPr>
          <w:rFonts w:eastAsiaTheme="minorEastAsia"/>
          <w:kern w:val="0"/>
          <w:szCs w:val="21"/>
        </w:rPr>
      </w:pPr>
    </w:p>
    <w:p w:rsidR="00E925BC" w:rsidRDefault="00724804">
      <w:pPr>
        <w:spacing w:line="360" w:lineRule="auto"/>
        <w:ind w:firstLineChars="200" w:firstLine="420"/>
        <w:rPr>
          <w:rFonts w:eastAsiaTheme="minorEastAsia"/>
          <w:kern w:val="0"/>
          <w:szCs w:val="21"/>
        </w:rPr>
      </w:pPr>
      <w:r>
        <w:rPr>
          <w:rFonts w:eastAsiaTheme="minorEastAsia"/>
          <w:kern w:val="0"/>
          <w:szCs w:val="21"/>
        </w:rPr>
        <w:t>根据《上投摩根瑞泰</w:t>
      </w:r>
      <w:r>
        <w:rPr>
          <w:rFonts w:eastAsiaTheme="minorEastAsia"/>
          <w:kern w:val="0"/>
          <w:szCs w:val="21"/>
        </w:rPr>
        <w:t>38</w:t>
      </w:r>
      <w:r>
        <w:rPr>
          <w:rFonts w:eastAsiaTheme="minorEastAsia"/>
          <w:kern w:val="0"/>
          <w:szCs w:val="21"/>
        </w:rPr>
        <w:t>个月定期开放债券型证券投资基金招募说明书》，本基金根据认购</w:t>
      </w:r>
      <w:r>
        <w:rPr>
          <w:rFonts w:eastAsiaTheme="minorEastAsia"/>
          <w:kern w:val="0"/>
          <w:szCs w:val="21"/>
        </w:rPr>
        <w:t>/</w:t>
      </w:r>
      <w:r>
        <w:rPr>
          <w:rFonts w:eastAsiaTheme="minorEastAsia"/>
          <w:kern w:val="0"/>
          <w:szCs w:val="21"/>
        </w:rPr>
        <w:t>申购费与销售服务费收取方式的不同，将基金份额分为不同的类别。在投资人认购</w:t>
      </w:r>
      <w:r>
        <w:rPr>
          <w:rFonts w:eastAsiaTheme="minorEastAsia"/>
          <w:kern w:val="0"/>
          <w:szCs w:val="21"/>
        </w:rPr>
        <w:t>/</w:t>
      </w:r>
      <w:r>
        <w:rPr>
          <w:rFonts w:eastAsiaTheme="minorEastAsia"/>
          <w:kern w:val="0"/>
          <w:szCs w:val="21"/>
        </w:rPr>
        <w:t>申购时收取认购</w:t>
      </w:r>
      <w:r>
        <w:rPr>
          <w:rFonts w:eastAsiaTheme="minorEastAsia"/>
          <w:kern w:val="0"/>
          <w:szCs w:val="21"/>
        </w:rPr>
        <w:t>/</w:t>
      </w:r>
      <w:r>
        <w:rPr>
          <w:rFonts w:eastAsiaTheme="minorEastAsia"/>
          <w:kern w:val="0"/>
          <w:szCs w:val="21"/>
        </w:rPr>
        <w:t>申购费用的，并不再从本类别基金资产中计提销售服务费的基金份额称为</w:t>
      </w:r>
      <w:r>
        <w:rPr>
          <w:rFonts w:eastAsiaTheme="minorEastAsia"/>
          <w:kern w:val="0"/>
          <w:szCs w:val="21"/>
        </w:rPr>
        <w:t>A</w:t>
      </w:r>
      <w:r>
        <w:rPr>
          <w:rFonts w:eastAsiaTheme="minorEastAsia"/>
          <w:kern w:val="0"/>
          <w:szCs w:val="21"/>
        </w:rPr>
        <w:t>类基金份额；在投资人</w:t>
      </w:r>
      <w:r>
        <w:rPr>
          <w:rFonts w:eastAsiaTheme="minorEastAsia"/>
          <w:kern w:val="0"/>
          <w:szCs w:val="21"/>
        </w:rPr>
        <w:lastRenderedPageBreak/>
        <w:t>认购</w:t>
      </w:r>
      <w:r>
        <w:rPr>
          <w:rFonts w:eastAsiaTheme="minorEastAsia"/>
          <w:kern w:val="0"/>
          <w:szCs w:val="21"/>
        </w:rPr>
        <w:t>/</w:t>
      </w:r>
      <w:r>
        <w:rPr>
          <w:rFonts w:eastAsiaTheme="minorEastAsia"/>
          <w:kern w:val="0"/>
          <w:szCs w:val="21"/>
        </w:rPr>
        <w:t>申购时不收取认购</w:t>
      </w:r>
      <w:r>
        <w:rPr>
          <w:rFonts w:eastAsiaTheme="minorEastAsia"/>
          <w:kern w:val="0"/>
          <w:szCs w:val="21"/>
        </w:rPr>
        <w:t>/</w:t>
      </w:r>
      <w:r>
        <w:rPr>
          <w:rFonts w:eastAsiaTheme="minorEastAsia"/>
          <w:kern w:val="0"/>
          <w:szCs w:val="21"/>
        </w:rPr>
        <w:t>申购费用，但从本类别基金资产中计提销售服务费的基金份额称为</w:t>
      </w:r>
      <w:r>
        <w:rPr>
          <w:rFonts w:eastAsiaTheme="minorEastAsia"/>
          <w:kern w:val="0"/>
          <w:szCs w:val="21"/>
        </w:rPr>
        <w:t>C</w:t>
      </w:r>
      <w:r>
        <w:rPr>
          <w:rFonts w:eastAsiaTheme="minorEastAsia"/>
          <w:kern w:val="0"/>
          <w:szCs w:val="21"/>
        </w:rPr>
        <w:t>类基金份额。</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类基金份额分别设置代码。由于基金费用的不同，本基金</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类基金份额将分别计算基金份额净值，计算公式为计算日各类别基金资产净值除以计算日发售在外的该类别基金份额总数。</w:t>
      </w:r>
    </w:p>
    <w:p w:rsidR="00E925BC" w:rsidRDefault="00E925BC">
      <w:pPr>
        <w:spacing w:line="360" w:lineRule="auto"/>
        <w:ind w:firstLineChars="200" w:firstLine="420"/>
        <w:rPr>
          <w:rFonts w:eastAsiaTheme="minorEastAsia"/>
          <w:kern w:val="0"/>
          <w:szCs w:val="21"/>
        </w:rPr>
      </w:pPr>
    </w:p>
    <w:p w:rsidR="00E925BC" w:rsidRDefault="00724804">
      <w:pPr>
        <w:spacing w:line="360" w:lineRule="auto"/>
        <w:ind w:firstLineChars="200" w:firstLine="420"/>
        <w:rPr>
          <w:rFonts w:eastAsiaTheme="minorEastAsia"/>
          <w:kern w:val="0"/>
          <w:szCs w:val="21"/>
        </w:rPr>
      </w:pPr>
      <w:r>
        <w:rPr>
          <w:rFonts w:eastAsiaTheme="minorEastAsia"/>
          <w:kern w:val="0"/>
          <w:szCs w:val="21"/>
        </w:rPr>
        <w:t>根据《中华人民共和国证券投资基金法》和《上投摩根瑞泰</w:t>
      </w:r>
      <w:r>
        <w:rPr>
          <w:rFonts w:eastAsiaTheme="minorEastAsia"/>
          <w:kern w:val="0"/>
          <w:szCs w:val="21"/>
        </w:rPr>
        <w:t>38</w:t>
      </w:r>
      <w:r>
        <w:rPr>
          <w:rFonts w:eastAsiaTheme="minorEastAsia"/>
          <w:kern w:val="0"/>
          <w:szCs w:val="21"/>
        </w:rPr>
        <w:t>个月定期开放债券型证券投资基金基金合同》的有关规定，本基金主要投资于债券</w:t>
      </w:r>
      <w:r>
        <w:rPr>
          <w:rFonts w:eastAsiaTheme="minorEastAsia"/>
          <w:kern w:val="0"/>
          <w:szCs w:val="21"/>
        </w:rPr>
        <w:t>(</w:t>
      </w:r>
      <w:r>
        <w:rPr>
          <w:rFonts w:eastAsiaTheme="minorEastAsia"/>
          <w:kern w:val="0"/>
          <w:szCs w:val="21"/>
        </w:rPr>
        <w:t>包括国债、央行票据、金融债券、企业债券、公司债券、中期票据、短期融资券、超短期融资券、次级债券、政府机构债、地方政府债</w:t>
      </w:r>
      <w:r>
        <w:rPr>
          <w:rFonts w:eastAsiaTheme="minorEastAsia"/>
          <w:kern w:val="0"/>
          <w:szCs w:val="21"/>
        </w:rPr>
        <w:t>)</w:t>
      </w:r>
      <w:r>
        <w:rPr>
          <w:rFonts w:eastAsiaTheme="minorEastAsia"/>
          <w:kern w:val="0"/>
          <w:szCs w:val="21"/>
        </w:rPr>
        <w:t>、资产支持证券、债券回购、银行存款</w:t>
      </w:r>
      <w:r>
        <w:rPr>
          <w:rFonts w:eastAsiaTheme="minorEastAsia"/>
          <w:kern w:val="0"/>
          <w:szCs w:val="21"/>
        </w:rPr>
        <w:t>(</w:t>
      </w:r>
      <w:r>
        <w:rPr>
          <w:rFonts w:eastAsiaTheme="minorEastAsia"/>
          <w:kern w:val="0"/>
          <w:szCs w:val="21"/>
        </w:rPr>
        <w:t>包括协议存款、定期存款等</w:t>
      </w:r>
      <w:r>
        <w:rPr>
          <w:rFonts w:eastAsiaTheme="minorEastAsia"/>
          <w:kern w:val="0"/>
          <w:szCs w:val="21"/>
        </w:rPr>
        <w:t>)</w:t>
      </w:r>
      <w:r>
        <w:rPr>
          <w:rFonts w:eastAsiaTheme="minorEastAsia"/>
          <w:kern w:val="0"/>
          <w:szCs w:val="21"/>
        </w:rPr>
        <w:t>、同业存单以及经中国证监会允许基金投资的其他金融工具，但需符合中国证监会的相关规定。本基金不投资股票、可转换债券、可交换债券。本基金的投资组合比例为：债券投资比例不低于基金资产的</w:t>
      </w:r>
      <w:r>
        <w:rPr>
          <w:rFonts w:eastAsiaTheme="minorEastAsia"/>
          <w:kern w:val="0"/>
          <w:szCs w:val="21"/>
        </w:rPr>
        <w:t>80%</w:t>
      </w:r>
      <w:r>
        <w:rPr>
          <w:rFonts w:eastAsiaTheme="minorEastAsia"/>
          <w:kern w:val="0"/>
          <w:szCs w:val="21"/>
        </w:rPr>
        <w:t>，但在每次开放期前</w:t>
      </w:r>
      <w:r>
        <w:rPr>
          <w:rFonts w:eastAsiaTheme="minorEastAsia"/>
          <w:kern w:val="0"/>
          <w:szCs w:val="21"/>
        </w:rPr>
        <w:t>3</w:t>
      </w:r>
      <w:r>
        <w:rPr>
          <w:rFonts w:eastAsiaTheme="minorEastAsia"/>
          <w:kern w:val="0"/>
          <w:szCs w:val="21"/>
        </w:rPr>
        <w:t>个月、开放期及开放期结束后</w:t>
      </w:r>
      <w:r>
        <w:rPr>
          <w:rFonts w:eastAsiaTheme="minorEastAsia"/>
          <w:kern w:val="0"/>
          <w:szCs w:val="21"/>
        </w:rPr>
        <w:t>3</w:t>
      </w:r>
      <w:r>
        <w:rPr>
          <w:rFonts w:eastAsiaTheme="minorEastAsia"/>
          <w:kern w:val="0"/>
          <w:szCs w:val="21"/>
        </w:rPr>
        <w:t>个月的期间内，本基金投资不受上述比例限制；开放期内现金及到期日在一年以内的政府债券占基金资产净值的比例不低于</w:t>
      </w:r>
      <w:r>
        <w:rPr>
          <w:rFonts w:eastAsiaTheme="minorEastAsia"/>
          <w:kern w:val="0"/>
          <w:szCs w:val="21"/>
        </w:rPr>
        <w:t>5%</w:t>
      </w:r>
      <w:r>
        <w:rPr>
          <w:rFonts w:eastAsiaTheme="minorEastAsia"/>
          <w:kern w:val="0"/>
          <w:szCs w:val="21"/>
        </w:rPr>
        <w:t>，封闭期内不受上述</w:t>
      </w:r>
      <w:r>
        <w:rPr>
          <w:rFonts w:eastAsiaTheme="minorEastAsia"/>
          <w:kern w:val="0"/>
          <w:szCs w:val="21"/>
        </w:rPr>
        <w:t>5%</w:t>
      </w:r>
      <w:r>
        <w:rPr>
          <w:rFonts w:eastAsiaTheme="minorEastAsia"/>
          <w:kern w:val="0"/>
          <w:szCs w:val="21"/>
        </w:rPr>
        <w:t>的限制，其中现金不包括结算备付金、存出保证金、应收申购款等。在每个封闭期，本基金的业绩比较基准为：该封闭期起始日公布的三年定期存款利率</w:t>
      </w:r>
      <w:r>
        <w:rPr>
          <w:rFonts w:eastAsiaTheme="minorEastAsia"/>
          <w:kern w:val="0"/>
          <w:szCs w:val="21"/>
        </w:rPr>
        <w:t>(</w:t>
      </w:r>
      <w:r>
        <w:rPr>
          <w:rFonts w:eastAsiaTheme="minorEastAsia"/>
          <w:kern w:val="0"/>
          <w:szCs w:val="21"/>
        </w:rPr>
        <w:t>税后</w:t>
      </w:r>
      <w:r>
        <w:rPr>
          <w:rFonts w:eastAsiaTheme="minorEastAsia"/>
          <w:kern w:val="0"/>
          <w:szCs w:val="21"/>
        </w:rPr>
        <w:t>)+1%</w:t>
      </w:r>
      <w:r>
        <w:rPr>
          <w:rFonts w:eastAsiaTheme="minorEastAsia"/>
          <w:kern w:val="0"/>
          <w:szCs w:val="21"/>
        </w:rPr>
        <w:t>。</w:t>
      </w:r>
    </w:p>
    <w:p w:rsidR="00E925BC" w:rsidRDefault="00E925BC">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本财务报表由本基金的基金管理人上投摩根基金管理有限公司于</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8</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日批准报出。</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6.4.2 </w:t>
      </w:r>
      <w:r w:rsidRPr="00D46E57">
        <w:rPr>
          <w:rFonts w:eastAsiaTheme="minorEastAsia"/>
          <w:b/>
          <w:color w:val="000000"/>
          <w:kern w:val="0"/>
          <w:szCs w:val="21"/>
        </w:rPr>
        <w:t>会计报表的编制基础</w:t>
      </w:r>
    </w:p>
    <w:p w:rsidR="00E925BC" w:rsidRDefault="00724804">
      <w:pPr>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颁布的《证券投资基金会计核算业务指引》、《上投摩根瑞泰</w:t>
      </w:r>
      <w:r>
        <w:rPr>
          <w:rFonts w:eastAsiaTheme="minorEastAsia"/>
          <w:kern w:val="0"/>
          <w:szCs w:val="21"/>
        </w:rPr>
        <w:t>38</w:t>
      </w:r>
      <w:r>
        <w:rPr>
          <w:rFonts w:eastAsiaTheme="minorEastAsia"/>
          <w:kern w:val="0"/>
          <w:szCs w:val="21"/>
        </w:rPr>
        <w:t>个月定期开放债券型证券投资基金基金合同》和在财务报表附注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rsidR="00E925BC" w:rsidRDefault="00E925BC">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本财务报表以持续经营为基础编制。</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6.4.3 </w:t>
      </w:r>
      <w:r w:rsidRPr="00D46E57">
        <w:rPr>
          <w:rFonts w:eastAsiaTheme="minorEastAsia"/>
          <w:b/>
          <w:color w:val="000000"/>
          <w:kern w:val="0"/>
          <w:szCs w:val="21"/>
        </w:rPr>
        <w:t>遵循企业会计准则及其他有关规定的声明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w:t>
      </w:r>
      <w:r w:rsidRPr="00D46E57">
        <w:rPr>
          <w:rFonts w:eastAsiaTheme="minorEastAsia"/>
          <w:kern w:val="0"/>
          <w:szCs w:val="21"/>
        </w:rPr>
        <w:t>2021</w:t>
      </w:r>
      <w:r w:rsidRPr="00D46E57">
        <w:rPr>
          <w:rFonts w:eastAsiaTheme="minorEastAsia"/>
          <w:kern w:val="0"/>
          <w:szCs w:val="21"/>
        </w:rPr>
        <w:t>年上半年度财务报表符合企业会计准则的要求，真实、完整地反映了本基金</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日的财务状况以及</w:t>
      </w:r>
      <w:r w:rsidRPr="00D46E57">
        <w:rPr>
          <w:rFonts w:eastAsiaTheme="minorEastAsia"/>
          <w:kern w:val="0"/>
          <w:szCs w:val="21"/>
        </w:rPr>
        <w:t>2021</w:t>
      </w:r>
      <w:r w:rsidRPr="00D46E57">
        <w:rPr>
          <w:rFonts w:eastAsiaTheme="minorEastAsia"/>
          <w:kern w:val="0"/>
          <w:szCs w:val="21"/>
        </w:rPr>
        <w:t>上半年度的经营成果和基金净值变动情况等有关信息。</w:t>
      </w:r>
    </w:p>
    <w:p w:rsidR="00445FEE" w:rsidRPr="00D46E57" w:rsidRDefault="001548F9" w:rsidP="0068318A">
      <w:pPr>
        <w:autoSpaceDE w:val="0"/>
        <w:autoSpaceDN w:val="0"/>
        <w:adjustRightInd w:val="0"/>
        <w:spacing w:beforeLines="100" w:before="312" w:line="360" w:lineRule="auto"/>
        <w:jc w:val="left"/>
        <w:rPr>
          <w:rFonts w:eastAsiaTheme="minorEastAsia"/>
          <w:b/>
          <w:bCs/>
          <w:color w:val="000000"/>
          <w:kern w:val="0"/>
          <w:szCs w:val="21"/>
        </w:rPr>
      </w:pPr>
      <w:r w:rsidRPr="00D46E57">
        <w:rPr>
          <w:rFonts w:eastAsiaTheme="minorEastAsia"/>
          <w:b/>
          <w:bCs/>
          <w:color w:val="000000"/>
          <w:kern w:val="0"/>
          <w:szCs w:val="21"/>
        </w:rPr>
        <w:lastRenderedPageBreak/>
        <w:t xml:space="preserve">6.4.4 </w:t>
      </w:r>
      <w:r w:rsidR="006E3669" w:rsidRPr="00D46E57">
        <w:rPr>
          <w:rFonts w:eastAsiaTheme="minorEastAsia"/>
          <w:b/>
          <w:kern w:val="0"/>
          <w:szCs w:val="21"/>
        </w:rPr>
        <w:t>本报告期所采用的会计政策、会计估计与最近一期年度报告相一致的说明</w:t>
      </w:r>
    </w:p>
    <w:p w:rsidR="002E1DC2"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本基金本报告期会计报表所采用的会计政策、会计估计与最近一期年度会计报告相一致。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6.4.5 </w:t>
      </w:r>
      <w:r w:rsidRPr="00D46E57">
        <w:rPr>
          <w:rFonts w:eastAsiaTheme="minorEastAsia"/>
          <w:b/>
          <w:color w:val="000000"/>
          <w:kern w:val="0"/>
          <w:szCs w:val="21"/>
        </w:rPr>
        <w:t>会计政策和会计估计变更以及差错更正的说明</w:t>
      </w:r>
    </w:p>
    <w:p w:rsidR="001548F9" w:rsidRPr="00D46E57" w:rsidRDefault="001548F9" w:rsidP="000D3DE9">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6.4.5.1</w:t>
      </w:r>
      <w:r w:rsidRPr="00D46E57">
        <w:rPr>
          <w:rFonts w:eastAsiaTheme="minorEastAsia"/>
          <w:b/>
          <w:color w:val="000000"/>
          <w:kern w:val="0"/>
          <w:szCs w:val="21"/>
        </w:rPr>
        <w:t>会计政策变更的说明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本基金本报告期未发生会计政策变更。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6.4.5.2</w:t>
      </w:r>
      <w:r w:rsidRPr="00D46E57">
        <w:rPr>
          <w:rFonts w:eastAsiaTheme="minorEastAsia"/>
          <w:b/>
          <w:color w:val="000000"/>
          <w:kern w:val="0"/>
          <w:szCs w:val="21"/>
        </w:rPr>
        <w:t>会计估计变更的说明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本基金本报告期未发生会计估计变更。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6.4.5.3</w:t>
      </w:r>
      <w:r w:rsidRPr="00D46E57">
        <w:rPr>
          <w:rFonts w:eastAsiaTheme="minorEastAsia"/>
          <w:b/>
          <w:color w:val="000000"/>
          <w:kern w:val="0"/>
          <w:szCs w:val="21"/>
        </w:rPr>
        <w:t>差错更正的说明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本基金在本报告期间无须说明的会计差错更正。</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6.4.6 </w:t>
      </w:r>
      <w:r w:rsidRPr="00D46E57">
        <w:rPr>
          <w:rFonts w:eastAsiaTheme="minorEastAsia"/>
          <w:b/>
          <w:color w:val="000000"/>
          <w:kern w:val="0"/>
          <w:szCs w:val="21"/>
        </w:rPr>
        <w:t>税项</w:t>
      </w:r>
    </w:p>
    <w:p w:rsidR="00E925BC" w:rsidRDefault="00724804">
      <w:pPr>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E925BC" w:rsidRDefault="00E925BC">
      <w:pPr>
        <w:spacing w:line="360" w:lineRule="auto"/>
        <w:ind w:firstLineChars="200" w:firstLine="420"/>
        <w:rPr>
          <w:rFonts w:eastAsiaTheme="minorEastAsia"/>
          <w:kern w:val="0"/>
          <w:szCs w:val="21"/>
        </w:rPr>
      </w:pPr>
    </w:p>
    <w:p w:rsidR="00E925BC" w:rsidRDefault="00724804">
      <w:pPr>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w:t>
      </w:r>
    </w:p>
    <w:p w:rsidR="00E925BC" w:rsidRDefault="00E925BC">
      <w:pPr>
        <w:spacing w:line="360" w:lineRule="auto"/>
        <w:ind w:firstLineChars="200" w:firstLine="420"/>
        <w:rPr>
          <w:rFonts w:eastAsiaTheme="minorEastAsia"/>
          <w:kern w:val="0"/>
          <w:szCs w:val="21"/>
        </w:rPr>
      </w:pPr>
    </w:p>
    <w:p w:rsidR="00E925BC" w:rsidRDefault="00724804">
      <w:pPr>
        <w:spacing w:line="360" w:lineRule="auto"/>
        <w:ind w:firstLineChars="200" w:firstLine="420"/>
        <w:rPr>
          <w:rFonts w:eastAsiaTheme="minorEastAsia"/>
          <w:kern w:val="0"/>
          <w:szCs w:val="21"/>
        </w:rPr>
      </w:pPr>
      <w:r>
        <w:rPr>
          <w:rFonts w:eastAsiaTheme="minorEastAsia"/>
          <w:kern w:val="0"/>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E925BC" w:rsidRDefault="00E925BC">
      <w:pPr>
        <w:spacing w:line="360" w:lineRule="auto"/>
        <w:ind w:firstLineChars="200" w:firstLine="420"/>
        <w:rPr>
          <w:rFonts w:eastAsiaTheme="minorEastAsia"/>
          <w:kern w:val="0"/>
          <w:szCs w:val="21"/>
        </w:rPr>
      </w:pPr>
    </w:p>
    <w:p w:rsidR="00E925BC" w:rsidRDefault="00724804">
      <w:pPr>
        <w:spacing w:line="360" w:lineRule="auto"/>
        <w:ind w:firstLineChars="200" w:firstLine="420"/>
        <w:rPr>
          <w:rFonts w:eastAsiaTheme="minorEastAsia"/>
          <w:kern w:val="0"/>
          <w:szCs w:val="21"/>
        </w:rPr>
      </w:pPr>
      <w:r>
        <w:rPr>
          <w:rFonts w:eastAsiaTheme="minorEastAsia"/>
          <w:kern w:val="0"/>
          <w:szCs w:val="21"/>
        </w:rPr>
        <w:lastRenderedPageBreak/>
        <w:t xml:space="preserve">(2) </w:t>
      </w:r>
      <w:r>
        <w:rPr>
          <w:rFonts w:eastAsiaTheme="minorEastAsia"/>
          <w:kern w:val="0"/>
          <w:szCs w:val="21"/>
        </w:rPr>
        <w:t>对基金从证券市场中取得的收入，包括买卖债券的差价收入，债券的利息收入及其他收入，暂不征收企业所得税。</w:t>
      </w:r>
    </w:p>
    <w:p w:rsidR="00E925BC" w:rsidRDefault="00E925BC">
      <w:pPr>
        <w:spacing w:line="360" w:lineRule="auto"/>
        <w:ind w:firstLineChars="200" w:firstLine="420"/>
        <w:rPr>
          <w:rFonts w:eastAsiaTheme="minorEastAsia"/>
          <w:kern w:val="0"/>
          <w:szCs w:val="21"/>
        </w:rPr>
      </w:pPr>
    </w:p>
    <w:p w:rsidR="00E925BC" w:rsidRDefault="00724804">
      <w:pPr>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w:t>
      </w:r>
    </w:p>
    <w:p w:rsidR="00E925BC" w:rsidRDefault="00E925BC">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 xml:space="preserve">(4) </w:t>
      </w:r>
      <w:r w:rsidRPr="00D46E57">
        <w:rPr>
          <w:rFonts w:eastAsiaTheme="minorEastAsia"/>
          <w:kern w:val="0"/>
          <w:szCs w:val="21"/>
        </w:rPr>
        <w:t>本基金的城市维护建设税、教育费附加和地方教育附加等税费按照实际缴纳增值税额的适用比例计算缴纳。</w:t>
      </w:r>
    </w:p>
    <w:p w:rsidR="00005F65" w:rsidRPr="00D46E57" w:rsidRDefault="00005F65"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6.4.7</w:t>
      </w:r>
      <w:r w:rsidRPr="00D46E57">
        <w:rPr>
          <w:rFonts w:eastAsiaTheme="minorEastAsia"/>
          <w:b/>
          <w:color w:val="000000"/>
          <w:kern w:val="0"/>
          <w:szCs w:val="21"/>
        </w:rPr>
        <w:t>重要财务报表项目的说明</w:t>
      </w:r>
    </w:p>
    <w:p w:rsidR="001548F9" w:rsidRPr="00D46E57" w:rsidRDefault="001548F9" w:rsidP="000D3DE9">
      <w:pPr>
        <w:spacing w:line="360" w:lineRule="auto"/>
        <w:rPr>
          <w:rFonts w:eastAsiaTheme="minorEastAsia"/>
          <w:b/>
          <w:color w:val="000000"/>
          <w:szCs w:val="21"/>
        </w:rPr>
      </w:pPr>
      <w:r w:rsidRPr="00D46E57">
        <w:rPr>
          <w:rFonts w:eastAsiaTheme="minorEastAsia"/>
          <w:b/>
          <w:bCs/>
          <w:color w:val="000000"/>
          <w:kern w:val="0"/>
          <w:szCs w:val="21"/>
        </w:rPr>
        <w:t xml:space="preserve">6.4.7.1 </w:t>
      </w:r>
      <w:r w:rsidRPr="00D46E57">
        <w:rPr>
          <w:rFonts w:eastAsiaTheme="minorEastAsia"/>
          <w:b/>
          <w:color w:val="000000"/>
          <w:szCs w:val="21"/>
        </w:rPr>
        <w:t>银行存款</w:t>
      </w:r>
    </w:p>
    <w:p w:rsidR="001548F9" w:rsidRPr="00D46E57" w:rsidRDefault="001548F9" w:rsidP="008971E9">
      <w:pPr>
        <w:autoSpaceDE w:val="0"/>
        <w:autoSpaceDN w:val="0"/>
        <w:adjustRightInd w:val="0"/>
        <w:spacing w:line="288" w:lineRule="auto"/>
        <w:ind w:left="15"/>
        <w:jc w:val="right"/>
        <w:rPr>
          <w:rFonts w:eastAsiaTheme="minorEastAsia"/>
          <w:b/>
          <w:color w:val="000000"/>
          <w:kern w:val="0"/>
          <w:szCs w:val="21"/>
        </w:rPr>
      </w:pPr>
      <w:r w:rsidRPr="00D46E57">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1548F9" w:rsidRPr="00D46E57" w:rsidTr="00EF7F0F">
        <w:trPr>
          <w:trHeight w:val="345"/>
        </w:trPr>
        <w:tc>
          <w:tcPr>
            <w:tcW w:w="3766" w:type="dxa"/>
            <w:tcMar>
              <w:top w:w="15" w:type="dxa"/>
              <w:left w:w="15" w:type="dxa"/>
              <w:bottom w:w="0" w:type="dxa"/>
              <w:right w:w="15" w:type="dxa"/>
            </w:tcMar>
            <w:vAlign w:val="center"/>
          </w:tcPr>
          <w:p w:rsidR="001548F9" w:rsidRPr="00D46E57" w:rsidRDefault="001548F9" w:rsidP="0070173B">
            <w:pPr>
              <w:jc w:val="center"/>
              <w:rPr>
                <w:rFonts w:eastAsiaTheme="minorEastAsia"/>
                <w:szCs w:val="21"/>
              </w:rPr>
            </w:pPr>
            <w:r w:rsidRPr="00D46E57">
              <w:rPr>
                <w:rFonts w:eastAsiaTheme="minorEastAsia"/>
                <w:kern w:val="0"/>
                <w:szCs w:val="21"/>
              </w:rPr>
              <w:t>项目</w:t>
            </w:r>
          </w:p>
        </w:tc>
        <w:tc>
          <w:tcPr>
            <w:tcW w:w="5463" w:type="dxa"/>
            <w:tcMar>
              <w:top w:w="15" w:type="dxa"/>
              <w:left w:w="15" w:type="dxa"/>
              <w:bottom w:w="0" w:type="dxa"/>
              <w:right w:w="15" w:type="dxa"/>
            </w:tcMar>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kern w:val="0"/>
                <w:szCs w:val="21"/>
              </w:rPr>
            </w:pPr>
            <w:r w:rsidRPr="00D46E57">
              <w:rPr>
                <w:rFonts w:eastAsiaTheme="minorEastAsia"/>
                <w:kern w:val="0"/>
                <w:szCs w:val="21"/>
              </w:rPr>
              <w:t>活期存款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2,147,894.46</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kern w:val="0"/>
                <w:szCs w:val="21"/>
              </w:rPr>
            </w:pPr>
            <w:r w:rsidRPr="00D46E57">
              <w:rPr>
                <w:rFonts w:eastAsiaTheme="minorEastAsia"/>
                <w:kern w:val="0"/>
                <w:szCs w:val="21"/>
              </w:rPr>
              <w:t>定期存款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color w:val="000000"/>
                <w:kern w:val="0"/>
                <w:szCs w:val="21"/>
              </w:rPr>
            </w:pPr>
            <w:r w:rsidRPr="00D46E57">
              <w:rPr>
                <w:rFonts w:eastAsiaTheme="minorEastAsia"/>
                <w:kern w:val="0"/>
                <w:szCs w:val="21"/>
              </w:rPr>
              <w:t>其他存款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color w:val="000000"/>
                <w:kern w:val="0"/>
                <w:szCs w:val="21"/>
              </w:rPr>
            </w:pPr>
            <w:r w:rsidRPr="00D46E57">
              <w:rPr>
                <w:rFonts w:eastAsiaTheme="minorEastAsia"/>
                <w:kern w:val="0"/>
                <w:szCs w:val="21"/>
              </w:rPr>
              <w:t>合计</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2,147,894.46</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6.4.7.2 </w:t>
      </w:r>
      <w:r w:rsidRPr="00D46E57">
        <w:rPr>
          <w:rFonts w:eastAsiaTheme="minorEastAsia"/>
          <w:b/>
          <w:color w:val="000000"/>
          <w:szCs w:val="21"/>
        </w:rPr>
        <w:t>交易性金融资产</w:t>
      </w:r>
    </w:p>
    <w:p w:rsidR="001548F9" w:rsidRPr="00D46E57" w:rsidRDefault="001548F9" w:rsidP="00243E1C">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6.4.7.3 </w:t>
      </w:r>
      <w:r w:rsidRPr="00D46E57">
        <w:rPr>
          <w:rFonts w:eastAsiaTheme="minorEastAsia"/>
          <w:b/>
          <w:color w:val="000000"/>
          <w:szCs w:val="21"/>
        </w:rPr>
        <w:t>衍生金融资产</w:t>
      </w:r>
      <w:r w:rsidRPr="00D46E57">
        <w:rPr>
          <w:rFonts w:eastAsiaTheme="minorEastAsia"/>
          <w:b/>
          <w:color w:val="000000"/>
          <w:szCs w:val="21"/>
        </w:rPr>
        <w:t>/</w:t>
      </w:r>
      <w:r w:rsidRPr="00D46E57">
        <w:rPr>
          <w:rFonts w:eastAsiaTheme="minorEastAsia"/>
          <w:b/>
          <w:color w:val="000000"/>
          <w:szCs w:val="21"/>
        </w:rPr>
        <w:t>负债</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6.4.7.4 </w:t>
      </w:r>
      <w:r w:rsidRPr="00D46E57">
        <w:rPr>
          <w:rFonts w:eastAsiaTheme="minorEastAsia"/>
          <w:b/>
          <w:color w:val="000000"/>
          <w:szCs w:val="21"/>
        </w:rPr>
        <w:t>买入返售金融资产</w:t>
      </w:r>
    </w:p>
    <w:p w:rsidR="001548F9" w:rsidRPr="00D46E57" w:rsidRDefault="001548F9" w:rsidP="00243E1C">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6.4.7.5 </w:t>
      </w:r>
      <w:r w:rsidRPr="00D46E57">
        <w:rPr>
          <w:rFonts w:eastAsiaTheme="minorEastAsia"/>
          <w:b/>
          <w:color w:val="000000"/>
          <w:szCs w:val="21"/>
        </w:rPr>
        <w:t>应收利息</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D46E57" w:rsidTr="00243E1C">
        <w:trPr>
          <w:trHeight w:val="330"/>
        </w:trPr>
        <w:tc>
          <w:tcPr>
            <w:tcW w:w="370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bottom"/>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257"/>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应收活期存款利息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551.78</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应收定期存款利息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应收其他存款利息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lastRenderedPageBreak/>
              <w:t>应收结算备付金利息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69"/>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应收债券利息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25,350,833.96</w:t>
            </w:r>
          </w:p>
        </w:tc>
      </w:tr>
      <w:tr w:rsidR="001548F9" w:rsidRPr="00D46E57" w:rsidTr="00243E1C">
        <w:trPr>
          <w:trHeight w:val="287"/>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应收买入返售证券利息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EF7F0F" w:rsidRPr="00D46E57" w:rsidTr="00926A2B">
        <w:trPr>
          <w:trHeight w:val="269"/>
        </w:trPr>
        <w:tc>
          <w:tcPr>
            <w:tcW w:w="3701" w:type="dxa"/>
            <w:vAlign w:val="bottom"/>
          </w:tcPr>
          <w:p w:rsidR="00EF7F0F" w:rsidRPr="00D46E57" w:rsidRDefault="00EF7F0F" w:rsidP="00926A2B">
            <w:pPr>
              <w:rPr>
                <w:rFonts w:eastAsiaTheme="minorEastAsia"/>
                <w:szCs w:val="21"/>
              </w:rPr>
            </w:pPr>
            <w:r w:rsidRPr="00D46E57">
              <w:rPr>
                <w:rFonts w:eastAsiaTheme="minorEastAsia" w:hint="eastAsia"/>
                <w:szCs w:val="21"/>
              </w:rPr>
              <w:t>应收资产支持证券利息</w:t>
            </w:r>
          </w:p>
        </w:tc>
        <w:tc>
          <w:tcPr>
            <w:tcW w:w="5528" w:type="dxa"/>
          </w:tcPr>
          <w:p w:rsidR="00EF7F0F" w:rsidRPr="00D46E57" w:rsidRDefault="00EF7F0F" w:rsidP="00926A2B">
            <w:pPr>
              <w:jc w:val="right"/>
              <w:rPr>
                <w:rFonts w:eastAsiaTheme="minorEastAsia"/>
                <w:szCs w:val="21"/>
              </w:rPr>
            </w:pPr>
            <w:r w:rsidRPr="00D46E57">
              <w:rPr>
                <w:rFonts w:eastAsiaTheme="minorEastAsia"/>
                <w:szCs w:val="21"/>
              </w:rPr>
              <w:t>-</w:t>
            </w:r>
          </w:p>
        </w:tc>
      </w:tr>
      <w:tr w:rsidR="001548F9" w:rsidRPr="00D46E57" w:rsidTr="00243E1C">
        <w:trPr>
          <w:trHeight w:val="30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应收申购款利息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6B22C5" w:rsidRPr="00D46E57" w:rsidTr="00243E1C">
        <w:trPr>
          <w:trHeight w:val="305"/>
        </w:trPr>
        <w:tc>
          <w:tcPr>
            <w:tcW w:w="3701" w:type="dxa"/>
            <w:vAlign w:val="center"/>
          </w:tcPr>
          <w:p w:rsidR="006B22C5" w:rsidRPr="00D46E57" w:rsidRDefault="006B22C5" w:rsidP="006B22C5">
            <w:pPr>
              <w:rPr>
                <w:rFonts w:eastAsiaTheme="minorEastAsia"/>
                <w:szCs w:val="21"/>
              </w:rPr>
            </w:pPr>
            <w:r w:rsidRPr="00D46E57">
              <w:rPr>
                <w:rFonts w:eastAsiaTheme="minorEastAsia"/>
                <w:szCs w:val="21"/>
              </w:rPr>
              <w:t>应收黄金合约拆借孳息</w:t>
            </w:r>
          </w:p>
        </w:tc>
        <w:tc>
          <w:tcPr>
            <w:tcW w:w="5528" w:type="dxa"/>
            <w:vAlign w:val="center"/>
          </w:tcPr>
          <w:p w:rsidR="006B22C5" w:rsidRPr="00D46E57" w:rsidRDefault="006B22C5" w:rsidP="006B22C5">
            <w:pPr>
              <w:jc w:val="right"/>
              <w:rPr>
                <w:rFonts w:eastAsiaTheme="minorEastAsia"/>
                <w:szCs w:val="21"/>
              </w:rPr>
            </w:pPr>
            <w:r w:rsidRPr="00D46E57">
              <w:rPr>
                <w:rFonts w:eastAsiaTheme="minorEastAsia"/>
                <w:szCs w:val="21"/>
              </w:rPr>
              <w:t>-</w:t>
            </w:r>
          </w:p>
        </w:tc>
      </w:tr>
      <w:tr w:rsidR="00A9398B" w:rsidRPr="00D46E57" w:rsidTr="00243E1C">
        <w:trPr>
          <w:trHeight w:val="305"/>
        </w:trPr>
        <w:tc>
          <w:tcPr>
            <w:tcW w:w="3701" w:type="dxa"/>
            <w:vAlign w:val="center"/>
          </w:tcPr>
          <w:p w:rsidR="00A9398B" w:rsidRPr="00D46E57" w:rsidRDefault="00A9398B" w:rsidP="00A9398B">
            <w:pPr>
              <w:rPr>
                <w:rFonts w:eastAsiaTheme="minorEastAsia"/>
                <w:szCs w:val="21"/>
              </w:rPr>
            </w:pPr>
            <w:r w:rsidRPr="00A9398B">
              <w:rPr>
                <w:rFonts w:eastAsiaTheme="minorEastAsia"/>
                <w:szCs w:val="21"/>
              </w:rPr>
              <w:t>应收出借证券利息</w:t>
            </w:r>
          </w:p>
        </w:tc>
        <w:tc>
          <w:tcPr>
            <w:tcW w:w="5528" w:type="dxa"/>
            <w:vAlign w:val="center"/>
          </w:tcPr>
          <w:p w:rsidR="00A9398B" w:rsidRPr="00D46E57" w:rsidRDefault="00A9398B" w:rsidP="00A9398B">
            <w:pPr>
              <w:jc w:val="right"/>
              <w:rPr>
                <w:rFonts w:eastAsiaTheme="minorEastAsia"/>
                <w:szCs w:val="21"/>
              </w:rPr>
            </w:pPr>
            <w:r w:rsidRPr="00A9398B">
              <w:rPr>
                <w:rFonts w:eastAsiaTheme="minorEastAsia"/>
                <w:szCs w:val="21"/>
              </w:rPr>
              <w:t>-</w:t>
            </w:r>
          </w:p>
        </w:tc>
      </w:tr>
      <w:tr w:rsidR="006B22C5" w:rsidRPr="00D46E57" w:rsidTr="00243E1C">
        <w:trPr>
          <w:trHeight w:val="305"/>
        </w:trPr>
        <w:tc>
          <w:tcPr>
            <w:tcW w:w="3701" w:type="dxa"/>
            <w:vAlign w:val="center"/>
          </w:tcPr>
          <w:p w:rsidR="006B22C5" w:rsidRPr="00D46E57" w:rsidRDefault="006B22C5" w:rsidP="0070173B">
            <w:pPr>
              <w:rPr>
                <w:rFonts w:eastAsiaTheme="minorEastAsia"/>
                <w:szCs w:val="21"/>
              </w:rPr>
            </w:pPr>
            <w:r w:rsidRPr="00D46E57">
              <w:rPr>
                <w:rFonts w:eastAsiaTheme="minorEastAsia"/>
                <w:szCs w:val="21"/>
              </w:rPr>
              <w:t>其他</w:t>
            </w:r>
          </w:p>
        </w:tc>
        <w:tc>
          <w:tcPr>
            <w:tcW w:w="5528" w:type="dxa"/>
            <w:vAlign w:val="bottom"/>
          </w:tcPr>
          <w:p w:rsidR="006B22C5" w:rsidRPr="00D46E57" w:rsidRDefault="006B22C5" w:rsidP="0070173B">
            <w:pPr>
              <w:jc w:val="right"/>
              <w:rPr>
                <w:rFonts w:eastAsiaTheme="minorEastAsia"/>
                <w:szCs w:val="21"/>
              </w:rPr>
            </w:pPr>
            <w:r w:rsidRPr="00D46E57">
              <w:rPr>
                <w:rFonts w:eastAsiaTheme="minorEastAsia"/>
                <w:szCs w:val="21"/>
              </w:rPr>
              <w:t>-</w:t>
            </w:r>
          </w:p>
        </w:tc>
      </w:tr>
      <w:tr w:rsidR="006B22C5" w:rsidRPr="00D46E57" w:rsidTr="00243E1C">
        <w:trPr>
          <w:trHeight w:val="330"/>
        </w:trPr>
        <w:tc>
          <w:tcPr>
            <w:tcW w:w="3701" w:type="dxa"/>
            <w:vAlign w:val="bottom"/>
          </w:tcPr>
          <w:p w:rsidR="006B22C5" w:rsidRPr="00D46E57" w:rsidRDefault="006B22C5" w:rsidP="0070173B">
            <w:pPr>
              <w:jc w:val="center"/>
              <w:rPr>
                <w:rFonts w:eastAsiaTheme="minorEastAsia"/>
                <w:szCs w:val="21"/>
              </w:rPr>
            </w:pPr>
            <w:r w:rsidRPr="00D46E57">
              <w:rPr>
                <w:rFonts w:eastAsiaTheme="minorEastAsia"/>
                <w:szCs w:val="21"/>
              </w:rPr>
              <w:t>合计</w:t>
            </w:r>
          </w:p>
        </w:tc>
        <w:tc>
          <w:tcPr>
            <w:tcW w:w="5528" w:type="dxa"/>
            <w:vAlign w:val="bottom"/>
          </w:tcPr>
          <w:p w:rsidR="006B22C5" w:rsidRPr="00D46E57" w:rsidRDefault="006B22C5" w:rsidP="0070173B">
            <w:pPr>
              <w:jc w:val="right"/>
              <w:rPr>
                <w:rFonts w:eastAsiaTheme="minorEastAsia"/>
                <w:szCs w:val="21"/>
              </w:rPr>
            </w:pPr>
            <w:r w:rsidRPr="00D46E57">
              <w:rPr>
                <w:rFonts w:eastAsiaTheme="minorEastAsia"/>
                <w:szCs w:val="21"/>
              </w:rPr>
              <w:t>25,351,385.74</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6.4.7.6 </w:t>
      </w:r>
      <w:r w:rsidRPr="00D46E57">
        <w:rPr>
          <w:rFonts w:eastAsiaTheme="minorEastAsia"/>
          <w:b/>
          <w:color w:val="000000"/>
          <w:szCs w:val="21"/>
        </w:rPr>
        <w:t>其他资产</w:t>
      </w:r>
    </w:p>
    <w:p w:rsidR="001548F9" w:rsidRPr="00D46E57" w:rsidRDefault="001548F9" w:rsidP="008971E9">
      <w:pPr>
        <w:autoSpaceDE w:val="0"/>
        <w:autoSpaceDN w:val="0"/>
        <w:adjustRightInd w:val="0"/>
        <w:spacing w:before="29" w:line="288" w:lineRule="auto"/>
        <w:ind w:left="15"/>
        <w:jc w:val="right"/>
        <w:rPr>
          <w:rFonts w:eastAsiaTheme="minorEastAsia"/>
          <w:color w:val="000000"/>
          <w:szCs w:val="21"/>
        </w:rPr>
      </w:pPr>
      <w:r w:rsidRPr="00D46E57">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D46E57" w:rsidTr="00243E1C">
        <w:trPr>
          <w:trHeight w:val="330"/>
        </w:trPr>
        <w:tc>
          <w:tcPr>
            <w:tcW w:w="370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center"/>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32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其他应收款</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87"/>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待摊费用</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E925BC">
        <w:tc>
          <w:tcPr>
            <w:tcW w:w="3701" w:type="dxa"/>
            <w:vAlign w:val="center"/>
          </w:tcPr>
          <w:p w:rsidR="00E925BC" w:rsidRDefault="00724804">
            <w:pPr>
              <w:jc w:val="left"/>
            </w:pPr>
            <w:r>
              <w:rPr>
                <w:rFonts w:eastAsiaTheme="minorEastAsia"/>
                <w:szCs w:val="21"/>
              </w:rPr>
              <w:t>持有至到期投资</w:t>
            </w:r>
          </w:p>
        </w:tc>
        <w:tc>
          <w:tcPr>
            <w:tcW w:w="5528" w:type="dxa"/>
            <w:vAlign w:val="center"/>
          </w:tcPr>
          <w:p w:rsidR="00E925BC" w:rsidRDefault="00724804">
            <w:pPr>
              <w:jc w:val="right"/>
            </w:pPr>
            <w:r>
              <w:rPr>
                <w:rFonts w:eastAsiaTheme="minorEastAsia"/>
                <w:szCs w:val="21"/>
              </w:rPr>
              <w:t>3,466,446,188.91</w:t>
            </w:r>
          </w:p>
        </w:tc>
      </w:tr>
      <w:tr w:rsidR="001548F9" w:rsidRPr="00D46E57" w:rsidTr="00243E1C">
        <w:trPr>
          <w:trHeight w:val="330"/>
        </w:trPr>
        <w:tc>
          <w:tcPr>
            <w:tcW w:w="3701" w:type="dxa"/>
            <w:vAlign w:val="bottom"/>
          </w:tcPr>
          <w:p w:rsidR="001548F9" w:rsidRPr="00D46E57" w:rsidRDefault="001548F9" w:rsidP="0070173B">
            <w:pPr>
              <w:jc w:val="cente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3,466,446,188.91</w:t>
            </w:r>
          </w:p>
        </w:tc>
      </w:tr>
    </w:tbl>
    <w:p w:rsidR="001548F9" w:rsidRPr="00D46E57" w:rsidRDefault="001548F9" w:rsidP="00243E1C">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注：于</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日，本基金持有的持有至到期投资为银行间市场债券。上述持有至到期投资均无需计提减值准备。</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6.4.7.7 </w:t>
      </w:r>
      <w:r w:rsidRPr="00D46E57">
        <w:rPr>
          <w:rFonts w:eastAsiaTheme="minorEastAsia"/>
          <w:b/>
          <w:color w:val="000000"/>
          <w:szCs w:val="21"/>
        </w:rPr>
        <w:t>应付交易费用</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1548F9" w:rsidRPr="00D46E57" w:rsidTr="00243E1C">
        <w:trPr>
          <w:trHeight w:val="285"/>
        </w:trPr>
        <w:tc>
          <w:tcPr>
            <w:tcW w:w="375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bottom"/>
          </w:tcPr>
          <w:p w:rsidR="001548F9" w:rsidRPr="00D46E57" w:rsidRDefault="001548F9" w:rsidP="0070173B">
            <w:pPr>
              <w:jc w:val="center"/>
              <w:rPr>
                <w:rFonts w:eastAsiaTheme="minorEastAsia"/>
                <w:szCs w:val="21"/>
              </w:rPr>
            </w:pPr>
            <w:r w:rsidRPr="00D46E57">
              <w:rPr>
                <w:rFonts w:eastAsiaTheme="minorEastAsia"/>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211"/>
        </w:trPr>
        <w:tc>
          <w:tcPr>
            <w:tcW w:w="3751" w:type="dxa"/>
            <w:vAlign w:val="bottom"/>
          </w:tcPr>
          <w:p w:rsidR="001548F9" w:rsidRPr="00D46E57" w:rsidRDefault="001548F9" w:rsidP="0070173B">
            <w:pPr>
              <w:rPr>
                <w:rFonts w:eastAsiaTheme="minorEastAsia"/>
                <w:szCs w:val="21"/>
              </w:rPr>
            </w:pPr>
            <w:r w:rsidRPr="00D46E57">
              <w:rPr>
                <w:rFonts w:eastAsiaTheme="minorEastAsia"/>
                <w:szCs w:val="21"/>
              </w:rPr>
              <w:t>交易所市场应付交易费用</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96"/>
        </w:trPr>
        <w:tc>
          <w:tcPr>
            <w:tcW w:w="3751" w:type="dxa"/>
            <w:vAlign w:val="bottom"/>
          </w:tcPr>
          <w:p w:rsidR="001548F9" w:rsidRPr="00D46E57" w:rsidRDefault="001548F9" w:rsidP="0070173B">
            <w:pPr>
              <w:rPr>
                <w:rFonts w:eastAsiaTheme="minorEastAsia"/>
                <w:szCs w:val="21"/>
              </w:rPr>
            </w:pPr>
            <w:r w:rsidRPr="00D46E57">
              <w:rPr>
                <w:rFonts w:eastAsiaTheme="minorEastAsia"/>
                <w:szCs w:val="21"/>
              </w:rPr>
              <w:t>银行间市场应付交易费用</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82,035.00</w:t>
            </w:r>
          </w:p>
        </w:tc>
      </w:tr>
      <w:tr w:rsidR="001548F9" w:rsidRPr="00D46E57" w:rsidTr="00243E1C">
        <w:trPr>
          <w:trHeight w:val="285"/>
        </w:trPr>
        <w:tc>
          <w:tcPr>
            <w:tcW w:w="3751" w:type="dxa"/>
            <w:vAlign w:val="center"/>
          </w:tcPr>
          <w:p w:rsidR="001548F9" w:rsidRPr="00D46E57" w:rsidRDefault="001548F9" w:rsidP="002935DF">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82,035.00</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6.4.7.8 </w:t>
      </w:r>
      <w:r w:rsidRPr="00D46E57">
        <w:rPr>
          <w:rFonts w:eastAsiaTheme="minorEastAsia"/>
          <w:b/>
          <w:color w:val="000000"/>
          <w:szCs w:val="21"/>
        </w:rPr>
        <w:t>其他负债</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D46E57" w:rsidTr="00243E1C">
        <w:trPr>
          <w:trHeight w:val="330"/>
        </w:trPr>
        <w:tc>
          <w:tcPr>
            <w:tcW w:w="370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center"/>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32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应付券商交易单元保证金</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32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应付赎回费</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A9398B" w:rsidRPr="00D46E57" w:rsidTr="00DF0D67">
        <w:trPr>
          <w:trHeight w:val="325"/>
        </w:trPr>
        <w:tc>
          <w:tcPr>
            <w:tcW w:w="3701" w:type="dxa"/>
            <w:vAlign w:val="center"/>
          </w:tcPr>
          <w:p w:rsidR="00A9398B" w:rsidRPr="00D46E57" w:rsidRDefault="00A9398B" w:rsidP="00A9398B">
            <w:pPr>
              <w:rPr>
                <w:rFonts w:eastAsiaTheme="minorEastAsia"/>
                <w:szCs w:val="21"/>
              </w:rPr>
            </w:pPr>
            <w:r w:rsidRPr="00A9398B">
              <w:rPr>
                <w:rFonts w:eastAsiaTheme="minorEastAsia"/>
                <w:szCs w:val="21"/>
              </w:rPr>
              <w:t>应付证券出借违约金</w:t>
            </w:r>
          </w:p>
        </w:tc>
        <w:tc>
          <w:tcPr>
            <w:tcW w:w="5528" w:type="dxa"/>
            <w:vAlign w:val="center"/>
          </w:tcPr>
          <w:p w:rsidR="00A9398B" w:rsidRPr="00D46E57" w:rsidRDefault="00A9398B" w:rsidP="00A9398B">
            <w:pPr>
              <w:jc w:val="right"/>
              <w:rPr>
                <w:rFonts w:eastAsiaTheme="minorEastAsia"/>
                <w:szCs w:val="21"/>
              </w:rPr>
            </w:pPr>
            <w:r w:rsidRPr="00A9398B">
              <w:rPr>
                <w:rFonts w:eastAsiaTheme="minorEastAsia"/>
                <w:szCs w:val="21"/>
              </w:rPr>
              <w:t>-</w:t>
            </w:r>
          </w:p>
        </w:tc>
      </w:tr>
      <w:tr w:rsidR="00E925BC">
        <w:tc>
          <w:tcPr>
            <w:tcW w:w="3701" w:type="dxa"/>
            <w:vAlign w:val="center"/>
          </w:tcPr>
          <w:p w:rsidR="00E925BC" w:rsidRDefault="00724804">
            <w:pPr>
              <w:jc w:val="left"/>
            </w:pPr>
            <w:r>
              <w:rPr>
                <w:rFonts w:eastAsiaTheme="minorEastAsia"/>
                <w:szCs w:val="21"/>
              </w:rPr>
              <w:t>预提费用</w:t>
            </w:r>
          </w:p>
        </w:tc>
        <w:tc>
          <w:tcPr>
            <w:tcW w:w="5528" w:type="dxa"/>
            <w:vAlign w:val="center"/>
          </w:tcPr>
          <w:p w:rsidR="00E925BC" w:rsidRDefault="00724804">
            <w:pPr>
              <w:jc w:val="right"/>
            </w:pPr>
            <w:r>
              <w:rPr>
                <w:rFonts w:eastAsiaTheme="minorEastAsia"/>
                <w:szCs w:val="21"/>
              </w:rPr>
              <w:t>104,138.35</w:t>
            </w:r>
          </w:p>
        </w:tc>
      </w:tr>
      <w:tr w:rsidR="001548F9" w:rsidRPr="00D46E57" w:rsidTr="00243E1C">
        <w:trPr>
          <w:trHeight w:val="325"/>
        </w:trPr>
        <w:tc>
          <w:tcPr>
            <w:tcW w:w="3701" w:type="dxa"/>
            <w:vAlign w:val="center"/>
          </w:tcPr>
          <w:p w:rsidR="001548F9" w:rsidRPr="00D46E57" w:rsidRDefault="001548F9" w:rsidP="001D0E1A">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104,138.35</w:t>
            </w:r>
          </w:p>
        </w:tc>
      </w:tr>
    </w:tbl>
    <w:p w:rsidR="0008313C"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6.4.7.9 </w:t>
      </w:r>
      <w:r w:rsidRPr="00D46E57">
        <w:rPr>
          <w:rFonts w:eastAsiaTheme="minorEastAsia"/>
          <w:b/>
          <w:color w:val="000000"/>
          <w:szCs w:val="21"/>
        </w:rPr>
        <w:t>实收基金</w:t>
      </w:r>
    </w:p>
    <w:p w:rsidR="00C603D5" w:rsidRPr="00D46E57" w:rsidRDefault="00C603D5" w:rsidP="00C603D5">
      <w:pPr>
        <w:adjustRightInd w:val="0"/>
        <w:snapToGrid w:val="0"/>
        <w:spacing w:line="360" w:lineRule="auto"/>
        <w:rPr>
          <w:rFonts w:eastAsiaTheme="minorEastAsia"/>
          <w:b/>
          <w:color w:val="000000"/>
          <w:szCs w:val="21"/>
        </w:rPr>
      </w:pPr>
      <w:r w:rsidRPr="00D46E57">
        <w:rPr>
          <w:rFonts w:eastAsiaTheme="minorEastAsia"/>
          <w:szCs w:val="21"/>
        </w:rPr>
        <w:lastRenderedPageBreak/>
        <w:t>上投摩根瑞泰</w:t>
      </w:r>
      <w:r w:rsidRPr="00D46E57">
        <w:rPr>
          <w:rFonts w:eastAsiaTheme="minorEastAsia"/>
          <w:szCs w:val="21"/>
        </w:rPr>
        <w:t>38</w:t>
      </w:r>
      <w:r w:rsidRPr="00D46E57">
        <w:rPr>
          <w:rFonts w:eastAsiaTheme="minorEastAsia"/>
          <w:szCs w:val="21"/>
        </w:rPr>
        <w:t>个月定期开放债券</w:t>
      </w:r>
      <w:r w:rsidRPr="00D46E57">
        <w:rPr>
          <w:rFonts w:eastAsiaTheme="minorEastAsia"/>
          <w:szCs w:val="21"/>
        </w:rPr>
        <w:t>A</w:t>
      </w:r>
    </w:p>
    <w:p w:rsidR="00C603D5" w:rsidRPr="00D46E57" w:rsidRDefault="00C603D5" w:rsidP="00C603D5">
      <w:pPr>
        <w:adjustRightInd w:val="0"/>
        <w:snapToGrid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603D5" w:rsidRPr="00D46E57" w:rsidTr="00243E1C">
        <w:tc>
          <w:tcPr>
            <w:tcW w:w="3120" w:type="dxa"/>
            <w:vMerge w:val="restart"/>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项目</w:t>
            </w:r>
          </w:p>
        </w:tc>
        <w:tc>
          <w:tcPr>
            <w:tcW w:w="6240" w:type="dxa"/>
            <w:gridSpan w:val="2"/>
            <w:vAlign w:val="center"/>
          </w:tcPr>
          <w:p w:rsidR="00C603D5" w:rsidRPr="00D46E57" w:rsidRDefault="00C603D5" w:rsidP="00982EE8">
            <w:pPr>
              <w:spacing w:line="360" w:lineRule="auto"/>
              <w:jc w:val="center"/>
              <w:rPr>
                <w:rFonts w:eastAsiaTheme="minorEastAsia"/>
                <w:color w:val="000000"/>
                <w:szCs w:val="21"/>
              </w:rPr>
            </w:pPr>
            <w:r w:rsidRPr="00D46E57">
              <w:rPr>
                <w:rFonts w:eastAsiaTheme="minorEastAsia"/>
                <w:color w:val="000000"/>
                <w:szCs w:val="21"/>
              </w:rPr>
              <w:t>本期</w:t>
            </w:r>
          </w:p>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C603D5" w:rsidRPr="00D46E57" w:rsidTr="00243E1C">
        <w:tc>
          <w:tcPr>
            <w:tcW w:w="3120" w:type="dxa"/>
            <w:vMerge/>
            <w:vAlign w:val="center"/>
          </w:tcPr>
          <w:p w:rsidR="00C603D5" w:rsidRPr="00D46E57" w:rsidRDefault="00C603D5" w:rsidP="00982EE8">
            <w:pPr>
              <w:widowControl/>
              <w:spacing w:line="360" w:lineRule="auto"/>
              <w:jc w:val="left"/>
              <w:rPr>
                <w:rFonts w:eastAsiaTheme="minorEastAsia"/>
                <w:color w:val="000000"/>
                <w:szCs w:val="21"/>
              </w:rPr>
            </w:pP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基金份额</w:t>
            </w: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账面金额</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上年度末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2,100,092,019.86</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2,100,092,019.86</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本期申购</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本期赎回（以</w:t>
            </w:r>
            <w:r w:rsidRPr="00D46E57">
              <w:rPr>
                <w:rFonts w:eastAsiaTheme="minorEastAsia"/>
                <w:color w:val="000000"/>
                <w:szCs w:val="21"/>
              </w:rPr>
              <w:t>“-”</w:t>
            </w:r>
            <w:r w:rsidRPr="00D46E57">
              <w:rPr>
                <w:rFonts w:eastAsiaTheme="minorEastAsia"/>
                <w:color w:val="000000"/>
                <w:szCs w:val="21"/>
              </w:rPr>
              <w:t>号填列）</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szCs w:val="21"/>
              </w:rPr>
              <w:t>本期末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2,100,092,019.86</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2,100,092,019.86</w:t>
            </w:r>
          </w:p>
        </w:tc>
      </w:tr>
    </w:tbl>
    <w:p w:rsidR="00C603D5" w:rsidRPr="00D46E57" w:rsidRDefault="00C603D5" w:rsidP="00C603D5">
      <w:pPr>
        <w:adjustRightInd w:val="0"/>
        <w:snapToGrid w:val="0"/>
        <w:spacing w:line="360" w:lineRule="auto"/>
        <w:rPr>
          <w:rFonts w:eastAsiaTheme="minorEastAsia"/>
          <w:b/>
          <w:color w:val="000000"/>
          <w:szCs w:val="21"/>
        </w:rPr>
      </w:pPr>
      <w:r w:rsidRPr="00D46E57">
        <w:rPr>
          <w:rFonts w:eastAsiaTheme="minorEastAsia"/>
          <w:szCs w:val="21"/>
        </w:rPr>
        <w:t>上投摩根瑞泰</w:t>
      </w:r>
      <w:r w:rsidRPr="00D46E57">
        <w:rPr>
          <w:rFonts w:eastAsiaTheme="minorEastAsia"/>
          <w:szCs w:val="21"/>
        </w:rPr>
        <w:t>38</w:t>
      </w:r>
      <w:r w:rsidRPr="00D46E57">
        <w:rPr>
          <w:rFonts w:eastAsiaTheme="minorEastAsia"/>
          <w:szCs w:val="21"/>
        </w:rPr>
        <w:t>个月定期开放债券</w:t>
      </w:r>
      <w:r w:rsidRPr="00D46E57">
        <w:rPr>
          <w:rFonts w:eastAsiaTheme="minorEastAsia"/>
          <w:szCs w:val="21"/>
        </w:rPr>
        <w:t>C</w:t>
      </w:r>
    </w:p>
    <w:p w:rsidR="00C603D5" w:rsidRPr="00D46E57" w:rsidRDefault="00C603D5" w:rsidP="00C603D5">
      <w:pPr>
        <w:adjustRightInd w:val="0"/>
        <w:snapToGrid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603D5" w:rsidRPr="00D46E57" w:rsidTr="00243E1C">
        <w:tc>
          <w:tcPr>
            <w:tcW w:w="3120" w:type="dxa"/>
            <w:vMerge w:val="restart"/>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项目</w:t>
            </w:r>
          </w:p>
        </w:tc>
        <w:tc>
          <w:tcPr>
            <w:tcW w:w="6240" w:type="dxa"/>
            <w:gridSpan w:val="2"/>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本期</w:t>
            </w:r>
          </w:p>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C603D5" w:rsidRPr="00D46E57" w:rsidTr="00243E1C">
        <w:tc>
          <w:tcPr>
            <w:tcW w:w="3120" w:type="dxa"/>
            <w:vMerge/>
            <w:vAlign w:val="center"/>
          </w:tcPr>
          <w:p w:rsidR="00C603D5" w:rsidRPr="00D46E57" w:rsidRDefault="00C603D5" w:rsidP="00982EE8">
            <w:pPr>
              <w:widowControl/>
              <w:spacing w:line="360" w:lineRule="auto"/>
              <w:jc w:val="left"/>
              <w:rPr>
                <w:rFonts w:eastAsiaTheme="minorEastAsia"/>
                <w:color w:val="000000"/>
                <w:szCs w:val="21"/>
              </w:rPr>
            </w:pP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基金份额</w:t>
            </w: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账面金额</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上年度末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14,352.81</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14,352.81</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本期申购</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本期赎回（以</w:t>
            </w:r>
            <w:r w:rsidRPr="00D46E57">
              <w:rPr>
                <w:rFonts w:eastAsiaTheme="minorEastAsia"/>
                <w:color w:val="000000"/>
                <w:szCs w:val="21"/>
              </w:rPr>
              <w:t>“-”</w:t>
            </w:r>
            <w:r w:rsidRPr="00D46E57">
              <w:rPr>
                <w:rFonts w:eastAsiaTheme="minorEastAsia"/>
                <w:color w:val="000000"/>
                <w:szCs w:val="21"/>
              </w:rPr>
              <w:t>号填列）</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szCs w:val="21"/>
              </w:rPr>
              <w:t>本期末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14,352.81</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14,352.81</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6.4.7.10 </w:t>
      </w:r>
      <w:r w:rsidRPr="00D46E57">
        <w:rPr>
          <w:rFonts w:eastAsiaTheme="minorEastAsia"/>
          <w:b/>
          <w:color w:val="000000"/>
          <w:szCs w:val="21"/>
        </w:rPr>
        <w:t>未分配利润</w:t>
      </w:r>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上投摩根瑞泰</w:t>
      </w:r>
      <w:r w:rsidRPr="00D46E57">
        <w:rPr>
          <w:rFonts w:eastAsiaTheme="minorEastAsia"/>
          <w:color w:val="000000"/>
          <w:szCs w:val="21"/>
        </w:rPr>
        <w:t>38</w:t>
      </w:r>
      <w:r w:rsidRPr="00D46E57">
        <w:rPr>
          <w:rFonts w:eastAsiaTheme="minorEastAsia"/>
          <w:color w:val="000000"/>
          <w:szCs w:val="21"/>
        </w:rPr>
        <w:t>个月定期开放债券</w:t>
      </w:r>
      <w:r w:rsidRPr="00D46E57">
        <w:rPr>
          <w:rFonts w:eastAsiaTheme="minorEastAsia"/>
          <w:color w:val="000000"/>
          <w:szCs w:val="21"/>
        </w:rPr>
        <w:t>A</w:t>
      </w:r>
    </w:p>
    <w:p w:rsidR="001548F9" w:rsidRPr="00D46E57" w:rsidRDefault="001548F9" w:rsidP="008971E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548F9" w:rsidRPr="00D46E57" w:rsidTr="00E53646">
        <w:tc>
          <w:tcPr>
            <w:tcW w:w="2706"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未分配利润合计</w:t>
            </w:r>
          </w:p>
        </w:tc>
      </w:tr>
      <w:tr w:rsidR="001548F9" w:rsidRPr="00D46E57" w:rsidTr="00E53646">
        <w:tc>
          <w:tcPr>
            <w:tcW w:w="2706" w:type="dxa"/>
            <w:vAlign w:val="center"/>
          </w:tcPr>
          <w:p w:rsidR="001548F9" w:rsidRPr="00D46E57" w:rsidRDefault="00D74830" w:rsidP="0070173B">
            <w:pPr>
              <w:rPr>
                <w:rFonts w:eastAsiaTheme="minorEastAsia"/>
                <w:color w:val="000000"/>
                <w:szCs w:val="21"/>
              </w:rPr>
            </w:pPr>
            <w:r w:rsidRPr="00D46E57">
              <w:rPr>
                <w:rFonts w:eastAsiaTheme="minorEastAsia"/>
                <w:color w:val="000000"/>
                <w:szCs w:val="21"/>
              </w:rPr>
              <w:t>上年度末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5,472,764.40</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5,472,764.40</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27,711,559.40</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27,711,559.40</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r>
      <w:tr w:rsidR="001548F9" w:rsidRPr="00D46E57" w:rsidTr="00E53646">
        <w:tc>
          <w:tcPr>
            <w:tcW w:w="2706"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33,184,323.80</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33,184,323.80</w:t>
            </w:r>
          </w:p>
        </w:tc>
      </w:tr>
    </w:tbl>
    <w:p w:rsidR="001548F9" w:rsidRPr="00D46E57" w:rsidRDefault="001548F9" w:rsidP="000D3DE9">
      <w:pPr>
        <w:adjustRightInd w:val="0"/>
        <w:snapToGrid w:val="0"/>
        <w:spacing w:line="360" w:lineRule="auto"/>
        <w:rPr>
          <w:rFonts w:eastAsiaTheme="minorEastAsia"/>
          <w:color w:val="000000"/>
          <w:szCs w:val="21"/>
        </w:rPr>
      </w:pPr>
      <w:r w:rsidRPr="00D46E57">
        <w:rPr>
          <w:rFonts w:eastAsiaTheme="minorEastAsia"/>
          <w:color w:val="000000"/>
          <w:szCs w:val="21"/>
        </w:rPr>
        <w:t>上投摩根瑞泰</w:t>
      </w:r>
      <w:r w:rsidRPr="00D46E57">
        <w:rPr>
          <w:rFonts w:eastAsiaTheme="minorEastAsia"/>
          <w:color w:val="000000"/>
          <w:szCs w:val="21"/>
        </w:rPr>
        <w:t>38</w:t>
      </w:r>
      <w:r w:rsidRPr="00D46E57">
        <w:rPr>
          <w:rFonts w:eastAsiaTheme="minorEastAsia"/>
          <w:color w:val="000000"/>
          <w:szCs w:val="21"/>
        </w:rPr>
        <w:t>个月定期开放债券</w:t>
      </w:r>
      <w:r w:rsidRPr="00D46E57">
        <w:rPr>
          <w:rFonts w:eastAsiaTheme="minorEastAsia"/>
          <w:color w:val="000000"/>
          <w:szCs w:val="21"/>
        </w:rPr>
        <w:t>C</w:t>
      </w:r>
    </w:p>
    <w:p w:rsidR="001548F9" w:rsidRPr="00D46E57" w:rsidRDefault="001548F9" w:rsidP="008971E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548F9" w:rsidRPr="00D46E57" w:rsidTr="00E53646">
        <w:tc>
          <w:tcPr>
            <w:tcW w:w="2706"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未分配利润合计</w:t>
            </w:r>
          </w:p>
        </w:tc>
      </w:tr>
      <w:tr w:rsidR="001548F9" w:rsidRPr="00D46E57" w:rsidTr="00E53646">
        <w:tc>
          <w:tcPr>
            <w:tcW w:w="2706" w:type="dxa"/>
            <w:vAlign w:val="center"/>
          </w:tcPr>
          <w:p w:rsidR="001548F9" w:rsidRPr="00D46E57" w:rsidRDefault="00D74830" w:rsidP="0070173B">
            <w:pPr>
              <w:rPr>
                <w:rFonts w:eastAsiaTheme="minorEastAsia"/>
                <w:color w:val="000000"/>
                <w:szCs w:val="21"/>
              </w:rPr>
            </w:pPr>
            <w:r w:rsidRPr="00D46E57">
              <w:rPr>
                <w:rFonts w:eastAsiaTheme="minorEastAsia"/>
                <w:color w:val="000000"/>
                <w:szCs w:val="21"/>
              </w:rPr>
              <w:t>上年度末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34.33</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34.33</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lastRenderedPageBreak/>
              <w:t>本期利润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171.06</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171.06</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r>
      <w:tr w:rsidR="001548F9" w:rsidRPr="00D46E57" w:rsidTr="00E53646">
        <w:tc>
          <w:tcPr>
            <w:tcW w:w="2706"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205.39</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205.39</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6.4.7.11 </w:t>
      </w:r>
      <w:r w:rsidRPr="00D46E57">
        <w:rPr>
          <w:rFonts w:eastAsiaTheme="minorEastAsia"/>
          <w:b/>
          <w:color w:val="000000"/>
          <w:szCs w:val="21"/>
        </w:rPr>
        <w:t>存款利息收入</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1548F9" w:rsidRPr="00D46E57" w:rsidTr="00AF57AB">
        <w:tc>
          <w:tcPr>
            <w:tcW w:w="3828"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350" w:type="dxa"/>
            <w:vAlign w:val="center"/>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jc w:val="center"/>
              <w:rPr>
                <w:rFonts w:eastAsiaTheme="minorEastAsia"/>
                <w:b/>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活期存款利息收入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23,286.47</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定期存款利息收入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其他存款利息收入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结算备付金利息收入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其他</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合计</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23,286.47</w:t>
            </w:r>
          </w:p>
        </w:tc>
      </w:tr>
    </w:tbl>
    <w:p w:rsidR="0031023D" w:rsidRPr="00D46E57" w:rsidRDefault="0031023D"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6.4.7.12 </w:t>
      </w:r>
      <w:r w:rsidRPr="00D46E57">
        <w:rPr>
          <w:rFonts w:eastAsiaTheme="minorEastAsia"/>
          <w:b/>
          <w:color w:val="000000"/>
          <w:szCs w:val="21"/>
        </w:rPr>
        <w:t>股票投资收益</w:t>
      </w:r>
    </w:p>
    <w:p w:rsidR="0031023D" w:rsidRPr="00D46E57" w:rsidRDefault="0031023D" w:rsidP="00E53646">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w:t>
      </w:r>
    </w:p>
    <w:p w:rsidR="00A06ED1" w:rsidRPr="00D46E57" w:rsidRDefault="00A06ED1" w:rsidP="00E53646">
      <w:pPr>
        <w:tabs>
          <w:tab w:val="left" w:pos="426"/>
        </w:tabs>
        <w:spacing w:line="360" w:lineRule="auto"/>
        <w:ind w:firstLineChars="200" w:firstLine="420"/>
        <w:jc w:val="left"/>
        <w:rPr>
          <w:rFonts w:eastAsiaTheme="minorEastAsia"/>
          <w:kern w:val="0"/>
          <w:szCs w:val="21"/>
        </w:rPr>
      </w:pPr>
    </w:p>
    <w:p w:rsidR="00A06ED1" w:rsidRPr="00D46E57" w:rsidRDefault="00A06ED1" w:rsidP="00A06ED1">
      <w:pPr>
        <w:spacing w:line="360" w:lineRule="auto"/>
        <w:rPr>
          <w:b/>
          <w:color w:val="000000" w:themeColor="text1"/>
          <w:szCs w:val="21"/>
        </w:rPr>
      </w:pPr>
      <w:r w:rsidRPr="00D46E57">
        <w:rPr>
          <w:rFonts w:eastAsiaTheme="minorEastAsia"/>
          <w:b/>
          <w:bCs/>
          <w:color w:val="000000" w:themeColor="text1"/>
          <w:kern w:val="0"/>
          <w:szCs w:val="21"/>
        </w:rPr>
        <w:t>6.4.7.13</w:t>
      </w:r>
      <w:r w:rsidRPr="00D46E57">
        <w:rPr>
          <w:b/>
          <w:color w:val="000000" w:themeColor="text1"/>
          <w:szCs w:val="21"/>
        </w:rPr>
        <w:t>债券投资收益</w:t>
      </w:r>
    </w:p>
    <w:p w:rsidR="002610CA" w:rsidRPr="00D46E57"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D46E57">
        <w:rPr>
          <w:color w:val="000000" w:themeColor="text1"/>
          <w:szCs w:val="21"/>
          <w:lang w:val="en-AU"/>
        </w:rPr>
        <w:t xml:space="preserve">      </w:t>
      </w:r>
      <w:r w:rsidRPr="00D46E57">
        <w:rPr>
          <w:rFonts w:hint="eastAsia"/>
          <w:color w:val="000000" w:themeColor="text1"/>
          <w:szCs w:val="21"/>
          <w:lang w:val="en-AU"/>
        </w:rPr>
        <w:t xml:space="preserve">   </w:t>
      </w:r>
      <w:r w:rsidRPr="00D46E57">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2610CA" w:rsidRPr="00D46E57" w:rsidTr="00B766BE">
        <w:trPr>
          <w:trHeight w:val="315"/>
        </w:trPr>
        <w:tc>
          <w:tcPr>
            <w:tcW w:w="3725" w:type="dxa"/>
            <w:vAlign w:val="center"/>
          </w:tcPr>
          <w:p w:rsidR="002610CA" w:rsidRPr="00D46E57" w:rsidRDefault="002610CA" w:rsidP="00B766BE">
            <w:pPr>
              <w:autoSpaceDE w:val="0"/>
              <w:autoSpaceDN w:val="0"/>
              <w:ind w:left="440"/>
              <w:jc w:val="center"/>
              <w:textAlignment w:val="bottom"/>
              <w:rPr>
                <w:color w:val="000000" w:themeColor="text1"/>
                <w:kern w:val="0"/>
                <w:szCs w:val="21"/>
              </w:rPr>
            </w:pPr>
            <w:r w:rsidRPr="00D46E57">
              <w:rPr>
                <w:color w:val="000000" w:themeColor="text1"/>
                <w:kern w:val="0"/>
                <w:szCs w:val="21"/>
              </w:rPr>
              <w:t>项目</w:t>
            </w:r>
          </w:p>
        </w:tc>
        <w:tc>
          <w:tcPr>
            <w:tcW w:w="5636" w:type="dxa"/>
            <w:vAlign w:val="center"/>
          </w:tcPr>
          <w:p w:rsidR="002610CA" w:rsidRPr="00D46E57" w:rsidRDefault="002610CA" w:rsidP="00B766BE">
            <w:pPr>
              <w:spacing w:line="360" w:lineRule="auto"/>
              <w:jc w:val="center"/>
              <w:rPr>
                <w:rFonts w:eastAsiaTheme="minorEastAsia"/>
                <w:color w:val="000000" w:themeColor="text1"/>
                <w:szCs w:val="21"/>
              </w:rPr>
            </w:pPr>
            <w:r w:rsidRPr="00D46E57">
              <w:rPr>
                <w:rFonts w:eastAsiaTheme="minorEastAsia"/>
                <w:color w:val="000000" w:themeColor="text1"/>
                <w:szCs w:val="21"/>
              </w:rPr>
              <w:t>本期</w:t>
            </w:r>
          </w:p>
          <w:p w:rsidR="002610CA" w:rsidRPr="00D46E57" w:rsidRDefault="002610CA" w:rsidP="00B766BE">
            <w:pPr>
              <w:widowControl/>
              <w:autoSpaceDE w:val="0"/>
              <w:autoSpaceDN w:val="0"/>
              <w:spacing w:line="360" w:lineRule="auto"/>
              <w:ind w:right="-15"/>
              <w:jc w:val="center"/>
              <w:textAlignment w:val="bottom"/>
              <w:rPr>
                <w:rFonts w:eastAsiaTheme="minorEastAsia"/>
                <w:color w:val="000000" w:themeColor="text1"/>
                <w:kern w:val="0"/>
                <w:szCs w:val="21"/>
              </w:rPr>
            </w:pP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1</w:t>
            </w:r>
            <w:r w:rsidRPr="00D46E57">
              <w:rPr>
                <w:rFonts w:eastAsiaTheme="minorEastAsia"/>
                <w:color w:val="000000" w:themeColor="text1"/>
                <w:szCs w:val="21"/>
              </w:rPr>
              <w:t>月</w:t>
            </w:r>
            <w:r w:rsidRPr="00D46E57">
              <w:rPr>
                <w:rFonts w:eastAsiaTheme="minorEastAsia"/>
                <w:color w:val="000000" w:themeColor="text1"/>
                <w:szCs w:val="21"/>
              </w:rPr>
              <w:t>1</w:t>
            </w:r>
            <w:r w:rsidRPr="00D46E57">
              <w:rPr>
                <w:rFonts w:eastAsiaTheme="minorEastAsia"/>
                <w:color w:val="000000" w:themeColor="text1"/>
                <w:szCs w:val="21"/>
              </w:rPr>
              <w:t>日至</w:t>
            </w: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6</w:t>
            </w:r>
            <w:r w:rsidRPr="00D46E57">
              <w:rPr>
                <w:rFonts w:eastAsiaTheme="minorEastAsia"/>
                <w:color w:val="000000" w:themeColor="text1"/>
                <w:szCs w:val="21"/>
              </w:rPr>
              <w:t>月</w:t>
            </w:r>
            <w:r w:rsidRPr="00D46E57">
              <w:rPr>
                <w:rFonts w:eastAsiaTheme="minorEastAsia"/>
                <w:color w:val="000000" w:themeColor="text1"/>
                <w:szCs w:val="21"/>
              </w:rPr>
              <w:t>30</w:t>
            </w:r>
            <w:r w:rsidRPr="00D46E57">
              <w:rPr>
                <w:rFonts w:eastAsiaTheme="minorEastAsia"/>
                <w:color w:val="000000" w:themeColor="text1"/>
                <w:szCs w:val="21"/>
              </w:rPr>
              <w:t>日</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leftChars="50" w:left="105"/>
              <w:textAlignment w:val="bottom"/>
              <w:rPr>
                <w:color w:val="000000" w:themeColor="text1"/>
                <w:kern w:val="0"/>
                <w:szCs w:val="21"/>
              </w:rPr>
            </w:pPr>
            <w:r w:rsidRPr="00D46E57">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735,414,600.00</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leftChars="50" w:left="105"/>
              <w:textAlignment w:val="bottom"/>
              <w:rPr>
                <w:color w:val="000000" w:themeColor="text1"/>
                <w:kern w:val="0"/>
                <w:szCs w:val="21"/>
              </w:rPr>
            </w:pPr>
            <w:r w:rsidRPr="00D46E57">
              <w:rPr>
                <w:color w:val="000000" w:themeColor="text1"/>
                <w:szCs w:val="21"/>
              </w:rPr>
              <w:t>减：</w:t>
            </w:r>
            <w:r w:rsidRPr="00D46E57">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725,000,000.00</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firstLineChars="50" w:firstLine="105"/>
              <w:textAlignment w:val="bottom"/>
              <w:rPr>
                <w:color w:val="000000" w:themeColor="text1"/>
                <w:kern w:val="0"/>
                <w:szCs w:val="21"/>
              </w:rPr>
            </w:pPr>
            <w:r w:rsidRPr="00D46E57">
              <w:rPr>
                <w:color w:val="000000" w:themeColor="text1"/>
                <w:szCs w:val="21"/>
              </w:rPr>
              <w:t>减：</w:t>
            </w:r>
            <w:r w:rsidRPr="00D46E57">
              <w:rPr>
                <w:color w:val="000000" w:themeColor="text1"/>
                <w:kern w:val="0"/>
                <w:szCs w:val="21"/>
              </w:rPr>
              <w:t>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10,414,600.00</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leftChars="50" w:left="105"/>
              <w:textAlignment w:val="bottom"/>
              <w:rPr>
                <w:color w:val="000000" w:themeColor="text1"/>
                <w:kern w:val="0"/>
                <w:szCs w:val="21"/>
              </w:rPr>
            </w:pPr>
            <w:r w:rsidRPr="00D46E57">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6.4.7.14 </w:t>
      </w:r>
      <w:r w:rsidRPr="00D46E57">
        <w:rPr>
          <w:rFonts w:eastAsiaTheme="minorEastAsia"/>
          <w:b/>
          <w:color w:val="000000"/>
          <w:szCs w:val="21"/>
        </w:rPr>
        <w:t>衍生工具收益</w:t>
      </w:r>
    </w:p>
    <w:p w:rsidR="003E5104" w:rsidRPr="00D46E57" w:rsidRDefault="004C1065" w:rsidP="00E53646">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6.4.7.15 </w:t>
      </w:r>
      <w:r w:rsidRPr="00D46E57">
        <w:rPr>
          <w:rFonts w:eastAsiaTheme="minorEastAsia"/>
          <w:b/>
          <w:color w:val="000000"/>
          <w:szCs w:val="21"/>
        </w:rPr>
        <w:t>股利收益</w:t>
      </w:r>
    </w:p>
    <w:p w:rsidR="001548F9" w:rsidRPr="00D46E57" w:rsidRDefault="001548F9" w:rsidP="00E53646">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lastRenderedPageBreak/>
        <w:t xml:space="preserve">6.4.7.16 </w:t>
      </w:r>
      <w:r w:rsidRPr="00D46E57">
        <w:rPr>
          <w:rFonts w:eastAsiaTheme="minorEastAsia"/>
          <w:b/>
          <w:color w:val="000000"/>
          <w:szCs w:val="21"/>
        </w:rPr>
        <w:t>公允价值变动收益</w:t>
      </w:r>
    </w:p>
    <w:p w:rsidR="001548F9" w:rsidRPr="00D46E57" w:rsidRDefault="001548F9" w:rsidP="00D621DD">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6.4.7.17 </w:t>
      </w:r>
      <w:r w:rsidR="00440F75">
        <w:rPr>
          <w:rFonts w:eastAsiaTheme="minorEastAsia" w:hint="eastAsia"/>
          <w:b/>
          <w:color w:val="000000"/>
          <w:szCs w:val="21"/>
        </w:rPr>
        <w:t>其他</w:t>
      </w:r>
      <w:r w:rsidR="00816C57">
        <w:rPr>
          <w:rFonts w:eastAsiaTheme="minorEastAsia" w:hint="eastAsia"/>
          <w:b/>
          <w:color w:val="000000"/>
          <w:szCs w:val="21"/>
        </w:rPr>
        <w:t>收入</w:t>
      </w:r>
    </w:p>
    <w:p w:rsidR="001548F9" w:rsidRPr="00D46E57" w:rsidRDefault="001548F9" w:rsidP="00D621DD">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B4257B" w:rsidRPr="00D46E57" w:rsidRDefault="00B4257B" w:rsidP="0068318A">
      <w:pPr>
        <w:spacing w:beforeLines="50" w:before="156" w:line="360" w:lineRule="auto"/>
        <w:rPr>
          <w:rFonts w:eastAsiaTheme="minorEastAsia"/>
          <w:b/>
          <w:color w:val="000000" w:themeColor="text1"/>
          <w:szCs w:val="21"/>
        </w:rPr>
      </w:pPr>
      <w:r w:rsidRPr="00D46E57">
        <w:rPr>
          <w:rFonts w:eastAsiaTheme="minorEastAsia"/>
          <w:b/>
          <w:bCs/>
          <w:color w:val="000000" w:themeColor="text1"/>
          <w:kern w:val="0"/>
          <w:szCs w:val="21"/>
        </w:rPr>
        <w:t xml:space="preserve">6.4.7.18 </w:t>
      </w:r>
      <w:r w:rsidRPr="00D46E57">
        <w:rPr>
          <w:rFonts w:eastAsiaTheme="minorEastAsia"/>
          <w:b/>
          <w:color w:val="000000" w:themeColor="text1"/>
          <w:szCs w:val="21"/>
        </w:rPr>
        <w:t>交易费用</w:t>
      </w:r>
    </w:p>
    <w:p w:rsidR="00B4257B" w:rsidRPr="00D46E57" w:rsidRDefault="00B4257B" w:rsidP="00B4257B">
      <w:pPr>
        <w:tabs>
          <w:tab w:val="left" w:pos="7200"/>
          <w:tab w:val="left" w:pos="8280"/>
        </w:tabs>
        <w:spacing w:line="360" w:lineRule="auto"/>
        <w:ind w:rightChars="-52" w:right="-109"/>
        <w:jc w:val="right"/>
        <w:rPr>
          <w:rFonts w:eastAsiaTheme="minorEastAsia"/>
          <w:color w:val="000000" w:themeColor="text1"/>
          <w:szCs w:val="21"/>
        </w:rPr>
      </w:pPr>
      <w:r w:rsidRPr="00D46E57">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center"/>
              <w:rPr>
                <w:rFonts w:eastAsiaTheme="minorEastAsia"/>
                <w:color w:val="000000" w:themeColor="text1"/>
                <w:szCs w:val="21"/>
              </w:rPr>
            </w:pPr>
            <w:r w:rsidRPr="00D46E57">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center"/>
              <w:rPr>
                <w:rFonts w:eastAsiaTheme="minorEastAsia"/>
                <w:color w:val="000000" w:themeColor="text1"/>
                <w:szCs w:val="21"/>
              </w:rPr>
            </w:pPr>
            <w:r w:rsidRPr="00D46E57">
              <w:rPr>
                <w:rFonts w:eastAsiaTheme="minorEastAsia" w:hint="eastAsia"/>
                <w:color w:val="000000" w:themeColor="text1"/>
                <w:szCs w:val="21"/>
              </w:rPr>
              <w:t>本期</w:t>
            </w:r>
          </w:p>
          <w:p w:rsidR="00B4257B" w:rsidRPr="00D46E57" w:rsidRDefault="00B4257B" w:rsidP="00922442">
            <w:pPr>
              <w:spacing w:line="360" w:lineRule="auto"/>
              <w:jc w:val="center"/>
              <w:rPr>
                <w:rFonts w:eastAsiaTheme="minorEastAsia"/>
                <w:color w:val="000000" w:themeColor="text1"/>
                <w:kern w:val="0"/>
                <w:szCs w:val="21"/>
              </w:rPr>
            </w:pP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1</w:t>
            </w:r>
            <w:r w:rsidRPr="00D46E57">
              <w:rPr>
                <w:rFonts w:eastAsiaTheme="minorEastAsia"/>
                <w:color w:val="000000" w:themeColor="text1"/>
                <w:szCs w:val="21"/>
              </w:rPr>
              <w:t>月</w:t>
            </w:r>
            <w:r w:rsidRPr="00D46E57">
              <w:rPr>
                <w:rFonts w:eastAsiaTheme="minorEastAsia"/>
                <w:color w:val="000000" w:themeColor="text1"/>
                <w:szCs w:val="21"/>
              </w:rPr>
              <w:t>1</w:t>
            </w:r>
            <w:r w:rsidRPr="00D46E57">
              <w:rPr>
                <w:rFonts w:eastAsiaTheme="minorEastAsia"/>
                <w:color w:val="000000" w:themeColor="text1"/>
                <w:szCs w:val="21"/>
              </w:rPr>
              <w:t>日</w:t>
            </w:r>
            <w:r w:rsidRPr="00D46E57">
              <w:rPr>
                <w:rFonts w:eastAsiaTheme="minorEastAsia" w:hint="eastAsia"/>
                <w:color w:val="000000" w:themeColor="text1"/>
                <w:szCs w:val="21"/>
              </w:rPr>
              <w:t>至</w:t>
            </w: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6</w:t>
            </w:r>
            <w:r w:rsidRPr="00D46E57">
              <w:rPr>
                <w:rFonts w:eastAsiaTheme="minorEastAsia"/>
                <w:color w:val="000000" w:themeColor="text1"/>
                <w:szCs w:val="21"/>
              </w:rPr>
              <w:t>月</w:t>
            </w:r>
            <w:r w:rsidRPr="00D46E57">
              <w:rPr>
                <w:rFonts w:eastAsiaTheme="minorEastAsia"/>
                <w:color w:val="000000" w:themeColor="text1"/>
                <w:szCs w:val="21"/>
              </w:rPr>
              <w:t>30</w:t>
            </w:r>
            <w:r w:rsidRPr="00D46E57">
              <w:rPr>
                <w:rFonts w:eastAsiaTheme="minorEastAsia"/>
                <w:color w:val="000000" w:themeColor="text1"/>
                <w:szCs w:val="21"/>
              </w:rPr>
              <w:t>日</w:t>
            </w:r>
          </w:p>
        </w:tc>
      </w:tr>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rPr>
                <w:rFonts w:eastAsiaTheme="minorEastAsia"/>
                <w:color w:val="000000" w:themeColor="text1"/>
                <w:szCs w:val="21"/>
              </w:rPr>
            </w:pPr>
            <w:r w:rsidRPr="00D46E57">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right"/>
              <w:rPr>
                <w:rFonts w:eastAsiaTheme="minorEastAsia"/>
                <w:color w:val="000000" w:themeColor="text1"/>
                <w:szCs w:val="21"/>
              </w:rPr>
            </w:pPr>
            <w:r w:rsidRPr="00D46E57">
              <w:rPr>
                <w:rFonts w:eastAsiaTheme="minorEastAsia"/>
                <w:color w:val="000000" w:themeColor="text1"/>
                <w:szCs w:val="21"/>
              </w:rPr>
              <w:t>-</w:t>
            </w:r>
          </w:p>
        </w:tc>
      </w:tr>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rPr>
                <w:rFonts w:eastAsiaTheme="minorEastAsia"/>
                <w:color w:val="000000" w:themeColor="text1"/>
                <w:szCs w:val="21"/>
              </w:rPr>
            </w:pPr>
            <w:r w:rsidRPr="00D46E57">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right"/>
              <w:rPr>
                <w:rFonts w:eastAsiaTheme="minorEastAsia"/>
                <w:color w:val="000000" w:themeColor="text1"/>
                <w:szCs w:val="21"/>
              </w:rPr>
            </w:pPr>
            <w:r w:rsidRPr="00D46E57">
              <w:rPr>
                <w:rFonts w:eastAsiaTheme="minorEastAsia"/>
                <w:color w:val="000000" w:themeColor="text1"/>
                <w:szCs w:val="21"/>
              </w:rPr>
              <w:t>3,200.00</w:t>
            </w:r>
          </w:p>
        </w:tc>
      </w:tr>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rPr>
                <w:rFonts w:eastAsiaTheme="minorEastAsia"/>
                <w:color w:val="000000" w:themeColor="text1"/>
                <w:szCs w:val="21"/>
              </w:rPr>
            </w:pPr>
            <w:r w:rsidRPr="00D46E57">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right"/>
              <w:rPr>
                <w:rFonts w:eastAsiaTheme="minorEastAsia"/>
                <w:color w:val="000000" w:themeColor="text1"/>
                <w:szCs w:val="21"/>
              </w:rPr>
            </w:pPr>
            <w:r w:rsidRPr="00D46E57">
              <w:rPr>
                <w:rFonts w:eastAsiaTheme="minorEastAsia"/>
                <w:color w:val="000000" w:themeColor="text1"/>
                <w:szCs w:val="21"/>
              </w:rPr>
              <w:t>3,200.00</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6.4.7.19 </w:t>
      </w:r>
      <w:r w:rsidRPr="00D46E57">
        <w:rPr>
          <w:rFonts w:eastAsiaTheme="minorEastAsia"/>
          <w:b/>
          <w:color w:val="000000"/>
          <w:szCs w:val="21"/>
        </w:rPr>
        <w:t>其他费用</w:t>
      </w:r>
    </w:p>
    <w:p w:rsidR="001548F9" w:rsidRPr="00D46E57" w:rsidRDefault="001548F9" w:rsidP="005D2F95">
      <w:pPr>
        <w:tabs>
          <w:tab w:val="left" w:pos="7200"/>
          <w:tab w:val="left" w:pos="8280"/>
          <w:tab w:val="left" w:pos="9000"/>
        </w:tabs>
        <w:ind w:rightChars="-52" w:right="-109"/>
        <w:jc w:val="right"/>
        <w:rPr>
          <w:rFonts w:eastAsiaTheme="minorEastAsia"/>
          <w:bCs/>
          <w:szCs w:val="21"/>
        </w:rPr>
      </w:pPr>
      <w:r w:rsidRPr="00D46E57">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1548F9" w:rsidRPr="00D46E57" w:rsidTr="00D621DD">
        <w:tc>
          <w:tcPr>
            <w:tcW w:w="3853"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51"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c>
          <w:tcPr>
            <w:tcW w:w="3853" w:type="dxa"/>
            <w:vAlign w:val="center"/>
          </w:tcPr>
          <w:p w:rsidR="001548F9" w:rsidRPr="00D46E57" w:rsidRDefault="001548F9" w:rsidP="0070173B">
            <w:pPr>
              <w:rPr>
                <w:rFonts w:eastAsiaTheme="minorEastAsia"/>
                <w:szCs w:val="21"/>
              </w:rPr>
            </w:pPr>
            <w:r w:rsidRPr="00D46E57">
              <w:rPr>
                <w:rFonts w:eastAsiaTheme="minorEastAsia"/>
                <w:szCs w:val="21"/>
              </w:rPr>
              <w:t>审计费用</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44,630.98</w:t>
            </w:r>
          </w:p>
        </w:tc>
      </w:tr>
      <w:tr w:rsidR="001548F9" w:rsidRPr="00D46E57" w:rsidTr="00D621DD">
        <w:tc>
          <w:tcPr>
            <w:tcW w:w="3853" w:type="dxa"/>
            <w:vAlign w:val="center"/>
          </w:tcPr>
          <w:p w:rsidR="001548F9" w:rsidRPr="00D46E57" w:rsidRDefault="001548F9" w:rsidP="0070173B">
            <w:pPr>
              <w:rPr>
                <w:rFonts w:eastAsiaTheme="minorEastAsia"/>
                <w:szCs w:val="21"/>
              </w:rPr>
            </w:pPr>
            <w:r w:rsidRPr="00D46E57">
              <w:rPr>
                <w:rFonts w:eastAsiaTheme="minorEastAsia"/>
                <w:szCs w:val="21"/>
              </w:rPr>
              <w:t>信息披露费</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59,507.37</w:t>
            </w:r>
          </w:p>
        </w:tc>
      </w:tr>
      <w:tr w:rsidR="00A9398B" w:rsidRPr="00D46E57" w:rsidTr="00D621DD">
        <w:tc>
          <w:tcPr>
            <w:tcW w:w="3853" w:type="dxa"/>
            <w:vAlign w:val="center"/>
          </w:tcPr>
          <w:p w:rsidR="00A9398B" w:rsidRPr="00D46E57" w:rsidRDefault="00A9398B" w:rsidP="00A9398B">
            <w:pPr>
              <w:rPr>
                <w:rFonts w:eastAsiaTheme="minorEastAsia"/>
                <w:szCs w:val="21"/>
              </w:rPr>
            </w:pPr>
            <w:r w:rsidRPr="00A9398B">
              <w:rPr>
                <w:rFonts w:eastAsiaTheme="minorEastAsia"/>
                <w:szCs w:val="21"/>
              </w:rPr>
              <w:t>证券出借违约金</w:t>
            </w:r>
          </w:p>
        </w:tc>
        <w:tc>
          <w:tcPr>
            <w:tcW w:w="5551" w:type="dxa"/>
            <w:vAlign w:val="bottom"/>
          </w:tcPr>
          <w:p w:rsidR="00A9398B" w:rsidRPr="00D46E57" w:rsidRDefault="00A9398B" w:rsidP="00A9398B">
            <w:pPr>
              <w:jc w:val="right"/>
              <w:rPr>
                <w:rFonts w:eastAsiaTheme="minorEastAsia"/>
                <w:szCs w:val="21"/>
              </w:rPr>
            </w:pPr>
            <w:r w:rsidRPr="00A9398B">
              <w:rPr>
                <w:rFonts w:eastAsiaTheme="minorEastAsia"/>
                <w:szCs w:val="21"/>
              </w:rPr>
              <w:t>-</w:t>
            </w:r>
          </w:p>
        </w:tc>
      </w:tr>
      <w:tr w:rsidR="00E925BC">
        <w:tc>
          <w:tcPr>
            <w:tcW w:w="3853" w:type="dxa"/>
            <w:vAlign w:val="center"/>
          </w:tcPr>
          <w:p w:rsidR="00E925BC" w:rsidRDefault="00724804">
            <w:pPr>
              <w:jc w:val="left"/>
            </w:pPr>
            <w:r>
              <w:rPr>
                <w:rFonts w:eastAsiaTheme="minorEastAsia"/>
                <w:szCs w:val="21"/>
              </w:rPr>
              <w:t>账户维护费用</w:t>
            </w:r>
          </w:p>
        </w:tc>
        <w:tc>
          <w:tcPr>
            <w:tcW w:w="5551" w:type="dxa"/>
            <w:vAlign w:val="center"/>
          </w:tcPr>
          <w:p w:rsidR="00E925BC" w:rsidRDefault="00724804">
            <w:pPr>
              <w:jc w:val="right"/>
            </w:pPr>
            <w:r>
              <w:rPr>
                <w:rFonts w:eastAsiaTheme="minorEastAsia"/>
                <w:szCs w:val="21"/>
              </w:rPr>
              <w:t>18,000.00</w:t>
            </w:r>
          </w:p>
        </w:tc>
      </w:tr>
      <w:tr w:rsidR="00E925BC">
        <w:tc>
          <w:tcPr>
            <w:tcW w:w="3853" w:type="dxa"/>
            <w:vAlign w:val="center"/>
          </w:tcPr>
          <w:p w:rsidR="00E925BC" w:rsidRDefault="00724804">
            <w:pPr>
              <w:jc w:val="left"/>
            </w:pPr>
            <w:r>
              <w:rPr>
                <w:rFonts w:eastAsiaTheme="minorEastAsia"/>
                <w:szCs w:val="21"/>
              </w:rPr>
              <w:t>律师费</w:t>
            </w:r>
          </w:p>
        </w:tc>
        <w:tc>
          <w:tcPr>
            <w:tcW w:w="5551" w:type="dxa"/>
            <w:vAlign w:val="center"/>
          </w:tcPr>
          <w:p w:rsidR="00E925BC" w:rsidRDefault="00724804">
            <w:pPr>
              <w:jc w:val="right"/>
            </w:pPr>
            <w:r>
              <w:rPr>
                <w:rFonts w:eastAsiaTheme="minorEastAsia"/>
                <w:szCs w:val="21"/>
              </w:rPr>
              <w:t>2,000.00</w:t>
            </w:r>
          </w:p>
        </w:tc>
      </w:tr>
      <w:tr w:rsidR="00E925BC">
        <w:tc>
          <w:tcPr>
            <w:tcW w:w="3853" w:type="dxa"/>
            <w:vAlign w:val="center"/>
          </w:tcPr>
          <w:p w:rsidR="00E925BC" w:rsidRDefault="00724804">
            <w:pPr>
              <w:jc w:val="left"/>
            </w:pPr>
            <w:r>
              <w:rPr>
                <w:rFonts w:eastAsiaTheme="minorEastAsia"/>
                <w:szCs w:val="21"/>
              </w:rPr>
              <w:t>其他</w:t>
            </w:r>
          </w:p>
        </w:tc>
        <w:tc>
          <w:tcPr>
            <w:tcW w:w="5551" w:type="dxa"/>
            <w:vAlign w:val="center"/>
          </w:tcPr>
          <w:p w:rsidR="00E925BC" w:rsidRDefault="00724804">
            <w:pPr>
              <w:jc w:val="right"/>
            </w:pPr>
            <w:r>
              <w:rPr>
                <w:rFonts w:eastAsiaTheme="minorEastAsia"/>
                <w:szCs w:val="21"/>
              </w:rPr>
              <w:t>600.00</w:t>
            </w:r>
          </w:p>
        </w:tc>
      </w:tr>
      <w:tr w:rsidR="001548F9" w:rsidRPr="00D46E57" w:rsidTr="00D621DD">
        <w:tc>
          <w:tcPr>
            <w:tcW w:w="3853" w:type="dxa"/>
            <w:vAlign w:val="bottom"/>
          </w:tcPr>
          <w:p w:rsidR="001548F9" w:rsidRPr="00D46E57" w:rsidRDefault="001548F9" w:rsidP="0070173B">
            <w:pPr>
              <w:rPr>
                <w:rFonts w:eastAsiaTheme="minorEastAsia"/>
                <w:szCs w:val="21"/>
              </w:rPr>
            </w:pPr>
            <w:r w:rsidRPr="00D46E57">
              <w:rPr>
                <w:rFonts w:eastAsiaTheme="minorEastAsia"/>
                <w:szCs w:val="21"/>
              </w:rPr>
              <w:t>合计</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124,738.35</w:t>
            </w:r>
          </w:p>
        </w:tc>
      </w:tr>
    </w:tbl>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 xml:space="preserve">6.4.8 </w:t>
      </w:r>
      <w:r w:rsidRPr="00D46E57">
        <w:rPr>
          <w:rFonts w:eastAsiaTheme="minorEastAsia"/>
          <w:b/>
          <w:color w:val="000000"/>
          <w:kern w:val="0"/>
          <w:szCs w:val="21"/>
        </w:rPr>
        <w:t>或有事项、资产负债表日后事项的说明</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6.4.8.1</w:t>
      </w:r>
      <w:r w:rsidRPr="00D46E57">
        <w:rPr>
          <w:rFonts w:eastAsiaTheme="minorEastAsia"/>
          <w:b/>
          <w:color w:val="000000"/>
          <w:kern w:val="0"/>
          <w:szCs w:val="21"/>
        </w:rPr>
        <w:t>或有事项</w:t>
      </w:r>
    </w:p>
    <w:p w:rsidR="001548F9" w:rsidRPr="00D46E57" w:rsidRDefault="001548F9" w:rsidP="00D621DD">
      <w:pPr>
        <w:spacing w:line="360" w:lineRule="auto"/>
        <w:ind w:firstLineChars="200" w:firstLine="420"/>
        <w:rPr>
          <w:rFonts w:eastAsiaTheme="minorEastAsia"/>
          <w:kern w:val="0"/>
          <w:szCs w:val="21"/>
        </w:rPr>
      </w:pPr>
      <w:r w:rsidRPr="00D46E57">
        <w:rPr>
          <w:rFonts w:eastAsiaTheme="minorEastAsia"/>
          <w:kern w:val="0"/>
          <w:szCs w:val="21"/>
        </w:rPr>
        <w:t xml:space="preserve"> </w:t>
      </w:r>
      <w:r w:rsidRPr="00D46E57">
        <w:rPr>
          <w:rFonts w:eastAsiaTheme="minorEastAsia"/>
          <w:kern w:val="0"/>
          <w:szCs w:val="21"/>
        </w:rPr>
        <w:t>截至资产负债表日，本基金并无须作披露的或有事项。</w:t>
      </w:r>
      <w:r w:rsidRPr="00D46E57">
        <w:rPr>
          <w:rFonts w:eastAsiaTheme="minorEastAsia"/>
          <w:kern w:val="0"/>
          <w:szCs w:val="21"/>
        </w:rPr>
        <w:t xml:space="preserve"> </w:t>
      </w:r>
    </w:p>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6.4.8.2</w:t>
      </w:r>
      <w:r w:rsidRPr="00D46E57">
        <w:rPr>
          <w:rFonts w:eastAsiaTheme="minorEastAsia"/>
          <w:b/>
          <w:color w:val="000000"/>
          <w:kern w:val="0"/>
          <w:szCs w:val="21"/>
        </w:rPr>
        <w:t>资产负债表日后事项</w:t>
      </w:r>
    </w:p>
    <w:p w:rsidR="001548F9" w:rsidRPr="00D46E57" w:rsidRDefault="001548F9" w:rsidP="00D621DD">
      <w:pPr>
        <w:spacing w:line="360" w:lineRule="auto"/>
        <w:ind w:firstLineChars="200" w:firstLine="420"/>
        <w:rPr>
          <w:rFonts w:eastAsiaTheme="minorEastAsia"/>
          <w:kern w:val="0"/>
          <w:szCs w:val="21"/>
        </w:rPr>
      </w:pPr>
      <w:r w:rsidRPr="00D46E57">
        <w:rPr>
          <w:rFonts w:eastAsiaTheme="minorEastAsia"/>
          <w:kern w:val="0"/>
          <w:szCs w:val="21"/>
        </w:rPr>
        <w:t xml:space="preserve"> </w:t>
      </w:r>
      <w:r w:rsidRPr="00D46E57">
        <w:rPr>
          <w:rFonts w:eastAsiaTheme="minorEastAsia"/>
          <w:kern w:val="0"/>
          <w:szCs w:val="21"/>
        </w:rPr>
        <w:t>截至财务报表报出日，本基金并无须作披露的资产负债表日后事项。</w:t>
      </w:r>
      <w:r w:rsidRPr="00D46E57">
        <w:rPr>
          <w:rFonts w:eastAsiaTheme="minorEastAsia"/>
          <w:kern w:val="0"/>
          <w:szCs w:val="21"/>
        </w:rPr>
        <w:t xml:space="preserve"> </w:t>
      </w:r>
    </w:p>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 xml:space="preserve">6.4.9 </w:t>
      </w:r>
      <w:r w:rsidRPr="00D46E57">
        <w:rPr>
          <w:rFonts w:eastAsiaTheme="minorEastAsia"/>
          <w:b/>
          <w:color w:val="000000"/>
          <w:kern w:val="0"/>
          <w:szCs w:val="21"/>
        </w:rPr>
        <w:t>关联方关系</w:t>
      </w:r>
    </w:p>
    <w:p w:rsidR="001548F9" w:rsidRPr="00D46E57" w:rsidRDefault="001548F9" w:rsidP="0068318A">
      <w:pPr>
        <w:spacing w:beforeLines="100" w:before="312" w:line="360" w:lineRule="auto"/>
        <w:rPr>
          <w:rFonts w:eastAsiaTheme="minorEastAsia"/>
          <w:b/>
          <w:kern w:val="0"/>
          <w:szCs w:val="21"/>
        </w:rPr>
      </w:pPr>
      <w:r w:rsidRPr="00D46E57">
        <w:rPr>
          <w:rFonts w:eastAsiaTheme="minorEastAsia"/>
          <w:b/>
          <w:bCs/>
          <w:color w:val="000000"/>
          <w:kern w:val="0"/>
          <w:szCs w:val="21"/>
        </w:rPr>
        <w:t xml:space="preserve">6.4.9.1 </w:t>
      </w:r>
      <w:r w:rsidRPr="00D46E57">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548F9" w:rsidRPr="00D46E57" w:rsidTr="0070173B">
        <w:tc>
          <w:tcPr>
            <w:tcW w:w="5220"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lastRenderedPageBreak/>
              <w:t>关联方名称</w:t>
            </w:r>
          </w:p>
        </w:tc>
        <w:tc>
          <w:tcPr>
            <w:tcW w:w="3780"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与本基金的关系</w:t>
            </w:r>
          </w:p>
        </w:tc>
      </w:tr>
      <w:tr w:rsidR="00E925BC">
        <w:tc>
          <w:tcPr>
            <w:tcW w:w="5220" w:type="dxa"/>
            <w:vAlign w:val="center"/>
          </w:tcPr>
          <w:p w:rsidR="00E925BC" w:rsidRDefault="00724804">
            <w:pPr>
              <w:jc w:val="left"/>
            </w:pPr>
            <w:r>
              <w:rPr>
                <w:rFonts w:eastAsiaTheme="minorEastAsia"/>
                <w:color w:val="000000"/>
                <w:szCs w:val="21"/>
              </w:rPr>
              <w:t>上投摩根基金管理有限公司</w:t>
            </w:r>
          </w:p>
        </w:tc>
        <w:tc>
          <w:tcPr>
            <w:tcW w:w="3780" w:type="dxa"/>
            <w:vAlign w:val="center"/>
          </w:tcPr>
          <w:p w:rsidR="00E925BC" w:rsidRDefault="00724804">
            <w:pPr>
              <w:jc w:val="left"/>
            </w:pPr>
            <w:r>
              <w:rPr>
                <w:rFonts w:eastAsiaTheme="minorEastAsia"/>
                <w:color w:val="000000"/>
                <w:szCs w:val="21"/>
              </w:rPr>
              <w:t>基金管理人、注册登记机构、基金销售机构</w:t>
            </w:r>
          </w:p>
        </w:tc>
      </w:tr>
      <w:tr w:rsidR="00E925BC">
        <w:tc>
          <w:tcPr>
            <w:tcW w:w="5220" w:type="dxa"/>
            <w:vAlign w:val="center"/>
          </w:tcPr>
          <w:p w:rsidR="00E925BC" w:rsidRDefault="00724804">
            <w:pPr>
              <w:jc w:val="left"/>
            </w:pPr>
            <w:r>
              <w:rPr>
                <w:rFonts w:eastAsiaTheme="minorEastAsia"/>
                <w:color w:val="000000"/>
                <w:szCs w:val="21"/>
              </w:rPr>
              <w:t>中国邮政储蓄银行股份有限公司</w:t>
            </w:r>
            <w:r>
              <w:rPr>
                <w:rFonts w:eastAsiaTheme="minorEastAsia"/>
                <w:color w:val="000000"/>
                <w:szCs w:val="21"/>
              </w:rPr>
              <w:t>(“</w:t>
            </w:r>
            <w:r>
              <w:rPr>
                <w:rFonts w:eastAsiaTheme="minorEastAsia"/>
                <w:color w:val="000000"/>
                <w:szCs w:val="21"/>
              </w:rPr>
              <w:t>邮储银行</w:t>
            </w:r>
            <w:r>
              <w:rPr>
                <w:rFonts w:eastAsiaTheme="minorEastAsia"/>
                <w:color w:val="000000"/>
                <w:szCs w:val="21"/>
              </w:rPr>
              <w:t>”)</w:t>
            </w:r>
          </w:p>
        </w:tc>
        <w:tc>
          <w:tcPr>
            <w:tcW w:w="3780" w:type="dxa"/>
            <w:vAlign w:val="center"/>
          </w:tcPr>
          <w:p w:rsidR="00E925BC" w:rsidRDefault="00724804">
            <w:pPr>
              <w:jc w:val="left"/>
            </w:pPr>
            <w:r>
              <w:rPr>
                <w:rFonts w:eastAsiaTheme="minorEastAsia"/>
                <w:color w:val="000000"/>
                <w:szCs w:val="21"/>
              </w:rPr>
              <w:t>基金托管人</w:t>
            </w:r>
          </w:p>
        </w:tc>
      </w:tr>
    </w:tbl>
    <w:p w:rsidR="001548F9" w:rsidRPr="00D46E57" w:rsidRDefault="001548F9" w:rsidP="00D621DD">
      <w:pPr>
        <w:widowControl/>
        <w:spacing w:line="360" w:lineRule="auto"/>
        <w:ind w:firstLineChars="200" w:firstLine="420"/>
        <w:jc w:val="left"/>
        <w:rPr>
          <w:rFonts w:eastAsiaTheme="minorEastAsia"/>
          <w:kern w:val="0"/>
          <w:szCs w:val="21"/>
        </w:rPr>
      </w:pPr>
      <w:r w:rsidRPr="00D46E57">
        <w:rPr>
          <w:rFonts w:eastAsiaTheme="minorEastAsia"/>
          <w:kern w:val="0"/>
          <w:szCs w:val="21"/>
        </w:rPr>
        <w:t>注：下述关联交易均在正常业务范围内按一般商业条款订立。</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 </w:t>
      </w:r>
      <w:r w:rsidRPr="00D46E57">
        <w:rPr>
          <w:rFonts w:eastAsiaTheme="minorEastAsia"/>
          <w:b/>
          <w:color w:val="000000"/>
          <w:kern w:val="0"/>
          <w:szCs w:val="21"/>
        </w:rPr>
        <w:t>本报告期及上年度可比期间的关联方交易</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6.4.10.1 </w:t>
      </w:r>
      <w:r w:rsidRPr="00D46E57">
        <w:rPr>
          <w:rFonts w:eastAsiaTheme="minorEastAsia"/>
          <w:b/>
          <w:color w:val="000000"/>
          <w:kern w:val="0"/>
          <w:szCs w:val="21"/>
        </w:rPr>
        <w:t>通过关联方交易单元进行的交易</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 </w:t>
      </w:r>
      <w:r w:rsidRPr="00D46E57">
        <w:rPr>
          <w:rFonts w:eastAsiaTheme="minorEastAsia"/>
          <w:b/>
          <w:color w:val="000000"/>
          <w:kern w:val="0"/>
          <w:szCs w:val="21"/>
        </w:rPr>
        <w:t>关联方报酬</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6.4.10.2.1 </w:t>
      </w:r>
      <w:r w:rsidRPr="00D46E57">
        <w:rPr>
          <w:rFonts w:eastAsiaTheme="minorEastAsia"/>
          <w:b/>
          <w:color w:val="000000"/>
          <w:kern w:val="0"/>
          <w:szCs w:val="21"/>
        </w:rPr>
        <w:t>基金管理费</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1548F9" w:rsidRPr="00D46E57" w:rsidTr="00B87288">
        <w:tc>
          <w:tcPr>
            <w:tcW w:w="368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657"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w:t>
            </w:r>
          </w:p>
          <w:p w:rsidR="001548F9" w:rsidRPr="00D46E57" w:rsidRDefault="001548F9" w:rsidP="0070173B">
            <w:pPr>
              <w:widowControl/>
              <w:autoSpaceDE w:val="0"/>
              <w:autoSpaceDN w:val="0"/>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2588"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上年度可比期间</w:t>
            </w:r>
          </w:p>
          <w:p w:rsidR="001548F9" w:rsidRPr="00D46E57" w:rsidRDefault="001548F9" w:rsidP="00DA4651">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3</w:t>
            </w:r>
            <w:r w:rsidRPr="00D46E57">
              <w:rPr>
                <w:rFonts w:eastAsiaTheme="minorEastAsia"/>
                <w:color w:val="000000"/>
                <w:szCs w:val="21"/>
              </w:rPr>
              <w:t>月</w:t>
            </w:r>
            <w:r w:rsidRPr="00D46E57">
              <w:rPr>
                <w:rFonts w:eastAsiaTheme="minorEastAsia"/>
                <w:color w:val="000000"/>
                <w:szCs w:val="21"/>
              </w:rPr>
              <w:t>18</w:t>
            </w:r>
            <w:r w:rsidRPr="00D46E57">
              <w:rPr>
                <w:rFonts w:eastAsiaTheme="minorEastAsia"/>
                <w:color w:val="000000"/>
                <w:szCs w:val="21"/>
              </w:rPr>
              <w:t>日（基金合同生效日）至</w:t>
            </w: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1548F9" w:rsidRPr="00D46E57" w:rsidTr="00B87288">
        <w:tc>
          <w:tcPr>
            <w:tcW w:w="3686" w:type="dxa"/>
            <w:vAlign w:val="center"/>
          </w:tcPr>
          <w:p w:rsidR="001548F9" w:rsidRPr="00D46E57" w:rsidRDefault="001548F9" w:rsidP="00505CB1">
            <w:pPr>
              <w:rPr>
                <w:rFonts w:eastAsiaTheme="minorEastAsia"/>
                <w:color w:val="000000"/>
                <w:szCs w:val="21"/>
              </w:rPr>
            </w:pPr>
            <w:r w:rsidRPr="00D46E57">
              <w:rPr>
                <w:rFonts w:eastAsiaTheme="minorEastAsia"/>
                <w:szCs w:val="21"/>
              </w:rPr>
              <w:t>当期发生的基金应支付的管理费</w:t>
            </w:r>
          </w:p>
        </w:tc>
        <w:tc>
          <w:tcPr>
            <w:tcW w:w="2657" w:type="dxa"/>
            <w:vAlign w:val="center"/>
          </w:tcPr>
          <w:p w:rsidR="001548F9" w:rsidRPr="00D46E57" w:rsidRDefault="001548F9" w:rsidP="00505CB1">
            <w:pPr>
              <w:jc w:val="right"/>
              <w:rPr>
                <w:rFonts w:eastAsiaTheme="minorEastAsia"/>
                <w:szCs w:val="21"/>
              </w:rPr>
            </w:pPr>
            <w:r w:rsidRPr="00D46E57">
              <w:rPr>
                <w:rFonts w:eastAsiaTheme="minorEastAsia"/>
                <w:szCs w:val="21"/>
              </w:rPr>
              <w:t>1,575,726.54</w:t>
            </w:r>
          </w:p>
        </w:tc>
        <w:tc>
          <w:tcPr>
            <w:tcW w:w="2588" w:type="dxa"/>
            <w:vAlign w:val="center"/>
          </w:tcPr>
          <w:p w:rsidR="001548F9" w:rsidRPr="00D46E57" w:rsidRDefault="001548F9" w:rsidP="00505CB1">
            <w:pPr>
              <w:jc w:val="right"/>
              <w:rPr>
                <w:rFonts w:eastAsiaTheme="minorEastAsia"/>
                <w:szCs w:val="21"/>
              </w:rPr>
            </w:pPr>
            <w:r w:rsidRPr="00D46E57">
              <w:rPr>
                <w:rFonts w:eastAsiaTheme="minorEastAsia"/>
                <w:szCs w:val="21"/>
              </w:rPr>
              <w:t>896,875.93</w:t>
            </w:r>
          </w:p>
        </w:tc>
      </w:tr>
      <w:tr w:rsidR="001548F9" w:rsidRPr="00D46E57" w:rsidTr="00B87288">
        <w:tc>
          <w:tcPr>
            <w:tcW w:w="3686" w:type="dxa"/>
            <w:vAlign w:val="center"/>
          </w:tcPr>
          <w:p w:rsidR="001548F9" w:rsidRPr="00D46E57" w:rsidRDefault="001548F9" w:rsidP="00505CB1">
            <w:pPr>
              <w:rPr>
                <w:rFonts w:eastAsiaTheme="minorEastAsia"/>
                <w:color w:val="000000"/>
                <w:szCs w:val="21"/>
              </w:rPr>
            </w:pPr>
            <w:r w:rsidRPr="00D46E57">
              <w:rPr>
                <w:rFonts w:eastAsiaTheme="minorEastAsia"/>
                <w:szCs w:val="21"/>
              </w:rPr>
              <w:t>其中：支付销售机构的客户维护费</w:t>
            </w:r>
          </w:p>
        </w:tc>
        <w:tc>
          <w:tcPr>
            <w:tcW w:w="2657" w:type="dxa"/>
            <w:vAlign w:val="center"/>
          </w:tcPr>
          <w:p w:rsidR="001548F9" w:rsidRPr="00D46E57" w:rsidRDefault="001548F9" w:rsidP="00505CB1">
            <w:pPr>
              <w:jc w:val="right"/>
              <w:rPr>
                <w:rFonts w:eastAsiaTheme="minorEastAsia"/>
                <w:szCs w:val="21"/>
              </w:rPr>
            </w:pPr>
            <w:r w:rsidRPr="00D46E57">
              <w:rPr>
                <w:rFonts w:eastAsiaTheme="minorEastAsia"/>
                <w:szCs w:val="21"/>
              </w:rPr>
              <w:t>22,508.11</w:t>
            </w:r>
          </w:p>
        </w:tc>
        <w:tc>
          <w:tcPr>
            <w:tcW w:w="2588" w:type="dxa"/>
            <w:vAlign w:val="center"/>
          </w:tcPr>
          <w:p w:rsidR="001548F9" w:rsidRPr="00D46E57" w:rsidRDefault="001548F9" w:rsidP="00505CB1">
            <w:pPr>
              <w:jc w:val="right"/>
              <w:rPr>
                <w:rFonts w:eastAsiaTheme="minorEastAsia"/>
                <w:szCs w:val="21"/>
              </w:rPr>
            </w:pPr>
            <w:r w:rsidRPr="00D46E57">
              <w:rPr>
                <w:rFonts w:eastAsiaTheme="minorEastAsia"/>
                <w:szCs w:val="21"/>
              </w:rPr>
              <w:t>14,092.50</w:t>
            </w:r>
          </w:p>
        </w:tc>
      </w:tr>
    </w:tbl>
    <w:p w:rsidR="001548F9" w:rsidRPr="00D46E57" w:rsidRDefault="001548F9"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注：支付基金管理人上投摩根基金管理有限公司的管理人报酬按前一日基金资产净值</w:t>
      </w:r>
      <w:r w:rsidRPr="00D46E57">
        <w:rPr>
          <w:rFonts w:eastAsiaTheme="minorEastAsia"/>
          <w:kern w:val="0"/>
          <w:szCs w:val="21"/>
        </w:rPr>
        <w:t>0.15%</w:t>
      </w:r>
      <w:r w:rsidRPr="00D46E57">
        <w:rPr>
          <w:rFonts w:eastAsiaTheme="minorEastAsia"/>
          <w:kern w:val="0"/>
          <w:szCs w:val="21"/>
        </w:rPr>
        <w:t>的年费率计提，逐日累计至每月月底，按月支付。其计算公式为：日管理人报酬＝前一日基金资产净值</w:t>
      </w:r>
      <w:r w:rsidRPr="00D46E57">
        <w:rPr>
          <w:rFonts w:eastAsiaTheme="minorEastAsia"/>
          <w:kern w:val="0"/>
          <w:szCs w:val="21"/>
        </w:rPr>
        <w:t xml:space="preserve"> X 0.15% / </w:t>
      </w:r>
      <w:r w:rsidRPr="00D46E57">
        <w:rPr>
          <w:rFonts w:eastAsiaTheme="minorEastAsia"/>
          <w:kern w:val="0"/>
          <w:szCs w:val="21"/>
        </w:rPr>
        <w:t>当年天数。</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6.4.10.2.2 </w:t>
      </w:r>
      <w:r w:rsidRPr="00D46E57">
        <w:rPr>
          <w:rFonts w:eastAsiaTheme="minorEastAsia"/>
          <w:b/>
          <w:color w:val="000000"/>
          <w:kern w:val="0"/>
          <w:szCs w:val="21"/>
        </w:rPr>
        <w:t>基金托管费</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1548F9" w:rsidRPr="00D46E57" w:rsidTr="00B87288">
        <w:tc>
          <w:tcPr>
            <w:tcW w:w="368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657"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w:t>
            </w:r>
          </w:p>
          <w:p w:rsidR="001548F9" w:rsidRPr="00D46E57" w:rsidRDefault="001548F9" w:rsidP="0070173B">
            <w:pPr>
              <w:widowControl/>
              <w:autoSpaceDE w:val="0"/>
              <w:autoSpaceDN w:val="0"/>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2588"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上年度可比期间</w:t>
            </w:r>
          </w:p>
          <w:p w:rsidR="001548F9" w:rsidRPr="00D46E57" w:rsidRDefault="001548F9" w:rsidP="0070173B">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3</w:t>
            </w:r>
            <w:r w:rsidRPr="00D46E57">
              <w:rPr>
                <w:rFonts w:eastAsiaTheme="minorEastAsia"/>
                <w:color w:val="000000"/>
                <w:szCs w:val="21"/>
              </w:rPr>
              <w:t>月</w:t>
            </w:r>
            <w:r w:rsidRPr="00D46E57">
              <w:rPr>
                <w:rFonts w:eastAsiaTheme="minorEastAsia"/>
                <w:color w:val="000000"/>
                <w:szCs w:val="21"/>
              </w:rPr>
              <w:t>18</w:t>
            </w:r>
            <w:r w:rsidRPr="00D46E57">
              <w:rPr>
                <w:rFonts w:eastAsiaTheme="minorEastAsia"/>
                <w:color w:val="000000"/>
                <w:szCs w:val="21"/>
              </w:rPr>
              <w:t>日（基金合同生效日）至</w:t>
            </w: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1548F9" w:rsidRPr="00D46E57" w:rsidTr="00B87288">
        <w:tc>
          <w:tcPr>
            <w:tcW w:w="3686" w:type="dxa"/>
            <w:vAlign w:val="center"/>
          </w:tcPr>
          <w:p w:rsidR="001548F9" w:rsidRPr="00D46E57" w:rsidRDefault="001548F9" w:rsidP="0070173B">
            <w:pPr>
              <w:rPr>
                <w:rFonts w:eastAsiaTheme="minorEastAsia"/>
                <w:color w:val="000000"/>
                <w:szCs w:val="21"/>
              </w:rPr>
            </w:pPr>
            <w:r w:rsidRPr="00D46E57">
              <w:rPr>
                <w:rFonts w:eastAsiaTheme="minorEastAsia"/>
                <w:szCs w:val="21"/>
              </w:rPr>
              <w:t>当期发生的基金应支付的托管费</w:t>
            </w:r>
          </w:p>
        </w:tc>
        <w:tc>
          <w:tcPr>
            <w:tcW w:w="2657" w:type="dxa"/>
            <w:vAlign w:val="center"/>
          </w:tcPr>
          <w:p w:rsidR="001548F9" w:rsidRPr="00D46E57" w:rsidRDefault="001548F9" w:rsidP="0070173B">
            <w:pPr>
              <w:jc w:val="right"/>
              <w:rPr>
                <w:rFonts w:eastAsiaTheme="minorEastAsia"/>
                <w:color w:val="000000"/>
                <w:kern w:val="0"/>
                <w:szCs w:val="21"/>
              </w:rPr>
            </w:pPr>
            <w:r w:rsidRPr="00D46E57">
              <w:rPr>
                <w:rFonts w:eastAsiaTheme="minorEastAsia"/>
                <w:szCs w:val="21"/>
              </w:rPr>
              <w:t>525,242.12</w:t>
            </w:r>
          </w:p>
        </w:tc>
        <w:tc>
          <w:tcPr>
            <w:tcW w:w="2588" w:type="dxa"/>
            <w:vAlign w:val="center"/>
          </w:tcPr>
          <w:p w:rsidR="001548F9" w:rsidRPr="00D46E57" w:rsidRDefault="001548F9" w:rsidP="00B56418">
            <w:pPr>
              <w:jc w:val="right"/>
              <w:rPr>
                <w:rFonts w:eastAsiaTheme="minorEastAsia"/>
                <w:color w:val="000000"/>
                <w:szCs w:val="21"/>
              </w:rPr>
            </w:pPr>
            <w:r w:rsidRPr="00D46E57">
              <w:rPr>
                <w:rFonts w:eastAsiaTheme="minorEastAsia"/>
                <w:szCs w:val="21"/>
              </w:rPr>
              <w:t>298,958.64</w:t>
            </w:r>
          </w:p>
        </w:tc>
      </w:tr>
    </w:tbl>
    <w:p w:rsidR="001548F9" w:rsidRPr="00D46E57" w:rsidRDefault="001548F9"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注：支付基金托管人邮储银行的托管费按前一日基金资产净值</w:t>
      </w:r>
      <w:r w:rsidRPr="00D46E57">
        <w:rPr>
          <w:rFonts w:eastAsiaTheme="minorEastAsia"/>
          <w:kern w:val="0"/>
          <w:szCs w:val="21"/>
        </w:rPr>
        <w:t>0.05%</w:t>
      </w:r>
      <w:r w:rsidRPr="00D46E57">
        <w:rPr>
          <w:rFonts w:eastAsiaTheme="minorEastAsia"/>
          <w:kern w:val="0"/>
          <w:szCs w:val="21"/>
        </w:rPr>
        <w:t>的年费率计提，逐日累计至每月月底，按月支付。其计算公式为：日托管费＝前一日基金资产净值</w:t>
      </w:r>
      <w:r w:rsidRPr="00D46E57">
        <w:rPr>
          <w:rFonts w:eastAsiaTheme="minorEastAsia"/>
          <w:kern w:val="0"/>
          <w:szCs w:val="21"/>
        </w:rPr>
        <w:t xml:space="preserve"> X 0.05% / </w:t>
      </w:r>
      <w:r w:rsidRPr="00D46E57">
        <w:rPr>
          <w:rFonts w:eastAsiaTheme="minorEastAsia"/>
          <w:kern w:val="0"/>
          <w:szCs w:val="21"/>
        </w:rPr>
        <w:t>当年天数。</w:t>
      </w:r>
    </w:p>
    <w:p w:rsidR="000C3A4E" w:rsidRPr="00D46E57" w:rsidRDefault="000C3A4E"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6.4.10.2.3 </w:t>
      </w:r>
      <w:r w:rsidRPr="00D46E57">
        <w:rPr>
          <w:rFonts w:eastAsiaTheme="minorEastAsia"/>
          <w:b/>
          <w:color w:val="000000"/>
          <w:kern w:val="0"/>
          <w:szCs w:val="21"/>
        </w:rPr>
        <w:t>销售服务费</w:t>
      </w:r>
    </w:p>
    <w:p w:rsidR="000C3A4E" w:rsidRPr="00D46E57" w:rsidRDefault="00B87288" w:rsidP="00B87288">
      <w:pPr>
        <w:wordWrap w:val="0"/>
        <w:autoSpaceDE w:val="0"/>
        <w:autoSpaceDN w:val="0"/>
        <w:adjustRightInd w:val="0"/>
        <w:spacing w:before="29" w:line="288" w:lineRule="auto"/>
        <w:ind w:left="15"/>
        <w:jc w:val="right"/>
        <w:rPr>
          <w:rFonts w:eastAsiaTheme="minorEastAsia"/>
          <w:color w:val="000000"/>
          <w:szCs w:val="21"/>
        </w:rPr>
      </w:pPr>
      <w:r w:rsidRPr="00D46E57">
        <w:rPr>
          <w:rFonts w:eastAsiaTheme="minorEastAsia"/>
          <w:color w:val="000000"/>
          <w:szCs w:val="21"/>
        </w:rPr>
        <w:t xml:space="preserve">    </w:t>
      </w:r>
      <w:r w:rsidR="000C3A4E" w:rsidRPr="00D46E57">
        <w:rPr>
          <w:rFonts w:eastAsiaTheme="minorEastAsia"/>
          <w:color w:val="000000"/>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0C3A4E" w:rsidRPr="00D46E5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本期</w:t>
            </w:r>
          </w:p>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0C3A4E" w:rsidRPr="00D46E5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当期发生的基金应支付的销售服务费</w:t>
            </w:r>
          </w:p>
        </w:tc>
      </w:tr>
      <w:tr w:rsidR="000C3A4E" w:rsidRPr="00D46E5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上投摩根瑞泰</w:t>
            </w:r>
            <w:r w:rsidRPr="00D46E57">
              <w:rPr>
                <w:rFonts w:eastAsiaTheme="minorEastAsia"/>
                <w:szCs w:val="21"/>
              </w:rPr>
              <w:t>38</w:t>
            </w:r>
            <w:r w:rsidRPr="00D46E57">
              <w:rPr>
                <w:rFonts w:eastAsiaTheme="minorEastAsia"/>
                <w:szCs w:val="21"/>
              </w:rPr>
              <w:t>个</w:t>
            </w:r>
            <w:r w:rsidRPr="00D46E57">
              <w:rPr>
                <w:rFonts w:eastAsiaTheme="minorEastAsia"/>
                <w:szCs w:val="21"/>
              </w:rPr>
              <w:lastRenderedPageBreak/>
              <w:t>月定期开放债券</w:t>
            </w:r>
            <w:r w:rsidRPr="00D46E57">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lastRenderedPageBreak/>
              <w:t>上投摩根瑞泰</w:t>
            </w:r>
            <w:r w:rsidRPr="00D46E57">
              <w:rPr>
                <w:rFonts w:eastAsiaTheme="minorEastAsia"/>
                <w:szCs w:val="21"/>
              </w:rPr>
              <w:t>38</w:t>
            </w:r>
            <w:r w:rsidRPr="00D46E57">
              <w:rPr>
                <w:rFonts w:eastAsiaTheme="minorEastAsia"/>
                <w:szCs w:val="21"/>
              </w:rPr>
              <w:t>个月定</w:t>
            </w:r>
            <w:r w:rsidRPr="00D46E57">
              <w:rPr>
                <w:rFonts w:eastAsiaTheme="minorEastAsia"/>
                <w:szCs w:val="21"/>
              </w:rPr>
              <w:lastRenderedPageBreak/>
              <w:t>期开放债券</w:t>
            </w:r>
            <w:r w:rsidRPr="00D46E57">
              <w:rPr>
                <w:rFonts w:eastAsiaTheme="minorEastAsia"/>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lastRenderedPageBreak/>
              <w:t>合计</w:t>
            </w:r>
          </w:p>
        </w:tc>
      </w:tr>
      <w:tr w:rsidR="000C3A4E" w:rsidRPr="00D46E5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rPr>
                <w:rFonts w:eastAsiaTheme="minorEastAsia"/>
                <w:szCs w:val="21"/>
              </w:rPr>
            </w:pPr>
            <w:r w:rsidRPr="00D46E57">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w:t>
            </w:r>
          </w:p>
        </w:tc>
      </w:tr>
      <w:tr w:rsidR="000C3A4E" w:rsidRPr="00D46E5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rsidP="00AA6FE6">
            <w:pPr>
              <w:widowControl/>
              <w:ind w:leftChars="-51" w:left="-107" w:rightChars="-51" w:right="-107"/>
              <w:jc w:val="center"/>
              <w:rPr>
                <w:rFonts w:eastAsiaTheme="minorEastAsia"/>
                <w:szCs w:val="21"/>
              </w:rPr>
            </w:pPr>
            <w:r w:rsidRPr="00D46E57">
              <w:rPr>
                <w:rFonts w:eastAsiaTheme="minorEastAsia"/>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上年度可比期间</w:t>
            </w:r>
          </w:p>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3</w:t>
            </w:r>
            <w:r w:rsidRPr="00D46E57">
              <w:rPr>
                <w:rFonts w:eastAsiaTheme="minorEastAsia"/>
                <w:szCs w:val="21"/>
              </w:rPr>
              <w:t>月</w:t>
            </w:r>
            <w:r w:rsidRPr="00D46E57">
              <w:rPr>
                <w:rFonts w:eastAsiaTheme="minorEastAsia"/>
                <w:szCs w:val="21"/>
              </w:rPr>
              <w:t>18</w:t>
            </w:r>
            <w:r w:rsidRPr="00D46E57">
              <w:rPr>
                <w:rFonts w:eastAsiaTheme="minorEastAsia"/>
                <w:szCs w:val="21"/>
              </w:rPr>
              <w:t>日（基金合同生效日）至</w:t>
            </w:r>
            <w:r w:rsidRPr="00D46E57">
              <w:rPr>
                <w:rFonts w:eastAsiaTheme="minorEastAsia"/>
                <w:szCs w:val="21"/>
              </w:rPr>
              <w:t>2020</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0C3A4E" w:rsidRPr="00D46E5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当期发生的基金应支付的销售服务费</w:t>
            </w:r>
          </w:p>
        </w:tc>
      </w:tr>
      <w:tr w:rsidR="000C3A4E" w:rsidRPr="00D46E5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上投摩根瑞泰</w:t>
            </w:r>
            <w:r w:rsidRPr="00D46E57">
              <w:rPr>
                <w:rFonts w:eastAsiaTheme="minorEastAsia"/>
                <w:szCs w:val="21"/>
              </w:rPr>
              <w:t>38</w:t>
            </w:r>
            <w:r w:rsidRPr="00D46E57">
              <w:rPr>
                <w:rFonts w:eastAsiaTheme="minorEastAsia"/>
                <w:szCs w:val="21"/>
              </w:rPr>
              <w:t>个月定期开放债券</w:t>
            </w:r>
            <w:r w:rsidRPr="00D46E57">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上投摩根瑞泰</w:t>
            </w:r>
            <w:r w:rsidRPr="00D46E57">
              <w:rPr>
                <w:rFonts w:eastAsiaTheme="minorEastAsia"/>
                <w:szCs w:val="21"/>
              </w:rPr>
              <w:t>38</w:t>
            </w:r>
            <w:r w:rsidRPr="00D46E57">
              <w:rPr>
                <w:rFonts w:eastAsiaTheme="minorEastAsia"/>
                <w:szCs w:val="21"/>
              </w:rPr>
              <w:t>个月定期开放债券</w:t>
            </w:r>
            <w:r w:rsidRPr="00D46E57">
              <w:rPr>
                <w:rFonts w:eastAsiaTheme="minorEastAsia"/>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合计</w:t>
            </w:r>
          </w:p>
        </w:tc>
      </w:tr>
      <w:tr w:rsidR="00E925BC">
        <w:tc>
          <w:tcPr>
            <w:tcW w:w="2108" w:type="dxa"/>
            <w:vAlign w:val="center"/>
          </w:tcPr>
          <w:p w:rsidR="00E925BC" w:rsidRDefault="00724804">
            <w:pPr>
              <w:jc w:val="left"/>
            </w:pPr>
            <w:r>
              <w:rPr>
                <w:rFonts w:eastAsiaTheme="minorEastAsia"/>
                <w:szCs w:val="21"/>
              </w:rPr>
              <w:t>上投摩根基金管理有限公司</w:t>
            </w:r>
          </w:p>
        </w:tc>
        <w:tc>
          <w:tcPr>
            <w:tcW w:w="1861" w:type="dxa"/>
            <w:vAlign w:val="center"/>
          </w:tcPr>
          <w:p w:rsidR="00E925BC" w:rsidRDefault="00724804">
            <w:pPr>
              <w:jc w:val="right"/>
            </w:pPr>
            <w:r>
              <w:rPr>
                <w:rFonts w:eastAsiaTheme="minorEastAsia"/>
                <w:szCs w:val="21"/>
              </w:rPr>
              <w:t>-</w:t>
            </w:r>
          </w:p>
        </w:tc>
        <w:tc>
          <w:tcPr>
            <w:tcW w:w="2281" w:type="dxa"/>
            <w:vAlign w:val="center"/>
          </w:tcPr>
          <w:p w:rsidR="00E925BC" w:rsidRDefault="00724804">
            <w:pPr>
              <w:jc w:val="right"/>
            </w:pPr>
            <w:r>
              <w:rPr>
                <w:rFonts w:eastAsiaTheme="minorEastAsia"/>
                <w:szCs w:val="21"/>
              </w:rPr>
              <w:t>10.40</w:t>
            </w:r>
          </w:p>
        </w:tc>
        <w:tc>
          <w:tcPr>
            <w:tcW w:w="3245" w:type="dxa"/>
            <w:vAlign w:val="center"/>
          </w:tcPr>
          <w:p w:rsidR="00E925BC" w:rsidRDefault="00724804">
            <w:pPr>
              <w:jc w:val="right"/>
            </w:pPr>
            <w:r>
              <w:rPr>
                <w:rFonts w:eastAsiaTheme="minorEastAsia"/>
                <w:szCs w:val="21"/>
              </w:rPr>
              <w:t>10.40</w:t>
            </w:r>
          </w:p>
        </w:tc>
      </w:tr>
      <w:tr w:rsidR="000C3A4E" w:rsidRPr="00D46E5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rPr>
                <w:rFonts w:eastAsiaTheme="minorEastAsia"/>
                <w:szCs w:val="21"/>
              </w:rPr>
            </w:pPr>
            <w:r w:rsidRPr="00D46E57">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10.40</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10.40</w:t>
            </w:r>
          </w:p>
        </w:tc>
      </w:tr>
    </w:tbl>
    <w:p w:rsidR="00E925BC" w:rsidRDefault="00724804">
      <w:pPr>
        <w:widowControl/>
        <w:spacing w:line="360" w:lineRule="auto"/>
        <w:ind w:firstLineChars="200" w:firstLine="420"/>
        <w:jc w:val="left"/>
        <w:rPr>
          <w:rFonts w:eastAsiaTheme="minorEastAsia"/>
          <w:kern w:val="0"/>
          <w:szCs w:val="21"/>
        </w:rPr>
      </w:pPr>
      <w:r>
        <w:rPr>
          <w:rFonts w:eastAsiaTheme="minorEastAsia"/>
          <w:kern w:val="0"/>
          <w:szCs w:val="21"/>
        </w:rPr>
        <w:t>注：支付基金销售机构的销售服务费按前一日基金资产净值</w:t>
      </w:r>
      <w:r>
        <w:rPr>
          <w:rFonts w:eastAsiaTheme="minorEastAsia"/>
          <w:kern w:val="0"/>
          <w:szCs w:val="21"/>
        </w:rPr>
        <w:t>0.25%</w:t>
      </w:r>
      <w:r>
        <w:rPr>
          <w:rFonts w:eastAsiaTheme="minorEastAsia"/>
          <w:kern w:val="0"/>
          <w:szCs w:val="21"/>
        </w:rPr>
        <w:t>的年费率计提，逐日累计至每月月底，按月支付给</w:t>
      </w:r>
      <w:r>
        <w:rPr>
          <w:rFonts w:eastAsiaTheme="minorEastAsia"/>
          <w:kern w:val="0"/>
          <w:szCs w:val="21"/>
        </w:rPr>
        <w:t xml:space="preserve"> </w:t>
      </w:r>
      <w:r>
        <w:rPr>
          <w:rFonts w:eastAsiaTheme="minorEastAsia"/>
          <w:kern w:val="0"/>
          <w:szCs w:val="21"/>
        </w:rPr>
        <w:t>上投摩根基金管理有限公司</w:t>
      </w:r>
      <w:r>
        <w:rPr>
          <w:rFonts w:eastAsiaTheme="minorEastAsia"/>
          <w:kern w:val="0"/>
          <w:szCs w:val="21"/>
        </w:rPr>
        <w:t xml:space="preserve"> </w:t>
      </w:r>
      <w:r>
        <w:rPr>
          <w:rFonts w:eastAsiaTheme="minorEastAsia"/>
          <w:kern w:val="0"/>
          <w:szCs w:val="21"/>
        </w:rPr>
        <w:t>，再由</w:t>
      </w:r>
      <w:r>
        <w:rPr>
          <w:rFonts w:eastAsiaTheme="minorEastAsia"/>
          <w:kern w:val="0"/>
          <w:szCs w:val="21"/>
        </w:rPr>
        <w:t xml:space="preserve"> </w:t>
      </w:r>
      <w:r>
        <w:rPr>
          <w:rFonts w:eastAsiaTheme="minorEastAsia"/>
          <w:kern w:val="0"/>
          <w:szCs w:val="21"/>
        </w:rPr>
        <w:t>上投摩根基金管理有限公司计算并支付给各基金销售机构。其计算公式为：</w:t>
      </w:r>
    </w:p>
    <w:p w:rsidR="001548F9" w:rsidRPr="00D46E57" w:rsidRDefault="000C3A4E"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日销售服务费＝前一日基金资产净值</w:t>
      </w:r>
      <w:r w:rsidRPr="00D46E57">
        <w:rPr>
          <w:rFonts w:eastAsiaTheme="minorEastAsia"/>
          <w:kern w:val="0"/>
          <w:szCs w:val="21"/>
        </w:rPr>
        <w:t xml:space="preserve"> 0.25%/ </w:t>
      </w:r>
      <w:r w:rsidRPr="00D46E57">
        <w:rPr>
          <w:rFonts w:eastAsiaTheme="minorEastAsia"/>
          <w:kern w:val="0"/>
          <w:szCs w:val="21"/>
        </w:rPr>
        <w:t>当年天数</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6.4.10.3 </w:t>
      </w:r>
      <w:r w:rsidRPr="00D46E57">
        <w:rPr>
          <w:rFonts w:eastAsiaTheme="minorEastAsia"/>
          <w:b/>
          <w:bCs/>
          <w:color w:val="000000"/>
          <w:szCs w:val="21"/>
        </w:rPr>
        <w:t>与关联方进行银行间同业市场的债券</w:t>
      </w:r>
      <w:r w:rsidRPr="00D46E57">
        <w:rPr>
          <w:rFonts w:eastAsiaTheme="minorEastAsia"/>
          <w:b/>
          <w:bCs/>
          <w:color w:val="000000"/>
          <w:szCs w:val="21"/>
        </w:rPr>
        <w:t>(</w:t>
      </w:r>
      <w:r w:rsidRPr="00D46E57">
        <w:rPr>
          <w:rFonts w:eastAsiaTheme="minorEastAsia"/>
          <w:b/>
          <w:bCs/>
          <w:color w:val="000000"/>
          <w:szCs w:val="21"/>
        </w:rPr>
        <w:t>含回购</w:t>
      </w:r>
      <w:r w:rsidRPr="00D46E57">
        <w:rPr>
          <w:rFonts w:eastAsiaTheme="minorEastAsia"/>
          <w:b/>
          <w:bCs/>
          <w:color w:val="000000"/>
          <w:szCs w:val="21"/>
        </w:rPr>
        <w:t>)</w:t>
      </w:r>
      <w:r w:rsidRPr="00D46E57">
        <w:rPr>
          <w:rFonts w:eastAsiaTheme="minorEastAsia"/>
          <w:b/>
          <w:bCs/>
          <w:color w:val="000000"/>
          <w:szCs w:val="21"/>
        </w:rPr>
        <w:t>交易</w:t>
      </w:r>
    </w:p>
    <w:p w:rsidR="008F1C1C" w:rsidRPr="00D46E57" w:rsidRDefault="008F1C1C" w:rsidP="008F1C1C">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8F1C1C" w:rsidRPr="00D46E57" w:rsidTr="00982EE8">
        <w:tc>
          <w:tcPr>
            <w:tcW w:w="9435" w:type="dxa"/>
            <w:gridSpan w:val="7"/>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本期</w:t>
            </w:r>
          </w:p>
          <w:p w:rsidR="008F1C1C" w:rsidRPr="00D46E57" w:rsidRDefault="008F1C1C" w:rsidP="00982EE8">
            <w:pPr>
              <w:widowControl/>
              <w:autoSpaceDE w:val="0"/>
              <w:autoSpaceDN w:val="0"/>
              <w:spacing w:line="360" w:lineRule="auto"/>
              <w:ind w:right="-15"/>
              <w:jc w:val="center"/>
              <w:textAlignment w:val="bottom"/>
              <w:rPr>
                <w:rFonts w:eastAsiaTheme="minorEastAsia"/>
                <w:bCs/>
                <w:color w:val="000000"/>
                <w:szCs w:val="21"/>
              </w:rPr>
            </w:pPr>
            <w:r w:rsidRPr="00D46E57">
              <w:rPr>
                <w:rFonts w:eastAsiaTheme="minorEastAsia"/>
                <w:bCs/>
                <w:color w:val="000000"/>
                <w:szCs w:val="21"/>
              </w:rPr>
              <w:t>2021</w:t>
            </w:r>
            <w:r w:rsidRPr="00D46E57">
              <w:rPr>
                <w:rFonts w:eastAsiaTheme="minorEastAsia"/>
                <w:bCs/>
                <w:color w:val="000000"/>
                <w:szCs w:val="21"/>
              </w:rPr>
              <w:t>年</w:t>
            </w:r>
            <w:r w:rsidRPr="00D46E57">
              <w:rPr>
                <w:rFonts w:eastAsiaTheme="minorEastAsia"/>
                <w:bCs/>
                <w:color w:val="000000"/>
                <w:szCs w:val="21"/>
              </w:rPr>
              <w:t>1</w:t>
            </w:r>
            <w:r w:rsidRPr="00D46E57">
              <w:rPr>
                <w:rFonts w:eastAsiaTheme="minorEastAsia"/>
                <w:bCs/>
                <w:color w:val="000000"/>
                <w:szCs w:val="21"/>
              </w:rPr>
              <w:t>月</w:t>
            </w:r>
            <w:r w:rsidRPr="00D46E57">
              <w:rPr>
                <w:rFonts w:eastAsiaTheme="minorEastAsia"/>
                <w:bCs/>
                <w:color w:val="000000"/>
                <w:szCs w:val="21"/>
              </w:rPr>
              <w:t>1</w:t>
            </w:r>
            <w:r w:rsidRPr="00D46E57">
              <w:rPr>
                <w:rFonts w:eastAsiaTheme="minorEastAsia"/>
                <w:bCs/>
                <w:color w:val="000000"/>
                <w:szCs w:val="21"/>
              </w:rPr>
              <w:t>日至</w:t>
            </w:r>
            <w:r w:rsidRPr="00D46E57">
              <w:rPr>
                <w:rFonts w:eastAsiaTheme="minorEastAsia"/>
                <w:bCs/>
                <w:color w:val="000000"/>
                <w:szCs w:val="21"/>
              </w:rPr>
              <w:t>2021</w:t>
            </w:r>
            <w:r w:rsidRPr="00D46E57">
              <w:rPr>
                <w:rFonts w:eastAsiaTheme="minorEastAsia"/>
                <w:bCs/>
                <w:color w:val="000000"/>
                <w:szCs w:val="21"/>
              </w:rPr>
              <w:t>年</w:t>
            </w:r>
            <w:r w:rsidRPr="00D46E57">
              <w:rPr>
                <w:rFonts w:eastAsiaTheme="minorEastAsia"/>
                <w:bCs/>
                <w:color w:val="000000"/>
                <w:szCs w:val="21"/>
              </w:rPr>
              <w:t>6</w:t>
            </w:r>
            <w:r w:rsidRPr="00D46E57">
              <w:rPr>
                <w:rFonts w:eastAsiaTheme="minorEastAsia"/>
                <w:bCs/>
                <w:color w:val="000000"/>
                <w:szCs w:val="21"/>
              </w:rPr>
              <w:t>月</w:t>
            </w:r>
            <w:r w:rsidRPr="00D46E57">
              <w:rPr>
                <w:rFonts w:eastAsiaTheme="minorEastAsia"/>
                <w:bCs/>
                <w:color w:val="000000"/>
                <w:szCs w:val="21"/>
              </w:rPr>
              <w:t>30</w:t>
            </w:r>
            <w:r w:rsidRPr="00D46E57">
              <w:rPr>
                <w:rFonts w:eastAsiaTheme="minorEastAsia"/>
                <w:bCs/>
                <w:color w:val="000000"/>
                <w:szCs w:val="21"/>
              </w:rPr>
              <w:t>日</w:t>
            </w:r>
          </w:p>
        </w:tc>
      </w:tr>
      <w:tr w:rsidR="008F1C1C" w:rsidRPr="00D46E57" w:rsidTr="00982EE8">
        <w:tc>
          <w:tcPr>
            <w:tcW w:w="1422" w:type="dxa"/>
            <w:vMerge w:val="restart"/>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银行间市场交易的各关联方名称</w:t>
            </w:r>
          </w:p>
        </w:tc>
        <w:tc>
          <w:tcPr>
            <w:tcW w:w="3078" w:type="dxa"/>
            <w:gridSpan w:val="2"/>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债券交易金额</w:t>
            </w:r>
          </w:p>
        </w:tc>
        <w:tc>
          <w:tcPr>
            <w:tcW w:w="2340" w:type="dxa"/>
            <w:gridSpan w:val="2"/>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基金逆回购</w:t>
            </w:r>
          </w:p>
        </w:tc>
        <w:tc>
          <w:tcPr>
            <w:tcW w:w="2595" w:type="dxa"/>
            <w:gridSpan w:val="2"/>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基金正回购</w:t>
            </w:r>
          </w:p>
        </w:tc>
      </w:tr>
      <w:tr w:rsidR="008F1C1C" w:rsidRPr="00D46E57" w:rsidTr="00982EE8">
        <w:tc>
          <w:tcPr>
            <w:tcW w:w="1422" w:type="dxa"/>
            <w:vMerge/>
            <w:vAlign w:val="center"/>
          </w:tcPr>
          <w:p w:rsidR="008F1C1C" w:rsidRPr="00D46E57" w:rsidRDefault="008F1C1C" w:rsidP="00982EE8">
            <w:pPr>
              <w:widowControl/>
              <w:spacing w:line="360" w:lineRule="auto"/>
              <w:jc w:val="left"/>
              <w:rPr>
                <w:rFonts w:eastAsiaTheme="minorEastAsia"/>
                <w:bCs/>
                <w:color w:val="000000"/>
                <w:szCs w:val="21"/>
              </w:rPr>
            </w:pPr>
          </w:p>
        </w:tc>
        <w:tc>
          <w:tcPr>
            <w:tcW w:w="1818"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基金买入</w:t>
            </w:r>
          </w:p>
        </w:tc>
        <w:tc>
          <w:tcPr>
            <w:tcW w:w="1260"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基金卖出</w:t>
            </w:r>
          </w:p>
        </w:tc>
        <w:tc>
          <w:tcPr>
            <w:tcW w:w="1260"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交易金额</w:t>
            </w:r>
          </w:p>
        </w:tc>
        <w:tc>
          <w:tcPr>
            <w:tcW w:w="1080"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利息收入</w:t>
            </w:r>
          </w:p>
        </w:tc>
        <w:tc>
          <w:tcPr>
            <w:tcW w:w="1512"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交易金额</w:t>
            </w:r>
          </w:p>
        </w:tc>
        <w:tc>
          <w:tcPr>
            <w:tcW w:w="1083"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利息支出</w:t>
            </w:r>
          </w:p>
        </w:tc>
      </w:tr>
      <w:tr w:rsidR="00E925BC">
        <w:tc>
          <w:tcPr>
            <w:tcW w:w="1422" w:type="dxa"/>
            <w:vAlign w:val="center"/>
          </w:tcPr>
          <w:p w:rsidR="00E925BC" w:rsidRDefault="00724804">
            <w:pPr>
              <w:jc w:val="left"/>
            </w:pPr>
            <w:r>
              <w:rPr>
                <w:rFonts w:eastAsiaTheme="minorEastAsia"/>
                <w:bCs/>
                <w:color w:val="000000"/>
                <w:szCs w:val="21"/>
              </w:rPr>
              <w:t>浦发银行</w:t>
            </w:r>
            <w:r>
              <w:rPr>
                <w:rFonts w:eastAsiaTheme="minorEastAsia"/>
                <w:bCs/>
                <w:color w:val="000000"/>
                <w:szCs w:val="21"/>
              </w:rPr>
              <w:t xml:space="preserve"> </w:t>
            </w:r>
          </w:p>
        </w:tc>
        <w:tc>
          <w:tcPr>
            <w:tcW w:w="1818" w:type="dxa"/>
            <w:vAlign w:val="center"/>
          </w:tcPr>
          <w:p w:rsidR="00E925BC" w:rsidRDefault="00724804">
            <w:pPr>
              <w:jc w:val="right"/>
            </w:pPr>
            <w:r>
              <w:rPr>
                <w:rFonts w:eastAsiaTheme="minorEastAsia"/>
                <w:bCs/>
                <w:color w:val="000000"/>
                <w:szCs w:val="21"/>
              </w:rPr>
              <w:t>40,628,618.08</w:t>
            </w:r>
          </w:p>
        </w:tc>
        <w:tc>
          <w:tcPr>
            <w:tcW w:w="1260" w:type="dxa"/>
            <w:vAlign w:val="center"/>
          </w:tcPr>
          <w:p w:rsidR="00E925BC" w:rsidRDefault="00724804">
            <w:pPr>
              <w:jc w:val="right"/>
            </w:pPr>
            <w:r>
              <w:rPr>
                <w:rFonts w:eastAsiaTheme="minorEastAsia"/>
                <w:bCs/>
                <w:color w:val="000000"/>
                <w:szCs w:val="21"/>
              </w:rPr>
              <w:t>-</w:t>
            </w:r>
          </w:p>
        </w:tc>
        <w:tc>
          <w:tcPr>
            <w:tcW w:w="1260" w:type="dxa"/>
            <w:vAlign w:val="center"/>
          </w:tcPr>
          <w:p w:rsidR="00E925BC" w:rsidRDefault="00724804">
            <w:pPr>
              <w:jc w:val="right"/>
            </w:pPr>
            <w:r>
              <w:rPr>
                <w:rFonts w:eastAsiaTheme="minorEastAsia"/>
                <w:bCs/>
                <w:color w:val="000000"/>
                <w:szCs w:val="21"/>
              </w:rPr>
              <w:t>-</w:t>
            </w:r>
          </w:p>
        </w:tc>
        <w:tc>
          <w:tcPr>
            <w:tcW w:w="1080" w:type="dxa"/>
            <w:vAlign w:val="center"/>
          </w:tcPr>
          <w:p w:rsidR="00E925BC" w:rsidRDefault="00724804">
            <w:pPr>
              <w:jc w:val="right"/>
            </w:pPr>
            <w:r>
              <w:rPr>
                <w:rFonts w:eastAsiaTheme="minorEastAsia"/>
                <w:bCs/>
                <w:color w:val="000000"/>
                <w:szCs w:val="21"/>
              </w:rPr>
              <w:t>-</w:t>
            </w:r>
          </w:p>
        </w:tc>
        <w:tc>
          <w:tcPr>
            <w:tcW w:w="1512" w:type="dxa"/>
            <w:vAlign w:val="center"/>
          </w:tcPr>
          <w:p w:rsidR="00E925BC" w:rsidRDefault="00724804">
            <w:pPr>
              <w:jc w:val="right"/>
            </w:pPr>
            <w:r>
              <w:rPr>
                <w:rFonts w:eastAsiaTheme="minorEastAsia"/>
                <w:bCs/>
                <w:color w:val="000000"/>
                <w:szCs w:val="21"/>
              </w:rPr>
              <w:t>5,375,000,000.00</w:t>
            </w:r>
          </w:p>
        </w:tc>
        <w:tc>
          <w:tcPr>
            <w:tcW w:w="1083" w:type="dxa"/>
            <w:vAlign w:val="center"/>
          </w:tcPr>
          <w:p w:rsidR="00E925BC" w:rsidRDefault="00724804">
            <w:pPr>
              <w:jc w:val="right"/>
            </w:pPr>
            <w:r>
              <w:rPr>
                <w:rFonts w:eastAsiaTheme="minorEastAsia"/>
                <w:bCs/>
                <w:color w:val="000000"/>
                <w:szCs w:val="21"/>
              </w:rPr>
              <w:t>531,981.99</w:t>
            </w:r>
          </w:p>
        </w:tc>
      </w:tr>
      <w:tr w:rsidR="00E925BC">
        <w:tc>
          <w:tcPr>
            <w:tcW w:w="1422" w:type="dxa"/>
            <w:vAlign w:val="center"/>
          </w:tcPr>
          <w:p w:rsidR="00E925BC" w:rsidRDefault="00724804">
            <w:pPr>
              <w:jc w:val="left"/>
            </w:pPr>
            <w:r>
              <w:rPr>
                <w:rFonts w:eastAsiaTheme="minorEastAsia"/>
                <w:bCs/>
                <w:color w:val="000000"/>
                <w:szCs w:val="21"/>
              </w:rPr>
              <w:t>邮储银行</w:t>
            </w:r>
          </w:p>
        </w:tc>
        <w:tc>
          <w:tcPr>
            <w:tcW w:w="1818" w:type="dxa"/>
            <w:vAlign w:val="center"/>
          </w:tcPr>
          <w:p w:rsidR="00E925BC" w:rsidRDefault="00724804">
            <w:pPr>
              <w:jc w:val="right"/>
            </w:pPr>
            <w:r>
              <w:rPr>
                <w:rFonts w:eastAsiaTheme="minorEastAsia"/>
                <w:bCs/>
                <w:color w:val="000000"/>
                <w:szCs w:val="21"/>
              </w:rPr>
              <w:t>-</w:t>
            </w:r>
          </w:p>
        </w:tc>
        <w:tc>
          <w:tcPr>
            <w:tcW w:w="1260" w:type="dxa"/>
            <w:vAlign w:val="center"/>
          </w:tcPr>
          <w:p w:rsidR="00E925BC" w:rsidRDefault="00724804">
            <w:pPr>
              <w:jc w:val="right"/>
            </w:pPr>
            <w:r>
              <w:rPr>
                <w:rFonts w:eastAsiaTheme="minorEastAsia"/>
                <w:bCs/>
                <w:color w:val="000000"/>
                <w:szCs w:val="21"/>
              </w:rPr>
              <w:t>-</w:t>
            </w:r>
          </w:p>
        </w:tc>
        <w:tc>
          <w:tcPr>
            <w:tcW w:w="1260" w:type="dxa"/>
            <w:vAlign w:val="center"/>
          </w:tcPr>
          <w:p w:rsidR="00E925BC" w:rsidRDefault="00724804">
            <w:pPr>
              <w:jc w:val="right"/>
            </w:pPr>
            <w:r>
              <w:rPr>
                <w:rFonts w:eastAsiaTheme="minorEastAsia"/>
                <w:bCs/>
                <w:color w:val="000000"/>
                <w:szCs w:val="21"/>
              </w:rPr>
              <w:t>-</w:t>
            </w:r>
          </w:p>
        </w:tc>
        <w:tc>
          <w:tcPr>
            <w:tcW w:w="1080" w:type="dxa"/>
            <w:vAlign w:val="center"/>
          </w:tcPr>
          <w:p w:rsidR="00E925BC" w:rsidRDefault="00724804">
            <w:pPr>
              <w:jc w:val="right"/>
            </w:pPr>
            <w:r>
              <w:rPr>
                <w:rFonts w:eastAsiaTheme="minorEastAsia"/>
                <w:bCs/>
                <w:color w:val="000000"/>
                <w:szCs w:val="21"/>
              </w:rPr>
              <w:t>-</w:t>
            </w:r>
          </w:p>
        </w:tc>
        <w:tc>
          <w:tcPr>
            <w:tcW w:w="1512" w:type="dxa"/>
            <w:vAlign w:val="center"/>
          </w:tcPr>
          <w:p w:rsidR="00E925BC" w:rsidRDefault="00724804">
            <w:pPr>
              <w:jc w:val="right"/>
            </w:pPr>
            <w:r>
              <w:rPr>
                <w:rFonts w:eastAsiaTheme="minorEastAsia"/>
                <w:bCs/>
                <w:color w:val="000000"/>
                <w:szCs w:val="21"/>
              </w:rPr>
              <w:t>3,460,000,000.00</w:t>
            </w:r>
          </w:p>
        </w:tc>
        <w:tc>
          <w:tcPr>
            <w:tcW w:w="1083" w:type="dxa"/>
            <w:vAlign w:val="center"/>
          </w:tcPr>
          <w:p w:rsidR="00E925BC" w:rsidRDefault="00724804">
            <w:pPr>
              <w:jc w:val="right"/>
            </w:pPr>
            <w:r>
              <w:rPr>
                <w:rFonts w:eastAsiaTheme="minorEastAsia"/>
                <w:bCs/>
                <w:color w:val="000000"/>
                <w:szCs w:val="21"/>
              </w:rPr>
              <w:t>293,232.89</w:t>
            </w:r>
          </w:p>
        </w:tc>
      </w:tr>
      <w:tr w:rsidR="008F1C1C" w:rsidRPr="00D46E57" w:rsidTr="00982EE8">
        <w:tc>
          <w:tcPr>
            <w:tcW w:w="9435" w:type="dxa"/>
            <w:gridSpan w:val="7"/>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上年度可比期间</w:t>
            </w:r>
          </w:p>
          <w:p w:rsidR="008F1C1C" w:rsidRPr="00D46E57" w:rsidRDefault="008F1C1C" w:rsidP="00982EE8">
            <w:pPr>
              <w:widowControl/>
              <w:autoSpaceDE w:val="0"/>
              <w:autoSpaceDN w:val="0"/>
              <w:spacing w:line="360" w:lineRule="auto"/>
              <w:ind w:right="-15"/>
              <w:jc w:val="center"/>
              <w:textAlignment w:val="bottom"/>
              <w:rPr>
                <w:rFonts w:eastAsiaTheme="minorEastAsia"/>
                <w:bCs/>
                <w:color w:val="000000"/>
                <w:szCs w:val="21"/>
              </w:rPr>
            </w:pPr>
            <w:r w:rsidRPr="00D46E57">
              <w:rPr>
                <w:rFonts w:eastAsiaTheme="minorEastAsia"/>
                <w:bCs/>
                <w:color w:val="000000"/>
                <w:szCs w:val="21"/>
              </w:rPr>
              <w:t>2020</w:t>
            </w:r>
            <w:r w:rsidRPr="00D46E57">
              <w:rPr>
                <w:rFonts w:eastAsiaTheme="minorEastAsia"/>
                <w:bCs/>
                <w:color w:val="000000"/>
                <w:szCs w:val="21"/>
              </w:rPr>
              <w:t>年</w:t>
            </w:r>
            <w:r w:rsidRPr="00D46E57">
              <w:rPr>
                <w:rFonts w:eastAsiaTheme="minorEastAsia"/>
                <w:bCs/>
                <w:color w:val="000000"/>
                <w:szCs w:val="21"/>
              </w:rPr>
              <w:t>3</w:t>
            </w:r>
            <w:r w:rsidRPr="00D46E57">
              <w:rPr>
                <w:rFonts w:eastAsiaTheme="minorEastAsia"/>
                <w:bCs/>
                <w:color w:val="000000"/>
                <w:szCs w:val="21"/>
              </w:rPr>
              <w:t>月</w:t>
            </w:r>
            <w:r w:rsidRPr="00D46E57">
              <w:rPr>
                <w:rFonts w:eastAsiaTheme="minorEastAsia"/>
                <w:bCs/>
                <w:color w:val="000000"/>
                <w:szCs w:val="21"/>
              </w:rPr>
              <w:t>18</w:t>
            </w:r>
            <w:r w:rsidRPr="00D46E57">
              <w:rPr>
                <w:rFonts w:eastAsiaTheme="minorEastAsia"/>
                <w:bCs/>
                <w:color w:val="000000"/>
                <w:szCs w:val="21"/>
              </w:rPr>
              <w:t>日（基金合同生效日）至</w:t>
            </w:r>
            <w:r w:rsidRPr="00D46E57">
              <w:rPr>
                <w:rFonts w:eastAsiaTheme="minorEastAsia"/>
                <w:bCs/>
                <w:color w:val="000000"/>
                <w:szCs w:val="21"/>
              </w:rPr>
              <w:t>2020</w:t>
            </w:r>
            <w:r w:rsidRPr="00D46E57">
              <w:rPr>
                <w:rFonts w:eastAsiaTheme="minorEastAsia"/>
                <w:bCs/>
                <w:color w:val="000000"/>
                <w:szCs w:val="21"/>
              </w:rPr>
              <w:t>年</w:t>
            </w:r>
            <w:r w:rsidRPr="00D46E57">
              <w:rPr>
                <w:rFonts w:eastAsiaTheme="minorEastAsia"/>
                <w:bCs/>
                <w:color w:val="000000"/>
                <w:szCs w:val="21"/>
              </w:rPr>
              <w:t>6</w:t>
            </w:r>
            <w:r w:rsidRPr="00D46E57">
              <w:rPr>
                <w:rFonts w:eastAsiaTheme="minorEastAsia"/>
                <w:bCs/>
                <w:color w:val="000000"/>
                <w:szCs w:val="21"/>
              </w:rPr>
              <w:t>月</w:t>
            </w:r>
            <w:r w:rsidRPr="00D46E57">
              <w:rPr>
                <w:rFonts w:eastAsiaTheme="minorEastAsia"/>
                <w:bCs/>
                <w:color w:val="000000"/>
                <w:szCs w:val="21"/>
              </w:rPr>
              <w:t>30</w:t>
            </w:r>
            <w:r w:rsidRPr="00D46E57">
              <w:rPr>
                <w:rFonts w:eastAsiaTheme="minorEastAsia"/>
                <w:bCs/>
                <w:color w:val="000000"/>
                <w:szCs w:val="21"/>
              </w:rPr>
              <w:t>日</w:t>
            </w:r>
          </w:p>
        </w:tc>
      </w:tr>
      <w:tr w:rsidR="008F1C1C" w:rsidRPr="00D46E57" w:rsidTr="00982EE8">
        <w:tc>
          <w:tcPr>
            <w:tcW w:w="1422" w:type="dxa"/>
            <w:vMerge w:val="restart"/>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银行间市场交易的各关联方名称</w:t>
            </w:r>
          </w:p>
        </w:tc>
        <w:tc>
          <w:tcPr>
            <w:tcW w:w="3078" w:type="dxa"/>
            <w:gridSpan w:val="2"/>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债券交易金额</w:t>
            </w:r>
          </w:p>
        </w:tc>
        <w:tc>
          <w:tcPr>
            <w:tcW w:w="2340" w:type="dxa"/>
            <w:gridSpan w:val="2"/>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基金逆回购</w:t>
            </w:r>
          </w:p>
        </w:tc>
        <w:tc>
          <w:tcPr>
            <w:tcW w:w="2595" w:type="dxa"/>
            <w:gridSpan w:val="2"/>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基金正回购</w:t>
            </w:r>
          </w:p>
        </w:tc>
      </w:tr>
      <w:tr w:rsidR="008F1C1C" w:rsidRPr="00D46E57" w:rsidTr="00982EE8">
        <w:tc>
          <w:tcPr>
            <w:tcW w:w="1422" w:type="dxa"/>
            <w:vMerge/>
            <w:vAlign w:val="center"/>
          </w:tcPr>
          <w:p w:rsidR="008F1C1C" w:rsidRPr="00D46E57" w:rsidRDefault="008F1C1C" w:rsidP="00982EE8">
            <w:pPr>
              <w:widowControl/>
              <w:spacing w:line="360" w:lineRule="auto"/>
              <w:jc w:val="left"/>
              <w:rPr>
                <w:rFonts w:eastAsiaTheme="minorEastAsia"/>
                <w:bCs/>
                <w:color w:val="000000"/>
                <w:szCs w:val="21"/>
              </w:rPr>
            </w:pPr>
          </w:p>
        </w:tc>
        <w:tc>
          <w:tcPr>
            <w:tcW w:w="1818"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基金买入</w:t>
            </w:r>
          </w:p>
        </w:tc>
        <w:tc>
          <w:tcPr>
            <w:tcW w:w="1260"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基金卖出</w:t>
            </w:r>
          </w:p>
        </w:tc>
        <w:tc>
          <w:tcPr>
            <w:tcW w:w="1260"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交易金额</w:t>
            </w:r>
          </w:p>
        </w:tc>
        <w:tc>
          <w:tcPr>
            <w:tcW w:w="1080"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利息收入</w:t>
            </w:r>
          </w:p>
        </w:tc>
        <w:tc>
          <w:tcPr>
            <w:tcW w:w="1512"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交易金额</w:t>
            </w:r>
          </w:p>
        </w:tc>
        <w:tc>
          <w:tcPr>
            <w:tcW w:w="1083"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利息支出</w:t>
            </w:r>
          </w:p>
        </w:tc>
      </w:tr>
      <w:tr w:rsidR="00E925BC">
        <w:tc>
          <w:tcPr>
            <w:tcW w:w="1422" w:type="dxa"/>
            <w:vAlign w:val="center"/>
          </w:tcPr>
          <w:p w:rsidR="00E925BC" w:rsidRDefault="00724804">
            <w:pPr>
              <w:jc w:val="left"/>
            </w:pPr>
            <w:r>
              <w:rPr>
                <w:rFonts w:eastAsiaTheme="minorEastAsia"/>
                <w:bCs/>
                <w:color w:val="000000"/>
                <w:szCs w:val="21"/>
              </w:rPr>
              <w:t>浦发银行</w:t>
            </w:r>
            <w:r>
              <w:rPr>
                <w:rFonts w:eastAsiaTheme="minorEastAsia"/>
                <w:bCs/>
                <w:color w:val="000000"/>
                <w:szCs w:val="21"/>
              </w:rPr>
              <w:t xml:space="preserve"> </w:t>
            </w:r>
          </w:p>
        </w:tc>
        <w:tc>
          <w:tcPr>
            <w:tcW w:w="1818" w:type="dxa"/>
            <w:vAlign w:val="center"/>
          </w:tcPr>
          <w:p w:rsidR="00E925BC" w:rsidRDefault="00724804">
            <w:pPr>
              <w:jc w:val="right"/>
            </w:pPr>
            <w:r>
              <w:rPr>
                <w:rFonts w:eastAsiaTheme="minorEastAsia"/>
                <w:bCs/>
                <w:color w:val="000000"/>
                <w:szCs w:val="21"/>
              </w:rPr>
              <w:t>83,357,124.10</w:t>
            </w:r>
          </w:p>
        </w:tc>
        <w:tc>
          <w:tcPr>
            <w:tcW w:w="1260" w:type="dxa"/>
            <w:vAlign w:val="center"/>
          </w:tcPr>
          <w:p w:rsidR="00E925BC" w:rsidRDefault="00724804">
            <w:pPr>
              <w:jc w:val="right"/>
            </w:pPr>
            <w:r>
              <w:rPr>
                <w:rFonts w:eastAsiaTheme="minorEastAsia"/>
                <w:bCs/>
                <w:color w:val="000000"/>
                <w:szCs w:val="21"/>
              </w:rPr>
              <w:t>-</w:t>
            </w:r>
          </w:p>
        </w:tc>
        <w:tc>
          <w:tcPr>
            <w:tcW w:w="1260" w:type="dxa"/>
            <w:vAlign w:val="center"/>
          </w:tcPr>
          <w:p w:rsidR="00E925BC" w:rsidRDefault="00724804">
            <w:pPr>
              <w:jc w:val="right"/>
            </w:pPr>
            <w:r>
              <w:rPr>
                <w:rFonts w:eastAsiaTheme="minorEastAsia"/>
                <w:bCs/>
                <w:color w:val="000000"/>
                <w:szCs w:val="21"/>
              </w:rPr>
              <w:t>-</w:t>
            </w:r>
          </w:p>
        </w:tc>
        <w:tc>
          <w:tcPr>
            <w:tcW w:w="1080" w:type="dxa"/>
            <w:vAlign w:val="center"/>
          </w:tcPr>
          <w:p w:rsidR="00E925BC" w:rsidRDefault="00724804">
            <w:pPr>
              <w:jc w:val="right"/>
            </w:pPr>
            <w:r>
              <w:rPr>
                <w:rFonts w:eastAsiaTheme="minorEastAsia"/>
                <w:bCs/>
                <w:color w:val="000000"/>
                <w:szCs w:val="21"/>
              </w:rPr>
              <w:t>-</w:t>
            </w:r>
          </w:p>
        </w:tc>
        <w:tc>
          <w:tcPr>
            <w:tcW w:w="1512" w:type="dxa"/>
            <w:vAlign w:val="center"/>
          </w:tcPr>
          <w:p w:rsidR="00E925BC" w:rsidRDefault="00724804">
            <w:pPr>
              <w:jc w:val="right"/>
            </w:pPr>
            <w:r>
              <w:rPr>
                <w:rFonts w:eastAsiaTheme="minorEastAsia"/>
                <w:bCs/>
                <w:color w:val="000000"/>
                <w:szCs w:val="21"/>
              </w:rPr>
              <w:t>-</w:t>
            </w:r>
          </w:p>
        </w:tc>
        <w:tc>
          <w:tcPr>
            <w:tcW w:w="1083" w:type="dxa"/>
            <w:vAlign w:val="center"/>
          </w:tcPr>
          <w:p w:rsidR="00E925BC" w:rsidRDefault="00724804">
            <w:pPr>
              <w:jc w:val="right"/>
            </w:pPr>
            <w:r>
              <w:rPr>
                <w:rFonts w:eastAsiaTheme="minorEastAsia"/>
                <w:bCs/>
                <w:color w:val="000000"/>
                <w:szCs w:val="21"/>
              </w:rPr>
              <w:t>-</w:t>
            </w:r>
          </w:p>
        </w:tc>
      </w:tr>
      <w:tr w:rsidR="00E925BC">
        <w:tc>
          <w:tcPr>
            <w:tcW w:w="1422" w:type="dxa"/>
            <w:vAlign w:val="center"/>
          </w:tcPr>
          <w:p w:rsidR="00E925BC" w:rsidRDefault="00724804">
            <w:pPr>
              <w:jc w:val="left"/>
            </w:pPr>
            <w:r>
              <w:rPr>
                <w:rFonts w:eastAsiaTheme="minorEastAsia"/>
                <w:bCs/>
                <w:color w:val="000000"/>
                <w:szCs w:val="21"/>
              </w:rPr>
              <w:t>邮储银行</w:t>
            </w:r>
          </w:p>
        </w:tc>
        <w:tc>
          <w:tcPr>
            <w:tcW w:w="1818" w:type="dxa"/>
            <w:vAlign w:val="center"/>
          </w:tcPr>
          <w:p w:rsidR="00E925BC" w:rsidRDefault="00724804">
            <w:pPr>
              <w:jc w:val="right"/>
            </w:pPr>
            <w:r>
              <w:rPr>
                <w:rFonts w:eastAsiaTheme="minorEastAsia"/>
                <w:bCs/>
                <w:color w:val="000000"/>
                <w:szCs w:val="21"/>
              </w:rPr>
              <w:t>-</w:t>
            </w:r>
          </w:p>
        </w:tc>
        <w:tc>
          <w:tcPr>
            <w:tcW w:w="1260" w:type="dxa"/>
            <w:vAlign w:val="center"/>
          </w:tcPr>
          <w:p w:rsidR="00E925BC" w:rsidRDefault="00724804">
            <w:pPr>
              <w:jc w:val="right"/>
            </w:pPr>
            <w:r>
              <w:rPr>
                <w:rFonts w:eastAsiaTheme="minorEastAsia"/>
                <w:bCs/>
                <w:color w:val="000000"/>
                <w:szCs w:val="21"/>
              </w:rPr>
              <w:t>-</w:t>
            </w:r>
          </w:p>
        </w:tc>
        <w:tc>
          <w:tcPr>
            <w:tcW w:w="1260" w:type="dxa"/>
            <w:vAlign w:val="center"/>
          </w:tcPr>
          <w:p w:rsidR="00E925BC" w:rsidRDefault="00724804">
            <w:pPr>
              <w:jc w:val="right"/>
            </w:pPr>
            <w:r>
              <w:rPr>
                <w:rFonts w:eastAsiaTheme="minorEastAsia"/>
                <w:bCs/>
                <w:color w:val="000000"/>
                <w:szCs w:val="21"/>
              </w:rPr>
              <w:t>-</w:t>
            </w:r>
          </w:p>
        </w:tc>
        <w:tc>
          <w:tcPr>
            <w:tcW w:w="1080" w:type="dxa"/>
            <w:vAlign w:val="center"/>
          </w:tcPr>
          <w:p w:rsidR="00E925BC" w:rsidRDefault="00724804">
            <w:pPr>
              <w:jc w:val="right"/>
            </w:pPr>
            <w:r>
              <w:rPr>
                <w:rFonts w:eastAsiaTheme="minorEastAsia"/>
                <w:bCs/>
                <w:color w:val="000000"/>
                <w:szCs w:val="21"/>
              </w:rPr>
              <w:t>-</w:t>
            </w:r>
          </w:p>
        </w:tc>
        <w:tc>
          <w:tcPr>
            <w:tcW w:w="1512" w:type="dxa"/>
            <w:vAlign w:val="center"/>
          </w:tcPr>
          <w:p w:rsidR="00E925BC" w:rsidRDefault="00724804">
            <w:pPr>
              <w:jc w:val="right"/>
            </w:pPr>
            <w:r>
              <w:rPr>
                <w:rFonts w:eastAsiaTheme="minorEastAsia"/>
                <w:bCs/>
                <w:color w:val="000000"/>
                <w:szCs w:val="21"/>
              </w:rPr>
              <w:t>230,000,000.00</w:t>
            </w:r>
          </w:p>
        </w:tc>
        <w:tc>
          <w:tcPr>
            <w:tcW w:w="1083" w:type="dxa"/>
            <w:vAlign w:val="center"/>
          </w:tcPr>
          <w:p w:rsidR="00E925BC" w:rsidRDefault="00724804">
            <w:pPr>
              <w:jc w:val="right"/>
            </w:pPr>
            <w:r>
              <w:rPr>
                <w:rFonts w:eastAsiaTheme="minorEastAsia"/>
                <w:bCs/>
                <w:color w:val="000000"/>
                <w:szCs w:val="21"/>
              </w:rPr>
              <w:t>16,098.63</w:t>
            </w:r>
          </w:p>
        </w:tc>
      </w:tr>
    </w:tbl>
    <w:p w:rsidR="00A9398B" w:rsidRPr="00224CB9" w:rsidRDefault="00A9398B" w:rsidP="00A9398B">
      <w:pPr>
        <w:spacing w:line="360" w:lineRule="auto"/>
        <w:rPr>
          <w:b/>
          <w:bCs/>
          <w:color w:val="000000"/>
          <w:szCs w:val="21"/>
        </w:rPr>
      </w:pPr>
      <w:bookmarkStart w:id="56" w:name="_Hlk39840530"/>
      <w:r w:rsidRPr="00224CB9">
        <w:rPr>
          <w:b/>
          <w:bCs/>
          <w:color w:val="000000"/>
          <w:kern w:val="0"/>
          <w:szCs w:val="21"/>
        </w:rPr>
        <w:t>6.4.10.4</w:t>
      </w:r>
      <w:r w:rsidRPr="00224CB9">
        <w:rPr>
          <w:b/>
          <w:szCs w:val="21"/>
        </w:rPr>
        <w:t>报告期内转融通证券出借业务发生重大关联交易事项的说明</w:t>
      </w:r>
    </w:p>
    <w:p w:rsidR="00A9398B" w:rsidRPr="00224CB9" w:rsidRDefault="00A9398B" w:rsidP="00A9398B">
      <w:pPr>
        <w:spacing w:line="360" w:lineRule="auto"/>
        <w:rPr>
          <w:b/>
          <w:szCs w:val="21"/>
        </w:rPr>
      </w:pPr>
      <w:r w:rsidRPr="00224CB9">
        <w:rPr>
          <w:b/>
          <w:bCs/>
          <w:color w:val="000000"/>
          <w:kern w:val="0"/>
          <w:szCs w:val="21"/>
        </w:rPr>
        <w:lastRenderedPageBreak/>
        <w:t>6.4.10.4.1</w:t>
      </w:r>
      <w:r w:rsidRPr="00224CB9">
        <w:rPr>
          <w:b/>
          <w:szCs w:val="21"/>
        </w:rPr>
        <w:t>与关联方通过约定申报方式进行的适用固定期限费率的证券出借业务的情况</w:t>
      </w:r>
    </w:p>
    <w:p w:rsidR="00A9398B" w:rsidRPr="00224CB9" w:rsidRDefault="00A9398B" w:rsidP="00A9398B">
      <w:pPr>
        <w:tabs>
          <w:tab w:val="left" w:pos="426"/>
        </w:tabs>
        <w:spacing w:line="360" w:lineRule="auto"/>
        <w:ind w:firstLineChars="200" w:firstLine="420"/>
        <w:jc w:val="left"/>
        <w:rPr>
          <w:kern w:val="0"/>
          <w:szCs w:val="21"/>
        </w:rPr>
      </w:pPr>
      <w:r w:rsidRPr="00224CB9">
        <w:rPr>
          <w:kern w:val="0"/>
          <w:szCs w:val="21"/>
        </w:rPr>
        <w:t>无。</w:t>
      </w:r>
    </w:p>
    <w:p w:rsidR="00A9398B" w:rsidRPr="00224CB9" w:rsidRDefault="00A9398B" w:rsidP="00A9398B">
      <w:pPr>
        <w:spacing w:line="360" w:lineRule="auto"/>
        <w:rPr>
          <w:b/>
          <w:bCs/>
          <w:color w:val="000000"/>
          <w:kern w:val="0"/>
          <w:szCs w:val="21"/>
        </w:rPr>
      </w:pPr>
      <w:r w:rsidRPr="00224CB9">
        <w:rPr>
          <w:b/>
          <w:bCs/>
          <w:color w:val="000000"/>
          <w:kern w:val="0"/>
          <w:szCs w:val="21"/>
        </w:rPr>
        <w:t>6.4.10.4.2</w:t>
      </w:r>
      <w:r w:rsidRPr="00224CB9">
        <w:rPr>
          <w:b/>
          <w:bCs/>
          <w:color w:val="000000"/>
          <w:kern w:val="0"/>
          <w:szCs w:val="21"/>
        </w:rPr>
        <w:t>与关联方通过约定申报方式进行的适用市场化期限费率的证券出借业务的情况</w:t>
      </w:r>
    </w:p>
    <w:p w:rsidR="00A9398B"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224CB9">
        <w:rPr>
          <w:kern w:val="0"/>
          <w:szCs w:val="21"/>
        </w:rPr>
        <w:t>无。</w:t>
      </w:r>
    </w:p>
    <w:bookmarkEnd w:id="56"/>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6.4.10.5 </w:t>
      </w:r>
      <w:r w:rsidRPr="00D46E57">
        <w:rPr>
          <w:rFonts w:eastAsiaTheme="minorEastAsia"/>
          <w:b/>
          <w:bCs/>
          <w:color w:val="000000"/>
          <w:szCs w:val="21"/>
        </w:rPr>
        <w:t>各关联方投资本基金的情况</w:t>
      </w:r>
    </w:p>
    <w:p w:rsidR="001548F9" w:rsidRPr="00D46E57" w:rsidRDefault="001548F9" w:rsidP="0068318A">
      <w:pPr>
        <w:adjustRightInd w:val="0"/>
        <w:snapToGrid w:val="0"/>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6.4.10.5.1 </w:t>
      </w:r>
      <w:r w:rsidRPr="00D46E57">
        <w:rPr>
          <w:rFonts w:eastAsiaTheme="minorEastAsia"/>
          <w:b/>
          <w:bCs/>
          <w:color w:val="000000"/>
          <w:szCs w:val="21"/>
        </w:rPr>
        <w:t>报告期末除基金管理人之外的其他关联方投资本基金的情况</w:t>
      </w:r>
    </w:p>
    <w:p w:rsidR="00250427" w:rsidRPr="00D46E57" w:rsidRDefault="00250427" w:rsidP="006E0888">
      <w:pPr>
        <w:adjustRightInd w:val="0"/>
        <w:snapToGrid w:val="0"/>
        <w:spacing w:line="360" w:lineRule="auto"/>
        <w:rPr>
          <w:rFonts w:eastAsiaTheme="minorEastAsia"/>
          <w:b/>
          <w:bCs/>
          <w:color w:val="000000"/>
          <w:szCs w:val="21"/>
        </w:rPr>
      </w:pPr>
      <w:r w:rsidRPr="00D46E57">
        <w:rPr>
          <w:rFonts w:eastAsiaTheme="minorEastAsia"/>
          <w:szCs w:val="21"/>
        </w:rPr>
        <w:t>上投摩根瑞泰</w:t>
      </w:r>
      <w:r w:rsidRPr="00D46E57">
        <w:rPr>
          <w:rFonts w:eastAsiaTheme="minorEastAsia"/>
          <w:szCs w:val="21"/>
        </w:rPr>
        <w:t>38</w:t>
      </w:r>
      <w:r w:rsidRPr="00D46E57">
        <w:rPr>
          <w:rFonts w:eastAsiaTheme="minorEastAsia"/>
          <w:szCs w:val="21"/>
        </w:rPr>
        <w:t>个月定期开放债券</w:t>
      </w:r>
      <w:r w:rsidRPr="00D46E57">
        <w:rPr>
          <w:rFonts w:eastAsiaTheme="minorEastAsia"/>
          <w:szCs w:val="21"/>
        </w:rPr>
        <w:t>A</w:t>
      </w:r>
    </w:p>
    <w:p w:rsidR="001548F9" w:rsidRPr="00D46E57" w:rsidRDefault="001548F9" w:rsidP="008971E9">
      <w:pPr>
        <w:adjustRightInd w:val="0"/>
        <w:snapToGrid w:val="0"/>
        <w:spacing w:line="288" w:lineRule="auto"/>
        <w:jc w:val="right"/>
        <w:rPr>
          <w:rFonts w:eastAsiaTheme="minorEastAsia"/>
          <w:color w:val="000000"/>
          <w:szCs w:val="21"/>
        </w:rPr>
      </w:pPr>
      <w:r w:rsidRPr="00D46E57">
        <w:rPr>
          <w:rFonts w:eastAsiaTheme="minorEastAsia"/>
          <w:color w:val="000000"/>
          <w:szCs w:val="21"/>
        </w:rPr>
        <w:t>份额单位：份</w:t>
      </w:r>
    </w:p>
    <w:tbl>
      <w:tblPr>
        <w:tblW w:w="9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780"/>
      </w:tblGrid>
      <w:tr w:rsidR="008C10DC" w:rsidRPr="00D46E57" w:rsidTr="00826D3D">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autoSpaceDE w:val="0"/>
              <w:autoSpaceDN w:val="0"/>
              <w:ind w:rightChars="-51" w:right="-107"/>
              <w:jc w:val="center"/>
              <w:textAlignment w:val="bottom"/>
              <w:rPr>
                <w:rFonts w:eastAsiaTheme="minorEastAsia"/>
                <w:szCs w:val="21"/>
              </w:rPr>
            </w:pPr>
            <w:r w:rsidRPr="00D46E57">
              <w:rPr>
                <w:rFonts w:eastAsiaTheme="minorEastAsia"/>
                <w:szCs w:val="21"/>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上投摩根瑞泰</w:t>
            </w:r>
            <w:r w:rsidRPr="00D46E57">
              <w:rPr>
                <w:rFonts w:eastAsiaTheme="minorEastAsia"/>
                <w:szCs w:val="21"/>
              </w:rPr>
              <w:t>38</w:t>
            </w:r>
            <w:r w:rsidRPr="00D46E57">
              <w:rPr>
                <w:rFonts w:eastAsiaTheme="minorEastAsia"/>
                <w:szCs w:val="21"/>
              </w:rPr>
              <w:t>个月定期开放债券</w:t>
            </w:r>
            <w:r w:rsidRPr="00D46E57">
              <w:rPr>
                <w:rFonts w:eastAsiaTheme="minorEastAsia"/>
                <w:szCs w:val="21"/>
              </w:rPr>
              <w:t>A</w:t>
            </w:r>
            <w:r w:rsidRPr="00D46E57">
              <w:rPr>
                <w:rFonts w:eastAsiaTheme="minorEastAsia"/>
                <w:szCs w:val="21"/>
              </w:rPr>
              <w:t>本期末</w:t>
            </w:r>
          </w:p>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tabs>
                <w:tab w:val="left" w:pos="2972"/>
              </w:tabs>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上投摩根瑞泰</w:t>
            </w:r>
            <w:r w:rsidRPr="00D46E57">
              <w:rPr>
                <w:rFonts w:eastAsiaTheme="minorEastAsia"/>
                <w:szCs w:val="21"/>
              </w:rPr>
              <w:t>38</w:t>
            </w:r>
            <w:r w:rsidRPr="00D46E57">
              <w:rPr>
                <w:rFonts w:eastAsiaTheme="minorEastAsia"/>
                <w:szCs w:val="21"/>
              </w:rPr>
              <w:t>个月定期开放债券</w:t>
            </w:r>
            <w:r w:rsidRPr="00D46E57">
              <w:rPr>
                <w:rFonts w:eastAsiaTheme="minorEastAsia"/>
                <w:szCs w:val="21"/>
              </w:rPr>
              <w:t>A</w:t>
            </w:r>
            <w:r w:rsidRPr="00D46E57">
              <w:rPr>
                <w:rFonts w:eastAsiaTheme="minorEastAsia"/>
                <w:szCs w:val="21"/>
              </w:rPr>
              <w:t>上年度末</w:t>
            </w:r>
          </w:p>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8C10DC" w:rsidRPr="00D46E57" w:rsidTr="00826D3D">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jc w:val="left"/>
              <w:rPr>
                <w:rFonts w:eastAsiaTheme="minorEastAsia"/>
                <w:szCs w:val="21"/>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持有的</w:t>
            </w:r>
          </w:p>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持有的</w:t>
            </w:r>
          </w:p>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持有的基金份额占基金总份额的比例</w:t>
            </w:r>
          </w:p>
        </w:tc>
      </w:tr>
      <w:tr w:rsidR="00E925BC">
        <w:tc>
          <w:tcPr>
            <w:tcW w:w="2024" w:type="dxa"/>
            <w:vAlign w:val="center"/>
          </w:tcPr>
          <w:p w:rsidR="00E925BC" w:rsidRDefault="00724804">
            <w:pPr>
              <w:jc w:val="center"/>
            </w:pPr>
            <w:r>
              <w:rPr>
                <w:rFonts w:eastAsiaTheme="minorEastAsia"/>
                <w:szCs w:val="21"/>
              </w:rPr>
              <w:t>浦发银行</w:t>
            </w:r>
          </w:p>
        </w:tc>
        <w:tc>
          <w:tcPr>
            <w:tcW w:w="2095" w:type="dxa"/>
            <w:vAlign w:val="center"/>
          </w:tcPr>
          <w:p w:rsidR="00E925BC" w:rsidRDefault="00724804">
            <w:pPr>
              <w:jc w:val="right"/>
            </w:pPr>
            <w:r>
              <w:rPr>
                <w:rFonts w:eastAsiaTheme="minorEastAsia"/>
                <w:szCs w:val="21"/>
              </w:rPr>
              <w:t>999,999,000.00</w:t>
            </w:r>
          </w:p>
        </w:tc>
        <w:tc>
          <w:tcPr>
            <w:tcW w:w="1627" w:type="dxa"/>
            <w:vAlign w:val="center"/>
          </w:tcPr>
          <w:p w:rsidR="00E925BC" w:rsidRDefault="00724804">
            <w:pPr>
              <w:jc w:val="right"/>
            </w:pPr>
            <w:r>
              <w:rPr>
                <w:rFonts w:eastAsiaTheme="minorEastAsia"/>
                <w:szCs w:val="21"/>
              </w:rPr>
              <w:t>47.62%</w:t>
            </w:r>
          </w:p>
        </w:tc>
        <w:tc>
          <w:tcPr>
            <w:tcW w:w="1921" w:type="dxa"/>
            <w:vAlign w:val="center"/>
          </w:tcPr>
          <w:p w:rsidR="00E925BC" w:rsidRDefault="00724804">
            <w:pPr>
              <w:jc w:val="right"/>
            </w:pPr>
            <w:r>
              <w:rPr>
                <w:rFonts w:eastAsiaTheme="minorEastAsia"/>
                <w:szCs w:val="21"/>
              </w:rPr>
              <w:t>999,999,000.00</w:t>
            </w:r>
          </w:p>
        </w:tc>
        <w:tc>
          <w:tcPr>
            <w:tcW w:w="1780" w:type="dxa"/>
            <w:vAlign w:val="center"/>
          </w:tcPr>
          <w:p w:rsidR="00E925BC" w:rsidRDefault="00724804">
            <w:pPr>
              <w:jc w:val="right"/>
            </w:pPr>
            <w:r>
              <w:rPr>
                <w:rFonts w:eastAsiaTheme="minorEastAsia"/>
                <w:szCs w:val="21"/>
              </w:rPr>
              <w:t>47.62%</w:t>
            </w:r>
          </w:p>
        </w:tc>
      </w:tr>
      <w:tr w:rsidR="00E925BC">
        <w:tc>
          <w:tcPr>
            <w:tcW w:w="2024" w:type="dxa"/>
            <w:vAlign w:val="center"/>
          </w:tcPr>
          <w:p w:rsidR="00E925BC" w:rsidRDefault="00724804">
            <w:pPr>
              <w:jc w:val="center"/>
            </w:pPr>
            <w:r>
              <w:rPr>
                <w:rFonts w:eastAsiaTheme="minorEastAsia"/>
                <w:szCs w:val="21"/>
              </w:rPr>
              <w:t>邮储银行</w:t>
            </w:r>
          </w:p>
        </w:tc>
        <w:tc>
          <w:tcPr>
            <w:tcW w:w="2095" w:type="dxa"/>
            <w:vAlign w:val="center"/>
          </w:tcPr>
          <w:p w:rsidR="00E925BC" w:rsidRDefault="00724804">
            <w:pPr>
              <w:jc w:val="right"/>
            </w:pPr>
            <w:r>
              <w:rPr>
                <w:rFonts w:eastAsiaTheme="minorEastAsia"/>
                <w:szCs w:val="21"/>
              </w:rPr>
              <w:t>599,999,000.00</w:t>
            </w:r>
          </w:p>
        </w:tc>
        <w:tc>
          <w:tcPr>
            <w:tcW w:w="1627" w:type="dxa"/>
            <w:vAlign w:val="center"/>
          </w:tcPr>
          <w:p w:rsidR="00E925BC" w:rsidRDefault="00724804">
            <w:pPr>
              <w:jc w:val="right"/>
            </w:pPr>
            <w:r>
              <w:rPr>
                <w:rFonts w:eastAsiaTheme="minorEastAsia"/>
                <w:szCs w:val="21"/>
              </w:rPr>
              <w:t>28.57%</w:t>
            </w:r>
          </w:p>
        </w:tc>
        <w:tc>
          <w:tcPr>
            <w:tcW w:w="1921" w:type="dxa"/>
            <w:vAlign w:val="center"/>
          </w:tcPr>
          <w:p w:rsidR="00E925BC" w:rsidRDefault="00724804">
            <w:pPr>
              <w:jc w:val="right"/>
            </w:pPr>
            <w:r>
              <w:rPr>
                <w:rFonts w:eastAsiaTheme="minorEastAsia"/>
                <w:szCs w:val="21"/>
              </w:rPr>
              <w:t>599,999,000.00</w:t>
            </w:r>
          </w:p>
        </w:tc>
        <w:tc>
          <w:tcPr>
            <w:tcW w:w="1780" w:type="dxa"/>
            <w:vAlign w:val="center"/>
          </w:tcPr>
          <w:p w:rsidR="00E925BC" w:rsidRDefault="00724804">
            <w:pPr>
              <w:jc w:val="right"/>
            </w:pPr>
            <w:r>
              <w:rPr>
                <w:rFonts w:eastAsiaTheme="minorEastAsia"/>
                <w:szCs w:val="21"/>
              </w:rPr>
              <w:t>28.57%</w:t>
            </w:r>
          </w:p>
        </w:tc>
      </w:tr>
    </w:tbl>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6.4.10.6 </w:t>
      </w:r>
      <w:r w:rsidRPr="00D46E57">
        <w:rPr>
          <w:rFonts w:eastAsiaTheme="minorEastAsia"/>
          <w:b/>
          <w:bCs/>
          <w:color w:val="000000"/>
          <w:szCs w:val="21"/>
        </w:rPr>
        <w:t>由关联方保管的银行存款余额及当期产生的利息收入</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00128" w:rsidRPr="00D46E57" w:rsidTr="003C0ECA">
        <w:tc>
          <w:tcPr>
            <w:tcW w:w="2694" w:type="dxa"/>
            <w:vMerge w:val="restart"/>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关联方名称</w:t>
            </w:r>
          </w:p>
        </w:tc>
        <w:tc>
          <w:tcPr>
            <w:tcW w:w="3153" w:type="dxa"/>
            <w:gridSpan w:val="2"/>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本期</w:t>
            </w:r>
          </w:p>
          <w:p w:rsidR="00300128" w:rsidRPr="00D46E57" w:rsidRDefault="00300128" w:rsidP="003C0ECA">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3153" w:type="dxa"/>
            <w:gridSpan w:val="2"/>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上年度可比期间</w:t>
            </w:r>
          </w:p>
          <w:p w:rsidR="00300128" w:rsidRPr="00D46E57" w:rsidRDefault="00300128" w:rsidP="00CB3E85">
            <w:pPr>
              <w:widowControl/>
              <w:autoSpaceDE w:val="0"/>
              <w:autoSpaceDN w:val="0"/>
              <w:spacing w:line="360" w:lineRule="auto"/>
              <w:ind w:right="-15"/>
              <w:jc w:val="center"/>
              <w:textAlignment w:val="bottom"/>
              <w:rPr>
                <w:rFonts w:eastAsiaTheme="minorEastAsia"/>
                <w:color w:val="000000"/>
                <w:kern w:val="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3</w:t>
            </w:r>
            <w:r w:rsidRPr="00D46E57">
              <w:rPr>
                <w:rFonts w:eastAsiaTheme="minorEastAsia"/>
                <w:color w:val="000000"/>
                <w:szCs w:val="21"/>
              </w:rPr>
              <w:t>月</w:t>
            </w:r>
            <w:r w:rsidRPr="00D46E57">
              <w:rPr>
                <w:rFonts w:eastAsiaTheme="minorEastAsia"/>
                <w:color w:val="000000"/>
                <w:szCs w:val="21"/>
              </w:rPr>
              <w:t>18</w:t>
            </w:r>
            <w:r w:rsidRPr="00D46E57">
              <w:rPr>
                <w:rFonts w:eastAsiaTheme="minorEastAsia"/>
                <w:color w:val="000000"/>
                <w:szCs w:val="21"/>
              </w:rPr>
              <w:t>日（基金合同生效日）至</w:t>
            </w: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300128" w:rsidRPr="00D46E57" w:rsidTr="003C0ECA">
        <w:tc>
          <w:tcPr>
            <w:tcW w:w="2694" w:type="dxa"/>
            <w:vMerge/>
            <w:vAlign w:val="center"/>
          </w:tcPr>
          <w:p w:rsidR="00300128" w:rsidRPr="00D46E57" w:rsidRDefault="00300128" w:rsidP="003C0ECA">
            <w:pPr>
              <w:widowControl/>
              <w:spacing w:line="360" w:lineRule="auto"/>
              <w:jc w:val="left"/>
              <w:rPr>
                <w:rFonts w:eastAsiaTheme="minorEastAsia"/>
                <w:color w:val="000000"/>
                <w:szCs w:val="21"/>
              </w:rPr>
            </w:pPr>
          </w:p>
        </w:tc>
        <w:tc>
          <w:tcPr>
            <w:tcW w:w="1417"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期末余额</w:t>
            </w:r>
          </w:p>
        </w:tc>
        <w:tc>
          <w:tcPr>
            <w:tcW w:w="1736"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当期利息收入</w:t>
            </w:r>
          </w:p>
        </w:tc>
        <w:tc>
          <w:tcPr>
            <w:tcW w:w="1383"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期末余额</w:t>
            </w:r>
          </w:p>
        </w:tc>
        <w:tc>
          <w:tcPr>
            <w:tcW w:w="1770"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当期利息收入</w:t>
            </w:r>
          </w:p>
        </w:tc>
      </w:tr>
      <w:tr w:rsidR="00E925BC">
        <w:tc>
          <w:tcPr>
            <w:tcW w:w="2694" w:type="dxa"/>
            <w:vAlign w:val="center"/>
          </w:tcPr>
          <w:p w:rsidR="00E925BC" w:rsidRDefault="00724804">
            <w:pPr>
              <w:jc w:val="left"/>
            </w:pPr>
            <w:r>
              <w:rPr>
                <w:rFonts w:eastAsiaTheme="minorEastAsia"/>
                <w:szCs w:val="21"/>
              </w:rPr>
              <w:t>中国邮政储蓄银行股份有限公司</w:t>
            </w:r>
          </w:p>
        </w:tc>
        <w:tc>
          <w:tcPr>
            <w:tcW w:w="1417" w:type="dxa"/>
            <w:vAlign w:val="center"/>
          </w:tcPr>
          <w:p w:rsidR="00E925BC" w:rsidRDefault="00724804">
            <w:pPr>
              <w:jc w:val="right"/>
            </w:pPr>
            <w:r>
              <w:rPr>
                <w:rFonts w:eastAsiaTheme="minorEastAsia"/>
                <w:szCs w:val="21"/>
              </w:rPr>
              <w:t>2,147,894.46</w:t>
            </w:r>
          </w:p>
        </w:tc>
        <w:tc>
          <w:tcPr>
            <w:tcW w:w="1736" w:type="dxa"/>
            <w:vAlign w:val="center"/>
          </w:tcPr>
          <w:p w:rsidR="00E925BC" w:rsidRDefault="00724804">
            <w:pPr>
              <w:jc w:val="right"/>
            </w:pPr>
            <w:r>
              <w:rPr>
                <w:rFonts w:eastAsiaTheme="minorEastAsia"/>
                <w:szCs w:val="21"/>
              </w:rPr>
              <w:t>23,286.47</w:t>
            </w:r>
          </w:p>
        </w:tc>
        <w:tc>
          <w:tcPr>
            <w:tcW w:w="1383" w:type="dxa"/>
            <w:vAlign w:val="center"/>
          </w:tcPr>
          <w:p w:rsidR="00E925BC" w:rsidRDefault="00724804">
            <w:pPr>
              <w:jc w:val="right"/>
            </w:pPr>
            <w:r>
              <w:rPr>
                <w:rFonts w:eastAsiaTheme="minorEastAsia"/>
                <w:szCs w:val="21"/>
              </w:rPr>
              <w:t>7,525,093.51</w:t>
            </w:r>
          </w:p>
        </w:tc>
        <w:tc>
          <w:tcPr>
            <w:tcW w:w="1770" w:type="dxa"/>
            <w:vAlign w:val="center"/>
          </w:tcPr>
          <w:p w:rsidR="00E925BC" w:rsidRDefault="00724804">
            <w:pPr>
              <w:jc w:val="right"/>
            </w:pPr>
            <w:r>
              <w:rPr>
                <w:rFonts w:eastAsiaTheme="minorEastAsia"/>
                <w:szCs w:val="21"/>
              </w:rPr>
              <w:t>102,840.13</w:t>
            </w:r>
          </w:p>
        </w:tc>
      </w:tr>
    </w:tbl>
    <w:p w:rsidR="001548F9" w:rsidRPr="00D46E57" w:rsidRDefault="00300128" w:rsidP="00826D3D">
      <w:pPr>
        <w:spacing w:line="360" w:lineRule="auto"/>
        <w:ind w:firstLineChars="200" w:firstLine="420"/>
        <w:jc w:val="left"/>
        <w:rPr>
          <w:rFonts w:eastAsiaTheme="minorEastAsia"/>
          <w:kern w:val="0"/>
          <w:szCs w:val="21"/>
        </w:rPr>
      </w:pPr>
      <w:r w:rsidRPr="00D46E57">
        <w:rPr>
          <w:rFonts w:eastAsiaTheme="minorEastAsia"/>
          <w:kern w:val="0"/>
          <w:szCs w:val="21"/>
        </w:rPr>
        <w:t>注：本基金的活期银行存款由基金托管人邮储银行保管，按银行同业利率计息。</w:t>
      </w:r>
    </w:p>
    <w:p w:rsidR="0035071E" w:rsidRPr="00D46E57" w:rsidRDefault="0035071E" w:rsidP="0068318A">
      <w:pPr>
        <w:adjustRightInd w:val="0"/>
        <w:snapToGrid w:val="0"/>
        <w:spacing w:beforeLines="100" w:before="312" w:line="360" w:lineRule="auto"/>
        <w:rPr>
          <w:rFonts w:eastAsiaTheme="minorEastAsia"/>
          <w:b/>
          <w:color w:val="000000" w:themeColor="text1"/>
          <w:szCs w:val="21"/>
        </w:rPr>
      </w:pPr>
      <w:r w:rsidRPr="00D46E57">
        <w:rPr>
          <w:rFonts w:eastAsiaTheme="minorEastAsia"/>
          <w:b/>
          <w:bCs/>
          <w:color w:val="000000" w:themeColor="text1"/>
          <w:kern w:val="0"/>
          <w:szCs w:val="21"/>
        </w:rPr>
        <w:t xml:space="preserve">6.4.10.7 </w:t>
      </w:r>
      <w:r w:rsidRPr="00D46E57">
        <w:rPr>
          <w:rFonts w:eastAsiaTheme="minorEastAsia"/>
          <w:b/>
          <w:color w:val="000000" w:themeColor="text1"/>
          <w:szCs w:val="21"/>
        </w:rPr>
        <w:t>其他关联交易事项的说明</w:t>
      </w:r>
    </w:p>
    <w:p w:rsidR="0035071E" w:rsidRPr="00D46E57" w:rsidRDefault="0035071E" w:rsidP="0035071E">
      <w:pPr>
        <w:adjustRightInd w:val="0"/>
        <w:snapToGrid w:val="0"/>
        <w:spacing w:line="360" w:lineRule="auto"/>
        <w:rPr>
          <w:rFonts w:eastAsiaTheme="minorEastAsia"/>
          <w:b/>
          <w:color w:val="000000" w:themeColor="text1"/>
          <w:szCs w:val="21"/>
        </w:rPr>
      </w:pPr>
      <w:r w:rsidRPr="00D46E57">
        <w:rPr>
          <w:rFonts w:eastAsiaTheme="minorEastAsia"/>
          <w:b/>
          <w:bCs/>
          <w:color w:val="000000" w:themeColor="text1"/>
          <w:kern w:val="0"/>
          <w:szCs w:val="21"/>
        </w:rPr>
        <w:t>6.4.10.7</w:t>
      </w:r>
      <w:r w:rsidRPr="00D46E57">
        <w:rPr>
          <w:rFonts w:eastAsiaTheme="minorEastAsia" w:hint="eastAsia"/>
          <w:b/>
          <w:bCs/>
          <w:color w:val="000000" w:themeColor="text1"/>
          <w:kern w:val="0"/>
          <w:szCs w:val="21"/>
        </w:rPr>
        <w:t xml:space="preserve">.1 </w:t>
      </w:r>
      <w:r w:rsidRPr="00D46E57">
        <w:rPr>
          <w:rFonts w:eastAsiaTheme="minorEastAsia"/>
          <w:b/>
          <w:color w:val="000000" w:themeColor="text1"/>
          <w:szCs w:val="21"/>
        </w:rPr>
        <w:t>其他关联交易事项的说明</w:t>
      </w:r>
    </w:p>
    <w:p w:rsidR="0035071E" w:rsidRPr="00D46E57" w:rsidRDefault="0035071E" w:rsidP="0035071E">
      <w:pPr>
        <w:widowControl/>
        <w:spacing w:line="360" w:lineRule="auto"/>
        <w:ind w:firstLineChars="200" w:firstLine="420"/>
        <w:rPr>
          <w:rFonts w:eastAsiaTheme="minorEastAsia"/>
          <w:color w:val="000000" w:themeColor="text1"/>
          <w:kern w:val="0"/>
          <w:szCs w:val="21"/>
        </w:rPr>
      </w:pPr>
      <w:r w:rsidRPr="00D46E57">
        <w:rPr>
          <w:rFonts w:eastAsiaTheme="minorEastAsia"/>
          <w:color w:val="000000" w:themeColor="text1"/>
          <w:kern w:val="0"/>
          <w:szCs w:val="21"/>
        </w:rPr>
        <w:t>无。</w:t>
      </w:r>
    </w:p>
    <w:p w:rsidR="0035071E" w:rsidRPr="00D46E57" w:rsidRDefault="0035071E" w:rsidP="0068318A">
      <w:pPr>
        <w:adjustRightInd w:val="0"/>
        <w:snapToGrid w:val="0"/>
        <w:spacing w:beforeLines="50" w:before="156" w:line="360" w:lineRule="auto"/>
        <w:rPr>
          <w:rFonts w:eastAsiaTheme="minorEastAsia"/>
          <w:b/>
          <w:bCs/>
          <w:color w:val="000000" w:themeColor="text1"/>
          <w:kern w:val="0"/>
          <w:szCs w:val="21"/>
        </w:rPr>
      </w:pPr>
      <w:r w:rsidRPr="00D46E57">
        <w:rPr>
          <w:rFonts w:eastAsiaTheme="minorEastAsia"/>
          <w:b/>
          <w:bCs/>
          <w:color w:val="000000" w:themeColor="text1"/>
          <w:kern w:val="0"/>
          <w:szCs w:val="21"/>
        </w:rPr>
        <w:t>6.4.10.7</w:t>
      </w:r>
      <w:r w:rsidRPr="00D46E57">
        <w:rPr>
          <w:rFonts w:eastAsiaTheme="minorEastAsia" w:hint="eastAsia"/>
          <w:b/>
          <w:bCs/>
          <w:color w:val="000000" w:themeColor="text1"/>
          <w:kern w:val="0"/>
          <w:szCs w:val="21"/>
        </w:rPr>
        <w:t xml:space="preserve">.2 </w:t>
      </w:r>
      <w:r w:rsidRPr="00D46E57">
        <w:rPr>
          <w:rFonts w:eastAsiaTheme="minorEastAsia" w:hint="eastAsia"/>
          <w:b/>
          <w:bCs/>
          <w:color w:val="000000" w:themeColor="text1"/>
          <w:kern w:val="0"/>
          <w:szCs w:val="21"/>
        </w:rPr>
        <w:t>当期交易及持有基金管理人以及管理人关联方所管理基金产生的费用</w:t>
      </w:r>
    </w:p>
    <w:p w:rsidR="0035071E" w:rsidRPr="00D46E57" w:rsidRDefault="0035071E" w:rsidP="0035071E">
      <w:pPr>
        <w:widowControl/>
        <w:spacing w:line="360" w:lineRule="auto"/>
        <w:ind w:firstLineChars="200" w:firstLine="420"/>
        <w:jc w:val="left"/>
        <w:rPr>
          <w:rFonts w:eastAsiaTheme="minorEastAsia"/>
          <w:color w:val="000000" w:themeColor="text1"/>
          <w:kern w:val="0"/>
          <w:szCs w:val="21"/>
        </w:rPr>
      </w:pPr>
      <w:r w:rsidRPr="00D46E57">
        <w:rPr>
          <w:rFonts w:eastAsiaTheme="minorEastAsia"/>
          <w:color w:val="000000" w:themeColor="text1"/>
          <w:kern w:val="0"/>
          <w:szCs w:val="21"/>
        </w:rPr>
        <w:t>无。</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6.4.11 </w:t>
      </w:r>
      <w:r w:rsidRPr="00D46E57">
        <w:rPr>
          <w:rFonts w:eastAsiaTheme="minorEastAsia"/>
          <w:b/>
          <w:bCs/>
          <w:color w:val="000000"/>
          <w:szCs w:val="21"/>
        </w:rPr>
        <w:t>利润分配情况</w:t>
      </w:r>
    </w:p>
    <w:p w:rsidR="001548F9" w:rsidRPr="00D46E57" w:rsidRDefault="00CB7BD7" w:rsidP="00826D3D">
      <w:pPr>
        <w:widowControl/>
        <w:ind w:firstLineChars="200" w:firstLine="420"/>
        <w:jc w:val="left"/>
        <w:rPr>
          <w:rFonts w:eastAsiaTheme="minorEastAsia"/>
          <w:kern w:val="0"/>
          <w:szCs w:val="21"/>
        </w:rPr>
      </w:pPr>
      <w:r w:rsidRPr="00D46E57">
        <w:rPr>
          <w:rFonts w:eastAsiaTheme="minorEastAsia"/>
          <w:kern w:val="0"/>
          <w:szCs w:val="21"/>
        </w:rPr>
        <w:lastRenderedPageBreak/>
        <w:t>本报告期本基金未实施利润分配。</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6.4.12 </w:t>
      </w:r>
      <w:r w:rsidRPr="00D46E57">
        <w:rPr>
          <w:rFonts w:eastAsiaTheme="minorEastAsia"/>
          <w:b/>
          <w:bCs/>
          <w:color w:val="000000"/>
          <w:szCs w:val="21"/>
        </w:rPr>
        <w:t>期末（</w:t>
      </w:r>
      <w:r w:rsidRPr="00D46E57">
        <w:rPr>
          <w:rFonts w:eastAsiaTheme="minorEastAsia"/>
          <w:b/>
          <w:bCs/>
          <w:color w:val="000000"/>
          <w:szCs w:val="21"/>
        </w:rPr>
        <w:t>2021</w:t>
      </w:r>
      <w:r w:rsidRPr="00D46E57">
        <w:rPr>
          <w:rFonts w:eastAsiaTheme="minorEastAsia"/>
          <w:b/>
          <w:bCs/>
          <w:color w:val="000000"/>
          <w:szCs w:val="21"/>
        </w:rPr>
        <w:t>年</w:t>
      </w:r>
      <w:r w:rsidRPr="00D46E57">
        <w:rPr>
          <w:rFonts w:eastAsiaTheme="minorEastAsia"/>
          <w:b/>
          <w:bCs/>
          <w:color w:val="000000"/>
          <w:szCs w:val="21"/>
        </w:rPr>
        <w:t>6</w:t>
      </w:r>
      <w:r w:rsidRPr="00D46E57">
        <w:rPr>
          <w:rFonts w:eastAsiaTheme="minorEastAsia"/>
          <w:b/>
          <w:bCs/>
          <w:color w:val="000000"/>
          <w:szCs w:val="21"/>
        </w:rPr>
        <w:t>月</w:t>
      </w:r>
      <w:r w:rsidRPr="00D46E57">
        <w:rPr>
          <w:rFonts w:eastAsiaTheme="minorEastAsia"/>
          <w:b/>
          <w:bCs/>
          <w:color w:val="000000"/>
          <w:szCs w:val="21"/>
        </w:rPr>
        <w:t>30</w:t>
      </w:r>
      <w:r w:rsidRPr="00D46E57">
        <w:rPr>
          <w:rFonts w:eastAsiaTheme="minorEastAsia"/>
          <w:b/>
          <w:bCs/>
          <w:color w:val="000000"/>
          <w:szCs w:val="21"/>
        </w:rPr>
        <w:t>日）本基金持有的流通受限证券</w:t>
      </w:r>
    </w:p>
    <w:p w:rsidR="001548F9" w:rsidRPr="00D46E57" w:rsidRDefault="001548F9" w:rsidP="006E0888">
      <w:pPr>
        <w:spacing w:line="360" w:lineRule="auto"/>
        <w:jc w:val="left"/>
        <w:rPr>
          <w:rFonts w:eastAsiaTheme="minorEastAsia"/>
          <w:b/>
          <w:bCs/>
          <w:color w:val="000000"/>
          <w:szCs w:val="21"/>
        </w:rPr>
      </w:pPr>
      <w:r w:rsidRPr="00D46E57">
        <w:rPr>
          <w:rFonts w:eastAsiaTheme="minorEastAsia"/>
          <w:b/>
          <w:bCs/>
          <w:color w:val="000000"/>
          <w:kern w:val="0"/>
          <w:szCs w:val="21"/>
        </w:rPr>
        <w:t xml:space="preserve">6.4.12.1 </w:t>
      </w:r>
      <w:r w:rsidRPr="00D46E57">
        <w:rPr>
          <w:rFonts w:eastAsiaTheme="minorEastAsia"/>
          <w:b/>
          <w:bCs/>
          <w:color w:val="000000"/>
          <w:szCs w:val="21"/>
        </w:rPr>
        <w:t>因认购新发</w:t>
      </w:r>
      <w:r w:rsidRPr="00D46E57">
        <w:rPr>
          <w:rFonts w:eastAsiaTheme="minorEastAsia"/>
          <w:b/>
          <w:bCs/>
          <w:color w:val="000000"/>
          <w:szCs w:val="21"/>
        </w:rPr>
        <w:t>/</w:t>
      </w:r>
      <w:r w:rsidRPr="00D46E57">
        <w:rPr>
          <w:rFonts w:eastAsiaTheme="minorEastAsia"/>
          <w:b/>
          <w:bCs/>
          <w:color w:val="000000"/>
          <w:szCs w:val="21"/>
        </w:rPr>
        <w:t>增发证券而于期末持有的流通受限证券</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6.4.12.2 </w:t>
      </w:r>
      <w:r w:rsidRPr="00D46E57">
        <w:rPr>
          <w:rFonts w:eastAsiaTheme="minorEastAsia"/>
          <w:b/>
          <w:bCs/>
          <w:color w:val="000000"/>
          <w:szCs w:val="21"/>
        </w:rPr>
        <w:t>期末持有的暂时停牌等流通受限股票</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6.4.12.3 </w:t>
      </w:r>
      <w:r w:rsidRPr="00D46E57">
        <w:rPr>
          <w:rFonts w:eastAsiaTheme="minorEastAsia"/>
          <w:b/>
          <w:bCs/>
          <w:color w:val="000000"/>
          <w:szCs w:val="21"/>
        </w:rPr>
        <w:t>期末债券正回购交易中作为抵押的债券</w:t>
      </w:r>
    </w:p>
    <w:p w:rsidR="001548F9" w:rsidRPr="00D46E57" w:rsidRDefault="001548F9" w:rsidP="006E0888">
      <w:pPr>
        <w:spacing w:line="360" w:lineRule="auto"/>
        <w:rPr>
          <w:rFonts w:eastAsiaTheme="minorEastAsia"/>
          <w:b/>
          <w:bCs/>
          <w:color w:val="000000"/>
          <w:szCs w:val="21"/>
        </w:rPr>
      </w:pPr>
      <w:r w:rsidRPr="00D46E57">
        <w:rPr>
          <w:rFonts w:eastAsiaTheme="minorEastAsia"/>
          <w:b/>
          <w:bCs/>
          <w:color w:val="000000"/>
          <w:kern w:val="0"/>
          <w:szCs w:val="21"/>
        </w:rPr>
        <w:t xml:space="preserve">6.4.12.3.1 </w:t>
      </w:r>
      <w:r w:rsidRPr="00D46E57">
        <w:rPr>
          <w:rFonts w:eastAsiaTheme="minorEastAsia"/>
          <w:b/>
          <w:bCs/>
          <w:color w:val="000000"/>
          <w:szCs w:val="21"/>
        </w:rPr>
        <w:t>银行间市场债券正回购</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截至本报告期末</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06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日止，本基金从事银行间市场债券正回购交易形成的卖出回购证券款余额</w:t>
      </w:r>
      <w:r w:rsidRPr="00D46E57">
        <w:rPr>
          <w:rFonts w:eastAsiaTheme="minorEastAsia"/>
          <w:kern w:val="0"/>
          <w:szCs w:val="21"/>
        </w:rPr>
        <w:t>1,359,997,040.00</w:t>
      </w:r>
      <w:r w:rsidRPr="00D46E57">
        <w:rPr>
          <w:rFonts w:eastAsiaTheme="minorEastAsia"/>
          <w:kern w:val="0"/>
          <w:szCs w:val="21"/>
        </w:rPr>
        <w:t>元，是以如下债券作为抵押：</w:t>
      </w:r>
    </w:p>
    <w:p w:rsidR="001548F9" w:rsidRPr="00D46E57" w:rsidRDefault="001548F9" w:rsidP="008971E9">
      <w:pPr>
        <w:wordWrap w:val="0"/>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w:t>
      </w:r>
      <w:r w:rsidRPr="00D46E57">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548F9" w:rsidRPr="00D46E57" w:rsidTr="0070173B">
        <w:tc>
          <w:tcPr>
            <w:tcW w:w="150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债券代码</w:t>
            </w:r>
          </w:p>
        </w:tc>
        <w:tc>
          <w:tcPr>
            <w:tcW w:w="150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债券名称</w:t>
            </w:r>
          </w:p>
        </w:tc>
        <w:tc>
          <w:tcPr>
            <w:tcW w:w="150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回购到期日</w:t>
            </w:r>
          </w:p>
        </w:tc>
        <w:tc>
          <w:tcPr>
            <w:tcW w:w="126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期末估值单价</w:t>
            </w:r>
          </w:p>
        </w:tc>
        <w:tc>
          <w:tcPr>
            <w:tcW w:w="144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数量（张）</w:t>
            </w:r>
          </w:p>
        </w:tc>
        <w:tc>
          <w:tcPr>
            <w:tcW w:w="18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期末估值总额</w:t>
            </w:r>
          </w:p>
        </w:tc>
      </w:tr>
      <w:tr w:rsidR="00E925BC">
        <w:tc>
          <w:tcPr>
            <w:tcW w:w="1500" w:type="dxa"/>
            <w:vAlign w:val="center"/>
          </w:tcPr>
          <w:p w:rsidR="00E925BC" w:rsidRDefault="00724804">
            <w:pPr>
              <w:jc w:val="center"/>
            </w:pPr>
            <w:r>
              <w:rPr>
                <w:rFonts w:eastAsiaTheme="minorEastAsia"/>
                <w:color w:val="000000"/>
                <w:kern w:val="0"/>
                <w:szCs w:val="21"/>
              </w:rPr>
              <w:t>160407</w:t>
            </w:r>
          </w:p>
        </w:tc>
        <w:tc>
          <w:tcPr>
            <w:tcW w:w="1500" w:type="dxa"/>
            <w:vAlign w:val="center"/>
          </w:tcPr>
          <w:p w:rsidR="00E925BC" w:rsidRDefault="00724804">
            <w:pPr>
              <w:jc w:val="center"/>
            </w:pPr>
            <w:r>
              <w:rPr>
                <w:rFonts w:eastAsiaTheme="minorEastAsia"/>
                <w:color w:val="000000"/>
                <w:kern w:val="0"/>
                <w:szCs w:val="21"/>
              </w:rPr>
              <w:t>16</w:t>
            </w:r>
            <w:r>
              <w:rPr>
                <w:rFonts w:eastAsiaTheme="minorEastAsia"/>
                <w:color w:val="000000"/>
                <w:kern w:val="0"/>
                <w:szCs w:val="21"/>
              </w:rPr>
              <w:t>农发</w:t>
            </w:r>
            <w:r>
              <w:rPr>
                <w:rFonts w:eastAsiaTheme="minorEastAsia"/>
                <w:color w:val="000000"/>
                <w:kern w:val="0"/>
                <w:szCs w:val="21"/>
              </w:rPr>
              <w:t>07</w:t>
            </w:r>
          </w:p>
        </w:tc>
        <w:tc>
          <w:tcPr>
            <w:tcW w:w="1500" w:type="dxa"/>
            <w:vAlign w:val="center"/>
          </w:tcPr>
          <w:p w:rsidR="00E925BC" w:rsidRDefault="00724804">
            <w:pPr>
              <w:jc w:val="center"/>
            </w:pPr>
            <w:r>
              <w:rPr>
                <w:rFonts w:eastAsiaTheme="minorEastAsia"/>
                <w:color w:val="000000"/>
                <w:kern w:val="0"/>
                <w:szCs w:val="21"/>
              </w:rPr>
              <w:t>2021-07-02</w:t>
            </w:r>
          </w:p>
        </w:tc>
        <w:tc>
          <w:tcPr>
            <w:tcW w:w="1260" w:type="dxa"/>
            <w:vAlign w:val="center"/>
          </w:tcPr>
          <w:p w:rsidR="00E925BC" w:rsidRDefault="00724804">
            <w:pPr>
              <w:jc w:val="right"/>
            </w:pPr>
            <w:r>
              <w:rPr>
                <w:rFonts w:eastAsiaTheme="minorEastAsia"/>
                <w:color w:val="000000"/>
                <w:kern w:val="0"/>
                <w:szCs w:val="21"/>
              </w:rPr>
              <w:t>100.72</w:t>
            </w:r>
          </w:p>
        </w:tc>
        <w:tc>
          <w:tcPr>
            <w:tcW w:w="1440" w:type="dxa"/>
            <w:vAlign w:val="center"/>
          </w:tcPr>
          <w:p w:rsidR="00E925BC" w:rsidRDefault="00724804">
            <w:pPr>
              <w:jc w:val="right"/>
            </w:pPr>
            <w:r>
              <w:rPr>
                <w:rFonts w:eastAsiaTheme="minorEastAsia"/>
                <w:color w:val="000000"/>
                <w:kern w:val="0"/>
                <w:szCs w:val="21"/>
              </w:rPr>
              <w:t>500,000.00</w:t>
            </w:r>
          </w:p>
        </w:tc>
        <w:tc>
          <w:tcPr>
            <w:tcW w:w="1836" w:type="dxa"/>
            <w:vAlign w:val="center"/>
          </w:tcPr>
          <w:p w:rsidR="00E925BC" w:rsidRDefault="00724804">
            <w:pPr>
              <w:jc w:val="right"/>
            </w:pPr>
            <w:r>
              <w:rPr>
                <w:rFonts w:eastAsiaTheme="minorEastAsia"/>
                <w:color w:val="000000"/>
                <w:kern w:val="0"/>
                <w:szCs w:val="21"/>
              </w:rPr>
              <w:t>50,360,000.00</w:t>
            </w:r>
          </w:p>
        </w:tc>
      </w:tr>
      <w:tr w:rsidR="00E925BC">
        <w:tc>
          <w:tcPr>
            <w:tcW w:w="1500" w:type="dxa"/>
            <w:vAlign w:val="center"/>
          </w:tcPr>
          <w:p w:rsidR="00E925BC" w:rsidRDefault="00724804">
            <w:pPr>
              <w:jc w:val="center"/>
            </w:pPr>
            <w:r>
              <w:rPr>
                <w:rFonts w:eastAsiaTheme="minorEastAsia"/>
                <w:color w:val="000000"/>
                <w:kern w:val="0"/>
                <w:szCs w:val="21"/>
              </w:rPr>
              <w:t>160417</w:t>
            </w:r>
          </w:p>
        </w:tc>
        <w:tc>
          <w:tcPr>
            <w:tcW w:w="1500" w:type="dxa"/>
            <w:vAlign w:val="center"/>
          </w:tcPr>
          <w:p w:rsidR="00E925BC" w:rsidRDefault="00724804">
            <w:pPr>
              <w:jc w:val="center"/>
            </w:pPr>
            <w:r>
              <w:rPr>
                <w:rFonts w:eastAsiaTheme="minorEastAsia"/>
                <w:color w:val="000000"/>
                <w:kern w:val="0"/>
                <w:szCs w:val="21"/>
              </w:rPr>
              <w:t>16</w:t>
            </w:r>
            <w:r>
              <w:rPr>
                <w:rFonts w:eastAsiaTheme="minorEastAsia"/>
                <w:color w:val="000000"/>
                <w:kern w:val="0"/>
                <w:szCs w:val="21"/>
              </w:rPr>
              <w:t>农发</w:t>
            </w:r>
            <w:r>
              <w:rPr>
                <w:rFonts w:eastAsiaTheme="minorEastAsia"/>
                <w:color w:val="000000"/>
                <w:kern w:val="0"/>
                <w:szCs w:val="21"/>
              </w:rPr>
              <w:t>17</w:t>
            </w:r>
          </w:p>
        </w:tc>
        <w:tc>
          <w:tcPr>
            <w:tcW w:w="1500" w:type="dxa"/>
            <w:vAlign w:val="center"/>
          </w:tcPr>
          <w:p w:rsidR="00E925BC" w:rsidRDefault="00724804">
            <w:pPr>
              <w:jc w:val="center"/>
            </w:pPr>
            <w:r>
              <w:rPr>
                <w:rFonts w:eastAsiaTheme="minorEastAsia"/>
                <w:color w:val="000000"/>
                <w:kern w:val="0"/>
                <w:szCs w:val="21"/>
              </w:rPr>
              <w:t>2021-07-02</w:t>
            </w:r>
          </w:p>
        </w:tc>
        <w:tc>
          <w:tcPr>
            <w:tcW w:w="1260" w:type="dxa"/>
            <w:vAlign w:val="center"/>
          </w:tcPr>
          <w:p w:rsidR="00E925BC" w:rsidRDefault="00724804">
            <w:pPr>
              <w:jc w:val="right"/>
            </w:pPr>
            <w:r>
              <w:rPr>
                <w:rFonts w:eastAsiaTheme="minorEastAsia"/>
                <w:color w:val="000000"/>
                <w:kern w:val="0"/>
                <w:szCs w:val="21"/>
              </w:rPr>
              <w:t>101.24</w:t>
            </w:r>
          </w:p>
        </w:tc>
        <w:tc>
          <w:tcPr>
            <w:tcW w:w="1440" w:type="dxa"/>
            <w:vAlign w:val="center"/>
          </w:tcPr>
          <w:p w:rsidR="00E925BC" w:rsidRDefault="00724804">
            <w:pPr>
              <w:jc w:val="right"/>
            </w:pPr>
            <w:r>
              <w:rPr>
                <w:rFonts w:eastAsiaTheme="minorEastAsia"/>
                <w:color w:val="000000"/>
                <w:kern w:val="0"/>
                <w:szCs w:val="21"/>
              </w:rPr>
              <w:t>4,500,000.00</w:t>
            </w:r>
          </w:p>
        </w:tc>
        <w:tc>
          <w:tcPr>
            <w:tcW w:w="1836" w:type="dxa"/>
            <w:vAlign w:val="center"/>
          </w:tcPr>
          <w:p w:rsidR="00E925BC" w:rsidRDefault="00724804">
            <w:pPr>
              <w:jc w:val="right"/>
            </w:pPr>
            <w:r>
              <w:rPr>
                <w:rFonts w:eastAsiaTheme="minorEastAsia"/>
                <w:color w:val="000000"/>
                <w:kern w:val="0"/>
                <w:szCs w:val="21"/>
              </w:rPr>
              <w:t>455,580,000.00</w:t>
            </w:r>
          </w:p>
        </w:tc>
      </w:tr>
      <w:tr w:rsidR="00E925BC">
        <w:tc>
          <w:tcPr>
            <w:tcW w:w="1500" w:type="dxa"/>
            <w:vAlign w:val="center"/>
          </w:tcPr>
          <w:p w:rsidR="00E925BC" w:rsidRDefault="00724804">
            <w:pPr>
              <w:jc w:val="center"/>
            </w:pPr>
            <w:r>
              <w:rPr>
                <w:rFonts w:eastAsiaTheme="minorEastAsia"/>
                <w:color w:val="000000"/>
                <w:kern w:val="0"/>
                <w:szCs w:val="21"/>
              </w:rPr>
              <w:t>180204</w:t>
            </w:r>
          </w:p>
        </w:tc>
        <w:tc>
          <w:tcPr>
            <w:tcW w:w="1500" w:type="dxa"/>
            <w:vAlign w:val="center"/>
          </w:tcPr>
          <w:p w:rsidR="00E925BC" w:rsidRDefault="00724804">
            <w:pPr>
              <w:jc w:val="center"/>
            </w:pPr>
            <w:r>
              <w:rPr>
                <w:rFonts w:eastAsiaTheme="minorEastAsia"/>
                <w:color w:val="000000"/>
                <w:kern w:val="0"/>
                <w:szCs w:val="21"/>
              </w:rPr>
              <w:t>18</w:t>
            </w:r>
            <w:r>
              <w:rPr>
                <w:rFonts w:eastAsiaTheme="minorEastAsia"/>
                <w:color w:val="000000"/>
                <w:kern w:val="0"/>
                <w:szCs w:val="21"/>
              </w:rPr>
              <w:t>国开</w:t>
            </w:r>
            <w:r>
              <w:rPr>
                <w:rFonts w:eastAsiaTheme="minorEastAsia"/>
                <w:color w:val="000000"/>
                <w:kern w:val="0"/>
                <w:szCs w:val="21"/>
              </w:rPr>
              <w:t>04</w:t>
            </w:r>
          </w:p>
        </w:tc>
        <w:tc>
          <w:tcPr>
            <w:tcW w:w="1500" w:type="dxa"/>
            <w:vAlign w:val="center"/>
          </w:tcPr>
          <w:p w:rsidR="00E925BC" w:rsidRDefault="00724804">
            <w:pPr>
              <w:jc w:val="center"/>
            </w:pPr>
            <w:r>
              <w:rPr>
                <w:rFonts w:eastAsiaTheme="minorEastAsia"/>
                <w:color w:val="000000"/>
                <w:kern w:val="0"/>
                <w:szCs w:val="21"/>
              </w:rPr>
              <w:t>2021-07-07</w:t>
            </w:r>
          </w:p>
        </w:tc>
        <w:tc>
          <w:tcPr>
            <w:tcW w:w="1260" w:type="dxa"/>
            <w:vAlign w:val="center"/>
          </w:tcPr>
          <w:p w:rsidR="00E925BC" w:rsidRDefault="00724804">
            <w:pPr>
              <w:jc w:val="right"/>
            </w:pPr>
            <w:r>
              <w:rPr>
                <w:rFonts w:eastAsiaTheme="minorEastAsia"/>
                <w:color w:val="000000"/>
                <w:kern w:val="0"/>
                <w:szCs w:val="21"/>
              </w:rPr>
              <w:t>103.13</w:t>
            </w:r>
          </w:p>
        </w:tc>
        <w:tc>
          <w:tcPr>
            <w:tcW w:w="1440" w:type="dxa"/>
            <w:vAlign w:val="center"/>
          </w:tcPr>
          <w:p w:rsidR="00E925BC" w:rsidRDefault="00724804">
            <w:pPr>
              <w:jc w:val="right"/>
            </w:pPr>
            <w:r>
              <w:rPr>
                <w:rFonts w:eastAsiaTheme="minorEastAsia"/>
                <w:color w:val="000000"/>
                <w:kern w:val="0"/>
                <w:szCs w:val="21"/>
              </w:rPr>
              <w:t>272,000.00</w:t>
            </w:r>
          </w:p>
        </w:tc>
        <w:tc>
          <w:tcPr>
            <w:tcW w:w="1836" w:type="dxa"/>
            <w:vAlign w:val="center"/>
          </w:tcPr>
          <w:p w:rsidR="00E925BC" w:rsidRDefault="00724804">
            <w:pPr>
              <w:jc w:val="right"/>
            </w:pPr>
            <w:r>
              <w:rPr>
                <w:rFonts w:eastAsiaTheme="minorEastAsia"/>
                <w:color w:val="000000"/>
                <w:kern w:val="0"/>
                <w:szCs w:val="21"/>
              </w:rPr>
              <w:t>28,051,360.00</w:t>
            </w:r>
          </w:p>
        </w:tc>
      </w:tr>
      <w:tr w:rsidR="00E925BC">
        <w:tc>
          <w:tcPr>
            <w:tcW w:w="1500" w:type="dxa"/>
            <w:vAlign w:val="center"/>
          </w:tcPr>
          <w:p w:rsidR="00E925BC" w:rsidRDefault="00724804">
            <w:pPr>
              <w:jc w:val="center"/>
            </w:pPr>
            <w:r>
              <w:rPr>
                <w:rFonts w:eastAsiaTheme="minorEastAsia"/>
                <w:color w:val="000000"/>
                <w:kern w:val="0"/>
                <w:szCs w:val="21"/>
              </w:rPr>
              <w:t>200202</w:t>
            </w:r>
          </w:p>
        </w:tc>
        <w:tc>
          <w:tcPr>
            <w:tcW w:w="1500" w:type="dxa"/>
            <w:vAlign w:val="center"/>
          </w:tcPr>
          <w:p w:rsidR="00E925BC" w:rsidRDefault="00724804">
            <w:pPr>
              <w:jc w:val="center"/>
            </w:pPr>
            <w:r>
              <w:rPr>
                <w:rFonts w:eastAsiaTheme="minorEastAsia"/>
                <w:color w:val="000000"/>
                <w:kern w:val="0"/>
                <w:szCs w:val="21"/>
              </w:rPr>
              <w:t>20</w:t>
            </w:r>
            <w:r>
              <w:rPr>
                <w:rFonts w:eastAsiaTheme="minorEastAsia"/>
                <w:color w:val="000000"/>
                <w:kern w:val="0"/>
                <w:szCs w:val="21"/>
              </w:rPr>
              <w:t>国开</w:t>
            </w:r>
            <w:r>
              <w:rPr>
                <w:rFonts w:eastAsiaTheme="minorEastAsia"/>
                <w:color w:val="000000"/>
                <w:kern w:val="0"/>
                <w:szCs w:val="21"/>
              </w:rPr>
              <w:t>02</w:t>
            </w:r>
          </w:p>
        </w:tc>
        <w:tc>
          <w:tcPr>
            <w:tcW w:w="1500" w:type="dxa"/>
            <w:vAlign w:val="center"/>
          </w:tcPr>
          <w:p w:rsidR="00E925BC" w:rsidRDefault="00724804">
            <w:pPr>
              <w:jc w:val="center"/>
            </w:pPr>
            <w:r>
              <w:rPr>
                <w:rFonts w:eastAsiaTheme="minorEastAsia"/>
                <w:color w:val="000000"/>
                <w:kern w:val="0"/>
                <w:szCs w:val="21"/>
              </w:rPr>
              <w:t>2021-07-07</w:t>
            </w:r>
          </w:p>
        </w:tc>
        <w:tc>
          <w:tcPr>
            <w:tcW w:w="1260" w:type="dxa"/>
            <w:vAlign w:val="center"/>
          </w:tcPr>
          <w:p w:rsidR="00E925BC" w:rsidRDefault="00724804">
            <w:pPr>
              <w:jc w:val="right"/>
            </w:pPr>
            <w:r>
              <w:rPr>
                <w:rFonts w:eastAsiaTheme="minorEastAsia"/>
                <w:color w:val="000000"/>
                <w:kern w:val="0"/>
                <w:szCs w:val="21"/>
              </w:rPr>
              <w:t>98.39</w:t>
            </w:r>
          </w:p>
        </w:tc>
        <w:tc>
          <w:tcPr>
            <w:tcW w:w="1440" w:type="dxa"/>
            <w:vAlign w:val="center"/>
          </w:tcPr>
          <w:p w:rsidR="00E925BC" w:rsidRDefault="00724804">
            <w:pPr>
              <w:jc w:val="right"/>
            </w:pPr>
            <w:r>
              <w:rPr>
                <w:rFonts w:eastAsiaTheme="minorEastAsia"/>
                <w:color w:val="000000"/>
                <w:kern w:val="0"/>
                <w:szCs w:val="21"/>
              </w:rPr>
              <w:t>600,000.00</w:t>
            </w:r>
          </w:p>
        </w:tc>
        <w:tc>
          <w:tcPr>
            <w:tcW w:w="1836" w:type="dxa"/>
            <w:vAlign w:val="center"/>
          </w:tcPr>
          <w:p w:rsidR="00E925BC" w:rsidRDefault="00724804">
            <w:pPr>
              <w:jc w:val="right"/>
            </w:pPr>
            <w:r>
              <w:rPr>
                <w:rFonts w:eastAsiaTheme="minorEastAsia"/>
                <w:color w:val="000000"/>
                <w:kern w:val="0"/>
                <w:szCs w:val="21"/>
              </w:rPr>
              <w:t>59,034,000.00</w:t>
            </w:r>
          </w:p>
        </w:tc>
      </w:tr>
      <w:tr w:rsidR="00E925BC">
        <w:tc>
          <w:tcPr>
            <w:tcW w:w="1500" w:type="dxa"/>
            <w:vAlign w:val="center"/>
          </w:tcPr>
          <w:p w:rsidR="00E925BC" w:rsidRDefault="00724804">
            <w:pPr>
              <w:jc w:val="center"/>
            </w:pPr>
            <w:r>
              <w:rPr>
                <w:rFonts w:eastAsiaTheme="minorEastAsia"/>
                <w:color w:val="000000"/>
                <w:kern w:val="0"/>
                <w:szCs w:val="21"/>
              </w:rPr>
              <w:t>200303</w:t>
            </w:r>
          </w:p>
        </w:tc>
        <w:tc>
          <w:tcPr>
            <w:tcW w:w="1500" w:type="dxa"/>
            <w:vAlign w:val="center"/>
          </w:tcPr>
          <w:p w:rsidR="00E925BC" w:rsidRDefault="00724804">
            <w:pPr>
              <w:jc w:val="center"/>
            </w:pPr>
            <w:r>
              <w:rPr>
                <w:rFonts w:eastAsiaTheme="minorEastAsia"/>
                <w:color w:val="000000"/>
                <w:kern w:val="0"/>
                <w:szCs w:val="21"/>
              </w:rPr>
              <w:t>20</w:t>
            </w:r>
            <w:r>
              <w:rPr>
                <w:rFonts w:eastAsiaTheme="minorEastAsia"/>
                <w:color w:val="000000"/>
                <w:kern w:val="0"/>
                <w:szCs w:val="21"/>
              </w:rPr>
              <w:t>进出</w:t>
            </w:r>
            <w:r>
              <w:rPr>
                <w:rFonts w:eastAsiaTheme="minorEastAsia"/>
                <w:color w:val="000000"/>
                <w:kern w:val="0"/>
                <w:szCs w:val="21"/>
              </w:rPr>
              <w:t>03</w:t>
            </w:r>
          </w:p>
        </w:tc>
        <w:tc>
          <w:tcPr>
            <w:tcW w:w="1500" w:type="dxa"/>
            <w:vAlign w:val="center"/>
          </w:tcPr>
          <w:p w:rsidR="00E925BC" w:rsidRDefault="00724804">
            <w:pPr>
              <w:jc w:val="center"/>
            </w:pPr>
            <w:r>
              <w:rPr>
                <w:rFonts w:eastAsiaTheme="minorEastAsia"/>
                <w:color w:val="000000"/>
                <w:kern w:val="0"/>
                <w:szCs w:val="21"/>
              </w:rPr>
              <w:t>2021-07-07</w:t>
            </w:r>
          </w:p>
        </w:tc>
        <w:tc>
          <w:tcPr>
            <w:tcW w:w="1260" w:type="dxa"/>
            <w:vAlign w:val="center"/>
          </w:tcPr>
          <w:p w:rsidR="00E925BC" w:rsidRDefault="00724804">
            <w:pPr>
              <w:jc w:val="right"/>
            </w:pPr>
            <w:r>
              <w:rPr>
                <w:rFonts w:eastAsiaTheme="minorEastAsia"/>
                <w:color w:val="000000"/>
                <w:kern w:val="0"/>
                <w:szCs w:val="21"/>
              </w:rPr>
              <w:t>98.90</w:t>
            </w:r>
          </w:p>
        </w:tc>
        <w:tc>
          <w:tcPr>
            <w:tcW w:w="1440" w:type="dxa"/>
            <w:vAlign w:val="center"/>
          </w:tcPr>
          <w:p w:rsidR="00E925BC" w:rsidRDefault="00724804">
            <w:pPr>
              <w:jc w:val="right"/>
            </w:pPr>
            <w:r>
              <w:rPr>
                <w:rFonts w:eastAsiaTheme="minorEastAsia"/>
                <w:color w:val="000000"/>
                <w:kern w:val="0"/>
                <w:szCs w:val="21"/>
              </w:rPr>
              <w:t>200,000.00</w:t>
            </w:r>
          </w:p>
        </w:tc>
        <w:tc>
          <w:tcPr>
            <w:tcW w:w="1836" w:type="dxa"/>
            <w:vAlign w:val="center"/>
          </w:tcPr>
          <w:p w:rsidR="00E925BC" w:rsidRDefault="00724804">
            <w:pPr>
              <w:jc w:val="right"/>
            </w:pPr>
            <w:r>
              <w:rPr>
                <w:rFonts w:eastAsiaTheme="minorEastAsia"/>
                <w:color w:val="000000"/>
                <w:kern w:val="0"/>
                <w:szCs w:val="21"/>
              </w:rPr>
              <w:t>19,780,000.00</w:t>
            </w:r>
          </w:p>
        </w:tc>
      </w:tr>
      <w:tr w:rsidR="00E925BC">
        <w:tc>
          <w:tcPr>
            <w:tcW w:w="1500" w:type="dxa"/>
            <w:vAlign w:val="center"/>
          </w:tcPr>
          <w:p w:rsidR="00E925BC" w:rsidRDefault="00724804">
            <w:pPr>
              <w:jc w:val="center"/>
            </w:pPr>
            <w:r>
              <w:rPr>
                <w:rFonts w:eastAsiaTheme="minorEastAsia"/>
                <w:color w:val="000000"/>
                <w:kern w:val="0"/>
                <w:szCs w:val="21"/>
              </w:rPr>
              <w:t>200402</w:t>
            </w:r>
          </w:p>
        </w:tc>
        <w:tc>
          <w:tcPr>
            <w:tcW w:w="1500" w:type="dxa"/>
            <w:vAlign w:val="center"/>
          </w:tcPr>
          <w:p w:rsidR="00E925BC" w:rsidRDefault="00724804">
            <w:pPr>
              <w:jc w:val="center"/>
            </w:pPr>
            <w:r>
              <w:rPr>
                <w:rFonts w:eastAsiaTheme="minorEastAsia"/>
                <w:color w:val="000000"/>
                <w:kern w:val="0"/>
                <w:szCs w:val="21"/>
              </w:rPr>
              <w:t>20</w:t>
            </w:r>
            <w:r>
              <w:rPr>
                <w:rFonts w:eastAsiaTheme="minorEastAsia"/>
                <w:color w:val="000000"/>
                <w:kern w:val="0"/>
                <w:szCs w:val="21"/>
              </w:rPr>
              <w:t>农发</w:t>
            </w:r>
            <w:r>
              <w:rPr>
                <w:rFonts w:eastAsiaTheme="minorEastAsia"/>
                <w:color w:val="000000"/>
                <w:kern w:val="0"/>
                <w:szCs w:val="21"/>
              </w:rPr>
              <w:t>02</w:t>
            </w:r>
          </w:p>
        </w:tc>
        <w:tc>
          <w:tcPr>
            <w:tcW w:w="1500" w:type="dxa"/>
            <w:vAlign w:val="center"/>
          </w:tcPr>
          <w:p w:rsidR="00E925BC" w:rsidRDefault="00724804">
            <w:pPr>
              <w:jc w:val="center"/>
            </w:pPr>
            <w:r>
              <w:rPr>
                <w:rFonts w:eastAsiaTheme="minorEastAsia"/>
                <w:color w:val="000000"/>
                <w:kern w:val="0"/>
                <w:szCs w:val="21"/>
              </w:rPr>
              <w:t>2021-07-07</w:t>
            </w:r>
          </w:p>
        </w:tc>
        <w:tc>
          <w:tcPr>
            <w:tcW w:w="1260" w:type="dxa"/>
            <w:vAlign w:val="center"/>
          </w:tcPr>
          <w:p w:rsidR="00E925BC" w:rsidRDefault="00724804">
            <w:pPr>
              <w:jc w:val="right"/>
            </w:pPr>
            <w:r>
              <w:rPr>
                <w:rFonts w:eastAsiaTheme="minorEastAsia"/>
                <w:color w:val="000000"/>
                <w:kern w:val="0"/>
                <w:szCs w:val="21"/>
              </w:rPr>
              <w:t>98.93</w:t>
            </w:r>
          </w:p>
        </w:tc>
        <w:tc>
          <w:tcPr>
            <w:tcW w:w="1440" w:type="dxa"/>
            <w:vAlign w:val="center"/>
          </w:tcPr>
          <w:p w:rsidR="00E925BC" w:rsidRDefault="00724804">
            <w:pPr>
              <w:jc w:val="right"/>
            </w:pPr>
            <w:r>
              <w:rPr>
                <w:rFonts w:eastAsiaTheme="minorEastAsia"/>
                <w:color w:val="000000"/>
                <w:kern w:val="0"/>
                <w:szCs w:val="21"/>
              </w:rPr>
              <w:t>4,300,000.00</w:t>
            </w:r>
          </w:p>
        </w:tc>
        <w:tc>
          <w:tcPr>
            <w:tcW w:w="1836" w:type="dxa"/>
            <w:vAlign w:val="center"/>
          </w:tcPr>
          <w:p w:rsidR="00E925BC" w:rsidRDefault="00724804">
            <w:pPr>
              <w:jc w:val="right"/>
            </w:pPr>
            <w:r>
              <w:rPr>
                <w:rFonts w:eastAsiaTheme="minorEastAsia"/>
                <w:color w:val="000000"/>
                <w:kern w:val="0"/>
                <w:szCs w:val="21"/>
              </w:rPr>
              <w:t>425,399,000.00</w:t>
            </w:r>
          </w:p>
        </w:tc>
      </w:tr>
      <w:tr w:rsidR="00E925BC">
        <w:tc>
          <w:tcPr>
            <w:tcW w:w="1500" w:type="dxa"/>
            <w:vAlign w:val="center"/>
          </w:tcPr>
          <w:p w:rsidR="00E925BC" w:rsidRDefault="00C92694">
            <w:pPr>
              <w:jc w:val="center"/>
            </w:pPr>
            <w:r>
              <w:rPr>
                <w:rFonts w:eastAsiaTheme="minorEastAsia"/>
                <w:color w:val="000000"/>
                <w:kern w:val="0"/>
                <w:szCs w:val="21"/>
              </w:rPr>
              <w:t>19</w:t>
            </w:r>
            <w:r w:rsidR="00724804">
              <w:rPr>
                <w:rFonts w:eastAsiaTheme="minorEastAsia"/>
                <w:color w:val="000000"/>
                <w:kern w:val="0"/>
                <w:szCs w:val="21"/>
              </w:rPr>
              <w:t>28015</w:t>
            </w:r>
          </w:p>
        </w:tc>
        <w:tc>
          <w:tcPr>
            <w:tcW w:w="1500" w:type="dxa"/>
            <w:vAlign w:val="center"/>
          </w:tcPr>
          <w:p w:rsidR="00E925BC" w:rsidRDefault="00724804">
            <w:pPr>
              <w:jc w:val="center"/>
            </w:pPr>
            <w:r>
              <w:rPr>
                <w:rFonts w:eastAsiaTheme="minorEastAsia"/>
                <w:color w:val="000000"/>
                <w:kern w:val="0"/>
                <w:szCs w:val="21"/>
              </w:rPr>
              <w:t>19</w:t>
            </w:r>
            <w:r>
              <w:rPr>
                <w:rFonts w:eastAsiaTheme="minorEastAsia"/>
                <w:color w:val="000000"/>
                <w:kern w:val="0"/>
                <w:szCs w:val="21"/>
              </w:rPr>
              <w:t>招商银行小微债</w:t>
            </w:r>
            <w:r>
              <w:rPr>
                <w:rFonts w:eastAsiaTheme="minorEastAsia"/>
                <w:color w:val="000000"/>
                <w:kern w:val="0"/>
                <w:szCs w:val="21"/>
              </w:rPr>
              <w:t>01</w:t>
            </w:r>
          </w:p>
        </w:tc>
        <w:tc>
          <w:tcPr>
            <w:tcW w:w="1500" w:type="dxa"/>
            <w:vAlign w:val="center"/>
          </w:tcPr>
          <w:p w:rsidR="00E925BC" w:rsidRDefault="00724804">
            <w:pPr>
              <w:jc w:val="center"/>
            </w:pPr>
            <w:r>
              <w:rPr>
                <w:rFonts w:eastAsiaTheme="minorEastAsia"/>
                <w:color w:val="000000"/>
                <w:kern w:val="0"/>
                <w:szCs w:val="21"/>
              </w:rPr>
              <w:t>2021-07-07</w:t>
            </w:r>
          </w:p>
        </w:tc>
        <w:tc>
          <w:tcPr>
            <w:tcW w:w="1260" w:type="dxa"/>
            <w:vAlign w:val="center"/>
          </w:tcPr>
          <w:p w:rsidR="00E925BC" w:rsidRDefault="00724804">
            <w:pPr>
              <w:jc w:val="right"/>
            </w:pPr>
            <w:r>
              <w:rPr>
                <w:rFonts w:eastAsiaTheme="minorEastAsia"/>
                <w:color w:val="000000"/>
                <w:kern w:val="0"/>
                <w:szCs w:val="21"/>
              </w:rPr>
              <w:t>101.27</w:t>
            </w:r>
          </w:p>
        </w:tc>
        <w:tc>
          <w:tcPr>
            <w:tcW w:w="1440" w:type="dxa"/>
            <w:vAlign w:val="center"/>
          </w:tcPr>
          <w:p w:rsidR="00E925BC" w:rsidRDefault="00724804">
            <w:pPr>
              <w:jc w:val="right"/>
            </w:pPr>
            <w:r>
              <w:rPr>
                <w:rFonts w:eastAsiaTheme="minorEastAsia"/>
                <w:color w:val="000000"/>
                <w:kern w:val="0"/>
                <w:szCs w:val="21"/>
              </w:rPr>
              <w:t>1,000,000.00</w:t>
            </w:r>
          </w:p>
        </w:tc>
        <w:tc>
          <w:tcPr>
            <w:tcW w:w="1836" w:type="dxa"/>
            <w:vAlign w:val="center"/>
          </w:tcPr>
          <w:p w:rsidR="00E925BC" w:rsidRDefault="00724804">
            <w:pPr>
              <w:jc w:val="right"/>
            </w:pPr>
            <w:r>
              <w:rPr>
                <w:rFonts w:eastAsiaTheme="minorEastAsia"/>
                <w:color w:val="000000"/>
                <w:kern w:val="0"/>
                <w:szCs w:val="21"/>
              </w:rPr>
              <w:t>101,270,000.00</w:t>
            </w:r>
          </w:p>
        </w:tc>
      </w:tr>
      <w:tr w:rsidR="00E925BC">
        <w:tc>
          <w:tcPr>
            <w:tcW w:w="1500" w:type="dxa"/>
            <w:vAlign w:val="center"/>
          </w:tcPr>
          <w:p w:rsidR="00E925BC" w:rsidRDefault="00C92694">
            <w:pPr>
              <w:jc w:val="center"/>
            </w:pPr>
            <w:r>
              <w:rPr>
                <w:rFonts w:eastAsiaTheme="minorEastAsia"/>
                <w:color w:val="000000"/>
                <w:kern w:val="0"/>
                <w:szCs w:val="21"/>
              </w:rPr>
              <w:t>20</w:t>
            </w:r>
            <w:r w:rsidR="00724804">
              <w:rPr>
                <w:rFonts w:eastAsiaTheme="minorEastAsia"/>
                <w:color w:val="000000"/>
                <w:kern w:val="0"/>
                <w:szCs w:val="21"/>
              </w:rPr>
              <w:t>28005</w:t>
            </w:r>
          </w:p>
        </w:tc>
        <w:tc>
          <w:tcPr>
            <w:tcW w:w="1500" w:type="dxa"/>
            <w:vAlign w:val="center"/>
          </w:tcPr>
          <w:p w:rsidR="00E925BC" w:rsidRDefault="00724804">
            <w:pPr>
              <w:jc w:val="center"/>
            </w:pPr>
            <w:r>
              <w:rPr>
                <w:rFonts w:eastAsiaTheme="minorEastAsia"/>
                <w:color w:val="000000"/>
                <w:kern w:val="0"/>
                <w:szCs w:val="21"/>
              </w:rPr>
              <w:t>20</w:t>
            </w:r>
            <w:r>
              <w:rPr>
                <w:rFonts w:eastAsiaTheme="minorEastAsia"/>
                <w:color w:val="000000"/>
                <w:kern w:val="0"/>
                <w:szCs w:val="21"/>
              </w:rPr>
              <w:t>中国银行小微债</w:t>
            </w:r>
            <w:r>
              <w:rPr>
                <w:rFonts w:eastAsiaTheme="minorEastAsia"/>
                <w:color w:val="000000"/>
                <w:kern w:val="0"/>
                <w:szCs w:val="21"/>
              </w:rPr>
              <w:t>01</w:t>
            </w:r>
          </w:p>
        </w:tc>
        <w:tc>
          <w:tcPr>
            <w:tcW w:w="1500" w:type="dxa"/>
            <w:vAlign w:val="center"/>
          </w:tcPr>
          <w:p w:rsidR="00E925BC" w:rsidRDefault="00724804">
            <w:pPr>
              <w:jc w:val="center"/>
            </w:pPr>
            <w:r>
              <w:rPr>
                <w:rFonts w:eastAsiaTheme="minorEastAsia"/>
                <w:color w:val="000000"/>
                <w:kern w:val="0"/>
                <w:szCs w:val="21"/>
              </w:rPr>
              <w:t>2021-07-07</w:t>
            </w:r>
          </w:p>
        </w:tc>
        <w:tc>
          <w:tcPr>
            <w:tcW w:w="1260" w:type="dxa"/>
            <w:vAlign w:val="center"/>
          </w:tcPr>
          <w:p w:rsidR="00E925BC" w:rsidRDefault="00724804">
            <w:pPr>
              <w:jc w:val="right"/>
            </w:pPr>
            <w:r>
              <w:rPr>
                <w:rFonts w:eastAsiaTheme="minorEastAsia"/>
                <w:color w:val="000000"/>
                <w:kern w:val="0"/>
                <w:szCs w:val="21"/>
              </w:rPr>
              <w:t>99.61</w:t>
            </w:r>
          </w:p>
        </w:tc>
        <w:tc>
          <w:tcPr>
            <w:tcW w:w="1440" w:type="dxa"/>
            <w:vAlign w:val="center"/>
          </w:tcPr>
          <w:p w:rsidR="00E925BC" w:rsidRDefault="00724804">
            <w:pPr>
              <w:jc w:val="right"/>
            </w:pPr>
            <w:r>
              <w:rPr>
                <w:rFonts w:eastAsiaTheme="minorEastAsia"/>
                <w:color w:val="000000"/>
                <w:kern w:val="0"/>
                <w:szCs w:val="21"/>
              </w:rPr>
              <w:t>1,100,000.00</w:t>
            </w:r>
          </w:p>
        </w:tc>
        <w:tc>
          <w:tcPr>
            <w:tcW w:w="1836" w:type="dxa"/>
            <w:vAlign w:val="center"/>
          </w:tcPr>
          <w:p w:rsidR="00E925BC" w:rsidRDefault="00724804">
            <w:pPr>
              <w:jc w:val="right"/>
            </w:pPr>
            <w:r>
              <w:rPr>
                <w:rFonts w:eastAsiaTheme="minorEastAsia"/>
                <w:color w:val="000000"/>
                <w:kern w:val="0"/>
                <w:szCs w:val="21"/>
              </w:rPr>
              <w:t>109,571,000.00</w:t>
            </w:r>
          </w:p>
        </w:tc>
      </w:tr>
      <w:tr w:rsidR="00E925BC">
        <w:tc>
          <w:tcPr>
            <w:tcW w:w="1500" w:type="dxa"/>
            <w:vAlign w:val="center"/>
          </w:tcPr>
          <w:p w:rsidR="00E925BC" w:rsidRDefault="00C92694">
            <w:pPr>
              <w:jc w:val="center"/>
            </w:pPr>
            <w:r>
              <w:rPr>
                <w:rFonts w:eastAsiaTheme="minorEastAsia"/>
                <w:color w:val="000000"/>
                <w:kern w:val="0"/>
                <w:szCs w:val="21"/>
              </w:rPr>
              <w:t>20</w:t>
            </w:r>
            <w:r w:rsidR="00724804">
              <w:rPr>
                <w:rFonts w:eastAsiaTheme="minorEastAsia"/>
                <w:color w:val="000000"/>
                <w:kern w:val="0"/>
                <w:szCs w:val="21"/>
              </w:rPr>
              <w:t>28007</w:t>
            </w:r>
          </w:p>
        </w:tc>
        <w:tc>
          <w:tcPr>
            <w:tcW w:w="1500" w:type="dxa"/>
            <w:vAlign w:val="center"/>
          </w:tcPr>
          <w:p w:rsidR="00E925BC" w:rsidRDefault="00724804">
            <w:pPr>
              <w:jc w:val="center"/>
            </w:pPr>
            <w:r>
              <w:rPr>
                <w:rFonts w:eastAsiaTheme="minorEastAsia"/>
                <w:color w:val="000000"/>
                <w:kern w:val="0"/>
                <w:szCs w:val="21"/>
              </w:rPr>
              <w:t>20</w:t>
            </w:r>
            <w:r>
              <w:rPr>
                <w:rFonts w:eastAsiaTheme="minorEastAsia"/>
                <w:color w:val="000000"/>
                <w:kern w:val="0"/>
                <w:szCs w:val="21"/>
              </w:rPr>
              <w:t>中信银行小微债</w:t>
            </w:r>
            <w:r>
              <w:rPr>
                <w:rFonts w:eastAsiaTheme="minorEastAsia"/>
                <w:color w:val="000000"/>
                <w:kern w:val="0"/>
                <w:szCs w:val="21"/>
              </w:rPr>
              <w:t>01</w:t>
            </w:r>
          </w:p>
        </w:tc>
        <w:tc>
          <w:tcPr>
            <w:tcW w:w="1500" w:type="dxa"/>
            <w:vAlign w:val="center"/>
          </w:tcPr>
          <w:p w:rsidR="00E925BC" w:rsidRDefault="00724804">
            <w:pPr>
              <w:jc w:val="center"/>
            </w:pPr>
            <w:r>
              <w:rPr>
                <w:rFonts w:eastAsiaTheme="minorEastAsia"/>
                <w:color w:val="000000"/>
                <w:kern w:val="0"/>
                <w:szCs w:val="21"/>
              </w:rPr>
              <w:t>2021-07-07</w:t>
            </w:r>
          </w:p>
        </w:tc>
        <w:tc>
          <w:tcPr>
            <w:tcW w:w="1260" w:type="dxa"/>
            <w:vAlign w:val="center"/>
          </w:tcPr>
          <w:p w:rsidR="00E925BC" w:rsidRDefault="00724804">
            <w:pPr>
              <w:jc w:val="right"/>
            </w:pPr>
            <w:r>
              <w:rPr>
                <w:rFonts w:eastAsiaTheme="minorEastAsia"/>
                <w:color w:val="000000"/>
                <w:kern w:val="0"/>
                <w:szCs w:val="21"/>
              </w:rPr>
              <w:t>99.66</w:t>
            </w:r>
          </w:p>
        </w:tc>
        <w:tc>
          <w:tcPr>
            <w:tcW w:w="1440" w:type="dxa"/>
            <w:vAlign w:val="center"/>
          </w:tcPr>
          <w:p w:rsidR="00E925BC" w:rsidRDefault="00724804">
            <w:pPr>
              <w:jc w:val="right"/>
            </w:pPr>
            <w:r>
              <w:rPr>
                <w:rFonts w:eastAsiaTheme="minorEastAsia"/>
                <w:color w:val="000000"/>
                <w:kern w:val="0"/>
                <w:szCs w:val="21"/>
              </w:rPr>
              <w:t>880,000.00</w:t>
            </w:r>
          </w:p>
        </w:tc>
        <w:tc>
          <w:tcPr>
            <w:tcW w:w="1836" w:type="dxa"/>
            <w:vAlign w:val="center"/>
          </w:tcPr>
          <w:p w:rsidR="00E925BC" w:rsidRDefault="00724804">
            <w:pPr>
              <w:jc w:val="right"/>
            </w:pPr>
            <w:r>
              <w:rPr>
                <w:rFonts w:eastAsiaTheme="minorEastAsia"/>
                <w:color w:val="000000"/>
                <w:kern w:val="0"/>
                <w:szCs w:val="21"/>
              </w:rPr>
              <w:t>87,700,800.00</w:t>
            </w:r>
          </w:p>
        </w:tc>
      </w:tr>
      <w:tr w:rsidR="00E925BC">
        <w:tc>
          <w:tcPr>
            <w:tcW w:w="1500" w:type="dxa"/>
            <w:vAlign w:val="center"/>
          </w:tcPr>
          <w:p w:rsidR="00E925BC" w:rsidRDefault="00C92694">
            <w:pPr>
              <w:jc w:val="center"/>
            </w:pPr>
            <w:r>
              <w:rPr>
                <w:rFonts w:eastAsiaTheme="minorEastAsia"/>
                <w:color w:val="000000"/>
                <w:kern w:val="0"/>
                <w:szCs w:val="21"/>
              </w:rPr>
              <w:t>20</w:t>
            </w:r>
            <w:r w:rsidR="00724804">
              <w:rPr>
                <w:rFonts w:eastAsiaTheme="minorEastAsia"/>
                <w:color w:val="000000"/>
                <w:kern w:val="0"/>
                <w:szCs w:val="21"/>
              </w:rPr>
              <w:t>28008</w:t>
            </w:r>
          </w:p>
        </w:tc>
        <w:tc>
          <w:tcPr>
            <w:tcW w:w="1500" w:type="dxa"/>
            <w:vAlign w:val="center"/>
          </w:tcPr>
          <w:p w:rsidR="00E925BC" w:rsidRDefault="00724804">
            <w:pPr>
              <w:jc w:val="center"/>
            </w:pPr>
            <w:r>
              <w:rPr>
                <w:rFonts w:eastAsiaTheme="minorEastAsia"/>
                <w:color w:val="000000"/>
                <w:kern w:val="0"/>
                <w:szCs w:val="21"/>
              </w:rPr>
              <w:t>20</w:t>
            </w:r>
            <w:r>
              <w:rPr>
                <w:rFonts w:eastAsiaTheme="minorEastAsia"/>
                <w:color w:val="000000"/>
                <w:kern w:val="0"/>
                <w:szCs w:val="21"/>
              </w:rPr>
              <w:t>民生银行小微债</w:t>
            </w:r>
            <w:r>
              <w:rPr>
                <w:rFonts w:eastAsiaTheme="minorEastAsia"/>
                <w:color w:val="000000"/>
                <w:kern w:val="0"/>
                <w:szCs w:val="21"/>
              </w:rPr>
              <w:t>01</w:t>
            </w:r>
          </w:p>
        </w:tc>
        <w:tc>
          <w:tcPr>
            <w:tcW w:w="1500" w:type="dxa"/>
            <w:vAlign w:val="center"/>
          </w:tcPr>
          <w:p w:rsidR="00E925BC" w:rsidRDefault="00724804">
            <w:pPr>
              <w:jc w:val="center"/>
            </w:pPr>
            <w:r>
              <w:rPr>
                <w:rFonts w:eastAsiaTheme="minorEastAsia"/>
                <w:color w:val="000000"/>
                <w:kern w:val="0"/>
                <w:szCs w:val="21"/>
              </w:rPr>
              <w:t>2021-07-07</w:t>
            </w:r>
          </w:p>
        </w:tc>
        <w:tc>
          <w:tcPr>
            <w:tcW w:w="1260" w:type="dxa"/>
            <w:vAlign w:val="center"/>
          </w:tcPr>
          <w:p w:rsidR="00E925BC" w:rsidRDefault="00724804">
            <w:pPr>
              <w:jc w:val="right"/>
            </w:pPr>
            <w:r>
              <w:rPr>
                <w:rFonts w:eastAsiaTheme="minorEastAsia"/>
                <w:color w:val="000000"/>
                <w:kern w:val="0"/>
                <w:szCs w:val="21"/>
              </w:rPr>
              <w:t>99.57</w:t>
            </w:r>
          </w:p>
        </w:tc>
        <w:tc>
          <w:tcPr>
            <w:tcW w:w="1440" w:type="dxa"/>
            <w:vAlign w:val="center"/>
          </w:tcPr>
          <w:p w:rsidR="00E925BC" w:rsidRDefault="00724804">
            <w:pPr>
              <w:jc w:val="right"/>
            </w:pPr>
            <w:r>
              <w:rPr>
                <w:rFonts w:eastAsiaTheme="minorEastAsia"/>
                <w:color w:val="000000"/>
                <w:kern w:val="0"/>
                <w:szCs w:val="21"/>
              </w:rPr>
              <w:t>1,057,000.00</w:t>
            </w:r>
          </w:p>
        </w:tc>
        <w:tc>
          <w:tcPr>
            <w:tcW w:w="1836" w:type="dxa"/>
            <w:vAlign w:val="center"/>
          </w:tcPr>
          <w:p w:rsidR="00E925BC" w:rsidRDefault="00724804">
            <w:pPr>
              <w:jc w:val="right"/>
            </w:pPr>
            <w:r>
              <w:rPr>
                <w:rFonts w:eastAsiaTheme="minorEastAsia"/>
                <w:color w:val="000000"/>
                <w:kern w:val="0"/>
                <w:szCs w:val="21"/>
              </w:rPr>
              <w:t>105,245,490.00</w:t>
            </w:r>
          </w:p>
        </w:tc>
      </w:tr>
      <w:tr w:rsidR="001548F9" w:rsidRPr="00D46E57" w:rsidTr="0094367A">
        <w:tc>
          <w:tcPr>
            <w:tcW w:w="1500" w:type="dxa"/>
            <w:vAlign w:val="center"/>
          </w:tcPr>
          <w:p w:rsidR="001548F9" w:rsidRPr="00D46E57" w:rsidRDefault="001548F9" w:rsidP="0094367A">
            <w:pPr>
              <w:rPr>
                <w:rFonts w:eastAsiaTheme="minorEastAsia"/>
                <w:color w:val="000000"/>
                <w:kern w:val="0"/>
                <w:szCs w:val="21"/>
              </w:rPr>
            </w:pPr>
            <w:r w:rsidRPr="00D46E57">
              <w:rPr>
                <w:rFonts w:eastAsiaTheme="minorEastAsia"/>
                <w:szCs w:val="21"/>
              </w:rPr>
              <w:t>合计</w:t>
            </w:r>
          </w:p>
        </w:tc>
        <w:tc>
          <w:tcPr>
            <w:tcW w:w="1500" w:type="dxa"/>
          </w:tcPr>
          <w:p w:rsidR="001548F9" w:rsidRPr="00D46E57" w:rsidRDefault="001548F9" w:rsidP="0070173B">
            <w:pPr>
              <w:autoSpaceDE w:val="0"/>
              <w:autoSpaceDN w:val="0"/>
              <w:adjustRightInd w:val="0"/>
              <w:spacing w:before="29" w:line="288" w:lineRule="auto"/>
              <w:ind w:left="15"/>
              <w:jc w:val="center"/>
              <w:rPr>
                <w:rFonts w:eastAsiaTheme="minorEastAsia"/>
                <w:color w:val="000000"/>
                <w:kern w:val="0"/>
                <w:szCs w:val="21"/>
              </w:rPr>
            </w:pPr>
          </w:p>
        </w:tc>
        <w:tc>
          <w:tcPr>
            <w:tcW w:w="1500" w:type="dxa"/>
          </w:tcPr>
          <w:p w:rsidR="001548F9" w:rsidRPr="00D46E57" w:rsidRDefault="001548F9" w:rsidP="0070173B">
            <w:pPr>
              <w:autoSpaceDE w:val="0"/>
              <w:autoSpaceDN w:val="0"/>
              <w:adjustRightInd w:val="0"/>
              <w:spacing w:before="29" w:line="288" w:lineRule="auto"/>
              <w:ind w:left="15"/>
              <w:jc w:val="center"/>
              <w:rPr>
                <w:rFonts w:eastAsiaTheme="minorEastAsia"/>
                <w:color w:val="000000"/>
                <w:kern w:val="0"/>
                <w:szCs w:val="21"/>
              </w:rPr>
            </w:pPr>
          </w:p>
        </w:tc>
        <w:tc>
          <w:tcPr>
            <w:tcW w:w="1260" w:type="dxa"/>
          </w:tcPr>
          <w:p w:rsidR="001548F9" w:rsidRPr="00D46E57" w:rsidRDefault="001548F9" w:rsidP="0070173B">
            <w:pPr>
              <w:autoSpaceDE w:val="0"/>
              <w:autoSpaceDN w:val="0"/>
              <w:adjustRightInd w:val="0"/>
              <w:spacing w:before="29" w:line="288" w:lineRule="auto"/>
              <w:ind w:left="15"/>
              <w:jc w:val="right"/>
              <w:rPr>
                <w:rFonts w:eastAsiaTheme="minorEastAsia"/>
                <w:color w:val="000000"/>
                <w:kern w:val="0"/>
                <w:szCs w:val="21"/>
              </w:rPr>
            </w:pPr>
          </w:p>
        </w:tc>
        <w:tc>
          <w:tcPr>
            <w:tcW w:w="1440" w:type="dxa"/>
            <w:vAlign w:val="center"/>
          </w:tcPr>
          <w:p w:rsidR="001548F9" w:rsidRPr="00D46E57" w:rsidRDefault="001548F9" w:rsidP="0094367A">
            <w:pPr>
              <w:jc w:val="right"/>
              <w:rPr>
                <w:rFonts w:eastAsiaTheme="minorEastAsia"/>
                <w:szCs w:val="21"/>
              </w:rPr>
            </w:pPr>
            <w:r w:rsidRPr="00D46E57">
              <w:rPr>
                <w:rFonts w:eastAsiaTheme="minorEastAsia"/>
                <w:szCs w:val="21"/>
              </w:rPr>
              <w:t>14,409,000.00</w:t>
            </w:r>
          </w:p>
        </w:tc>
        <w:tc>
          <w:tcPr>
            <w:tcW w:w="1836" w:type="dxa"/>
            <w:vAlign w:val="center"/>
          </w:tcPr>
          <w:p w:rsidR="001548F9" w:rsidRPr="00D46E57" w:rsidRDefault="001548F9" w:rsidP="0094367A">
            <w:pPr>
              <w:jc w:val="right"/>
              <w:rPr>
                <w:rFonts w:eastAsiaTheme="minorEastAsia"/>
                <w:szCs w:val="21"/>
              </w:rPr>
            </w:pPr>
            <w:r w:rsidRPr="00D46E57">
              <w:rPr>
                <w:rFonts w:eastAsiaTheme="minorEastAsia"/>
                <w:szCs w:val="21"/>
              </w:rPr>
              <w:t>1,441,991,650.00</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6.4.12.3.2 </w:t>
      </w:r>
      <w:r w:rsidRPr="00D46E57">
        <w:rPr>
          <w:rFonts w:eastAsiaTheme="minorEastAsia"/>
          <w:b/>
          <w:bCs/>
          <w:color w:val="000000"/>
          <w:szCs w:val="21"/>
        </w:rPr>
        <w:t>交易所市场债券正回购</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 </w:t>
      </w:r>
      <w:r w:rsidRPr="00D46E57">
        <w:rPr>
          <w:rFonts w:eastAsiaTheme="minorEastAsia"/>
          <w:b/>
          <w:bCs/>
          <w:color w:val="000000"/>
          <w:szCs w:val="21"/>
        </w:rPr>
        <w:t>金融工具风险及管理</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6.4.13.1 </w:t>
      </w:r>
      <w:r w:rsidRPr="00D46E57">
        <w:rPr>
          <w:rFonts w:eastAsiaTheme="minorEastAsia"/>
          <w:b/>
          <w:bCs/>
          <w:color w:val="000000"/>
          <w:szCs w:val="21"/>
        </w:rPr>
        <w:t>风险管理政策和组织架构</w:t>
      </w:r>
    </w:p>
    <w:p w:rsidR="00E925BC" w:rsidRDefault="00724804">
      <w:pPr>
        <w:spacing w:line="360" w:lineRule="auto"/>
        <w:ind w:firstLineChars="200" w:firstLine="420"/>
        <w:rPr>
          <w:rFonts w:eastAsiaTheme="minorEastAsia"/>
          <w:kern w:val="0"/>
          <w:szCs w:val="21"/>
        </w:rPr>
      </w:pPr>
      <w:r>
        <w:rPr>
          <w:rFonts w:eastAsiaTheme="minorEastAsia"/>
          <w:kern w:val="0"/>
          <w:szCs w:val="21"/>
        </w:rPr>
        <w:lastRenderedPageBreak/>
        <w:t>本基金是一只债券型证券投资基金，属于较低风险品种。本基金投资范围为固定收益类金融工具。本基金的基金管理人从事风险管理的主要目标是争取将以上风险控制在限定的范围之内，使本基金在风险和收益之间取得平衡以实现</w:t>
      </w:r>
      <w:r>
        <w:rPr>
          <w:rFonts w:eastAsiaTheme="minorEastAsia"/>
          <w:kern w:val="0"/>
          <w:szCs w:val="21"/>
        </w:rPr>
        <w:t>“</w:t>
      </w:r>
      <w:r>
        <w:rPr>
          <w:rFonts w:eastAsiaTheme="minorEastAsia"/>
          <w:kern w:val="0"/>
          <w:szCs w:val="21"/>
        </w:rPr>
        <w:t>预期风险和预期收益高于货币市场基金，低于混合型基金和股票型基金</w:t>
      </w:r>
      <w:r>
        <w:rPr>
          <w:rFonts w:eastAsiaTheme="minorEastAsia"/>
          <w:kern w:val="0"/>
          <w:szCs w:val="21"/>
        </w:rPr>
        <w:t>”</w:t>
      </w:r>
      <w:r>
        <w:rPr>
          <w:rFonts w:eastAsiaTheme="minorEastAsia"/>
          <w:kern w:val="0"/>
          <w:szCs w:val="21"/>
        </w:rPr>
        <w:t>的风险收益目标。</w:t>
      </w:r>
      <w:r>
        <w:rPr>
          <w:rFonts w:eastAsiaTheme="minorEastAsia"/>
          <w:kern w:val="0"/>
          <w:szCs w:val="21"/>
        </w:rPr>
        <w:t xml:space="preserve">  </w:t>
      </w: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E925BC" w:rsidRDefault="00E925BC">
      <w:pPr>
        <w:spacing w:line="360" w:lineRule="auto"/>
        <w:ind w:firstLineChars="200" w:firstLine="420"/>
        <w:rPr>
          <w:rFonts w:eastAsiaTheme="minorEastAsia"/>
          <w:kern w:val="0"/>
          <w:szCs w:val="21"/>
        </w:rPr>
      </w:pPr>
    </w:p>
    <w:p w:rsidR="00E925BC" w:rsidRDefault="00724804">
      <w:pPr>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E925BC" w:rsidRDefault="00E925BC">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6.4.13.2 </w:t>
      </w:r>
      <w:r w:rsidRPr="00D46E57">
        <w:rPr>
          <w:rFonts w:eastAsiaTheme="minorEastAsia"/>
          <w:b/>
          <w:bCs/>
          <w:color w:val="000000"/>
          <w:szCs w:val="21"/>
        </w:rPr>
        <w:t>信用风险</w:t>
      </w:r>
    </w:p>
    <w:p w:rsidR="00E925BC" w:rsidRDefault="00724804">
      <w:pPr>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E925BC" w:rsidRDefault="00E925BC">
      <w:pPr>
        <w:spacing w:line="360" w:lineRule="auto"/>
        <w:ind w:firstLineChars="200" w:firstLine="420"/>
        <w:rPr>
          <w:rFonts w:eastAsiaTheme="minorEastAsia"/>
          <w:kern w:val="0"/>
          <w:szCs w:val="21"/>
        </w:rPr>
      </w:pPr>
    </w:p>
    <w:p w:rsidR="00E925BC" w:rsidRDefault="00724804">
      <w:pPr>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行中国邮政储蓄银行，因而与银行存款相关的信用风险不重大。本基金在交易所进行的交易均以中国证券登记结算有限责任公司为交易对手完成证券交收和款项清算，违约风险可</w:t>
      </w:r>
      <w:r>
        <w:rPr>
          <w:rFonts w:eastAsiaTheme="minorEastAsia"/>
          <w:kern w:val="0"/>
          <w:szCs w:val="21"/>
        </w:rPr>
        <w:lastRenderedPageBreak/>
        <w:t>能性很小。在银行间同业市场进行交易前均对交易对手进行信用评估并对证券交割方式进行限制以控制相应的信用风险。</w:t>
      </w:r>
    </w:p>
    <w:p w:rsidR="00E925BC" w:rsidRDefault="00E925BC">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本基金的基金管理人建立了信用风险管理流程，通过对投资品种信用等级评估来控制证券发行人的信用风险，且通过分散化投资以分散信用风险。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6.4.13.2.1 </w:t>
      </w:r>
      <w:r w:rsidRPr="00D46E57">
        <w:rPr>
          <w:rFonts w:eastAsiaTheme="minorEastAsia"/>
          <w:b/>
          <w:color w:val="000000"/>
          <w:szCs w:val="21"/>
        </w:rPr>
        <w:t>按短期信用评级列示的债券投资</w:t>
      </w:r>
    </w:p>
    <w:p w:rsidR="001548F9" w:rsidRPr="00D46E57" w:rsidRDefault="001548F9" w:rsidP="005D2F95">
      <w:pPr>
        <w:tabs>
          <w:tab w:val="left" w:pos="7200"/>
          <w:tab w:val="left" w:pos="8280"/>
        </w:tabs>
        <w:ind w:rightChars="268" w:right="563"/>
        <w:jc w:val="right"/>
        <w:rPr>
          <w:rFonts w:eastAsiaTheme="minorEastAsia"/>
          <w:bCs/>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548F9" w:rsidRPr="00D46E57" w:rsidTr="00826D3D">
        <w:tc>
          <w:tcPr>
            <w:tcW w:w="2552" w:type="dxa"/>
            <w:vAlign w:val="center"/>
          </w:tcPr>
          <w:p w:rsidR="001548F9" w:rsidRPr="00D46E57" w:rsidRDefault="001548F9" w:rsidP="0070173B">
            <w:pPr>
              <w:jc w:val="center"/>
              <w:rPr>
                <w:rFonts w:eastAsiaTheme="minorEastAsia"/>
                <w:szCs w:val="21"/>
              </w:rPr>
            </w:pPr>
            <w:r w:rsidRPr="00D46E57">
              <w:rPr>
                <w:rFonts w:eastAsiaTheme="minorEastAsia"/>
                <w:szCs w:val="21"/>
              </w:rPr>
              <w:t>短期信用评级</w:t>
            </w:r>
          </w:p>
        </w:tc>
        <w:tc>
          <w:tcPr>
            <w:tcW w:w="2841"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本期末</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3247"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上年末</w:t>
            </w:r>
          </w:p>
          <w:p w:rsidR="001548F9" w:rsidRPr="00D46E57" w:rsidRDefault="006F5125" w:rsidP="0070173B">
            <w:pPr>
              <w:widowControl/>
              <w:autoSpaceDE w:val="0"/>
              <w:autoSpaceDN w:val="0"/>
              <w:ind w:right="-15"/>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A-1</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A-1</w:t>
            </w:r>
            <w:r w:rsidRPr="00D46E57">
              <w:rPr>
                <w:rFonts w:eastAsiaTheme="minorEastAsia"/>
                <w:szCs w:val="21"/>
              </w:rPr>
              <w:t>以下</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w:t>
            </w:r>
          </w:p>
        </w:tc>
      </w:tr>
      <w:tr w:rsidR="001548F9" w:rsidRPr="00D46E57" w:rsidTr="00826D3D">
        <w:tc>
          <w:tcPr>
            <w:tcW w:w="2552" w:type="dxa"/>
            <w:vAlign w:val="center"/>
          </w:tcPr>
          <w:p w:rsidR="001548F9" w:rsidRPr="00D46E57" w:rsidRDefault="001548F9" w:rsidP="00576C4E">
            <w:pPr>
              <w:rPr>
                <w:rFonts w:eastAsiaTheme="minorEastAsia"/>
                <w:szCs w:val="21"/>
              </w:rPr>
            </w:pPr>
            <w:r w:rsidRPr="00D46E57">
              <w:rPr>
                <w:rFonts w:eastAsiaTheme="minorEastAsia"/>
                <w:kern w:val="0"/>
                <w:szCs w:val="21"/>
              </w:rPr>
              <w:t>未评级</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70,017,840.74</w:t>
            </w:r>
          </w:p>
        </w:tc>
      </w:tr>
      <w:tr w:rsidR="001548F9" w:rsidRPr="00D46E57" w:rsidTr="00826D3D">
        <w:tc>
          <w:tcPr>
            <w:tcW w:w="2552" w:type="dxa"/>
            <w:vAlign w:val="center"/>
          </w:tcPr>
          <w:p w:rsidR="001548F9" w:rsidRPr="00D46E57" w:rsidRDefault="001548F9" w:rsidP="00576C4E">
            <w:pPr>
              <w:rPr>
                <w:rFonts w:eastAsiaTheme="minorEastAsia"/>
                <w:szCs w:val="21"/>
              </w:rPr>
            </w:pPr>
            <w:r w:rsidRPr="00D46E57">
              <w:rPr>
                <w:rFonts w:eastAsiaTheme="minorEastAsia"/>
                <w:kern w:val="0"/>
                <w:szCs w:val="21"/>
              </w:rPr>
              <w:t>合计</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70,017,840.74</w:t>
            </w:r>
          </w:p>
        </w:tc>
      </w:tr>
    </w:tbl>
    <w:p w:rsidR="00E53D4C"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注：无余额。</w:t>
      </w:r>
    </w:p>
    <w:p w:rsidR="007453E4" w:rsidRPr="00D46E57" w:rsidRDefault="007453E4" w:rsidP="007453E4">
      <w:pPr>
        <w:spacing w:beforeLines="100" w:before="312" w:line="360" w:lineRule="auto"/>
        <w:rPr>
          <w:rFonts w:eastAsiaTheme="minorEastAsia"/>
          <w:b/>
          <w:color w:val="000000"/>
          <w:szCs w:val="21"/>
        </w:rPr>
      </w:pPr>
      <w:r w:rsidRPr="00D46E57">
        <w:rPr>
          <w:rFonts w:eastAsiaTheme="minorEastAsia"/>
          <w:b/>
          <w:bCs/>
          <w:color w:val="000000"/>
          <w:kern w:val="0"/>
          <w:szCs w:val="21"/>
        </w:rPr>
        <w:t>6.4.13.2.2</w:t>
      </w:r>
      <w:r w:rsidRPr="00D46E57">
        <w:rPr>
          <w:rFonts w:eastAsiaTheme="minorEastAsia" w:hint="eastAsia"/>
          <w:b/>
          <w:color w:val="000000"/>
          <w:szCs w:val="21"/>
        </w:rPr>
        <w:t xml:space="preserve"> </w:t>
      </w:r>
      <w:r w:rsidRPr="00D46E57">
        <w:rPr>
          <w:rFonts w:eastAsiaTheme="minorEastAsia" w:hint="eastAsia"/>
          <w:b/>
          <w:color w:val="000000"/>
          <w:szCs w:val="21"/>
        </w:rPr>
        <w:t>按短期信用评级列示的资产支持证券投资</w:t>
      </w:r>
    </w:p>
    <w:p w:rsidR="007453E4" w:rsidRPr="00D46E57" w:rsidRDefault="007453E4" w:rsidP="007453E4">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7453E4" w:rsidRPr="00D46E57" w:rsidRDefault="007453E4" w:rsidP="007453E4">
      <w:pPr>
        <w:spacing w:beforeLines="100" w:before="312" w:line="360" w:lineRule="auto"/>
        <w:rPr>
          <w:rFonts w:eastAsiaTheme="minorEastAsia"/>
          <w:b/>
          <w:color w:val="000000"/>
          <w:szCs w:val="21"/>
        </w:rPr>
      </w:pPr>
      <w:r w:rsidRPr="00D46E57">
        <w:rPr>
          <w:rFonts w:eastAsiaTheme="minorEastAsia"/>
          <w:b/>
          <w:color w:val="000000"/>
          <w:szCs w:val="21"/>
        </w:rPr>
        <w:t>6.4.13.2.3</w:t>
      </w:r>
      <w:r w:rsidRPr="00D46E57">
        <w:rPr>
          <w:rFonts w:eastAsiaTheme="minorEastAsia" w:hint="eastAsia"/>
          <w:b/>
          <w:color w:val="000000"/>
          <w:szCs w:val="21"/>
        </w:rPr>
        <w:t xml:space="preserve"> </w:t>
      </w:r>
      <w:r w:rsidRPr="00D46E57">
        <w:rPr>
          <w:rFonts w:eastAsiaTheme="minorEastAsia" w:hint="eastAsia"/>
          <w:b/>
          <w:color w:val="000000"/>
          <w:szCs w:val="21"/>
        </w:rPr>
        <w:t>按短期信用评级列示的同业存单投资</w:t>
      </w:r>
    </w:p>
    <w:p w:rsidR="007453E4" w:rsidRPr="00D46E57" w:rsidRDefault="007453E4" w:rsidP="007453E4">
      <w:pPr>
        <w:tabs>
          <w:tab w:val="left" w:pos="7200"/>
          <w:tab w:val="left" w:pos="8280"/>
        </w:tabs>
        <w:ind w:rightChars="268" w:right="563"/>
        <w:jc w:val="right"/>
        <w:rPr>
          <w:rFonts w:eastAsiaTheme="minorEastAsia"/>
          <w:bCs/>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7453E4" w:rsidRPr="00D46E57" w:rsidTr="00926A2B">
        <w:tc>
          <w:tcPr>
            <w:tcW w:w="2552" w:type="dxa"/>
            <w:vAlign w:val="center"/>
          </w:tcPr>
          <w:p w:rsidR="007453E4" w:rsidRPr="00D46E57" w:rsidRDefault="007453E4" w:rsidP="00926A2B">
            <w:pPr>
              <w:jc w:val="center"/>
              <w:rPr>
                <w:rFonts w:eastAsiaTheme="minorEastAsia"/>
                <w:szCs w:val="21"/>
              </w:rPr>
            </w:pPr>
            <w:r w:rsidRPr="00D46E57">
              <w:rPr>
                <w:rFonts w:eastAsiaTheme="minorEastAsia"/>
                <w:szCs w:val="21"/>
              </w:rPr>
              <w:t>短期信用评级</w:t>
            </w:r>
          </w:p>
        </w:tc>
        <w:tc>
          <w:tcPr>
            <w:tcW w:w="2841" w:type="dxa"/>
          </w:tcPr>
          <w:p w:rsidR="007453E4" w:rsidRPr="00D46E57" w:rsidRDefault="007453E4" w:rsidP="00926A2B">
            <w:pPr>
              <w:widowControl/>
              <w:autoSpaceDE w:val="0"/>
              <w:autoSpaceDN w:val="0"/>
              <w:ind w:right="-15"/>
              <w:jc w:val="center"/>
              <w:textAlignment w:val="bottom"/>
              <w:rPr>
                <w:rFonts w:eastAsiaTheme="minorEastAsia"/>
                <w:szCs w:val="21"/>
              </w:rPr>
            </w:pPr>
            <w:r w:rsidRPr="00D46E57">
              <w:rPr>
                <w:rFonts w:eastAsiaTheme="minorEastAsia"/>
                <w:szCs w:val="21"/>
              </w:rPr>
              <w:t>本期末</w:t>
            </w:r>
          </w:p>
          <w:p w:rsidR="007453E4" w:rsidRPr="00D46E57" w:rsidRDefault="007453E4" w:rsidP="00926A2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3247" w:type="dxa"/>
          </w:tcPr>
          <w:p w:rsidR="007453E4" w:rsidRPr="00D46E57" w:rsidRDefault="007453E4" w:rsidP="00926A2B">
            <w:pPr>
              <w:widowControl/>
              <w:autoSpaceDE w:val="0"/>
              <w:autoSpaceDN w:val="0"/>
              <w:ind w:right="-15"/>
              <w:jc w:val="center"/>
              <w:textAlignment w:val="bottom"/>
              <w:rPr>
                <w:rFonts w:eastAsiaTheme="minorEastAsia"/>
                <w:szCs w:val="21"/>
              </w:rPr>
            </w:pPr>
            <w:r w:rsidRPr="00D46E57">
              <w:rPr>
                <w:rFonts w:eastAsiaTheme="minorEastAsia"/>
                <w:szCs w:val="21"/>
              </w:rPr>
              <w:t>上年末</w:t>
            </w:r>
          </w:p>
          <w:p w:rsidR="007453E4" w:rsidRPr="00D46E57" w:rsidRDefault="007453E4" w:rsidP="00926A2B">
            <w:pPr>
              <w:widowControl/>
              <w:autoSpaceDE w:val="0"/>
              <w:autoSpaceDN w:val="0"/>
              <w:ind w:right="-15"/>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7453E4" w:rsidRPr="00D46E57" w:rsidTr="00926A2B">
        <w:tc>
          <w:tcPr>
            <w:tcW w:w="2552" w:type="dxa"/>
          </w:tcPr>
          <w:p w:rsidR="007453E4" w:rsidRPr="00D46E57" w:rsidRDefault="007453E4" w:rsidP="00926A2B">
            <w:pPr>
              <w:rPr>
                <w:rFonts w:eastAsiaTheme="minorEastAsia"/>
                <w:szCs w:val="21"/>
              </w:rPr>
            </w:pPr>
            <w:r w:rsidRPr="00D46E57">
              <w:rPr>
                <w:rFonts w:eastAsiaTheme="minorEastAsia"/>
                <w:szCs w:val="21"/>
              </w:rPr>
              <w:t>A-1</w:t>
            </w:r>
          </w:p>
        </w:tc>
        <w:tc>
          <w:tcPr>
            <w:tcW w:w="2841" w:type="dxa"/>
          </w:tcPr>
          <w:p w:rsidR="007453E4" w:rsidRPr="00D46E57" w:rsidRDefault="007453E4" w:rsidP="00926A2B">
            <w:pPr>
              <w:jc w:val="right"/>
              <w:rPr>
                <w:rFonts w:eastAsiaTheme="minorEastAsia"/>
                <w:szCs w:val="21"/>
              </w:rPr>
            </w:pPr>
            <w:r w:rsidRPr="00D46E57">
              <w:rPr>
                <w:rFonts w:eastAsiaTheme="minorEastAsia"/>
                <w:szCs w:val="21"/>
              </w:rPr>
              <w:t>-</w:t>
            </w:r>
          </w:p>
        </w:tc>
        <w:tc>
          <w:tcPr>
            <w:tcW w:w="3247" w:type="dxa"/>
          </w:tcPr>
          <w:p w:rsidR="007453E4" w:rsidRPr="00D46E57" w:rsidRDefault="007453E4" w:rsidP="00926A2B">
            <w:pPr>
              <w:jc w:val="right"/>
              <w:rPr>
                <w:rFonts w:eastAsiaTheme="minorEastAsia"/>
                <w:szCs w:val="21"/>
              </w:rPr>
            </w:pPr>
            <w:r w:rsidRPr="00D46E57">
              <w:rPr>
                <w:rFonts w:eastAsiaTheme="minorEastAsia"/>
                <w:szCs w:val="21"/>
              </w:rPr>
              <w:t>-</w:t>
            </w:r>
          </w:p>
        </w:tc>
      </w:tr>
      <w:tr w:rsidR="007453E4" w:rsidRPr="00D46E57" w:rsidTr="00926A2B">
        <w:tc>
          <w:tcPr>
            <w:tcW w:w="2552" w:type="dxa"/>
          </w:tcPr>
          <w:p w:rsidR="007453E4" w:rsidRPr="00D46E57" w:rsidRDefault="007453E4" w:rsidP="00926A2B">
            <w:pPr>
              <w:rPr>
                <w:rFonts w:eastAsiaTheme="minorEastAsia"/>
                <w:szCs w:val="21"/>
              </w:rPr>
            </w:pPr>
            <w:r w:rsidRPr="00D46E57">
              <w:rPr>
                <w:rFonts w:eastAsiaTheme="minorEastAsia"/>
                <w:szCs w:val="21"/>
              </w:rPr>
              <w:t>A-1</w:t>
            </w:r>
            <w:r w:rsidRPr="00D46E57">
              <w:rPr>
                <w:rFonts w:eastAsiaTheme="minorEastAsia"/>
                <w:szCs w:val="21"/>
              </w:rPr>
              <w:t>以下</w:t>
            </w:r>
          </w:p>
        </w:tc>
        <w:tc>
          <w:tcPr>
            <w:tcW w:w="2841" w:type="dxa"/>
          </w:tcPr>
          <w:p w:rsidR="007453E4" w:rsidRPr="00D46E57" w:rsidRDefault="007453E4" w:rsidP="00926A2B">
            <w:pPr>
              <w:jc w:val="right"/>
              <w:rPr>
                <w:rFonts w:eastAsiaTheme="minorEastAsia"/>
                <w:szCs w:val="21"/>
              </w:rPr>
            </w:pPr>
            <w:r w:rsidRPr="00D46E57">
              <w:rPr>
                <w:rFonts w:eastAsiaTheme="minorEastAsia"/>
                <w:szCs w:val="21"/>
              </w:rPr>
              <w:t>-</w:t>
            </w:r>
          </w:p>
        </w:tc>
        <w:tc>
          <w:tcPr>
            <w:tcW w:w="3247" w:type="dxa"/>
          </w:tcPr>
          <w:p w:rsidR="007453E4" w:rsidRPr="00D46E57" w:rsidRDefault="007453E4" w:rsidP="00926A2B">
            <w:pPr>
              <w:jc w:val="right"/>
              <w:rPr>
                <w:rFonts w:eastAsiaTheme="minorEastAsia"/>
                <w:szCs w:val="21"/>
              </w:rPr>
            </w:pPr>
            <w:r w:rsidRPr="00D46E57">
              <w:rPr>
                <w:rFonts w:eastAsiaTheme="minorEastAsia"/>
                <w:szCs w:val="21"/>
              </w:rPr>
              <w:t>-</w:t>
            </w:r>
          </w:p>
        </w:tc>
      </w:tr>
      <w:tr w:rsidR="007453E4" w:rsidRPr="00D46E57" w:rsidTr="00926A2B">
        <w:tc>
          <w:tcPr>
            <w:tcW w:w="2552" w:type="dxa"/>
            <w:vAlign w:val="center"/>
          </w:tcPr>
          <w:p w:rsidR="007453E4" w:rsidRPr="00D46E57" w:rsidRDefault="007453E4" w:rsidP="00926A2B">
            <w:pPr>
              <w:rPr>
                <w:rFonts w:eastAsiaTheme="minorEastAsia"/>
                <w:szCs w:val="21"/>
              </w:rPr>
            </w:pPr>
            <w:r w:rsidRPr="00D46E57">
              <w:rPr>
                <w:rFonts w:eastAsiaTheme="minorEastAsia"/>
                <w:kern w:val="0"/>
                <w:szCs w:val="21"/>
              </w:rPr>
              <w:t>未评级</w:t>
            </w:r>
          </w:p>
        </w:tc>
        <w:tc>
          <w:tcPr>
            <w:tcW w:w="2841" w:type="dxa"/>
          </w:tcPr>
          <w:p w:rsidR="007453E4" w:rsidRPr="00D46E57" w:rsidRDefault="007453E4" w:rsidP="00926A2B">
            <w:pPr>
              <w:jc w:val="right"/>
              <w:rPr>
                <w:rFonts w:eastAsiaTheme="minorEastAsia"/>
                <w:szCs w:val="21"/>
              </w:rPr>
            </w:pPr>
            <w:r w:rsidRPr="00D46E57">
              <w:rPr>
                <w:rFonts w:eastAsiaTheme="minorEastAsia"/>
                <w:szCs w:val="21"/>
              </w:rPr>
              <w:t>-</w:t>
            </w:r>
          </w:p>
        </w:tc>
        <w:tc>
          <w:tcPr>
            <w:tcW w:w="3247" w:type="dxa"/>
          </w:tcPr>
          <w:p w:rsidR="007453E4" w:rsidRPr="00D46E57" w:rsidRDefault="007453E4" w:rsidP="00926A2B">
            <w:pPr>
              <w:jc w:val="right"/>
              <w:rPr>
                <w:rFonts w:eastAsiaTheme="minorEastAsia"/>
                <w:szCs w:val="21"/>
              </w:rPr>
            </w:pPr>
            <w:r w:rsidRPr="00D46E57">
              <w:rPr>
                <w:rFonts w:eastAsiaTheme="minorEastAsia"/>
                <w:szCs w:val="21"/>
              </w:rPr>
              <w:t>374,218,143.97</w:t>
            </w:r>
          </w:p>
        </w:tc>
      </w:tr>
      <w:tr w:rsidR="007453E4" w:rsidRPr="00D46E57" w:rsidTr="00926A2B">
        <w:tc>
          <w:tcPr>
            <w:tcW w:w="2552" w:type="dxa"/>
            <w:vAlign w:val="center"/>
          </w:tcPr>
          <w:p w:rsidR="007453E4" w:rsidRPr="00D46E57" w:rsidRDefault="007453E4" w:rsidP="00926A2B">
            <w:pPr>
              <w:rPr>
                <w:rFonts w:eastAsiaTheme="minorEastAsia"/>
                <w:szCs w:val="21"/>
              </w:rPr>
            </w:pPr>
            <w:r w:rsidRPr="00D46E57">
              <w:rPr>
                <w:rFonts w:eastAsiaTheme="minorEastAsia"/>
                <w:kern w:val="0"/>
                <w:szCs w:val="21"/>
              </w:rPr>
              <w:t>合计</w:t>
            </w:r>
          </w:p>
        </w:tc>
        <w:tc>
          <w:tcPr>
            <w:tcW w:w="2841" w:type="dxa"/>
          </w:tcPr>
          <w:p w:rsidR="007453E4" w:rsidRPr="00D46E57" w:rsidRDefault="007453E4" w:rsidP="00926A2B">
            <w:pPr>
              <w:jc w:val="right"/>
              <w:rPr>
                <w:rFonts w:eastAsiaTheme="minorEastAsia"/>
                <w:szCs w:val="21"/>
              </w:rPr>
            </w:pPr>
            <w:r w:rsidRPr="00D46E57">
              <w:rPr>
                <w:rFonts w:eastAsiaTheme="minorEastAsia"/>
                <w:szCs w:val="21"/>
              </w:rPr>
              <w:t>-</w:t>
            </w:r>
          </w:p>
        </w:tc>
        <w:tc>
          <w:tcPr>
            <w:tcW w:w="3247" w:type="dxa"/>
          </w:tcPr>
          <w:p w:rsidR="007453E4" w:rsidRPr="00D46E57" w:rsidRDefault="007453E4" w:rsidP="00926A2B">
            <w:pPr>
              <w:jc w:val="right"/>
              <w:rPr>
                <w:rFonts w:eastAsiaTheme="minorEastAsia"/>
                <w:szCs w:val="21"/>
              </w:rPr>
            </w:pPr>
            <w:r w:rsidRPr="00D46E57">
              <w:rPr>
                <w:rFonts w:eastAsiaTheme="minorEastAsia"/>
                <w:szCs w:val="21"/>
              </w:rPr>
              <w:t>374,218,143.97</w:t>
            </w:r>
          </w:p>
        </w:tc>
      </w:tr>
    </w:tbl>
    <w:p w:rsidR="007453E4" w:rsidRPr="00D46E57" w:rsidRDefault="007453E4" w:rsidP="007453E4">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注：无余额。</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6.4.13.2.4 </w:t>
      </w:r>
      <w:r w:rsidRPr="00D46E57">
        <w:rPr>
          <w:rFonts w:eastAsiaTheme="minorEastAsia"/>
          <w:b/>
          <w:color w:val="000000"/>
          <w:szCs w:val="21"/>
        </w:rPr>
        <w:t>按长期信用评级列示的债券投资</w:t>
      </w:r>
    </w:p>
    <w:p w:rsidR="001548F9" w:rsidRPr="00D46E57" w:rsidRDefault="001548F9" w:rsidP="005D2F95">
      <w:pPr>
        <w:tabs>
          <w:tab w:val="left" w:pos="7200"/>
          <w:tab w:val="left" w:pos="8280"/>
        </w:tabs>
        <w:ind w:rightChars="268" w:right="563"/>
        <w:jc w:val="right"/>
        <w:rPr>
          <w:rFonts w:eastAsiaTheme="minorEastAsia"/>
          <w:bCs/>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548F9" w:rsidRPr="00D46E57" w:rsidTr="00826D3D">
        <w:tc>
          <w:tcPr>
            <w:tcW w:w="2552" w:type="dxa"/>
            <w:vAlign w:val="center"/>
          </w:tcPr>
          <w:p w:rsidR="001548F9" w:rsidRPr="00D46E57" w:rsidRDefault="001548F9" w:rsidP="0070173B">
            <w:pPr>
              <w:jc w:val="center"/>
              <w:rPr>
                <w:rFonts w:eastAsiaTheme="minorEastAsia"/>
                <w:szCs w:val="21"/>
              </w:rPr>
            </w:pPr>
            <w:r w:rsidRPr="00D46E57">
              <w:rPr>
                <w:rFonts w:eastAsiaTheme="minorEastAsia"/>
                <w:szCs w:val="21"/>
              </w:rPr>
              <w:t>长期信用评级</w:t>
            </w:r>
          </w:p>
        </w:tc>
        <w:tc>
          <w:tcPr>
            <w:tcW w:w="2841"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本期末</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3247"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上年末</w:t>
            </w:r>
          </w:p>
          <w:p w:rsidR="001548F9" w:rsidRPr="00D46E57" w:rsidRDefault="006F5125" w:rsidP="0070173B">
            <w:pPr>
              <w:widowControl/>
              <w:autoSpaceDE w:val="0"/>
              <w:autoSpaceDN w:val="0"/>
              <w:ind w:right="-15"/>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AAA</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1,374,413,046.34</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1,459,581,292.28</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AAA</w:t>
            </w:r>
            <w:r w:rsidRPr="00D46E57">
              <w:rPr>
                <w:rFonts w:eastAsiaTheme="minorEastAsia"/>
                <w:szCs w:val="21"/>
              </w:rPr>
              <w:t>以下</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w:t>
            </w:r>
          </w:p>
        </w:tc>
      </w:tr>
      <w:tr w:rsidR="001548F9" w:rsidRPr="00D46E57" w:rsidTr="00826D3D">
        <w:tc>
          <w:tcPr>
            <w:tcW w:w="2552" w:type="dxa"/>
            <w:vAlign w:val="center"/>
          </w:tcPr>
          <w:p w:rsidR="001548F9" w:rsidRPr="00D46E57" w:rsidRDefault="001548F9" w:rsidP="00576C4E">
            <w:pPr>
              <w:rPr>
                <w:rFonts w:eastAsiaTheme="minorEastAsia"/>
                <w:szCs w:val="21"/>
              </w:rPr>
            </w:pPr>
            <w:r w:rsidRPr="00D46E57">
              <w:rPr>
                <w:rFonts w:eastAsiaTheme="minorEastAsia"/>
                <w:kern w:val="0"/>
                <w:szCs w:val="21"/>
              </w:rPr>
              <w:t>未评级</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2,092,033,142.57</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1,024,220,201.35</w:t>
            </w:r>
          </w:p>
        </w:tc>
      </w:tr>
      <w:tr w:rsidR="001548F9" w:rsidRPr="00D46E57" w:rsidTr="00826D3D">
        <w:tc>
          <w:tcPr>
            <w:tcW w:w="2552" w:type="dxa"/>
            <w:vAlign w:val="center"/>
          </w:tcPr>
          <w:p w:rsidR="001548F9" w:rsidRPr="00D46E57" w:rsidRDefault="001548F9" w:rsidP="00576C4E">
            <w:pPr>
              <w:rPr>
                <w:rFonts w:eastAsiaTheme="minorEastAsia"/>
                <w:kern w:val="0"/>
                <w:szCs w:val="21"/>
              </w:rPr>
            </w:pPr>
            <w:r w:rsidRPr="00D46E57">
              <w:rPr>
                <w:rFonts w:eastAsiaTheme="minorEastAsia"/>
                <w:kern w:val="0"/>
                <w:szCs w:val="21"/>
              </w:rPr>
              <w:t>合计</w:t>
            </w:r>
          </w:p>
        </w:tc>
        <w:tc>
          <w:tcPr>
            <w:tcW w:w="2841" w:type="dxa"/>
            <w:vAlign w:val="center"/>
          </w:tcPr>
          <w:p w:rsidR="001548F9" w:rsidRPr="00D46E57" w:rsidRDefault="001548F9" w:rsidP="00576C4E">
            <w:pPr>
              <w:jc w:val="right"/>
              <w:rPr>
                <w:rFonts w:eastAsiaTheme="minorEastAsia"/>
                <w:szCs w:val="21"/>
              </w:rPr>
            </w:pPr>
            <w:r w:rsidRPr="00D46E57">
              <w:rPr>
                <w:rFonts w:eastAsiaTheme="minorEastAsia"/>
                <w:szCs w:val="21"/>
              </w:rPr>
              <w:t>3,466,446,188.91</w:t>
            </w:r>
          </w:p>
        </w:tc>
        <w:tc>
          <w:tcPr>
            <w:tcW w:w="3247" w:type="dxa"/>
            <w:vAlign w:val="center"/>
          </w:tcPr>
          <w:p w:rsidR="001548F9" w:rsidRPr="00D46E57" w:rsidRDefault="001548F9" w:rsidP="00576C4E">
            <w:pPr>
              <w:jc w:val="right"/>
              <w:rPr>
                <w:rFonts w:eastAsiaTheme="minorEastAsia"/>
                <w:szCs w:val="21"/>
              </w:rPr>
            </w:pPr>
            <w:r w:rsidRPr="00D46E57">
              <w:rPr>
                <w:rFonts w:eastAsiaTheme="minorEastAsia"/>
                <w:szCs w:val="21"/>
              </w:rPr>
              <w:t>2,483,801,493.63</w:t>
            </w:r>
          </w:p>
        </w:tc>
      </w:tr>
    </w:tbl>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注：未评级的债券为政策性金融债。债券信用评级取自第三方机构的评级。</w:t>
      </w:r>
    </w:p>
    <w:p w:rsidR="007D74D3" w:rsidRPr="00D46E57" w:rsidRDefault="007D74D3" w:rsidP="007D74D3">
      <w:pPr>
        <w:spacing w:beforeLines="100" w:before="312" w:line="360" w:lineRule="auto"/>
        <w:rPr>
          <w:rFonts w:eastAsiaTheme="minorEastAsia"/>
          <w:b/>
          <w:color w:val="000000"/>
          <w:szCs w:val="21"/>
        </w:rPr>
      </w:pPr>
      <w:r w:rsidRPr="00D46E57">
        <w:rPr>
          <w:rFonts w:eastAsiaTheme="minorEastAsia"/>
          <w:b/>
          <w:color w:val="000000"/>
          <w:szCs w:val="21"/>
        </w:rPr>
        <w:lastRenderedPageBreak/>
        <w:t>6.4.13.2.5</w:t>
      </w:r>
      <w:r w:rsidRPr="00D46E57">
        <w:rPr>
          <w:rFonts w:eastAsiaTheme="minorEastAsia" w:hint="eastAsia"/>
          <w:b/>
          <w:color w:val="000000"/>
          <w:szCs w:val="21"/>
        </w:rPr>
        <w:t xml:space="preserve"> </w:t>
      </w:r>
      <w:r w:rsidRPr="00D46E57">
        <w:rPr>
          <w:rFonts w:eastAsiaTheme="minorEastAsia" w:hint="eastAsia"/>
          <w:b/>
          <w:color w:val="000000"/>
          <w:szCs w:val="21"/>
        </w:rPr>
        <w:t>按长期信用评级列示的资产支持证券投资</w:t>
      </w:r>
    </w:p>
    <w:p w:rsidR="007D74D3" w:rsidRPr="00D46E57" w:rsidRDefault="007D74D3" w:rsidP="007D74D3">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7D74D3" w:rsidRPr="00D46E57" w:rsidRDefault="007D74D3" w:rsidP="007D74D3">
      <w:pPr>
        <w:spacing w:beforeLines="100" w:before="312" w:line="360" w:lineRule="auto"/>
        <w:rPr>
          <w:rFonts w:eastAsiaTheme="minorEastAsia"/>
          <w:b/>
          <w:color w:val="000000"/>
          <w:szCs w:val="21"/>
        </w:rPr>
      </w:pPr>
      <w:r w:rsidRPr="00D46E57">
        <w:rPr>
          <w:rFonts w:eastAsiaTheme="minorEastAsia"/>
          <w:b/>
          <w:color w:val="000000"/>
          <w:szCs w:val="21"/>
        </w:rPr>
        <w:t>6.4.13.2.6</w:t>
      </w:r>
      <w:r w:rsidRPr="00D46E57">
        <w:rPr>
          <w:rFonts w:eastAsiaTheme="minorEastAsia" w:hint="eastAsia"/>
          <w:b/>
          <w:color w:val="000000"/>
          <w:szCs w:val="21"/>
        </w:rPr>
        <w:t>按长期信用评级列示的同业存单投资</w:t>
      </w:r>
    </w:p>
    <w:p w:rsidR="007D74D3" w:rsidRPr="00D46E57" w:rsidRDefault="007D74D3" w:rsidP="007D74D3">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6.4.13.3 </w:t>
      </w:r>
      <w:r w:rsidRPr="00D46E57">
        <w:rPr>
          <w:rFonts w:eastAsiaTheme="minorEastAsia"/>
          <w:b/>
          <w:bCs/>
          <w:color w:val="000000"/>
          <w:szCs w:val="21"/>
        </w:rPr>
        <w:t>流动性风险</w:t>
      </w:r>
    </w:p>
    <w:p w:rsidR="00E925BC" w:rsidRDefault="00724804">
      <w:pPr>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定期要求赎回其持有的基金份额，另一方面来自于投资品种所处的交易市场不活跃而带来的变现困难或因投资集中而无法在市场出现剧烈波动的情况下以合理的价格变现。</w:t>
      </w:r>
    </w:p>
    <w:p w:rsidR="00E925BC" w:rsidRDefault="00E925BC">
      <w:pPr>
        <w:spacing w:line="360" w:lineRule="auto"/>
        <w:ind w:firstLineChars="200" w:firstLine="420"/>
        <w:rPr>
          <w:rFonts w:eastAsiaTheme="minorEastAsia"/>
          <w:kern w:val="0"/>
          <w:szCs w:val="21"/>
        </w:rPr>
      </w:pPr>
    </w:p>
    <w:p w:rsidR="00E925BC" w:rsidRDefault="00724804">
      <w:pPr>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于开放申赎期间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925BC" w:rsidRDefault="00E925BC">
      <w:pPr>
        <w:spacing w:line="360" w:lineRule="auto"/>
        <w:ind w:firstLineChars="200" w:firstLine="420"/>
        <w:rPr>
          <w:rFonts w:eastAsiaTheme="minorEastAsia"/>
          <w:kern w:val="0"/>
          <w:szCs w:val="21"/>
        </w:rPr>
      </w:pP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于</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日，除卖出回购金融资产款余额中有</w:t>
      </w:r>
      <w:r w:rsidRPr="00D46E57">
        <w:rPr>
          <w:rFonts w:eastAsiaTheme="minorEastAsia"/>
          <w:kern w:val="0"/>
          <w:szCs w:val="21"/>
        </w:rPr>
        <w:t xml:space="preserve"> 1,359,997,040.00</w:t>
      </w:r>
      <w:r w:rsidRPr="00D46E57">
        <w:rPr>
          <w:rFonts w:eastAsiaTheme="minorEastAsia"/>
          <w:kern w:val="0"/>
          <w:szCs w:val="21"/>
        </w:rPr>
        <w:t>元将在一个月以内到期且计息</w:t>
      </w:r>
      <w:r w:rsidRPr="00D46E57">
        <w:rPr>
          <w:rFonts w:eastAsiaTheme="minorEastAsia"/>
          <w:kern w:val="0"/>
          <w:szCs w:val="21"/>
        </w:rPr>
        <w:t>(</w:t>
      </w:r>
      <w:r w:rsidRPr="00D46E57">
        <w:rPr>
          <w:rFonts w:eastAsiaTheme="minorEastAsia"/>
          <w:kern w:val="0"/>
          <w:szCs w:val="21"/>
        </w:rPr>
        <w:t>该利息金额不重大</w:t>
      </w:r>
      <w:r w:rsidRPr="00D46E57">
        <w:rPr>
          <w:rFonts w:eastAsiaTheme="minorEastAsia"/>
          <w:kern w:val="0"/>
          <w:szCs w:val="21"/>
        </w:rPr>
        <w:t>)</w:t>
      </w:r>
      <w:r w:rsidRPr="00D46E57">
        <w:rPr>
          <w:rFonts w:eastAsiaTheme="minorEastAsia"/>
          <w:kern w:val="0"/>
          <w:szCs w:val="21"/>
        </w:rPr>
        <w:t>外，本基金所承担的其他金融负债的合约约定到期日均为一个月以内且不计息，可赎回基金份额净值</w:t>
      </w:r>
      <w:r w:rsidRPr="00D46E57">
        <w:rPr>
          <w:rFonts w:eastAsiaTheme="minorEastAsia"/>
          <w:kern w:val="0"/>
          <w:szCs w:val="21"/>
        </w:rPr>
        <w:t>(</w:t>
      </w:r>
      <w:r w:rsidRPr="00D46E57">
        <w:rPr>
          <w:rFonts w:eastAsiaTheme="minorEastAsia"/>
          <w:kern w:val="0"/>
          <w:szCs w:val="21"/>
        </w:rPr>
        <w:t>所有者权益</w:t>
      </w:r>
      <w:r w:rsidRPr="00D46E57">
        <w:rPr>
          <w:rFonts w:eastAsiaTheme="minorEastAsia"/>
          <w:kern w:val="0"/>
          <w:szCs w:val="21"/>
        </w:rPr>
        <w:t>)</w:t>
      </w:r>
      <w:r w:rsidRPr="00D46E57">
        <w:rPr>
          <w:rFonts w:eastAsiaTheme="minorEastAsia"/>
          <w:kern w:val="0"/>
          <w:szCs w:val="21"/>
        </w:rPr>
        <w:t>无固定到期日且不计息，因此账面余额约为未折现的合约到期现金流量。</w:t>
      </w:r>
    </w:p>
    <w:p w:rsidR="001548F9" w:rsidRPr="00D46E57" w:rsidRDefault="001548F9" w:rsidP="006E0888">
      <w:pPr>
        <w:spacing w:line="360" w:lineRule="auto"/>
        <w:rPr>
          <w:rFonts w:eastAsiaTheme="minorEastAsia"/>
          <w:b/>
          <w:bCs/>
          <w:color w:val="000000"/>
          <w:szCs w:val="21"/>
        </w:rPr>
      </w:pPr>
      <w:r w:rsidRPr="00D46E57">
        <w:rPr>
          <w:rFonts w:eastAsiaTheme="minorEastAsia"/>
          <w:b/>
          <w:bCs/>
          <w:color w:val="000000"/>
          <w:kern w:val="0"/>
          <w:szCs w:val="21"/>
        </w:rPr>
        <w:t xml:space="preserve">6.4.13.3.1 </w:t>
      </w:r>
      <w:r w:rsidRPr="00D46E57">
        <w:rPr>
          <w:rFonts w:eastAsiaTheme="minorEastAsia"/>
          <w:b/>
          <w:color w:val="000000"/>
          <w:szCs w:val="21"/>
        </w:rPr>
        <w:t>金融资产和金融负债的到期期限分析</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455A99" w:rsidRPr="00D46E57" w:rsidRDefault="00455A99" w:rsidP="0068318A">
      <w:pPr>
        <w:spacing w:beforeLines="50" w:before="156" w:line="360" w:lineRule="auto"/>
        <w:rPr>
          <w:rFonts w:eastAsiaTheme="minorEastAsia"/>
          <w:b/>
          <w:bCs/>
          <w:color w:val="000000" w:themeColor="text1"/>
          <w:szCs w:val="21"/>
        </w:rPr>
      </w:pPr>
      <w:r w:rsidRPr="00D46E57">
        <w:rPr>
          <w:rFonts w:eastAsiaTheme="minorEastAsia"/>
          <w:b/>
          <w:bCs/>
          <w:color w:val="000000" w:themeColor="text1"/>
          <w:kern w:val="0"/>
          <w:szCs w:val="21"/>
        </w:rPr>
        <w:t>6.4.13.3</w:t>
      </w:r>
      <w:r w:rsidRPr="00D46E57">
        <w:rPr>
          <w:rFonts w:eastAsiaTheme="minorEastAsia" w:hint="eastAsia"/>
          <w:b/>
          <w:bCs/>
          <w:color w:val="000000" w:themeColor="text1"/>
          <w:kern w:val="0"/>
          <w:szCs w:val="21"/>
        </w:rPr>
        <w:t>.2</w:t>
      </w:r>
      <w:r w:rsidRPr="00D46E57">
        <w:rPr>
          <w:rFonts w:eastAsiaTheme="minorEastAsia"/>
          <w:b/>
          <w:bCs/>
          <w:color w:val="000000" w:themeColor="text1"/>
          <w:kern w:val="0"/>
          <w:szCs w:val="21"/>
        </w:rPr>
        <w:t xml:space="preserve"> </w:t>
      </w:r>
      <w:r w:rsidRPr="00D46E57">
        <w:rPr>
          <w:rFonts w:eastAsiaTheme="minorEastAsia" w:hint="eastAsia"/>
          <w:b/>
          <w:bCs/>
          <w:color w:val="000000" w:themeColor="text1"/>
          <w:szCs w:val="21"/>
        </w:rPr>
        <w:t>报告期内本基金组合资产的流动性风险分析</w:t>
      </w:r>
    </w:p>
    <w:p w:rsidR="00E925BC" w:rsidRDefault="007248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本基金的基金管理人在基金运作过程中严格按照《公开募集证券投资基金运作管理办法》及且于基金开放期内</w:t>
      </w:r>
      <w:r>
        <w:rPr>
          <w:rFonts w:eastAsiaTheme="minorEastAsia"/>
          <w:color w:val="000000" w:themeColor="text1"/>
          <w:kern w:val="0"/>
          <w:szCs w:val="21"/>
        </w:rPr>
        <w:t xml:space="preserve"> </w:t>
      </w:r>
      <w:r>
        <w:rPr>
          <w:rFonts w:eastAsiaTheme="minorEastAsia"/>
          <w:color w:val="000000" w:themeColor="text1"/>
          <w:kern w:val="0"/>
          <w:szCs w:val="21"/>
        </w:rPr>
        <w:t>按照《公开募集开放式证券投资基金流动性风险管理规定》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925BC" w:rsidRDefault="00E925BC">
      <w:pPr>
        <w:widowControl/>
        <w:spacing w:line="360" w:lineRule="auto"/>
        <w:ind w:firstLineChars="200" w:firstLine="420"/>
        <w:rPr>
          <w:rFonts w:eastAsiaTheme="minorEastAsia"/>
          <w:color w:val="000000" w:themeColor="text1"/>
          <w:kern w:val="0"/>
          <w:szCs w:val="21"/>
        </w:rPr>
      </w:pPr>
    </w:p>
    <w:p w:rsidR="00E925BC" w:rsidRDefault="007248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p>
    <w:p w:rsidR="00E925BC" w:rsidRDefault="00E925BC">
      <w:pPr>
        <w:widowControl/>
        <w:spacing w:line="360" w:lineRule="auto"/>
        <w:ind w:firstLineChars="200" w:firstLine="420"/>
        <w:rPr>
          <w:rFonts w:eastAsiaTheme="minorEastAsia"/>
          <w:color w:val="000000" w:themeColor="text1"/>
          <w:kern w:val="0"/>
          <w:szCs w:val="21"/>
        </w:rPr>
      </w:pPr>
    </w:p>
    <w:p w:rsidR="00E925BC" w:rsidRDefault="007248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r>
        <w:rPr>
          <w:rFonts w:eastAsiaTheme="minorEastAsia"/>
          <w:color w:val="000000" w:themeColor="text1"/>
          <w:kern w:val="0"/>
          <w:szCs w:val="21"/>
        </w:rPr>
        <w:t xml:space="preserve"> </w:t>
      </w:r>
    </w:p>
    <w:p w:rsidR="00E925BC" w:rsidRDefault="00E925BC">
      <w:pPr>
        <w:widowControl/>
        <w:spacing w:line="360" w:lineRule="auto"/>
        <w:ind w:firstLineChars="200" w:firstLine="420"/>
        <w:rPr>
          <w:rFonts w:eastAsiaTheme="minorEastAsia"/>
          <w:color w:val="000000" w:themeColor="text1"/>
          <w:kern w:val="0"/>
          <w:szCs w:val="21"/>
        </w:rPr>
      </w:pPr>
    </w:p>
    <w:p w:rsidR="00E925BC" w:rsidRDefault="007248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于开放期内，本基金的基金管理人每日对基金组合资产中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E925BC" w:rsidRDefault="00E925BC">
      <w:pPr>
        <w:widowControl/>
        <w:spacing w:line="360" w:lineRule="auto"/>
        <w:ind w:firstLineChars="200" w:firstLine="420"/>
        <w:rPr>
          <w:rFonts w:eastAsiaTheme="minorEastAsia"/>
          <w:color w:val="000000" w:themeColor="text1"/>
          <w:kern w:val="0"/>
          <w:szCs w:val="21"/>
        </w:rPr>
      </w:pPr>
    </w:p>
    <w:p w:rsidR="00455A99" w:rsidRPr="00D46E57" w:rsidRDefault="00455A99" w:rsidP="00455A99">
      <w:pPr>
        <w:widowControl/>
        <w:spacing w:line="360" w:lineRule="auto"/>
        <w:ind w:firstLineChars="200" w:firstLine="420"/>
        <w:rPr>
          <w:rFonts w:eastAsiaTheme="minorEastAsia"/>
          <w:color w:val="000000" w:themeColor="text1"/>
          <w:kern w:val="0"/>
          <w:szCs w:val="21"/>
        </w:rPr>
      </w:pPr>
      <w:r w:rsidRPr="00D46E57">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 </w:t>
      </w:r>
      <w:r w:rsidRPr="00D46E57">
        <w:rPr>
          <w:rFonts w:eastAsiaTheme="minorEastAsia"/>
          <w:b/>
          <w:bCs/>
          <w:color w:val="000000"/>
          <w:szCs w:val="21"/>
        </w:rPr>
        <w:t>市场风险</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 </w:t>
      </w:r>
      <w:r w:rsidRPr="00D46E57">
        <w:rPr>
          <w:rFonts w:eastAsiaTheme="minorEastAsia"/>
          <w:b/>
          <w:bCs/>
          <w:color w:val="000000"/>
          <w:szCs w:val="21"/>
        </w:rPr>
        <w:t>利率风险</w:t>
      </w:r>
    </w:p>
    <w:p w:rsidR="00E925BC" w:rsidRDefault="00724804">
      <w:pPr>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925BC" w:rsidRDefault="00E925BC">
      <w:pPr>
        <w:spacing w:line="360" w:lineRule="auto"/>
        <w:ind w:firstLineChars="200" w:firstLine="420"/>
        <w:rPr>
          <w:rFonts w:eastAsiaTheme="minorEastAsia"/>
          <w:kern w:val="0"/>
          <w:szCs w:val="21"/>
        </w:rPr>
      </w:pPr>
    </w:p>
    <w:p w:rsidR="00E925BC" w:rsidRDefault="00724804">
      <w:pPr>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E925BC" w:rsidRDefault="00E925BC">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lastRenderedPageBreak/>
        <w:t>本基金主要投资于固定利率类的固定收益品种，因此很大程度上独立于市场利率变化。</w:t>
      </w:r>
    </w:p>
    <w:p w:rsidR="00C810D1" w:rsidRPr="00D46E57" w:rsidRDefault="00C810D1"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6.4.13.4.1.1 </w:t>
      </w:r>
      <w:r w:rsidRPr="00D46E57">
        <w:rPr>
          <w:rFonts w:eastAsiaTheme="minorEastAsia"/>
          <w:b/>
          <w:bCs/>
          <w:color w:val="000000"/>
          <w:szCs w:val="21"/>
        </w:rPr>
        <w:t>利率风险敞口</w:t>
      </w:r>
    </w:p>
    <w:p w:rsidR="00C810D1" w:rsidRPr="00D46E57" w:rsidRDefault="00C810D1" w:rsidP="00C810D1">
      <w:pPr>
        <w:autoSpaceDE w:val="0"/>
        <w:autoSpaceDN w:val="0"/>
        <w:adjustRightInd w:val="0"/>
        <w:spacing w:before="29" w:line="360" w:lineRule="auto"/>
        <w:ind w:left="15"/>
        <w:jc w:val="right"/>
        <w:rPr>
          <w:rFonts w:eastAsiaTheme="minorEastAsia"/>
          <w:szCs w:val="21"/>
        </w:rPr>
      </w:pPr>
      <w:r w:rsidRPr="00D46E57">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E6630E">
            <w:pPr>
              <w:spacing w:line="360" w:lineRule="auto"/>
              <w:jc w:val="center"/>
              <w:rPr>
                <w:rFonts w:eastAsiaTheme="minorEastAsia"/>
                <w:szCs w:val="21"/>
              </w:rPr>
            </w:pPr>
            <w:r w:rsidRPr="00D46E57">
              <w:rPr>
                <w:rFonts w:eastAsiaTheme="minorEastAsia"/>
                <w:szCs w:val="21"/>
              </w:rPr>
              <w:t>本期末</w:t>
            </w:r>
          </w:p>
          <w:p w:rsidR="00C810D1" w:rsidRPr="00D46E57" w:rsidRDefault="00C810D1" w:rsidP="00E6630E">
            <w:pPr>
              <w:spacing w:line="360" w:lineRule="auto"/>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C810D1" w:rsidRPr="00D46E57" w:rsidRDefault="00C810D1" w:rsidP="00E6630E">
            <w:pPr>
              <w:spacing w:line="360" w:lineRule="auto"/>
              <w:jc w:val="center"/>
              <w:rPr>
                <w:rFonts w:eastAsiaTheme="minorEastAsia"/>
                <w:szCs w:val="21"/>
              </w:rPr>
            </w:pPr>
            <w:r w:rsidRPr="00D46E57">
              <w:rPr>
                <w:rFonts w:eastAsiaTheme="minorEastAsia"/>
                <w:szCs w:val="21"/>
              </w:rPr>
              <w:t>1</w:t>
            </w:r>
            <w:r w:rsidRPr="00D46E57">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1-5</w:t>
            </w:r>
            <w:r w:rsidRPr="00D46E57">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5</w:t>
            </w:r>
            <w:r w:rsidRPr="00D46E57">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合计</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E925BC">
        <w:tc>
          <w:tcPr>
            <w:tcW w:w="1246" w:type="dxa"/>
            <w:vAlign w:val="center"/>
          </w:tcPr>
          <w:p w:rsidR="00E925BC" w:rsidRDefault="00724804">
            <w:pPr>
              <w:jc w:val="center"/>
            </w:pPr>
            <w:r>
              <w:rPr>
                <w:rFonts w:eastAsiaTheme="minorEastAsia"/>
                <w:szCs w:val="21"/>
              </w:rPr>
              <w:t>银行存款</w:t>
            </w:r>
          </w:p>
        </w:tc>
        <w:tc>
          <w:tcPr>
            <w:tcW w:w="1586" w:type="dxa"/>
            <w:vAlign w:val="center"/>
          </w:tcPr>
          <w:p w:rsidR="00E925BC" w:rsidRDefault="00724804">
            <w:pPr>
              <w:jc w:val="right"/>
            </w:pPr>
            <w:r>
              <w:rPr>
                <w:rFonts w:eastAsiaTheme="minorEastAsia"/>
                <w:szCs w:val="21"/>
              </w:rPr>
              <w:t>2,147,894.46</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2,147,894.46</w:t>
            </w:r>
          </w:p>
        </w:tc>
      </w:tr>
      <w:tr w:rsidR="00E925BC">
        <w:tc>
          <w:tcPr>
            <w:tcW w:w="1246" w:type="dxa"/>
            <w:vAlign w:val="center"/>
          </w:tcPr>
          <w:p w:rsidR="00E925BC" w:rsidRDefault="00724804">
            <w:pPr>
              <w:jc w:val="center"/>
            </w:pPr>
            <w:r>
              <w:rPr>
                <w:rFonts w:eastAsiaTheme="minorEastAsia"/>
                <w:szCs w:val="21"/>
              </w:rPr>
              <w:t>结算备付金</w:t>
            </w:r>
          </w:p>
        </w:tc>
        <w:tc>
          <w:tcPr>
            <w:tcW w:w="1586"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r>
      <w:tr w:rsidR="00E925BC">
        <w:tc>
          <w:tcPr>
            <w:tcW w:w="1246" w:type="dxa"/>
            <w:vAlign w:val="center"/>
          </w:tcPr>
          <w:p w:rsidR="00E925BC" w:rsidRDefault="00724804">
            <w:pPr>
              <w:jc w:val="center"/>
            </w:pPr>
            <w:r>
              <w:rPr>
                <w:rFonts w:eastAsiaTheme="minorEastAsia"/>
                <w:szCs w:val="21"/>
              </w:rPr>
              <w:t>存出保证金</w:t>
            </w:r>
          </w:p>
        </w:tc>
        <w:tc>
          <w:tcPr>
            <w:tcW w:w="1586"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r>
      <w:tr w:rsidR="00E925BC">
        <w:tc>
          <w:tcPr>
            <w:tcW w:w="1246" w:type="dxa"/>
            <w:vAlign w:val="center"/>
          </w:tcPr>
          <w:p w:rsidR="00E925BC" w:rsidRDefault="00724804">
            <w:pPr>
              <w:jc w:val="center"/>
            </w:pPr>
            <w:r>
              <w:rPr>
                <w:rFonts w:eastAsiaTheme="minorEastAsia"/>
                <w:szCs w:val="21"/>
              </w:rPr>
              <w:t>交易性金融资产</w:t>
            </w:r>
          </w:p>
        </w:tc>
        <w:tc>
          <w:tcPr>
            <w:tcW w:w="1586"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r>
      <w:tr w:rsidR="00E925BC">
        <w:tc>
          <w:tcPr>
            <w:tcW w:w="1246" w:type="dxa"/>
            <w:vAlign w:val="center"/>
          </w:tcPr>
          <w:p w:rsidR="00E925BC" w:rsidRDefault="00724804">
            <w:pPr>
              <w:jc w:val="center"/>
            </w:pPr>
            <w:r>
              <w:rPr>
                <w:rFonts w:eastAsiaTheme="minorEastAsia"/>
                <w:szCs w:val="21"/>
              </w:rPr>
              <w:t>买入返售金融资产</w:t>
            </w:r>
          </w:p>
        </w:tc>
        <w:tc>
          <w:tcPr>
            <w:tcW w:w="1586"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r>
      <w:tr w:rsidR="00E925BC">
        <w:tc>
          <w:tcPr>
            <w:tcW w:w="1246" w:type="dxa"/>
            <w:vAlign w:val="center"/>
          </w:tcPr>
          <w:p w:rsidR="00E925BC" w:rsidRDefault="00724804">
            <w:pPr>
              <w:jc w:val="center"/>
            </w:pPr>
            <w:r>
              <w:rPr>
                <w:rFonts w:eastAsiaTheme="minorEastAsia"/>
                <w:szCs w:val="21"/>
              </w:rPr>
              <w:t>应收证券清算款</w:t>
            </w:r>
          </w:p>
        </w:tc>
        <w:tc>
          <w:tcPr>
            <w:tcW w:w="1586"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r>
      <w:tr w:rsidR="00E925BC">
        <w:tc>
          <w:tcPr>
            <w:tcW w:w="1246" w:type="dxa"/>
            <w:vAlign w:val="center"/>
          </w:tcPr>
          <w:p w:rsidR="00E925BC" w:rsidRDefault="00724804">
            <w:pPr>
              <w:jc w:val="center"/>
            </w:pPr>
            <w:r>
              <w:rPr>
                <w:rFonts w:eastAsiaTheme="minorEastAsia"/>
                <w:szCs w:val="21"/>
              </w:rPr>
              <w:t>应收利息</w:t>
            </w:r>
          </w:p>
        </w:tc>
        <w:tc>
          <w:tcPr>
            <w:tcW w:w="1586"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25,351,385.74</w:t>
            </w:r>
          </w:p>
        </w:tc>
        <w:tc>
          <w:tcPr>
            <w:tcW w:w="1587" w:type="dxa"/>
            <w:vAlign w:val="center"/>
          </w:tcPr>
          <w:p w:rsidR="00E925BC" w:rsidRDefault="00724804">
            <w:pPr>
              <w:jc w:val="right"/>
            </w:pPr>
            <w:r>
              <w:rPr>
                <w:rFonts w:eastAsiaTheme="minorEastAsia"/>
                <w:szCs w:val="21"/>
              </w:rPr>
              <w:t>25,351,385.74</w:t>
            </w:r>
          </w:p>
        </w:tc>
      </w:tr>
      <w:tr w:rsidR="00E925BC">
        <w:tc>
          <w:tcPr>
            <w:tcW w:w="1246" w:type="dxa"/>
            <w:vAlign w:val="center"/>
          </w:tcPr>
          <w:p w:rsidR="00E925BC" w:rsidRDefault="00724804">
            <w:pPr>
              <w:jc w:val="center"/>
            </w:pPr>
            <w:r>
              <w:rPr>
                <w:rFonts w:eastAsiaTheme="minorEastAsia"/>
                <w:szCs w:val="21"/>
              </w:rPr>
              <w:t>应收申购款</w:t>
            </w:r>
          </w:p>
        </w:tc>
        <w:tc>
          <w:tcPr>
            <w:tcW w:w="1586"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r>
      <w:tr w:rsidR="00E925BC">
        <w:tc>
          <w:tcPr>
            <w:tcW w:w="1246" w:type="dxa"/>
            <w:vAlign w:val="center"/>
          </w:tcPr>
          <w:p w:rsidR="00E925BC" w:rsidRDefault="00724804">
            <w:pPr>
              <w:jc w:val="center"/>
            </w:pPr>
            <w:r>
              <w:rPr>
                <w:rFonts w:eastAsiaTheme="minorEastAsia"/>
                <w:szCs w:val="21"/>
              </w:rPr>
              <w:t>其他资产</w:t>
            </w:r>
          </w:p>
        </w:tc>
        <w:tc>
          <w:tcPr>
            <w:tcW w:w="1586" w:type="dxa"/>
            <w:vAlign w:val="center"/>
          </w:tcPr>
          <w:p w:rsidR="00E925BC" w:rsidRDefault="00724804">
            <w:pPr>
              <w:jc w:val="right"/>
            </w:pPr>
            <w:r>
              <w:rPr>
                <w:rFonts w:eastAsiaTheme="minorEastAsia"/>
                <w:szCs w:val="21"/>
              </w:rPr>
              <w:t>50,468,009.95</w:t>
            </w:r>
          </w:p>
        </w:tc>
        <w:tc>
          <w:tcPr>
            <w:tcW w:w="1587" w:type="dxa"/>
            <w:vAlign w:val="center"/>
          </w:tcPr>
          <w:p w:rsidR="00E925BC" w:rsidRDefault="00724804">
            <w:pPr>
              <w:jc w:val="right"/>
            </w:pPr>
            <w:r>
              <w:rPr>
                <w:rFonts w:eastAsiaTheme="minorEastAsia"/>
                <w:szCs w:val="21"/>
              </w:rPr>
              <w:t>3,415,978,178.96</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3,466,446,188.91</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资产总计</w:t>
            </w:r>
          </w:p>
          <w:p w:rsidR="00C810D1" w:rsidRPr="00D46E57" w:rsidRDefault="00C810D1"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52,615,904.41</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3,415,978,178.96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25,351,385.74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3,493,945,469.11</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E925BC">
        <w:tc>
          <w:tcPr>
            <w:tcW w:w="1246" w:type="dxa"/>
            <w:vAlign w:val="center"/>
          </w:tcPr>
          <w:p w:rsidR="00E925BC" w:rsidRDefault="00724804">
            <w:pPr>
              <w:jc w:val="center"/>
            </w:pPr>
            <w:r>
              <w:rPr>
                <w:rFonts w:eastAsiaTheme="minorEastAsia"/>
                <w:szCs w:val="21"/>
              </w:rPr>
              <w:t>卖出回购金融资产款</w:t>
            </w:r>
          </w:p>
        </w:tc>
        <w:tc>
          <w:tcPr>
            <w:tcW w:w="1586" w:type="dxa"/>
            <w:vAlign w:val="center"/>
          </w:tcPr>
          <w:p w:rsidR="00E925BC" w:rsidRDefault="00724804">
            <w:pPr>
              <w:jc w:val="right"/>
            </w:pPr>
            <w:r>
              <w:rPr>
                <w:rFonts w:eastAsiaTheme="minorEastAsia"/>
                <w:szCs w:val="21"/>
              </w:rPr>
              <w:t>1,359,997,040.00</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1,359,997,040.00</w:t>
            </w:r>
          </w:p>
        </w:tc>
      </w:tr>
      <w:tr w:rsidR="00E925BC">
        <w:tc>
          <w:tcPr>
            <w:tcW w:w="1246" w:type="dxa"/>
            <w:vAlign w:val="center"/>
          </w:tcPr>
          <w:p w:rsidR="00E925BC" w:rsidRDefault="00724804">
            <w:pPr>
              <w:jc w:val="center"/>
            </w:pPr>
            <w:r>
              <w:rPr>
                <w:rFonts w:eastAsiaTheme="minorEastAsia"/>
                <w:szCs w:val="21"/>
              </w:rPr>
              <w:t>应付证券清算款</w:t>
            </w:r>
          </w:p>
        </w:tc>
        <w:tc>
          <w:tcPr>
            <w:tcW w:w="1586"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r>
      <w:tr w:rsidR="00E925BC">
        <w:tc>
          <w:tcPr>
            <w:tcW w:w="1246" w:type="dxa"/>
            <w:vAlign w:val="center"/>
          </w:tcPr>
          <w:p w:rsidR="00E925BC" w:rsidRDefault="00724804">
            <w:pPr>
              <w:jc w:val="center"/>
            </w:pPr>
            <w:r>
              <w:rPr>
                <w:rFonts w:eastAsiaTheme="minorEastAsia"/>
                <w:szCs w:val="21"/>
              </w:rPr>
              <w:t>应付赎回款</w:t>
            </w:r>
          </w:p>
        </w:tc>
        <w:tc>
          <w:tcPr>
            <w:tcW w:w="1586"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r>
      <w:tr w:rsidR="00E925BC">
        <w:tc>
          <w:tcPr>
            <w:tcW w:w="1246" w:type="dxa"/>
            <w:vAlign w:val="center"/>
          </w:tcPr>
          <w:p w:rsidR="00E925BC" w:rsidRDefault="00724804">
            <w:pPr>
              <w:jc w:val="center"/>
            </w:pPr>
            <w:r>
              <w:rPr>
                <w:rFonts w:eastAsiaTheme="minorEastAsia"/>
                <w:szCs w:val="21"/>
              </w:rPr>
              <w:t>应付管理人报酬</w:t>
            </w:r>
          </w:p>
        </w:tc>
        <w:tc>
          <w:tcPr>
            <w:tcW w:w="1586"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262,736.10</w:t>
            </w:r>
          </w:p>
        </w:tc>
        <w:tc>
          <w:tcPr>
            <w:tcW w:w="1587" w:type="dxa"/>
            <w:vAlign w:val="center"/>
          </w:tcPr>
          <w:p w:rsidR="00E925BC" w:rsidRDefault="00724804">
            <w:pPr>
              <w:jc w:val="right"/>
            </w:pPr>
            <w:r>
              <w:rPr>
                <w:rFonts w:eastAsiaTheme="minorEastAsia"/>
                <w:szCs w:val="21"/>
              </w:rPr>
              <w:t>262,736.10</w:t>
            </w:r>
          </w:p>
        </w:tc>
      </w:tr>
      <w:tr w:rsidR="00E925BC">
        <w:tc>
          <w:tcPr>
            <w:tcW w:w="1246" w:type="dxa"/>
            <w:vAlign w:val="center"/>
          </w:tcPr>
          <w:p w:rsidR="00E925BC" w:rsidRDefault="00724804">
            <w:pPr>
              <w:jc w:val="center"/>
            </w:pPr>
            <w:r>
              <w:rPr>
                <w:rFonts w:eastAsiaTheme="minorEastAsia"/>
                <w:szCs w:val="21"/>
              </w:rPr>
              <w:t>应付托管费</w:t>
            </w:r>
          </w:p>
        </w:tc>
        <w:tc>
          <w:tcPr>
            <w:tcW w:w="1586"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87,578.69</w:t>
            </w:r>
          </w:p>
        </w:tc>
        <w:tc>
          <w:tcPr>
            <w:tcW w:w="1587" w:type="dxa"/>
            <w:vAlign w:val="center"/>
          </w:tcPr>
          <w:p w:rsidR="00E925BC" w:rsidRDefault="00724804">
            <w:pPr>
              <w:jc w:val="right"/>
            </w:pPr>
            <w:r>
              <w:rPr>
                <w:rFonts w:eastAsiaTheme="minorEastAsia"/>
                <w:szCs w:val="21"/>
              </w:rPr>
              <w:t>87,578.69</w:t>
            </w:r>
          </w:p>
        </w:tc>
      </w:tr>
      <w:tr w:rsidR="00E925BC">
        <w:tc>
          <w:tcPr>
            <w:tcW w:w="1246" w:type="dxa"/>
            <w:vAlign w:val="center"/>
          </w:tcPr>
          <w:p w:rsidR="00E925BC" w:rsidRDefault="00724804">
            <w:pPr>
              <w:jc w:val="center"/>
            </w:pPr>
            <w:r>
              <w:rPr>
                <w:rFonts w:eastAsiaTheme="minorEastAsia"/>
                <w:szCs w:val="21"/>
              </w:rPr>
              <w:t>应付销售服务费</w:t>
            </w:r>
          </w:p>
        </w:tc>
        <w:tc>
          <w:tcPr>
            <w:tcW w:w="1586"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3.00</w:t>
            </w:r>
          </w:p>
        </w:tc>
        <w:tc>
          <w:tcPr>
            <w:tcW w:w="1587" w:type="dxa"/>
            <w:vAlign w:val="center"/>
          </w:tcPr>
          <w:p w:rsidR="00E925BC" w:rsidRDefault="00724804">
            <w:pPr>
              <w:jc w:val="right"/>
            </w:pPr>
            <w:r>
              <w:rPr>
                <w:rFonts w:eastAsiaTheme="minorEastAsia"/>
                <w:szCs w:val="21"/>
              </w:rPr>
              <w:t>3.00</w:t>
            </w:r>
          </w:p>
        </w:tc>
      </w:tr>
      <w:tr w:rsidR="00E925BC">
        <w:tc>
          <w:tcPr>
            <w:tcW w:w="1246" w:type="dxa"/>
            <w:vAlign w:val="center"/>
          </w:tcPr>
          <w:p w:rsidR="00E925BC" w:rsidRDefault="00724804">
            <w:pPr>
              <w:jc w:val="center"/>
            </w:pPr>
            <w:r>
              <w:rPr>
                <w:rFonts w:eastAsiaTheme="minorEastAsia"/>
                <w:szCs w:val="21"/>
              </w:rPr>
              <w:t>应付交易费用</w:t>
            </w:r>
          </w:p>
        </w:tc>
        <w:tc>
          <w:tcPr>
            <w:tcW w:w="1586"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82,035.00</w:t>
            </w:r>
          </w:p>
        </w:tc>
        <w:tc>
          <w:tcPr>
            <w:tcW w:w="1587" w:type="dxa"/>
            <w:vAlign w:val="center"/>
          </w:tcPr>
          <w:p w:rsidR="00E925BC" w:rsidRDefault="00724804">
            <w:pPr>
              <w:jc w:val="right"/>
            </w:pPr>
            <w:r>
              <w:rPr>
                <w:rFonts w:eastAsiaTheme="minorEastAsia"/>
                <w:szCs w:val="21"/>
              </w:rPr>
              <w:t>82,035.00</w:t>
            </w:r>
          </w:p>
        </w:tc>
      </w:tr>
      <w:tr w:rsidR="00E925BC">
        <w:tc>
          <w:tcPr>
            <w:tcW w:w="1246" w:type="dxa"/>
            <w:vAlign w:val="center"/>
          </w:tcPr>
          <w:p w:rsidR="00E925BC" w:rsidRDefault="00724804">
            <w:pPr>
              <w:jc w:val="center"/>
            </w:pPr>
            <w:r>
              <w:rPr>
                <w:rFonts w:eastAsiaTheme="minorEastAsia"/>
                <w:szCs w:val="21"/>
              </w:rPr>
              <w:t>应付税费</w:t>
            </w:r>
          </w:p>
        </w:tc>
        <w:tc>
          <w:tcPr>
            <w:tcW w:w="1586"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r>
      <w:tr w:rsidR="00E925BC">
        <w:tc>
          <w:tcPr>
            <w:tcW w:w="1246" w:type="dxa"/>
            <w:vAlign w:val="center"/>
          </w:tcPr>
          <w:p w:rsidR="00E925BC" w:rsidRDefault="00724804">
            <w:pPr>
              <w:jc w:val="center"/>
            </w:pPr>
            <w:r>
              <w:rPr>
                <w:rFonts w:eastAsiaTheme="minorEastAsia"/>
                <w:szCs w:val="21"/>
              </w:rPr>
              <w:t>应付利息</w:t>
            </w:r>
          </w:p>
        </w:tc>
        <w:tc>
          <w:tcPr>
            <w:tcW w:w="1586"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121,036.11</w:t>
            </w:r>
          </w:p>
        </w:tc>
        <w:tc>
          <w:tcPr>
            <w:tcW w:w="1587" w:type="dxa"/>
            <w:vAlign w:val="center"/>
          </w:tcPr>
          <w:p w:rsidR="00E925BC" w:rsidRDefault="00724804">
            <w:pPr>
              <w:jc w:val="right"/>
            </w:pPr>
            <w:r>
              <w:rPr>
                <w:rFonts w:eastAsiaTheme="minorEastAsia"/>
                <w:szCs w:val="21"/>
              </w:rPr>
              <w:t>121,036.11</w:t>
            </w:r>
          </w:p>
        </w:tc>
      </w:tr>
      <w:tr w:rsidR="00E925BC">
        <w:tc>
          <w:tcPr>
            <w:tcW w:w="1246" w:type="dxa"/>
            <w:vAlign w:val="center"/>
          </w:tcPr>
          <w:p w:rsidR="00E925BC" w:rsidRDefault="00724804">
            <w:pPr>
              <w:jc w:val="center"/>
            </w:pPr>
            <w:r>
              <w:rPr>
                <w:rFonts w:eastAsiaTheme="minorEastAsia"/>
                <w:szCs w:val="21"/>
              </w:rPr>
              <w:t>应付利润</w:t>
            </w:r>
          </w:p>
        </w:tc>
        <w:tc>
          <w:tcPr>
            <w:tcW w:w="1586"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r>
      <w:tr w:rsidR="00E925BC">
        <w:tc>
          <w:tcPr>
            <w:tcW w:w="1246" w:type="dxa"/>
            <w:vAlign w:val="center"/>
          </w:tcPr>
          <w:p w:rsidR="00E925BC" w:rsidRDefault="00724804">
            <w:pPr>
              <w:jc w:val="center"/>
            </w:pPr>
            <w:r>
              <w:rPr>
                <w:rFonts w:eastAsiaTheme="minorEastAsia"/>
                <w:szCs w:val="21"/>
              </w:rPr>
              <w:t>其他负债</w:t>
            </w:r>
          </w:p>
        </w:tc>
        <w:tc>
          <w:tcPr>
            <w:tcW w:w="1586"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104,138.35</w:t>
            </w:r>
          </w:p>
        </w:tc>
        <w:tc>
          <w:tcPr>
            <w:tcW w:w="1587" w:type="dxa"/>
            <w:vAlign w:val="center"/>
          </w:tcPr>
          <w:p w:rsidR="00E925BC" w:rsidRDefault="00724804">
            <w:pPr>
              <w:jc w:val="right"/>
            </w:pPr>
            <w:r>
              <w:rPr>
                <w:rFonts w:eastAsiaTheme="minorEastAsia"/>
                <w:szCs w:val="21"/>
              </w:rPr>
              <w:t>104,138.35</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lastRenderedPageBreak/>
              <w:t>负债总计</w:t>
            </w:r>
          </w:p>
          <w:p w:rsidR="00C810D1" w:rsidRPr="00D46E57" w:rsidRDefault="00C810D1"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1,359,997,040.00</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657,527.25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1,360,654,567.25</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-1,307,381,135.59</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3,415,978,178.96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24,693,858.49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2,133,290,901.86</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E6630E">
            <w:pPr>
              <w:spacing w:line="360" w:lineRule="auto"/>
              <w:jc w:val="center"/>
              <w:rPr>
                <w:rFonts w:eastAsiaTheme="minorEastAsia"/>
                <w:szCs w:val="21"/>
              </w:rPr>
            </w:pPr>
            <w:r w:rsidRPr="00D46E57">
              <w:rPr>
                <w:rFonts w:eastAsiaTheme="minorEastAsia"/>
                <w:szCs w:val="21"/>
              </w:rPr>
              <w:t>上年度末</w:t>
            </w:r>
          </w:p>
          <w:p w:rsidR="00C810D1" w:rsidRPr="00D46E57" w:rsidRDefault="00C810D1" w:rsidP="00E6630E">
            <w:pPr>
              <w:spacing w:line="360" w:lineRule="auto"/>
              <w:jc w:val="center"/>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E6630E">
            <w:pPr>
              <w:spacing w:line="360" w:lineRule="auto"/>
              <w:jc w:val="right"/>
              <w:rPr>
                <w:rFonts w:eastAsiaTheme="minorEastAsia"/>
                <w:szCs w:val="21"/>
              </w:rPr>
            </w:pPr>
            <w:r w:rsidRPr="00D46E57">
              <w:rPr>
                <w:rFonts w:eastAsiaTheme="minorEastAsia"/>
                <w:szCs w:val="21"/>
              </w:rPr>
              <w:t>1</w:t>
            </w:r>
            <w:r w:rsidRPr="00D46E57">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1-5</w:t>
            </w:r>
            <w:r w:rsidRPr="00D46E57">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5</w:t>
            </w:r>
            <w:r w:rsidRPr="00D46E57">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合计</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E925BC">
        <w:tc>
          <w:tcPr>
            <w:tcW w:w="1246" w:type="dxa"/>
            <w:vAlign w:val="center"/>
          </w:tcPr>
          <w:p w:rsidR="00E925BC" w:rsidRDefault="00724804">
            <w:pPr>
              <w:jc w:val="center"/>
            </w:pPr>
            <w:r>
              <w:rPr>
                <w:rFonts w:eastAsiaTheme="minorEastAsia"/>
                <w:szCs w:val="21"/>
              </w:rPr>
              <w:t>银行存款</w:t>
            </w:r>
          </w:p>
        </w:tc>
        <w:tc>
          <w:tcPr>
            <w:tcW w:w="1586" w:type="dxa"/>
            <w:vAlign w:val="center"/>
          </w:tcPr>
          <w:p w:rsidR="00E925BC" w:rsidRDefault="00724804">
            <w:pPr>
              <w:jc w:val="right"/>
            </w:pPr>
            <w:r>
              <w:rPr>
                <w:rFonts w:eastAsiaTheme="minorEastAsia"/>
                <w:szCs w:val="21"/>
              </w:rPr>
              <w:t>2,981,469.37</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2,981,469.37</w:t>
            </w:r>
          </w:p>
        </w:tc>
      </w:tr>
      <w:tr w:rsidR="00E925BC">
        <w:tc>
          <w:tcPr>
            <w:tcW w:w="1246" w:type="dxa"/>
            <w:vAlign w:val="center"/>
          </w:tcPr>
          <w:p w:rsidR="00E925BC" w:rsidRDefault="00724804">
            <w:pPr>
              <w:jc w:val="center"/>
            </w:pPr>
            <w:r>
              <w:rPr>
                <w:rFonts w:eastAsiaTheme="minorEastAsia"/>
                <w:szCs w:val="21"/>
              </w:rPr>
              <w:t>应收利息</w:t>
            </w:r>
          </w:p>
        </w:tc>
        <w:tc>
          <w:tcPr>
            <w:tcW w:w="1586"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44,481,463.74</w:t>
            </w:r>
          </w:p>
        </w:tc>
        <w:tc>
          <w:tcPr>
            <w:tcW w:w="1587" w:type="dxa"/>
            <w:vAlign w:val="center"/>
          </w:tcPr>
          <w:p w:rsidR="00E925BC" w:rsidRDefault="00724804">
            <w:pPr>
              <w:jc w:val="right"/>
            </w:pPr>
            <w:r>
              <w:rPr>
                <w:rFonts w:eastAsiaTheme="minorEastAsia"/>
                <w:szCs w:val="21"/>
              </w:rPr>
              <w:t>44,481,463.74</w:t>
            </w:r>
          </w:p>
        </w:tc>
      </w:tr>
      <w:tr w:rsidR="00E925BC">
        <w:tc>
          <w:tcPr>
            <w:tcW w:w="1246" w:type="dxa"/>
            <w:vAlign w:val="center"/>
          </w:tcPr>
          <w:p w:rsidR="00E925BC" w:rsidRDefault="00724804">
            <w:pPr>
              <w:jc w:val="center"/>
            </w:pPr>
            <w:r>
              <w:rPr>
                <w:rFonts w:eastAsiaTheme="minorEastAsia"/>
                <w:szCs w:val="21"/>
              </w:rPr>
              <w:t>其他资产</w:t>
            </w:r>
          </w:p>
        </w:tc>
        <w:tc>
          <w:tcPr>
            <w:tcW w:w="1586" w:type="dxa"/>
            <w:vAlign w:val="center"/>
          </w:tcPr>
          <w:p w:rsidR="00E925BC" w:rsidRDefault="00724804">
            <w:pPr>
              <w:jc w:val="right"/>
            </w:pPr>
            <w:r>
              <w:rPr>
                <w:rFonts w:eastAsiaTheme="minorEastAsia"/>
                <w:szCs w:val="21"/>
              </w:rPr>
              <w:t>776,972,070.69</w:t>
            </w:r>
          </w:p>
        </w:tc>
        <w:tc>
          <w:tcPr>
            <w:tcW w:w="1587" w:type="dxa"/>
            <w:vAlign w:val="center"/>
          </w:tcPr>
          <w:p w:rsidR="00E925BC" w:rsidRDefault="00724804">
            <w:pPr>
              <w:jc w:val="right"/>
            </w:pPr>
            <w:r>
              <w:rPr>
                <w:rFonts w:eastAsiaTheme="minorEastAsia"/>
                <w:szCs w:val="21"/>
              </w:rPr>
              <w:t>2,151,065,407.65</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2,928,037,478.34</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资产总计</w:t>
            </w:r>
          </w:p>
          <w:p w:rsidR="00C810D1" w:rsidRPr="00D46E57" w:rsidRDefault="00C810D1"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779,953,540.06</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2,151,065,407.65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44,481,463.74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2,975,500,411.45</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E925BC">
        <w:tc>
          <w:tcPr>
            <w:tcW w:w="1246" w:type="dxa"/>
            <w:vAlign w:val="center"/>
          </w:tcPr>
          <w:p w:rsidR="00E925BC" w:rsidRDefault="00724804">
            <w:pPr>
              <w:jc w:val="center"/>
            </w:pPr>
            <w:r>
              <w:rPr>
                <w:rFonts w:eastAsiaTheme="minorEastAsia"/>
                <w:szCs w:val="21"/>
              </w:rPr>
              <w:t>卖出回购金融资产款</w:t>
            </w:r>
          </w:p>
        </w:tc>
        <w:tc>
          <w:tcPr>
            <w:tcW w:w="1586" w:type="dxa"/>
            <w:vAlign w:val="center"/>
          </w:tcPr>
          <w:p w:rsidR="00E925BC" w:rsidRDefault="00724804">
            <w:pPr>
              <w:jc w:val="right"/>
            </w:pPr>
            <w:r>
              <w:rPr>
                <w:rFonts w:eastAsiaTheme="minorEastAsia"/>
                <w:szCs w:val="21"/>
              </w:rPr>
              <w:t>868,997,856.50</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868,997,856.50</w:t>
            </w:r>
          </w:p>
        </w:tc>
      </w:tr>
      <w:tr w:rsidR="00E925BC">
        <w:tc>
          <w:tcPr>
            <w:tcW w:w="1246" w:type="dxa"/>
            <w:vAlign w:val="center"/>
          </w:tcPr>
          <w:p w:rsidR="00E925BC" w:rsidRDefault="00724804">
            <w:pPr>
              <w:jc w:val="center"/>
            </w:pPr>
            <w:r>
              <w:rPr>
                <w:rFonts w:eastAsiaTheme="minorEastAsia"/>
                <w:szCs w:val="21"/>
              </w:rPr>
              <w:t>应付管理人报酬</w:t>
            </w:r>
          </w:p>
        </w:tc>
        <w:tc>
          <w:tcPr>
            <w:tcW w:w="1586"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267,577.22</w:t>
            </w:r>
          </w:p>
        </w:tc>
        <w:tc>
          <w:tcPr>
            <w:tcW w:w="1587" w:type="dxa"/>
            <w:vAlign w:val="center"/>
          </w:tcPr>
          <w:p w:rsidR="00E925BC" w:rsidRDefault="00724804">
            <w:pPr>
              <w:jc w:val="right"/>
            </w:pPr>
            <w:r>
              <w:rPr>
                <w:rFonts w:eastAsiaTheme="minorEastAsia"/>
                <w:szCs w:val="21"/>
              </w:rPr>
              <w:t>267,577.22</w:t>
            </w:r>
          </w:p>
        </w:tc>
      </w:tr>
      <w:tr w:rsidR="00E925BC">
        <w:tc>
          <w:tcPr>
            <w:tcW w:w="1246" w:type="dxa"/>
            <w:vAlign w:val="center"/>
          </w:tcPr>
          <w:p w:rsidR="00E925BC" w:rsidRDefault="00724804">
            <w:pPr>
              <w:jc w:val="center"/>
            </w:pPr>
            <w:r>
              <w:rPr>
                <w:rFonts w:eastAsiaTheme="minorEastAsia"/>
                <w:szCs w:val="21"/>
              </w:rPr>
              <w:t>应付托管费</w:t>
            </w:r>
          </w:p>
        </w:tc>
        <w:tc>
          <w:tcPr>
            <w:tcW w:w="1586"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89,192.43</w:t>
            </w:r>
          </w:p>
        </w:tc>
        <w:tc>
          <w:tcPr>
            <w:tcW w:w="1587" w:type="dxa"/>
            <w:vAlign w:val="center"/>
          </w:tcPr>
          <w:p w:rsidR="00E925BC" w:rsidRDefault="00724804">
            <w:pPr>
              <w:jc w:val="right"/>
            </w:pPr>
            <w:r>
              <w:rPr>
                <w:rFonts w:eastAsiaTheme="minorEastAsia"/>
                <w:szCs w:val="21"/>
              </w:rPr>
              <w:t>89,192.43</w:t>
            </w:r>
          </w:p>
        </w:tc>
      </w:tr>
      <w:tr w:rsidR="00E925BC">
        <w:tc>
          <w:tcPr>
            <w:tcW w:w="1246" w:type="dxa"/>
            <w:vAlign w:val="center"/>
          </w:tcPr>
          <w:p w:rsidR="00E925BC" w:rsidRDefault="00724804">
            <w:pPr>
              <w:jc w:val="center"/>
            </w:pPr>
            <w:r>
              <w:rPr>
                <w:rFonts w:eastAsiaTheme="minorEastAsia"/>
                <w:szCs w:val="21"/>
              </w:rPr>
              <w:t>应付销售服务费</w:t>
            </w:r>
          </w:p>
        </w:tc>
        <w:tc>
          <w:tcPr>
            <w:tcW w:w="1586"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3.10</w:t>
            </w:r>
          </w:p>
        </w:tc>
        <w:tc>
          <w:tcPr>
            <w:tcW w:w="1587" w:type="dxa"/>
            <w:vAlign w:val="center"/>
          </w:tcPr>
          <w:p w:rsidR="00E925BC" w:rsidRDefault="00724804">
            <w:pPr>
              <w:jc w:val="right"/>
            </w:pPr>
            <w:r>
              <w:rPr>
                <w:rFonts w:eastAsiaTheme="minorEastAsia"/>
                <w:szCs w:val="21"/>
              </w:rPr>
              <w:t>3.10</w:t>
            </w:r>
          </w:p>
        </w:tc>
      </w:tr>
      <w:tr w:rsidR="00E925BC">
        <w:tc>
          <w:tcPr>
            <w:tcW w:w="1246" w:type="dxa"/>
            <w:vAlign w:val="center"/>
          </w:tcPr>
          <w:p w:rsidR="00E925BC" w:rsidRDefault="00724804">
            <w:pPr>
              <w:jc w:val="center"/>
            </w:pPr>
            <w:r>
              <w:rPr>
                <w:rFonts w:eastAsiaTheme="minorEastAsia"/>
                <w:szCs w:val="21"/>
              </w:rPr>
              <w:t>应付交易费用</w:t>
            </w:r>
          </w:p>
        </w:tc>
        <w:tc>
          <w:tcPr>
            <w:tcW w:w="1586"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58,616.61</w:t>
            </w:r>
          </w:p>
        </w:tc>
        <w:tc>
          <w:tcPr>
            <w:tcW w:w="1587" w:type="dxa"/>
            <w:vAlign w:val="center"/>
          </w:tcPr>
          <w:p w:rsidR="00E925BC" w:rsidRDefault="00724804">
            <w:pPr>
              <w:jc w:val="right"/>
            </w:pPr>
            <w:r>
              <w:rPr>
                <w:rFonts w:eastAsiaTheme="minorEastAsia"/>
                <w:szCs w:val="21"/>
              </w:rPr>
              <w:t>58,616.61</w:t>
            </w:r>
          </w:p>
        </w:tc>
      </w:tr>
      <w:tr w:rsidR="00E925BC">
        <w:tc>
          <w:tcPr>
            <w:tcW w:w="1246" w:type="dxa"/>
            <w:vAlign w:val="center"/>
          </w:tcPr>
          <w:p w:rsidR="00E925BC" w:rsidRDefault="00724804">
            <w:pPr>
              <w:jc w:val="center"/>
            </w:pPr>
            <w:r>
              <w:rPr>
                <w:rFonts w:eastAsiaTheme="minorEastAsia"/>
                <w:szCs w:val="21"/>
              </w:rPr>
              <w:t>应付利息</w:t>
            </w:r>
          </w:p>
        </w:tc>
        <w:tc>
          <w:tcPr>
            <w:tcW w:w="1586"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337,994.19</w:t>
            </w:r>
          </w:p>
        </w:tc>
        <w:tc>
          <w:tcPr>
            <w:tcW w:w="1587" w:type="dxa"/>
            <w:vAlign w:val="center"/>
          </w:tcPr>
          <w:p w:rsidR="00E925BC" w:rsidRDefault="00724804">
            <w:pPr>
              <w:jc w:val="right"/>
            </w:pPr>
            <w:r>
              <w:rPr>
                <w:rFonts w:eastAsiaTheme="minorEastAsia"/>
                <w:szCs w:val="21"/>
              </w:rPr>
              <w:t>337,994.19</w:t>
            </w:r>
          </w:p>
        </w:tc>
      </w:tr>
      <w:tr w:rsidR="00E925BC">
        <w:tc>
          <w:tcPr>
            <w:tcW w:w="1246" w:type="dxa"/>
            <w:vAlign w:val="center"/>
          </w:tcPr>
          <w:p w:rsidR="00E925BC" w:rsidRDefault="00724804">
            <w:pPr>
              <w:jc w:val="center"/>
            </w:pPr>
            <w:r>
              <w:rPr>
                <w:rFonts w:eastAsiaTheme="minorEastAsia"/>
                <w:szCs w:val="21"/>
              </w:rPr>
              <w:t>其他负债</w:t>
            </w:r>
          </w:p>
        </w:tc>
        <w:tc>
          <w:tcPr>
            <w:tcW w:w="1586"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w:t>
            </w:r>
          </w:p>
        </w:tc>
        <w:tc>
          <w:tcPr>
            <w:tcW w:w="1587" w:type="dxa"/>
            <w:vAlign w:val="center"/>
          </w:tcPr>
          <w:p w:rsidR="00E925BC" w:rsidRDefault="00724804">
            <w:pPr>
              <w:jc w:val="right"/>
            </w:pPr>
            <w:r>
              <w:rPr>
                <w:rFonts w:eastAsiaTheme="minorEastAsia"/>
                <w:szCs w:val="21"/>
              </w:rPr>
              <w:t>170,000.00</w:t>
            </w:r>
          </w:p>
        </w:tc>
        <w:tc>
          <w:tcPr>
            <w:tcW w:w="1587" w:type="dxa"/>
            <w:vAlign w:val="center"/>
          </w:tcPr>
          <w:p w:rsidR="00E925BC" w:rsidRDefault="00724804">
            <w:pPr>
              <w:jc w:val="right"/>
            </w:pPr>
            <w:r>
              <w:rPr>
                <w:rFonts w:eastAsiaTheme="minorEastAsia"/>
                <w:szCs w:val="21"/>
              </w:rPr>
              <w:t>170,000.00</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负债总计</w:t>
            </w:r>
          </w:p>
          <w:p w:rsidR="00C810D1" w:rsidRPr="00D46E57" w:rsidRDefault="00C810D1"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868,997,856.50</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923,383.55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869,921,240.05</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-89,044,316.44</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2,151,065,407.65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43,558,080.19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2,105,579,171.40</w:t>
            </w:r>
          </w:p>
        </w:tc>
      </w:tr>
    </w:tbl>
    <w:p w:rsidR="00C810D1" w:rsidRPr="00D46E57" w:rsidRDefault="00C810D1" w:rsidP="00C810D1">
      <w:pPr>
        <w:spacing w:line="360" w:lineRule="auto"/>
        <w:rPr>
          <w:rFonts w:eastAsiaTheme="minorEastAsia"/>
          <w:szCs w:val="21"/>
        </w:rPr>
      </w:pPr>
    </w:p>
    <w:p w:rsidR="00E925BC" w:rsidRDefault="00724804">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1. </w:t>
      </w:r>
      <w:r>
        <w:rPr>
          <w:rFonts w:eastAsiaTheme="minorEastAsia"/>
          <w:kern w:val="0"/>
          <w:szCs w:val="21"/>
        </w:rPr>
        <w:t>表中所示为本基金资产及负债的账面价值，并按照合约规定的利率重新定价日或到期日孰早者予以分类。</w:t>
      </w:r>
    </w:p>
    <w:p w:rsidR="00C810D1" w:rsidRPr="00D46E57" w:rsidRDefault="00C810D1" w:rsidP="00C810D1">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 xml:space="preserve">2. </w:t>
      </w:r>
      <w:r w:rsidRPr="00D46E57">
        <w:rPr>
          <w:rFonts w:eastAsiaTheme="minorEastAsia"/>
          <w:kern w:val="0"/>
          <w:szCs w:val="21"/>
        </w:rPr>
        <w:t>其他资产分类为持有至到期投资的债券投资和资产支持证券投资。</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6.4.13.4.1.2 </w:t>
      </w:r>
      <w:r w:rsidRPr="00D46E57">
        <w:rPr>
          <w:rFonts w:eastAsiaTheme="minorEastAsia"/>
          <w:b/>
          <w:bCs/>
          <w:color w:val="000000"/>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8149"/>
      </w:tblGrid>
      <w:tr w:rsidR="00E925BC">
        <w:tc>
          <w:tcPr>
            <w:tcW w:w="851" w:type="dxa"/>
            <w:vAlign w:val="center"/>
          </w:tcPr>
          <w:p w:rsidR="00E925BC" w:rsidRDefault="00724804">
            <w:pPr>
              <w:jc w:val="left"/>
            </w:pPr>
            <w:r>
              <w:rPr>
                <w:rFonts w:eastAsiaTheme="minorEastAsia"/>
                <w:color w:val="000000"/>
                <w:szCs w:val="21"/>
              </w:rPr>
              <w:lastRenderedPageBreak/>
              <w:t>假设</w:t>
            </w:r>
          </w:p>
        </w:tc>
        <w:tc>
          <w:tcPr>
            <w:tcW w:w="8149" w:type="dxa"/>
            <w:vAlign w:val="center"/>
          </w:tcPr>
          <w:p w:rsidR="00E925BC" w:rsidRDefault="00724804">
            <w:pPr>
              <w:jc w:val="left"/>
            </w:pPr>
            <w:r>
              <w:rPr>
                <w:rFonts w:eastAsiaTheme="minorEastAsia"/>
                <w:color w:val="000000"/>
                <w:szCs w:val="21"/>
              </w:rPr>
              <w:t>除市场利率以外的其他市场变量保持不变</w:t>
            </w:r>
          </w:p>
        </w:tc>
      </w:tr>
    </w:tbl>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注：于</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日，本基金持有至到期的债券投资均为固定利率类的债券品种，因此市场利率的变动对于本基金资产无重大影响。</w:t>
      </w:r>
    </w:p>
    <w:p w:rsidR="007215A4" w:rsidRPr="00D46E57" w:rsidRDefault="007215A4" w:rsidP="0068318A">
      <w:pPr>
        <w:spacing w:beforeLines="100" w:before="312" w:line="360" w:lineRule="auto"/>
        <w:rPr>
          <w:rFonts w:eastAsiaTheme="minorEastAsia"/>
          <w:b/>
          <w:bCs/>
          <w:szCs w:val="21"/>
        </w:rPr>
      </w:pPr>
      <w:r w:rsidRPr="00D46E57">
        <w:rPr>
          <w:rFonts w:eastAsiaTheme="minorEastAsia"/>
          <w:b/>
          <w:bCs/>
          <w:kern w:val="0"/>
          <w:szCs w:val="21"/>
        </w:rPr>
        <w:t>6.4.13.4.2</w:t>
      </w:r>
      <w:r w:rsidRPr="00D46E57">
        <w:rPr>
          <w:rFonts w:eastAsiaTheme="minorEastAsia"/>
          <w:b/>
          <w:bCs/>
          <w:szCs w:val="21"/>
        </w:rPr>
        <w:t>外汇风险</w:t>
      </w:r>
    </w:p>
    <w:p w:rsidR="007215A4" w:rsidRPr="00D46E57" w:rsidRDefault="007215A4" w:rsidP="006E0888">
      <w:pPr>
        <w:spacing w:line="360" w:lineRule="auto"/>
        <w:ind w:firstLineChars="200" w:firstLine="420"/>
        <w:rPr>
          <w:rFonts w:eastAsiaTheme="minorEastAsia"/>
          <w:kern w:val="0"/>
          <w:szCs w:val="21"/>
        </w:rPr>
      </w:pPr>
      <w:r w:rsidRPr="00D46E57">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6.4.13.4.3 </w:t>
      </w:r>
      <w:r w:rsidRPr="00D46E57">
        <w:rPr>
          <w:rFonts w:eastAsiaTheme="minorEastAsia"/>
          <w:b/>
          <w:bCs/>
          <w:color w:val="000000"/>
          <w:szCs w:val="21"/>
        </w:rPr>
        <w:t>其他价格风险</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rsidR="001548F9" w:rsidRPr="00D46E57" w:rsidRDefault="001548F9" w:rsidP="0068318A">
      <w:pPr>
        <w:adjustRightInd w:val="0"/>
        <w:snapToGrid w:val="0"/>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6.4.14 </w:t>
      </w:r>
      <w:r w:rsidRPr="00D46E57">
        <w:rPr>
          <w:rFonts w:eastAsiaTheme="minorEastAsia"/>
          <w:b/>
          <w:color w:val="000000"/>
          <w:szCs w:val="21"/>
        </w:rPr>
        <w:t>有助于理解和分析会计报表需要说明的其他事项</w:t>
      </w:r>
    </w:p>
    <w:p w:rsidR="00E925BC" w:rsidRDefault="00724804">
      <w:pPr>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公允价值</w:t>
      </w:r>
    </w:p>
    <w:p w:rsidR="00E925BC" w:rsidRDefault="00724804">
      <w:pPr>
        <w:spacing w:line="360" w:lineRule="auto"/>
        <w:ind w:firstLineChars="200" w:firstLine="420"/>
        <w:rPr>
          <w:rFonts w:eastAsiaTheme="minorEastAsia"/>
          <w:kern w:val="0"/>
          <w:szCs w:val="21"/>
        </w:rPr>
      </w:pPr>
      <w:r>
        <w:rPr>
          <w:rFonts w:eastAsiaTheme="minorEastAsia"/>
          <w:kern w:val="0"/>
          <w:szCs w:val="21"/>
        </w:rPr>
        <w:t xml:space="preserve">(a)  </w:t>
      </w:r>
      <w:r>
        <w:rPr>
          <w:rFonts w:eastAsiaTheme="minorEastAsia"/>
          <w:kern w:val="0"/>
          <w:szCs w:val="21"/>
        </w:rPr>
        <w:t>金融工具公允价值计量的方法</w:t>
      </w:r>
    </w:p>
    <w:p w:rsidR="00E925BC" w:rsidRDefault="00724804">
      <w:pPr>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p>
    <w:p w:rsidR="00E925BC" w:rsidRDefault="00E925BC">
      <w:pPr>
        <w:spacing w:line="360" w:lineRule="auto"/>
        <w:ind w:firstLineChars="200" w:firstLine="420"/>
        <w:rPr>
          <w:rFonts w:eastAsiaTheme="minorEastAsia"/>
          <w:kern w:val="0"/>
          <w:szCs w:val="21"/>
        </w:rPr>
      </w:pPr>
    </w:p>
    <w:p w:rsidR="00E925BC" w:rsidRDefault="00724804">
      <w:pPr>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p>
    <w:p w:rsidR="00E925BC" w:rsidRDefault="00724804">
      <w:pPr>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p>
    <w:p w:rsidR="00E925BC" w:rsidRDefault="00724804">
      <w:pPr>
        <w:spacing w:line="360" w:lineRule="auto"/>
        <w:ind w:firstLineChars="200" w:firstLine="420"/>
        <w:rPr>
          <w:rFonts w:eastAsiaTheme="minorEastAsia"/>
          <w:kern w:val="0"/>
          <w:szCs w:val="21"/>
        </w:rPr>
      </w:pPr>
      <w:r>
        <w:rPr>
          <w:rFonts w:eastAsiaTheme="minorEastAsia"/>
          <w:kern w:val="0"/>
          <w:szCs w:val="21"/>
        </w:rPr>
        <w:t>第三层次：相关资产或负债的不可观察输入值。</w:t>
      </w:r>
    </w:p>
    <w:p w:rsidR="00E925BC" w:rsidRDefault="00E925BC">
      <w:pPr>
        <w:spacing w:line="360" w:lineRule="auto"/>
        <w:ind w:firstLineChars="200" w:firstLine="420"/>
        <w:rPr>
          <w:rFonts w:eastAsiaTheme="minorEastAsia"/>
          <w:kern w:val="0"/>
          <w:szCs w:val="21"/>
        </w:rPr>
      </w:pPr>
    </w:p>
    <w:p w:rsidR="00E925BC" w:rsidRDefault="00724804">
      <w:pPr>
        <w:spacing w:line="360" w:lineRule="auto"/>
        <w:ind w:firstLineChars="200" w:firstLine="420"/>
        <w:rPr>
          <w:rFonts w:eastAsiaTheme="minorEastAsia"/>
          <w:kern w:val="0"/>
          <w:szCs w:val="21"/>
        </w:rPr>
      </w:pPr>
      <w:r>
        <w:rPr>
          <w:rFonts w:eastAsiaTheme="minorEastAsia"/>
          <w:kern w:val="0"/>
          <w:szCs w:val="21"/>
        </w:rPr>
        <w:t xml:space="preserve">(b)  </w:t>
      </w:r>
      <w:r>
        <w:rPr>
          <w:rFonts w:eastAsiaTheme="minorEastAsia"/>
          <w:kern w:val="0"/>
          <w:szCs w:val="21"/>
        </w:rPr>
        <w:t>持续的以公允价值计量的金融工具</w:t>
      </w:r>
    </w:p>
    <w:p w:rsidR="00E925BC" w:rsidRDefault="00724804">
      <w:pPr>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2021</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日，本基金未持有持续的以公允价值计量的金融工具。</w:t>
      </w:r>
    </w:p>
    <w:p w:rsidR="00E925BC" w:rsidRDefault="00E925BC">
      <w:pPr>
        <w:spacing w:line="360" w:lineRule="auto"/>
        <w:ind w:firstLineChars="200" w:firstLine="420"/>
        <w:rPr>
          <w:rFonts w:eastAsiaTheme="minorEastAsia"/>
          <w:kern w:val="0"/>
          <w:szCs w:val="21"/>
        </w:rPr>
      </w:pPr>
    </w:p>
    <w:p w:rsidR="00E925BC" w:rsidRDefault="00724804">
      <w:pPr>
        <w:spacing w:line="360" w:lineRule="auto"/>
        <w:ind w:firstLineChars="200" w:firstLine="420"/>
        <w:rPr>
          <w:rFonts w:eastAsiaTheme="minorEastAsia"/>
          <w:kern w:val="0"/>
          <w:szCs w:val="21"/>
        </w:rPr>
      </w:pPr>
      <w:r>
        <w:rPr>
          <w:rFonts w:eastAsiaTheme="minorEastAsia"/>
          <w:kern w:val="0"/>
          <w:szCs w:val="21"/>
        </w:rPr>
        <w:t xml:space="preserve">(c)  </w:t>
      </w:r>
      <w:r>
        <w:rPr>
          <w:rFonts w:eastAsiaTheme="minorEastAsia"/>
          <w:kern w:val="0"/>
          <w:szCs w:val="21"/>
        </w:rPr>
        <w:t>非持续的以公允价值计量的金融工具</w:t>
      </w:r>
    </w:p>
    <w:p w:rsidR="00E925BC" w:rsidRDefault="00724804">
      <w:pPr>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2021</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日，本基金未持有非持续的以公允价值计量的金融资产。</w:t>
      </w:r>
    </w:p>
    <w:p w:rsidR="00E925BC" w:rsidRDefault="00E925BC">
      <w:pPr>
        <w:spacing w:line="360" w:lineRule="auto"/>
        <w:ind w:firstLineChars="200" w:firstLine="420"/>
        <w:rPr>
          <w:rFonts w:eastAsiaTheme="minorEastAsia"/>
          <w:kern w:val="0"/>
          <w:szCs w:val="21"/>
        </w:rPr>
      </w:pPr>
    </w:p>
    <w:p w:rsidR="00E925BC" w:rsidRDefault="00724804">
      <w:pPr>
        <w:spacing w:line="360" w:lineRule="auto"/>
        <w:ind w:firstLineChars="200" w:firstLine="420"/>
        <w:rPr>
          <w:rFonts w:eastAsiaTheme="minorEastAsia"/>
          <w:kern w:val="0"/>
          <w:szCs w:val="21"/>
        </w:rPr>
      </w:pPr>
      <w:r>
        <w:rPr>
          <w:rFonts w:eastAsiaTheme="minorEastAsia"/>
          <w:kern w:val="0"/>
          <w:szCs w:val="21"/>
        </w:rPr>
        <w:t xml:space="preserve">(d)  </w:t>
      </w:r>
      <w:r>
        <w:rPr>
          <w:rFonts w:eastAsiaTheme="minorEastAsia"/>
          <w:kern w:val="0"/>
          <w:szCs w:val="21"/>
        </w:rPr>
        <w:t>不以公允价值计量的金融工具</w:t>
      </w:r>
    </w:p>
    <w:p w:rsidR="00E925BC" w:rsidRDefault="00724804">
      <w:pPr>
        <w:spacing w:line="360" w:lineRule="auto"/>
        <w:ind w:firstLineChars="200" w:firstLine="420"/>
        <w:rPr>
          <w:rFonts w:eastAsiaTheme="minorEastAsia"/>
          <w:kern w:val="0"/>
          <w:szCs w:val="21"/>
        </w:rPr>
      </w:pPr>
      <w:r>
        <w:rPr>
          <w:rFonts w:eastAsiaTheme="minorEastAsia"/>
          <w:kern w:val="0"/>
          <w:szCs w:val="21"/>
        </w:rPr>
        <w:t>不以公允价值计量的金融资产和负债主要包括应收款项、持有至到期投资和其他金融负债等。</w:t>
      </w:r>
    </w:p>
    <w:p w:rsidR="00E925BC" w:rsidRDefault="00E925BC">
      <w:pPr>
        <w:spacing w:line="360" w:lineRule="auto"/>
        <w:ind w:firstLineChars="200" w:firstLine="420"/>
        <w:rPr>
          <w:rFonts w:eastAsiaTheme="minorEastAsia"/>
          <w:kern w:val="0"/>
          <w:szCs w:val="21"/>
        </w:rPr>
      </w:pPr>
    </w:p>
    <w:p w:rsidR="00E925BC" w:rsidRDefault="00724804">
      <w:pPr>
        <w:spacing w:line="360" w:lineRule="auto"/>
        <w:ind w:firstLineChars="200" w:firstLine="420"/>
        <w:rPr>
          <w:rFonts w:eastAsiaTheme="minorEastAsia"/>
          <w:kern w:val="0"/>
          <w:szCs w:val="21"/>
        </w:rPr>
      </w:pPr>
      <w:r>
        <w:rPr>
          <w:rFonts w:eastAsiaTheme="minorEastAsia"/>
          <w:kern w:val="0"/>
          <w:szCs w:val="21"/>
        </w:rPr>
        <w:t>除持有至到期投资以外，其他不以公允价值计量的金融资产和金融负债的账面价值与公允价值差异很小。</w:t>
      </w:r>
    </w:p>
    <w:p w:rsidR="00E925BC" w:rsidRDefault="00E925BC">
      <w:pPr>
        <w:spacing w:line="360" w:lineRule="auto"/>
        <w:ind w:firstLineChars="200" w:firstLine="420"/>
        <w:rPr>
          <w:rFonts w:eastAsiaTheme="minorEastAsia"/>
          <w:kern w:val="0"/>
          <w:szCs w:val="21"/>
        </w:rPr>
      </w:pPr>
    </w:p>
    <w:p w:rsidR="00E925BC" w:rsidRDefault="00724804">
      <w:pPr>
        <w:spacing w:line="360" w:lineRule="auto"/>
        <w:ind w:firstLineChars="200" w:firstLine="420"/>
        <w:rPr>
          <w:rFonts w:eastAsiaTheme="minorEastAsia"/>
          <w:kern w:val="0"/>
          <w:szCs w:val="21"/>
        </w:rPr>
      </w:pPr>
      <w:r>
        <w:rPr>
          <w:rFonts w:eastAsiaTheme="minorEastAsia"/>
          <w:kern w:val="0"/>
          <w:szCs w:val="21"/>
        </w:rPr>
        <w:t>单位：人民币元</w:t>
      </w:r>
    </w:p>
    <w:p w:rsidR="00E925BC" w:rsidRDefault="00724804">
      <w:pPr>
        <w:spacing w:line="360" w:lineRule="auto"/>
        <w:ind w:firstLineChars="200" w:firstLine="420"/>
        <w:rPr>
          <w:rFonts w:eastAsiaTheme="minorEastAsia"/>
          <w:kern w:val="0"/>
          <w:szCs w:val="21"/>
        </w:rPr>
      </w:pPr>
      <w:r>
        <w:rPr>
          <w:rFonts w:eastAsiaTheme="minorEastAsia"/>
          <w:kern w:val="0"/>
          <w:szCs w:val="21"/>
        </w:rPr>
        <w:t>项目</w:t>
      </w:r>
      <w:r>
        <w:rPr>
          <w:rFonts w:eastAsiaTheme="minorEastAsia"/>
          <w:kern w:val="0"/>
          <w:szCs w:val="21"/>
        </w:rPr>
        <w:t xml:space="preserve"> </w:t>
      </w:r>
      <w:r>
        <w:rPr>
          <w:rFonts w:eastAsiaTheme="minorEastAsia"/>
          <w:kern w:val="0"/>
          <w:szCs w:val="21"/>
        </w:rPr>
        <w:t>本期末</w:t>
      </w:r>
    </w:p>
    <w:p w:rsidR="00E925BC" w:rsidRDefault="00724804">
      <w:pPr>
        <w:spacing w:line="360" w:lineRule="auto"/>
        <w:ind w:firstLineChars="200" w:firstLine="420"/>
        <w:rPr>
          <w:rFonts w:eastAsiaTheme="minorEastAsia"/>
          <w:kern w:val="0"/>
          <w:szCs w:val="21"/>
        </w:rPr>
      </w:pPr>
      <w:r>
        <w:rPr>
          <w:rFonts w:eastAsiaTheme="minorEastAsia"/>
          <w:kern w:val="0"/>
          <w:szCs w:val="21"/>
        </w:rPr>
        <w:t>2021</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w:t>
      </w:r>
    </w:p>
    <w:p w:rsidR="00E925BC" w:rsidRDefault="00724804">
      <w:pPr>
        <w:spacing w:line="360" w:lineRule="auto"/>
        <w:ind w:firstLineChars="200" w:firstLine="420"/>
        <w:rPr>
          <w:rFonts w:eastAsiaTheme="minorEastAsia"/>
          <w:kern w:val="0"/>
          <w:szCs w:val="21"/>
        </w:rPr>
      </w:pPr>
      <w:r>
        <w:rPr>
          <w:rFonts w:eastAsiaTheme="minorEastAsia"/>
          <w:kern w:val="0"/>
          <w:szCs w:val="21"/>
        </w:rPr>
        <w:t>账面价值</w:t>
      </w:r>
      <w:r>
        <w:rPr>
          <w:rFonts w:eastAsiaTheme="minorEastAsia"/>
          <w:kern w:val="0"/>
          <w:szCs w:val="21"/>
        </w:rPr>
        <w:t xml:space="preserve"> </w:t>
      </w:r>
      <w:r>
        <w:rPr>
          <w:rFonts w:eastAsiaTheme="minorEastAsia"/>
          <w:kern w:val="0"/>
          <w:szCs w:val="21"/>
        </w:rPr>
        <w:t>公允价值</w:t>
      </w:r>
    </w:p>
    <w:p w:rsidR="00E925BC" w:rsidRDefault="00724804">
      <w:pPr>
        <w:spacing w:line="360" w:lineRule="auto"/>
        <w:ind w:firstLineChars="200" w:firstLine="420"/>
        <w:rPr>
          <w:rFonts w:eastAsiaTheme="minorEastAsia"/>
          <w:kern w:val="0"/>
          <w:szCs w:val="21"/>
        </w:rPr>
      </w:pPr>
      <w:r>
        <w:rPr>
          <w:rFonts w:eastAsiaTheme="minorEastAsia"/>
          <w:kern w:val="0"/>
          <w:szCs w:val="21"/>
        </w:rPr>
        <w:t>持有至到期投资</w:t>
      </w:r>
      <w:r>
        <w:rPr>
          <w:rFonts w:eastAsiaTheme="minorEastAsia"/>
          <w:kern w:val="0"/>
          <w:szCs w:val="21"/>
        </w:rPr>
        <w:t xml:space="preserve"> 3,466,446,188.91 3,459,326,000.00</w:t>
      </w:r>
    </w:p>
    <w:p w:rsidR="00E925BC" w:rsidRDefault="00E925BC">
      <w:pPr>
        <w:spacing w:line="360" w:lineRule="auto"/>
        <w:ind w:firstLineChars="200" w:firstLine="420"/>
        <w:rPr>
          <w:rFonts w:eastAsiaTheme="minorEastAsia"/>
          <w:kern w:val="0"/>
          <w:szCs w:val="21"/>
        </w:rPr>
      </w:pPr>
    </w:p>
    <w:p w:rsidR="00E925BC" w:rsidRDefault="00724804">
      <w:pPr>
        <w:spacing w:line="360" w:lineRule="auto"/>
        <w:ind w:firstLineChars="200" w:firstLine="420"/>
        <w:rPr>
          <w:rFonts w:eastAsiaTheme="minorEastAsia"/>
          <w:kern w:val="0"/>
          <w:szCs w:val="21"/>
        </w:rPr>
      </w:pPr>
      <w:r>
        <w:rPr>
          <w:rFonts w:eastAsiaTheme="minorEastAsia"/>
          <w:kern w:val="0"/>
          <w:szCs w:val="21"/>
        </w:rPr>
        <w:t>持有至到期投资按如下原则确定公允价值：</w:t>
      </w:r>
      <w:r>
        <w:rPr>
          <w:rFonts w:eastAsiaTheme="minorEastAsia"/>
          <w:kern w:val="0"/>
          <w:szCs w:val="21"/>
        </w:rPr>
        <w:t xml:space="preserve">(i) </w:t>
      </w:r>
      <w:r>
        <w:rPr>
          <w:rFonts w:eastAsiaTheme="minorEastAsia"/>
          <w:kern w:val="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w:t>
      </w:r>
      <w:r>
        <w:rPr>
          <w:rFonts w:eastAsiaTheme="minorEastAsia"/>
          <w:kern w:val="0"/>
          <w:szCs w:val="21"/>
        </w:rPr>
        <w:t xml:space="preserve">(ii) </w:t>
      </w:r>
      <w:r>
        <w:rPr>
          <w:rFonts w:eastAsiaTheme="minorEastAsia"/>
          <w:kern w:val="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r>
        <w:rPr>
          <w:rFonts w:eastAsiaTheme="minorEastAsia"/>
          <w:kern w:val="0"/>
          <w:szCs w:val="21"/>
        </w:rPr>
        <w:t xml:space="preserve">(iii) </w:t>
      </w:r>
      <w:r>
        <w:rPr>
          <w:rFonts w:eastAsiaTheme="minorEastAsia"/>
          <w:kern w:val="0"/>
          <w:szCs w:val="21"/>
        </w:rPr>
        <w:t>如经济环境发生重大变化或证券发行人发生影响金融工具价格的重大事件，应对估值进行调整并确定公允价值。</w:t>
      </w:r>
    </w:p>
    <w:p w:rsidR="00E925BC" w:rsidRDefault="00E925BC">
      <w:pPr>
        <w:spacing w:line="360" w:lineRule="auto"/>
        <w:ind w:firstLineChars="200" w:firstLine="420"/>
        <w:rPr>
          <w:rFonts w:eastAsiaTheme="minorEastAsia"/>
          <w:kern w:val="0"/>
          <w:szCs w:val="21"/>
        </w:rPr>
      </w:pPr>
    </w:p>
    <w:p w:rsidR="00E925BC" w:rsidRDefault="00724804">
      <w:pPr>
        <w:spacing w:line="360" w:lineRule="auto"/>
        <w:ind w:firstLineChars="200" w:firstLine="420"/>
        <w:rPr>
          <w:rFonts w:eastAsiaTheme="minorEastAsia"/>
          <w:kern w:val="0"/>
          <w:szCs w:val="21"/>
        </w:rPr>
      </w:pPr>
      <w:r>
        <w:rPr>
          <w:rFonts w:eastAsiaTheme="minorEastAsia"/>
          <w:kern w:val="0"/>
          <w:szCs w:val="21"/>
        </w:rPr>
        <w:t>根据中国证监会公告</w:t>
      </w:r>
      <w:r>
        <w:rPr>
          <w:rFonts w:eastAsiaTheme="minorEastAsia"/>
          <w:kern w:val="0"/>
          <w:szCs w:val="21"/>
        </w:rPr>
        <w:t>[2017]13</w:t>
      </w:r>
      <w:r>
        <w:rPr>
          <w:rFonts w:eastAsiaTheme="minorEastAsia"/>
          <w:kern w:val="0"/>
          <w:szCs w:val="21"/>
        </w:rPr>
        <w:t>号《中国证监会关于证券投资基金估值业务的指导意见》及《中国证券投资基金业协会估值核算工作小组关于</w:t>
      </w:r>
      <w:r>
        <w:rPr>
          <w:rFonts w:eastAsiaTheme="minorEastAsia"/>
          <w:kern w:val="0"/>
          <w:szCs w:val="21"/>
        </w:rPr>
        <w:t>2015</w:t>
      </w:r>
      <w:r>
        <w:rPr>
          <w:rFonts w:eastAsiaTheme="minorEastAsia"/>
          <w:kern w:val="0"/>
          <w:szCs w:val="21"/>
        </w:rPr>
        <w:t>年</w:t>
      </w:r>
      <w:r>
        <w:rPr>
          <w:rFonts w:eastAsiaTheme="minorEastAsia"/>
          <w:kern w:val="0"/>
          <w:szCs w:val="21"/>
        </w:rPr>
        <w:t>1</w:t>
      </w:r>
      <w:r>
        <w:rPr>
          <w:rFonts w:eastAsiaTheme="minorEastAsia"/>
          <w:kern w:val="0"/>
          <w:szCs w:val="21"/>
        </w:rPr>
        <w:t>季度固定收益品种的估值处理标准》的有关规定，本基金持有的证券交易所上市或挂牌转让的固定收益品种</w:t>
      </w:r>
      <w:r>
        <w:rPr>
          <w:rFonts w:eastAsiaTheme="minorEastAsia"/>
          <w:kern w:val="0"/>
          <w:szCs w:val="21"/>
        </w:rPr>
        <w:t>(</w:t>
      </w:r>
      <w:r>
        <w:rPr>
          <w:rFonts w:eastAsiaTheme="minorEastAsia"/>
          <w:kern w:val="0"/>
          <w:szCs w:val="21"/>
        </w:rPr>
        <w:t>可转换债券、可交换债券和私募债券除外</w:t>
      </w:r>
      <w:r>
        <w:rPr>
          <w:rFonts w:eastAsiaTheme="minorEastAsia"/>
          <w:kern w:val="0"/>
          <w:szCs w:val="21"/>
        </w:rPr>
        <w:t>)</w:t>
      </w:r>
      <w:r>
        <w:rPr>
          <w:rFonts w:eastAsiaTheme="minorEastAsia"/>
          <w:kern w:val="0"/>
          <w:szCs w:val="21"/>
        </w:rPr>
        <w:t>，按照中证指数有限公司所独立提供的估值结果确定公允价值；本基金持有的银行间同业市场固定收益品种按照中债金融估值中心有限公司所独立提供的估值结果确定公允价值。于</w:t>
      </w:r>
      <w:r>
        <w:rPr>
          <w:rFonts w:eastAsiaTheme="minorEastAsia"/>
          <w:kern w:val="0"/>
          <w:szCs w:val="21"/>
        </w:rPr>
        <w:t>2021</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日，本基金持有的上述投资的公允价值均属于第二层次。</w:t>
      </w:r>
    </w:p>
    <w:p w:rsidR="00E925BC" w:rsidRDefault="00E925BC">
      <w:pPr>
        <w:spacing w:line="360" w:lineRule="auto"/>
        <w:ind w:firstLineChars="200" w:firstLine="420"/>
        <w:rPr>
          <w:rFonts w:eastAsiaTheme="minorEastAsia"/>
          <w:kern w:val="0"/>
          <w:szCs w:val="21"/>
        </w:rPr>
      </w:pP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 xml:space="preserve">(2) </w:t>
      </w:r>
      <w:r w:rsidRPr="00D46E57">
        <w:rPr>
          <w:rFonts w:eastAsiaTheme="minorEastAsia"/>
          <w:kern w:val="0"/>
          <w:szCs w:val="21"/>
        </w:rPr>
        <w:t>除公允价值外，截至资产负债表日本基金无需要说明的其他重要事项。</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57" w:name="_Toc225498272"/>
      <w:bookmarkStart w:id="58" w:name="_Toc81224856"/>
      <w:r w:rsidRPr="00D46E57">
        <w:rPr>
          <w:rFonts w:eastAsiaTheme="minorEastAsia"/>
          <w:b/>
          <w:bCs/>
          <w:sz w:val="21"/>
          <w:szCs w:val="21"/>
          <w:lang w:val="en-US"/>
        </w:rPr>
        <w:lastRenderedPageBreak/>
        <w:t xml:space="preserve">7  </w:t>
      </w:r>
      <w:r w:rsidRPr="00D46E57">
        <w:rPr>
          <w:rFonts w:eastAsiaTheme="minorEastAsia"/>
          <w:b/>
          <w:bCs/>
          <w:sz w:val="21"/>
          <w:szCs w:val="21"/>
          <w:lang w:val="en-US"/>
        </w:rPr>
        <w:t>投资组合报告</w:t>
      </w:r>
      <w:bookmarkEnd w:id="57"/>
      <w:bookmarkEnd w:id="58"/>
    </w:p>
    <w:p w:rsidR="00E967BF" w:rsidRPr="00D46E57" w:rsidRDefault="00E967BF" w:rsidP="00E967BF">
      <w:pPr>
        <w:pStyle w:val="20"/>
        <w:spacing w:before="0" w:after="0"/>
        <w:rPr>
          <w:rFonts w:ascii="Times New Roman" w:eastAsiaTheme="minorEastAsia" w:hAnsi="Times New Roman"/>
          <w:color w:val="000000" w:themeColor="text1"/>
          <w:kern w:val="0"/>
          <w:sz w:val="21"/>
          <w:szCs w:val="21"/>
        </w:rPr>
      </w:pPr>
      <w:bookmarkStart w:id="59" w:name="_Toc225498273"/>
      <w:bookmarkStart w:id="60" w:name="_Toc361324878"/>
      <w:bookmarkStart w:id="61" w:name="_Toc374374955"/>
      <w:bookmarkStart w:id="62" w:name="_Toc225498274"/>
      <w:bookmarkStart w:id="63" w:name="_Toc81224857"/>
      <w:r w:rsidRPr="00D46E57">
        <w:rPr>
          <w:rFonts w:ascii="Times New Roman" w:eastAsiaTheme="minorEastAsia" w:hAnsi="Times New Roman"/>
          <w:bCs w:val="0"/>
          <w:color w:val="000000" w:themeColor="text1"/>
          <w:kern w:val="0"/>
          <w:sz w:val="21"/>
          <w:szCs w:val="21"/>
        </w:rPr>
        <w:t xml:space="preserve">7.1 </w:t>
      </w:r>
      <w:r w:rsidRPr="00D46E57">
        <w:rPr>
          <w:rFonts w:ascii="Times New Roman" w:eastAsiaTheme="minorEastAsia" w:hAnsi="Times New Roman"/>
          <w:color w:val="000000" w:themeColor="text1"/>
          <w:kern w:val="0"/>
          <w:sz w:val="21"/>
          <w:szCs w:val="21"/>
        </w:rPr>
        <w:t>期末基金资产组合情况</w:t>
      </w:r>
      <w:bookmarkEnd w:id="59"/>
      <w:bookmarkEnd w:id="60"/>
      <w:bookmarkEnd w:id="61"/>
      <w:bookmarkEnd w:id="63"/>
    </w:p>
    <w:p w:rsidR="00E967BF" w:rsidRPr="00D46E57"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D46E57">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序号</w:t>
            </w:r>
          </w:p>
        </w:tc>
        <w:tc>
          <w:tcPr>
            <w:tcW w:w="2748"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项目</w:t>
            </w:r>
          </w:p>
        </w:tc>
        <w:tc>
          <w:tcPr>
            <w:tcW w:w="2551"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金额</w:t>
            </w:r>
          </w:p>
        </w:tc>
        <w:tc>
          <w:tcPr>
            <w:tcW w:w="2621"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占基金总资产的比例（</w:t>
            </w:r>
            <w:r w:rsidRPr="00D46E57">
              <w:rPr>
                <w:rFonts w:eastAsiaTheme="minorEastAsia"/>
                <w:color w:val="000000" w:themeColor="text1"/>
                <w:szCs w:val="21"/>
              </w:rPr>
              <w:t>%</w:t>
            </w: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1</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权益投资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其中：股票</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2</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hint="eastAsia"/>
                <w:color w:val="000000" w:themeColor="text1"/>
                <w:szCs w:val="21"/>
              </w:rPr>
              <w:t>基金投资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hint="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hint="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3</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固定收益投资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3,466,446,188.91</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99.21</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其中：债券</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3,466,446,188.91</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99.21</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firstLineChars="300" w:firstLine="630"/>
              <w:rPr>
                <w:rFonts w:eastAsiaTheme="minorEastAsia"/>
                <w:color w:val="000000" w:themeColor="text1"/>
                <w:szCs w:val="21"/>
              </w:rPr>
            </w:pPr>
            <w:r w:rsidRPr="00D46E57">
              <w:rPr>
                <w:rFonts w:eastAsiaTheme="minorEastAsia"/>
                <w:color w:val="000000" w:themeColor="text1"/>
                <w:szCs w:val="21"/>
              </w:rPr>
              <w:t>资产支持证券</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4</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贵金属投资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5</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金融衍生品投资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6</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买入返售金融资产</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其中：买断式回购的买入返售金融资产</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7</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银行存款和结算备付金合计</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2,147,894.46</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0.06</w:t>
            </w:r>
          </w:p>
        </w:tc>
      </w:tr>
      <w:tr w:rsidR="00E967BF" w:rsidRPr="00D46E57" w:rsidTr="00AC740E">
        <w:tc>
          <w:tcPr>
            <w:tcW w:w="1080" w:type="dxa"/>
            <w:vAlign w:val="center"/>
          </w:tcPr>
          <w:p w:rsidR="00E967BF" w:rsidRPr="00D46E57" w:rsidRDefault="00E967BF" w:rsidP="00AC740E">
            <w:pPr>
              <w:spacing w:before="29" w:line="276" w:lineRule="auto"/>
              <w:ind w:left="17"/>
              <w:jc w:val="center"/>
              <w:rPr>
                <w:rFonts w:eastAsiaTheme="minorEastAsia"/>
                <w:color w:val="000000" w:themeColor="text1"/>
                <w:szCs w:val="21"/>
              </w:rPr>
            </w:pPr>
            <w:r w:rsidRPr="00D46E57">
              <w:rPr>
                <w:rFonts w:eastAsiaTheme="minorEastAsia"/>
                <w:color w:val="000000" w:themeColor="text1"/>
                <w:szCs w:val="21"/>
              </w:rPr>
              <w:t>8</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其他各项资产</w:t>
            </w:r>
          </w:p>
        </w:tc>
        <w:tc>
          <w:tcPr>
            <w:tcW w:w="255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25,351,385.74</w:t>
            </w:r>
          </w:p>
        </w:tc>
        <w:tc>
          <w:tcPr>
            <w:tcW w:w="262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0.73</w:t>
            </w:r>
          </w:p>
        </w:tc>
      </w:tr>
      <w:tr w:rsidR="00E967BF" w:rsidRPr="00D46E57" w:rsidTr="00AC740E">
        <w:tc>
          <w:tcPr>
            <w:tcW w:w="1080" w:type="dxa"/>
            <w:vAlign w:val="center"/>
          </w:tcPr>
          <w:p w:rsidR="00E967BF" w:rsidRPr="00D46E57" w:rsidRDefault="00E967BF" w:rsidP="00AC740E">
            <w:pPr>
              <w:spacing w:before="29" w:line="276" w:lineRule="auto"/>
              <w:ind w:left="17"/>
              <w:jc w:val="center"/>
              <w:rPr>
                <w:rFonts w:eastAsiaTheme="minorEastAsia"/>
                <w:color w:val="000000" w:themeColor="text1"/>
                <w:szCs w:val="21"/>
              </w:rPr>
            </w:pPr>
            <w:r w:rsidRPr="00D46E57">
              <w:rPr>
                <w:rFonts w:eastAsiaTheme="minorEastAsia"/>
                <w:color w:val="000000" w:themeColor="text1"/>
                <w:szCs w:val="21"/>
              </w:rPr>
              <w:t>9</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合计</w:t>
            </w:r>
          </w:p>
        </w:tc>
        <w:tc>
          <w:tcPr>
            <w:tcW w:w="255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3,493,945,469.11</w:t>
            </w:r>
          </w:p>
        </w:tc>
        <w:tc>
          <w:tcPr>
            <w:tcW w:w="262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100.00</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4" w:name="_Toc81224858"/>
      <w:r w:rsidRPr="00D46E57">
        <w:rPr>
          <w:rFonts w:ascii="Times New Roman" w:eastAsiaTheme="minorEastAsia" w:hAnsi="Times New Roman"/>
          <w:kern w:val="0"/>
          <w:sz w:val="21"/>
          <w:szCs w:val="21"/>
        </w:rPr>
        <w:t>7.2</w:t>
      </w:r>
      <w:r w:rsidR="00B32128">
        <w:rPr>
          <w:rFonts w:ascii="Times New Roman" w:eastAsiaTheme="minorEastAsia" w:hAnsi="Times New Roman"/>
          <w:kern w:val="0"/>
          <w:sz w:val="21"/>
          <w:szCs w:val="21"/>
        </w:rPr>
        <w:t xml:space="preserve"> </w:t>
      </w:r>
      <w:r w:rsidR="00141144" w:rsidRPr="00D46E57">
        <w:rPr>
          <w:rFonts w:ascii="Times New Roman" w:eastAsiaTheme="minorEastAsia" w:hAnsi="Times New Roman" w:hint="eastAsia"/>
          <w:kern w:val="0"/>
          <w:sz w:val="21"/>
          <w:szCs w:val="21"/>
        </w:rPr>
        <w:t>报告期末</w:t>
      </w:r>
      <w:r w:rsidRPr="00D46E57">
        <w:rPr>
          <w:rFonts w:ascii="Times New Roman" w:eastAsiaTheme="minorEastAsia" w:hAnsi="Times New Roman"/>
          <w:kern w:val="0"/>
          <w:sz w:val="21"/>
          <w:szCs w:val="21"/>
        </w:rPr>
        <w:t>按行业分类的股票投资组合</w:t>
      </w:r>
      <w:bookmarkEnd w:id="62"/>
      <w:bookmarkEnd w:id="64"/>
    </w:p>
    <w:p w:rsidR="00380902" w:rsidRPr="00D46E57" w:rsidRDefault="00380902" w:rsidP="00380902">
      <w:pPr>
        <w:rPr>
          <w:rFonts w:eastAsiaTheme="minorEastAsia"/>
          <w:b/>
          <w:color w:val="000000"/>
          <w:szCs w:val="21"/>
        </w:rPr>
      </w:pPr>
      <w:r w:rsidRPr="00D46E57">
        <w:rPr>
          <w:rFonts w:eastAsiaTheme="minorEastAsia"/>
          <w:b/>
          <w:color w:val="000000"/>
          <w:szCs w:val="21"/>
        </w:rPr>
        <w:t>7.2.1</w:t>
      </w:r>
      <w:r w:rsidRPr="00D46E57">
        <w:rPr>
          <w:rFonts w:eastAsiaTheme="minorEastAsia" w:hint="eastAsia"/>
          <w:b/>
          <w:color w:val="000000"/>
          <w:szCs w:val="21"/>
        </w:rPr>
        <w:t>报告期末按行业分类的境内股票投资组合</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本基金本报告期末未持有股票。</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5" w:name="_Toc81224859"/>
      <w:r w:rsidRPr="00D46E57">
        <w:rPr>
          <w:rFonts w:ascii="Times New Roman" w:eastAsiaTheme="minorEastAsia" w:hAnsi="Times New Roman"/>
          <w:kern w:val="0"/>
          <w:sz w:val="21"/>
          <w:szCs w:val="21"/>
        </w:rPr>
        <w:t xml:space="preserve">7.3 </w:t>
      </w:r>
      <w:r w:rsidRPr="00D46E57">
        <w:rPr>
          <w:rFonts w:ascii="Times New Roman" w:eastAsiaTheme="minorEastAsia" w:hAnsi="Times New Roman"/>
          <w:kern w:val="0"/>
          <w:sz w:val="21"/>
          <w:szCs w:val="21"/>
        </w:rPr>
        <w:t>期末按公允价值占基金资产净值比例大小排序的所有股票投资明细</w:t>
      </w:r>
      <w:bookmarkEnd w:id="65"/>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本基金本报告期末未持有股票。</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6" w:name="_Toc81224860"/>
      <w:r w:rsidRPr="00D46E57">
        <w:rPr>
          <w:rFonts w:ascii="Times New Roman" w:eastAsiaTheme="minorEastAsia" w:hAnsi="Times New Roman"/>
          <w:kern w:val="0"/>
          <w:sz w:val="21"/>
          <w:szCs w:val="21"/>
        </w:rPr>
        <w:t>7.4</w:t>
      </w:r>
      <w:bookmarkStart w:id="67" w:name="_Toc234814103"/>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报告期内股票投资组合的重大变动</w:t>
      </w:r>
      <w:bookmarkEnd w:id="67"/>
      <w:bookmarkEnd w:id="66"/>
    </w:p>
    <w:p w:rsidR="001548F9" w:rsidRPr="00D46E57" w:rsidRDefault="001548F9" w:rsidP="006E0888">
      <w:pPr>
        <w:spacing w:line="360" w:lineRule="auto"/>
        <w:rPr>
          <w:rFonts w:eastAsiaTheme="minorEastAsia"/>
          <w:b/>
          <w:bCs/>
          <w:color w:val="000000"/>
          <w:szCs w:val="21"/>
        </w:rPr>
      </w:pPr>
      <w:r w:rsidRPr="00D46E57">
        <w:rPr>
          <w:rFonts w:eastAsiaTheme="minorEastAsia"/>
          <w:b/>
          <w:color w:val="000000"/>
          <w:szCs w:val="21"/>
        </w:rPr>
        <w:t xml:space="preserve">7.4.1 </w:t>
      </w:r>
      <w:r w:rsidRPr="00D46E57">
        <w:rPr>
          <w:rFonts w:eastAsiaTheme="minorEastAsia"/>
          <w:b/>
          <w:bCs/>
          <w:color w:val="000000"/>
          <w:szCs w:val="21"/>
        </w:rPr>
        <w:t>累计买入金额超出</w:t>
      </w:r>
      <w:r w:rsidR="00336C2E" w:rsidRPr="00D46E57">
        <w:rPr>
          <w:rFonts w:eastAsiaTheme="minorEastAsia"/>
          <w:b/>
          <w:color w:val="000000"/>
          <w:kern w:val="0"/>
          <w:szCs w:val="21"/>
        </w:rPr>
        <w:t>期初</w:t>
      </w:r>
      <w:r w:rsidRPr="00D46E57">
        <w:rPr>
          <w:rFonts w:eastAsiaTheme="minorEastAsia"/>
          <w:b/>
          <w:bCs/>
          <w:color w:val="000000"/>
          <w:szCs w:val="21"/>
        </w:rPr>
        <w:t>基金资产净值</w:t>
      </w:r>
      <w:r w:rsidR="00AD1469" w:rsidRPr="00D46E57">
        <w:rPr>
          <w:rFonts w:eastAsiaTheme="minorEastAsia"/>
          <w:b/>
          <w:bCs/>
          <w:color w:val="000000"/>
          <w:szCs w:val="21"/>
        </w:rPr>
        <w:t>2%</w:t>
      </w:r>
      <w:r w:rsidRPr="00D46E57">
        <w:rPr>
          <w:rFonts w:eastAsiaTheme="minorEastAsia"/>
          <w:b/>
          <w:bCs/>
          <w:color w:val="000000"/>
          <w:szCs w:val="21"/>
        </w:rPr>
        <w:t>或前</w:t>
      </w:r>
      <w:r w:rsidRPr="00D46E57">
        <w:rPr>
          <w:rFonts w:eastAsiaTheme="minorEastAsia"/>
          <w:b/>
          <w:bCs/>
          <w:color w:val="000000"/>
          <w:szCs w:val="21"/>
        </w:rPr>
        <w:t>20</w:t>
      </w:r>
      <w:r w:rsidRPr="00D46E57">
        <w:rPr>
          <w:rFonts w:eastAsiaTheme="minorEastAsia"/>
          <w:b/>
          <w:bCs/>
          <w:color w:val="000000"/>
          <w:szCs w:val="21"/>
        </w:rPr>
        <w:t>名的股票明细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本基金本报告期未持有股票。</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7.4.2 </w:t>
      </w:r>
      <w:r w:rsidRPr="00D46E57">
        <w:rPr>
          <w:rFonts w:eastAsiaTheme="minorEastAsia"/>
          <w:b/>
          <w:bCs/>
          <w:color w:val="000000"/>
          <w:szCs w:val="21"/>
        </w:rPr>
        <w:t>累计卖出金额超出</w:t>
      </w:r>
      <w:r w:rsidR="00336C2E" w:rsidRPr="00D46E57">
        <w:rPr>
          <w:rFonts w:eastAsiaTheme="minorEastAsia"/>
          <w:b/>
          <w:color w:val="000000"/>
          <w:kern w:val="0"/>
          <w:szCs w:val="21"/>
        </w:rPr>
        <w:t>期初</w:t>
      </w:r>
      <w:r w:rsidRPr="00D46E57">
        <w:rPr>
          <w:rFonts w:eastAsiaTheme="minorEastAsia"/>
          <w:b/>
          <w:bCs/>
          <w:color w:val="000000"/>
          <w:szCs w:val="21"/>
        </w:rPr>
        <w:t>基金资产净值</w:t>
      </w:r>
      <w:r w:rsidRPr="00D46E57">
        <w:rPr>
          <w:rFonts w:eastAsiaTheme="minorEastAsia"/>
          <w:b/>
          <w:bCs/>
          <w:color w:val="000000"/>
          <w:szCs w:val="21"/>
        </w:rPr>
        <w:t>2%</w:t>
      </w:r>
      <w:r w:rsidRPr="00D46E57">
        <w:rPr>
          <w:rFonts w:eastAsiaTheme="minorEastAsia"/>
          <w:b/>
          <w:bCs/>
          <w:color w:val="000000"/>
          <w:szCs w:val="21"/>
        </w:rPr>
        <w:t>或前</w:t>
      </w:r>
      <w:r w:rsidRPr="00D46E57">
        <w:rPr>
          <w:rFonts w:eastAsiaTheme="minorEastAsia"/>
          <w:b/>
          <w:bCs/>
          <w:color w:val="000000"/>
          <w:szCs w:val="21"/>
        </w:rPr>
        <w:t>20</w:t>
      </w:r>
      <w:r w:rsidRPr="00D46E57">
        <w:rPr>
          <w:rFonts w:eastAsiaTheme="minorEastAsia"/>
          <w:b/>
          <w:bCs/>
          <w:color w:val="000000"/>
          <w:szCs w:val="21"/>
        </w:rPr>
        <w:t>名的股票明细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本基金本报告期未持有股票。</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lastRenderedPageBreak/>
        <w:t xml:space="preserve">7.4.3 </w:t>
      </w:r>
      <w:r w:rsidRPr="00D46E57">
        <w:rPr>
          <w:rFonts w:eastAsiaTheme="minorEastAsia"/>
          <w:b/>
          <w:bCs/>
          <w:color w:val="000000"/>
          <w:szCs w:val="21"/>
        </w:rPr>
        <w:t>买入股票的成本总额及卖出股票的收入总额</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本基金本报告期未持有股票。</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8" w:name="_Toc234814104"/>
      <w:bookmarkStart w:id="69" w:name="_Toc81224861"/>
      <w:r w:rsidRPr="00D46E57">
        <w:rPr>
          <w:rFonts w:ascii="Times New Roman" w:eastAsiaTheme="minorEastAsia" w:hAnsi="Times New Roman"/>
          <w:kern w:val="0"/>
          <w:sz w:val="21"/>
          <w:szCs w:val="21"/>
        </w:rPr>
        <w:t xml:space="preserve">7.5 </w:t>
      </w:r>
      <w:r w:rsidRPr="00D46E57">
        <w:rPr>
          <w:rFonts w:ascii="Times New Roman" w:eastAsiaTheme="minorEastAsia" w:hAnsi="Times New Roman"/>
          <w:kern w:val="0"/>
          <w:sz w:val="21"/>
          <w:szCs w:val="21"/>
        </w:rPr>
        <w:t>期末按债券品种分类的债券投资组合</w:t>
      </w:r>
      <w:bookmarkEnd w:id="68"/>
      <w:bookmarkEnd w:id="69"/>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3260"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债券品种</w:t>
            </w:r>
          </w:p>
        </w:tc>
        <w:tc>
          <w:tcPr>
            <w:tcW w:w="2410" w:type="dxa"/>
            <w:vAlign w:val="center"/>
          </w:tcPr>
          <w:p w:rsidR="001548F9" w:rsidRPr="00D46E57" w:rsidRDefault="001548F9" w:rsidP="00BD3F47">
            <w:pPr>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2041"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r w:rsidRPr="00D46E57">
              <w:rPr>
                <w:rFonts w:eastAsiaTheme="minorEastAsia"/>
                <w:color w:val="000000"/>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1</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国家债券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2</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央行票据</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3</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金融债券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3,466,446,188.91</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162.49</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其中：政策性金融债</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2,092,033,142.57</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98.07</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4</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企业债券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5</w:t>
            </w:r>
          </w:p>
        </w:tc>
        <w:tc>
          <w:tcPr>
            <w:tcW w:w="3260" w:type="dxa"/>
            <w:vAlign w:val="center"/>
          </w:tcPr>
          <w:p w:rsidR="001548F9" w:rsidRPr="00D46E57" w:rsidRDefault="00EB0D3E" w:rsidP="0070173B">
            <w:pPr>
              <w:spacing w:before="29" w:line="360" w:lineRule="auto"/>
              <w:ind w:left="17"/>
              <w:jc w:val="left"/>
              <w:rPr>
                <w:rFonts w:eastAsiaTheme="minorEastAsia"/>
                <w:color w:val="000000"/>
                <w:szCs w:val="21"/>
              </w:rPr>
            </w:pPr>
            <w:r w:rsidRPr="00D46E57">
              <w:rPr>
                <w:rFonts w:eastAsiaTheme="minorEastAsia"/>
                <w:color w:val="000000"/>
                <w:szCs w:val="21"/>
              </w:rPr>
              <w:t>企业短期融资券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6</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中期票据</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7</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可转债</w:t>
            </w:r>
            <w:r w:rsidR="006637A1" w:rsidRPr="00D46E57">
              <w:rPr>
                <w:rFonts w:eastAsiaTheme="minorEastAsia" w:hint="eastAsia"/>
                <w:color w:val="000000"/>
                <w:szCs w:val="21"/>
              </w:rPr>
              <w:t>（可交换债）</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E946F5" w:rsidRPr="00D46E57" w:rsidTr="00723729">
        <w:tc>
          <w:tcPr>
            <w:tcW w:w="817" w:type="dxa"/>
            <w:vAlign w:val="center"/>
          </w:tcPr>
          <w:p w:rsidR="00E946F5" w:rsidRPr="00D46E57" w:rsidRDefault="00E946F5" w:rsidP="00E946F5">
            <w:pPr>
              <w:spacing w:before="29" w:line="360" w:lineRule="auto"/>
              <w:ind w:left="17"/>
              <w:jc w:val="center"/>
              <w:rPr>
                <w:rFonts w:eastAsiaTheme="minorEastAsia"/>
                <w:color w:val="000000"/>
                <w:szCs w:val="21"/>
              </w:rPr>
            </w:pPr>
            <w:r w:rsidRPr="00D46E57">
              <w:rPr>
                <w:rFonts w:eastAsiaTheme="minorEastAsia" w:hint="eastAsia"/>
                <w:color w:val="000000"/>
                <w:szCs w:val="21"/>
              </w:rPr>
              <w:t>8</w:t>
            </w:r>
          </w:p>
        </w:tc>
        <w:tc>
          <w:tcPr>
            <w:tcW w:w="3260" w:type="dxa"/>
            <w:vAlign w:val="center"/>
          </w:tcPr>
          <w:p w:rsidR="00E946F5" w:rsidRPr="00D46E57" w:rsidRDefault="00E946F5" w:rsidP="00E946F5">
            <w:pPr>
              <w:spacing w:before="29" w:line="360" w:lineRule="auto"/>
              <w:ind w:left="17"/>
              <w:jc w:val="left"/>
              <w:rPr>
                <w:rFonts w:eastAsiaTheme="minorEastAsia"/>
                <w:color w:val="000000"/>
                <w:szCs w:val="21"/>
              </w:rPr>
            </w:pPr>
            <w:r w:rsidRPr="00D46E57">
              <w:rPr>
                <w:rFonts w:eastAsiaTheme="minorEastAsia" w:hint="eastAsia"/>
                <w:color w:val="000000"/>
                <w:szCs w:val="21"/>
              </w:rPr>
              <w:t>同业存单</w:t>
            </w:r>
          </w:p>
        </w:tc>
        <w:tc>
          <w:tcPr>
            <w:tcW w:w="2410" w:type="dxa"/>
            <w:vAlign w:val="center"/>
          </w:tcPr>
          <w:p w:rsidR="00E946F5" w:rsidRPr="00D46E57" w:rsidRDefault="00E946F5" w:rsidP="00E946F5">
            <w:pPr>
              <w:spacing w:before="29" w:line="360" w:lineRule="auto"/>
              <w:ind w:left="17"/>
              <w:jc w:val="right"/>
              <w:rPr>
                <w:rFonts w:eastAsiaTheme="minorEastAsia"/>
                <w:color w:val="000000"/>
                <w:szCs w:val="21"/>
              </w:rPr>
            </w:pPr>
            <w:r w:rsidRPr="00D46E57">
              <w:rPr>
                <w:rFonts w:eastAsiaTheme="minorEastAsia" w:hint="eastAsia"/>
                <w:color w:val="000000"/>
                <w:szCs w:val="21"/>
              </w:rPr>
              <w:t>-</w:t>
            </w:r>
          </w:p>
        </w:tc>
        <w:tc>
          <w:tcPr>
            <w:tcW w:w="2041" w:type="dxa"/>
            <w:vAlign w:val="center"/>
          </w:tcPr>
          <w:p w:rsidR="00E946F5" w:rsidRPr="00D46E57" w:rsidRDefault="00E946F5" w:rsidP="00E946F5">
            <w:pPr>
              <w:spacing w:before="29" w:line="360" w:lineRule="auto"/>
              <w:ind w:left="17"/>
              <w:jc w:val="right"/>
              <w:rPr>
                <w:rFonts w:eastAsiaTheme="minorEastAsia"/>
                <w:color w:val="000000"/>
                <w:szCs w:val="21"/>
              </w:rPr>
            </w:pPr>
            <w:r w:rsidRPr="00D46E57">
              <w:rPr>
                <w:rFonts w:eastAsiaTheme="minorEastAsia" w:hint="eastAsia"/>
                <w:color w:val="000000"/>
                <w:szCs w:val="21"/>
              </w:rPr>
              <w:t>-</w:t>
            </w:r>
          </w:p>
        </w:tc>
      </w:tr>
      <w:tr w:rsidR="00E946F5" w:rsidRPr="00D46E57" w:rsidTr="00723729">
        <w:tc>
          <w:tcPr>
            <w:tcW w:w="817" w:type="dxa"/>
            <w:vAlign w:val="center"/>
          </w:tcPr>
          <w:p w:rsidR="00E946F5" w:rsidRPr="00D46E57" w:rsidRDefault="00E946F5" w:rsidP="0070173B">
            <w:pPr>
              <w:spacing w:before="29" w:line="360" w:lineRule="auto"/>
              <w:ind w:left="17"/>
              <w:jc w:val="center"/>
              <w:rPr>
                <w:rFonts w:eastAsiaTheme="minorEastAsia"/>
                <w:color w:val="000000"/>
                <w:szCs w:val="21"/>
              </w:rPr>
            </w:pPr>
            <w:r w:rsidRPr="00D46E57">
              <w:rPr>
                <w:rFonts w:eastAsiaTheme="minorEastAsia"/>
                <w:color w:val="000000"/>
                <w:szCs w:val="21"/>
              </w:rPr>
              <w:t>9</w:t>
            </w:r>
          </w:p>
        </w:tc>
        <w:tc>
          <w:tcPr>
            <w:tcW w:w="3260" w:type="dxa"/>
            <w:vAlign w:val="center"/>
          </w:tcPr>
          <w:p w:rsidR="00E946F5" w:rsidRPr="00D46E57" w:rsidRDefault="00E946F5" w:rsidP="0070173B">
            <w:pPr>
              <w:spacing w:before="29" w:line="360" w:lineRule="auto"/>
              <w:ind w:left="17"/>
              <w:jc w:val="left"/>
              <w:rPr>
                <w:rFonts w:eastAsiaTheme="minorEastAsia"/>
                <w:color w:val="000000"/>
                <w:szCs w:val="21"/>
              </w:rPr>
            </w:pPr>
            <w:r w:rsidRPr="00D46E57">
              <w:rPr>
                <w:rFonts w:eastAsiaTheme="minorEastAsia"/>
                <w:color w:val="000000"/>
                <w:szCs w:val="21"/>
              </w:rPr>
              <w:t>其他</w:t>
            </w:r>
          </w:p>
        </w:tc>
        <w:tc>
          <w:tcPr>
            <w:tcW w:w="2410"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w:t>
            </w:r>
          </w:p>
        </w:tc>
      </w:tr>
      <w:tr w:rsidR="00E946F5" w:rsidRPr="00D46E57" w:rsidTr="00723729">
        <w:tc>
          <w:tcPr>
            <w:tcW w:w="817" w:type="dxa"/>
            <w:vAlign w:val="center"/>
          </w:tcPr>
          <w:p w:rsidR="00E946F5" w:rsidRPr="00D46E57" w:rsidRDefault="00E946F5" w:rsidP="0070173B">
            <w:pPr>
              <w:spacing w:before="29" w:line="360" w:lineRule="auto"/>
              <w:ind w:left="17"/>
              <w:jc w:val="center"/>
              <w:rPr>
                <w:rFonts w:eastAsiaTheme="minorEastAsia"/>
                <w:color w:val="000000"/>
                <w:szCs w:val="21"/>
              </w:rPr>
            </w:pPr>
            <w:r w:rsidRPr="00D46E57">
              <w:rPr>
                <w:rFonts w:eastAsiaTheme="minorEastAsia"/>
                <w:color w:val="000000"/>
                <w:szCs w:val="21"/>
              </w:rPr>
              <w:t>10</w:t>
            </w:r>
          </w:p>
        </w:tc>
        <w:tc>
          <w:tcPr>
            <w:tcW w:w="3260" w:type="dxa"/>
            <w:vAlign w:val="center"/>
          </w:tcPr>
          <w:p w:rsidR="00E946F5" w:rsidRPr="00D46E57" w:rsidRDefault="00E946F5" w:rsidP="0070173B">
            <w:pPr>
              <w:spacing w:before="29" w:line="360" w:lineRule="auto"/>
              <w:ind w:left="17"/>
              <w:jc w:val="left"/>
              <w:rPr>
                <w:rFonts w:eastAsiaTheme="minorEastAsia"/>
                <w:color w:val="000000"/>
                <w:szCs w:val="21"/>
              </w:rPr>
            </w:pPr>
            <w:r w:rsidRPr="00D46E57">
              <w:rPr>
                <w:rFonts w:eastAsiaTheme="minorEastAsia"/>
                <w:color w:val="000000"/>
                <w:szCs w:val="21"/>
              </w:rPr>
              <w:t>合计</w:t>
            </w:r>
          </w:p>
        </w:tc>
        <w:tc>
          <w:tcPr>
            <w:tcW w:w="2410"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3,466,446,188.91</w:t>
            </w:r>
          </w:p>
        </w:tc>
        <w:tc>
          <w:tcPr>
            <w:tcW w:w="2041"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162.49</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0" w:name="_Toc81224862"/>
      <w:r w:rsidRPr="00D46E57">
        <w:rPr>
          <w:rFonts w:ascii="Times New Roman" w:eastAsiaTheme="minorEastAsia" w:hAnsi="Times New Roman"/>
          <w:kern w:val="0"/>
          <w:sz w:val="21"/>
          <w:szCs w:val="21"/>
        </w:rPr>
        <w:t>7.6</w:t>
      </w:r>
      <w:bookmarkStart w:id="71" w:name="_Toc234814105"/>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的前五名债券投资明细</w:t>
      </w:r>
      <w:bookmarkEnd w:id="71"/>
      <w:bookmarkEnd w:id="70"/>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1548F9" w:rsidRPr="00D46E57" w:rsidTr="00723729">
        <w:tc>
          <w:tcPr>
            <w:tcW w:w="125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1310"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债券代码</w:t>
            </w:r>
          </w:p>
        </w:tc>
        <w:tc>
          <w:tcPr>
            <w:tcW w:w="128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债券名称</w:t>
            </w:r>
          </w:p>
        </w:tc>
        <w:tc>
          <w:tcPr>
            <w:tcW w:w="142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数量</w:t>
            </w:r>
            <w:r w:rsidRPr="00D46E57">
              <w:rPr>
                <w:rFonts w:eastAsiaTheme="minorEastAsia"/>
                <w:color w:val="000000"/>
                <w:szCs w:val="21"/>
              </w:rPr>
              <w:t>(</w:t>
            </w:r>
            <w:r w:rsidRPr="00D46E57">
              <w:rPr>
                <w:rFonts w:eastAsiaTheme="minorEastAsia"/>
                <w:color w:val="000000"/>
                <w:szCs w:val="21"/>
              </w:rPr>
              <w:t>张</w:t>
            </w:r>
            <w:r w:rsidRPr="00D46E57">
              <w:rPr>
                <w:rFonts w:eastAsiaTheme="minorEastAsia"/>
                <w:color w:val="000000"/>
                <w:szCs w:val="21"/>
              </w:rPr>
              <w:t>)</w:t>
            </w:r>
          </w:p>
        </w:tc>
        <w:tc>
          <w:tcPr>
            <w:tcW w:w="1646" w:type="dxa"/>
            <w:vAlign w:val="center"/>
          </w:tcPr>
          <w:p w:rsidR="001548F9" w:rsidRPr="00D46E57" w:rsidRDefault="001548F9" w:rsidP="00B96962">
            <w:pPr>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161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r w:rsidRPr="00D46E57">
              <w:rPr>
                <w:rFonts w:eastAsiaTheme="minorEastAsia"/>
                <w:color w:val="000000"/>
                <w:szCs w:val="21"/>
              </w:rPr>
              <w:t>)</w:t>
            </w:r>
          </w:p>
        </w:tc>
      </w:tr>
      <w:tr w:rsidR="00E925BC">
        <w:tc>
          <w:tcPr>
            <w:tcW w:w="1252" w:type="dxa"/>
            <w:vAlign w:val="center"/>
          </w:tcPr>
          <w:p w:rsidR="00E925BC" w:rsidRDefault="00724804">
            <w:pPr>
              <w:jc w:val="center"/>
            </w:pPr>
            <w:r>
              <w:rPr>
                <w:rFonts w:eastAsiaTheme="minorEastAsia"/>
                <w:color w:val="000000"/>
                <w:szCs w:val="21"/>
              </w:rPr>
              <w:t>1</w:t>
            </w:r>
          </w:p>
        </w:tc>
        <w:tc>
          <w:tcPr>
            <w:tcW w:w="1310" w:type="dxa"/>
            <w:vAlign w:val="center"/>
          </w:tcPr>
          <w:p w:rsidR="00E925BC" w:rsidRDefault="00724804">
            <w:pPr>
              <w:jc w:val="center"/>
            </w:pPr>
            <w:r>
              <w:rPr>
                <w:rFonts w:eastAsiaTheme="minorEastAsia"/>
                <w:color w:val="000000"/>
                <w:szCs w:val="21"/>
              </w:rPr>
              <w:t>160417</w:t>
            </w:r>
          </w:p>
        </w:tc>
        <w:tc>
          <w:tcPr>
            <w:tcW w:w="1282" w:type="dxa"/>
            <w:vAlign w:val="center"/>
          </w:tcPr>
          <w:p w:rsidR="00E925BC" w:rsidRDefault="00724804">
            <w:pPr>
              <w:jc w:val="center"/>
            </w:pPr>
            <w:r>
              <w:rPr>
                <w:rFonts w:eastAsiaTheme="minorEastAsia"/>
                <w:color w:val="000000"/>
                <w:szCs w:val="21"/>
              </w:rPr>
              <w:t>16</w:t>
            </w:r>
            <w:r>
              <w:rPr>
                <w:rFonts w:eastAsiaTheme="minorEastAsia"/>
                <w:color w:val="000000"/>
                <w:szCs w:val="21"/>
              </w:rPr>
              <w:t>农发</w:t>
            </w:r>
            <w:r>
              <w:rPr>
                <w:rFonts w:eastAsiaTheme="minorEastAsia"/>
                <w:color w:val="000000"/>
                <w:szCs w:val="21"/>
              </w:rPr>
              <w:t>17</w:t>
            </w:r>
          </w:p>
        </w:tc>
        <w:tc>
          <w:tcPr>
            <w:tcW w:w="1426" w:type="dxa"/>
            <w:vAlign w:val="center"/>
          </w:tcPr>
          <w:p w:rsidR="00E925BC" w:rsidRDefault="00724804">
            <w:pPr>
              <w:jc w:val="right"/>
            </w:pPr>
            <w:r>
              <w:rPr>
                <w:rFonts w:eastAsiaTheme="minorEastAsia"/>
                <w:color w:val="000000"/>
                <w:szCs w:val="21"/>
              </w:rPr>
              <w:t>10,150,000</w:t>
            </w:r>
          </w:p>
        </w:tc>
        <w:tc>
          <w:tcPr>
            <w:tcW w:w="1646" w:type="dxa"/>
            <w:vAlign w:val="center"/>
          </w:tcPr>
          <w:p w:rsidR="00E925BC" w:rsidRDefault="00724804">
            <w:pPr>
              <w:jc w:val="right"/>
            </w:pPr>
            <w:r>
              <w:rPr>
                <w:rFonts w:eastAsiaTheme="minorEastAsia"/>
                <w:color w:val="000000"/>
                <w:szCs w:val="21"/>
              </w:rPr>
              <w:t>1,023,727,340.65</w:t>
            </w:r>
          </w:p>
        </w:tc>
        <w:tc>
          <w:tcPr>
            <w:tcW w:w="1612" w:type="dxa"/>
            <w:vAlign w:val="center"/>
          </w:tcPr>
          <w:p w:rsidR="00E925BC" w:rsidRDefault="00724804">
            <w:pPr>
              <w:jc w:val="right"/>
            </w:pPr>
            <w:r>
              <w:rPr>
                <w:rFonts w:eastAsiaTheme="minorEastAsia"/>
                <w:color w:val="000000"/>
                <w:szCs w:val="21"/>
              </w:rPr>
              <w:t>47.99</w:t>
            </w:r>
          </w:p>
        </w:tc>
      </w:tr>
      <w:tr w:rsidR="00E925BC">
        <w:tc>
          <w:tcPr>
            <w:tcW w:w="1252" w:type="dxa"/>
            <w:vAlign w:val="center"/>
          </w:tcPr>
          <w:p w:rsidR="00E925BC" w:rsidRDefault="00724804">
            <w:pPr>
              <w:jc w:val="center"/>
            </w:pPr>
            <w:r>
              <w:rPr>
                <w:rFonts w:eastAsiaTheme="minorEastAsia"/>
                <w:color w:val="000000"/>
                <w:szCs w:val="21"/>
              </w:rPr>
              <w:t>2</w:t>
            </w:r>
          </w:p>
        </w:tc>
        <w:tc>
          <w:tcPr>
            <w:tcW w:w="1310" w:type="dxa"/>
            <w:vAlign w:val="center"/>
          </w:tcPr>
          <w:p w:rsidR="00E925BC" w:rsidRDefault="00724804">
            <w:pPr>
              <w:jc w:val="center"/>
            </w:pPr>
            <w:r>
              <w:rPr>
                <w:rFonts w:eastAsiaTheme="minorEastAsia"/>
                <w:color w:val="000000"/>
                <w:szCs w:val="21"/>
              </w:rPr>
              <w:t>200402</w:t>
            </w:r>
          </w:p>
        </w:tc>
        <w:tc>
          <w:tcPr>
            <w:tcW w:w="1282" w:type="dxa"/>
            <w:vAlign w:val="center"/>
          </w:tcPr>
          <w:p w:rsidR="00E925BC" w:rsidRDefault="00724804">
            <w:pPr>
              <w:jc w:val="center"/>
            </w:pPr>
            <w:r>
              <w:rPr>
                <w:rFonts w:eastAsiaTheme="minorEastAsia"/>
                <w:color w:val="000000"/>
                <w:szCs w:val="21"/>
              </w:rPr>
              <w:t>20</w:t>
            </w:r>
            <w:r>
              <w:rPr>
                <w:rFonts w:eastAsiaTheme="minorEastAsia"/>
                <w:color w:val="000000"/>
                <w:szCs w:val="21"/>
              </w:rPr>
              <w:t>农发</w:t>
            </w:r>
            <w:r>
              <w:rPr>
                <w:rFonts w:eastAsiaTheme="minorEastAsia"/>
                <w:color w:val="000000"/>
                <w:szCs w:val="21"/>
              </w:rPr>
              <w:t>02</w:t>
            </w:r>
          </w:p>
        </w:tc>
        <w:tc>
          <w:tcPr>
            <w:tcW w:w="1426" w:type="dxa"/>
            <w:vAlign w:val="center"/>
          </w:tcPr>
          <w:p w:rsidR="00E925BC" w:rsidRDefault="00724804">
            <w:pPr>
              <w:jc w:val="right"/>
            </w:pPr>
            <w:r>
              <w:rPr>
                <w:rFonts w:eastAsiaTheme="minorEastAsia"/>
                <w:color w:val="000000"/>
                <w:szCs w:val="21"/>
              </w:rPr>
              <w:t>8,900,000</w:t>
            </w:r>
          </w:p>
        </w:tc>
        <w:tc>
          <w:tcPr>
            <w:tcW w:w="1646" w:type="dxa"/>
            <w:vAlign w:val="center"/>
          </w:tcPr>
          <w:p w:rsidR="00E925BC" w:rsidRDefault="00724804">
            <w:pPr>
              <w:jc w:val="right"/>
            </w:pPr>
            <w:r>
              <w:rPr>
                <w:rFonts w:eastAsiaTheme="minorEastAsia"/>
                <w:color w:val="000000"/>
                <w:szCs w:val="21"/>
              </w:rPr>
              <w:t>877,710,677.81</w:t>
            </w:r>
          </w:p>
        </w:tc>
        <w:tc>
          <w:tcPr>
            <w:tcW w:w="1612" w:type="dxa"/>
            <w:vAlign w:val="center"/>
          </w:tcPr>
          <w:p w:rsidR="00E925BC" w:rsidRDefault="00724804">
            <w:pPr>
              <w:jc w:val="right"/>
            </w:pPr>
            <w:r>
              <w:rPr>
                <w:rFonts w:eastAsiaTheme="minorEastAsia"/>
                <w:color w:val="000000"/>
                <w:szCs w:val="21"/>
              </w:rPr>
              <w:t>41.14</w:t>
            </w:r>
          </w:p>
        </w:tc>
      </w:tr>
      <w:tr w:rsidR="00E925BC">
        <w:tc>
          <w:tcPr>
            <w:tcW w:w="1252" w:type="dxa"/>
            <w:vAlign w:val="center"/>
          </w:tcPr>
          <w:p w:rsidR="00E925BC" w:rsidRDefault="00724804">
            <w:pPr>
              <w:jc w:val="center"/>
            </w:pPr>
            <w:r>
              <w:rPr>
                <w:rFonts w:eastAsiaTheme="minorEastAsia"/>
                <w:color w:val="000000"/>
                <w:szCs w:val="21"/>
              </w:rPr>
              <w:t>3</w:t>
            </w:r>
          </w:p>
        </w:tc>
        <w:tc>
          <w:tcPr>
            <w:tcW w:w="1310" w:type="dxa"/>
            <w:vAlign w:val="center"/>
          </w:tcPr>
          <w:p w:rsidR="00E925BC" w:rsidRDefault="00724804">
            <w:pPr>
              <w:jc w:val="center"/>
            </w:pPr>
            <w:r>
              <w:rPr>
                <w:rFonts w:eastAsiaTheme="minorEastAsia"/>
                <w:color w:val="000000"/>
                <w:szCs w:val="21"/>
              </w:rPr>
              <w:t>2028008</w:t>
            </w:r>
          </w:p>
        </w:tc>
        <w:tc>
          <w:tcPr>
            <w:tcW w:w="1282" w:type="dxa"/>
            <w:vAlign w:val="center"/>
          </w:tcPr>
          <w:p w:rsidR="00E925BC" w:rsidRDefault="00724804">
            <w:pPr>
              <w:jc w:val="center"/>
            </w:pPr>
            <w:r>
              <w:rPr>
                <w:rFonts w:eastAsiaTheme="minorEastAsia"/>
                <w:color w:val="000000"/>
                <w:szCs w:val="21"/>
              </w:rPr>
              <w:t>20</w:t>
            </w:r>
            <w:r>
              <w:rPr>
                <w:rFonts w:eastAsiaTheme="minorEastAsia"/>
                <w:color w:val="000000"/>
                <w:szCs w:val="21"/>
              </w:rPr>
              <w:t>民生银行小微债</w:t>
            </w:r>
            <w:r>
              <w:rPr>
                <w:rFonts w:eastAsiaTheme="minorEastAsia"/>
                <w:color w:val="000000"/>
                <w:szCs w:val="21"/>
              </w:rPr>
              <w:t>01</w:t>
            </w:r>
          </w:p>
        </w:tc>
        <w:tc>
          <w:tcPr>
            <w:tcW w:w="1426" w:type="dxa"/>
            <w:vAlign w:val="center"/>
          </w:tcPr>
          <w:p w:rsidR="00E925BC" w:rsidRDefault="00724804">
            <w:pPr>
              <w:jc w:val="right"/>
            </w:pPr>
            <w:r>
              <w:rPr>
                <w:rFonts w:eastAsiaTheme="minorEastAsia"/>
                <w:color w:val="000000"/>
                <w:szCs w:val="21"/>
              </w:rPr>
              <w:t>1,900,000</w:t>
            </w:r>
          </w:p>
        </w:tc>
        <w:tc>
          <w:tcPr>
            <w:tcW w:w="1646" w:type="dxa"/>
            <w:vAlign w:val="center"/>
          </w:tcPr>
          <w:p w:rsidR="00E925BC" w:rsidRDefault="00724804">
            <w:pPr>
              <w:jc w:val="right"/>
            </w:pPr>
            <w:r>
              <w:rPr>
                <w:rFonts w:eastAsiaTheme="minorEastAsia"/>
                <w:color w:val="000000"/>
                <w:szCs w:val="21"/>
              </w:rPr>
              <w:t>191,608,019.60</w:t>
            </w:r>
          </w:p>
        </w:tc>
        <w:tc>
          <w:tcPr>
            <w:tcW w:w="1612" w:type="dxa"/>
            <w:vAlign w:val="center"/>
          </w:tcPr>
          <w:p w:rsidR="00E925BC" w:rsidRDefault="00724804">
            <w:pPr>
              <w:jc w:val="right"/>
            </w:pPr>
            <w:r>
              <w:rPr>
                <w:rFonts w:eastAsiaTheme="minorEastAsia"/>
                <w:color w:val="000000"/>
                <w:szCs w:val="21"/>
              </w:rPr>
              <w:t>8.98</w:t>
            </w:r>
          </w:p>
        </w:tc>
      </w:tr>
      <w:tr w:rsidR="00E925BC">
        <w:tc>
          <w:tcPr>
            <w:tcW w:w="1252" w:type="dxa"/>
            <w:vAlign w:val="center"/>
          </w:tcPr>
          <w:p w:rsidR="00E925BC" w:rsidRDefault="00724804">
            <w:pPr>
              <w:jc w:val="center"/>
            </w:pPr>
            <w:r>
              <w:rPr>
                <w:rFonts w:eastAsiaTheme="minorEastAsia"/>
                <w:color w:val="000000"/>
                <w:szCs w:val="21"/>
              </w:rPr>
              <w:t>4</w:t>
            </w:r>
          </w:p>
        </w:tc>
        <w:tc>
          <w:tcPr>
            <w:tcW w:w="1310" w:type="dxa"/>
            <w:vAlign w:val="center"/>
          </w:tcPr>
          <w:p w:rsidR="00E925BC" w:rsidRDefault="00724804">
            <w:pPr>
              <w:jc w:val="center"/>
            </w:pPr>
            <w:r>
              <w:rPr>
                <w:rFonts w:eastAsiaTheme="minorEastAsia"/>
                <w:color w:val="000000"/>
                <w:szCs w:val="21"/>
              </w:rPr>
              <w:t>2028015</w:t>
            </w:r>
          </w:p>
        </w:tc>
        <w:tc>
          <w:tcPr>
            <w:tcW w:w="1282" w:type="dxa"/>
            <w:vAlign w:val="center"/>
          </w:tcPr>
          <w:p w:rsidR="00E925BC" w:rsidRDefault="00724804">
            <w:pPr>
              <w:jc w:val="center"/>
            </w:pPr>
            <w:r>
              <w:rPr>
                <w:rFonts w:eastAsiaTheme="minorEastAsia"/>
                <w:color w:val="000000"/>
                <w:szCs w:val="21"/>
              </w:rPr>
              <w:t>20</w:t>
            </w:r>
            <w:r>
              <w:rPr>
                <w:rFonts w:eastAsiaTheme="minorEastAsia"/>
                <w:color w:val="000000"/>
                <w:szCs w:val="21"/>
              </w:rPr>
              <w:t>兴业银行小微债</w:t>
            </w:r>
            <w:r>
              <w:rPr>
                <w:rFonts w:eastAsiaTheme="minorEastAsia"/>
                <w:color w:val="000000"/>
                <w:szCs w:val="21"/>
              </w:rPr>
              <w:t>01</w:t>
            </w:r>
          </w:p>
        </w:tc>
        <w:tc>
          <w:tcPr>
            <w:tcW w:w="1426" w:type="dxa"/>
            <w:vAlign w:val="center"/>
          </w:tcPr>
          <w:p w:rsidR="00E925BC" w:rsidRDefault="00724804">
            <w:pPr>
              <w:jc w:val="right"/>
            </w:pPr>
            <w:r>
              <w:rPr>
                <w:rFonts w:eastAsiaTheme="minorEastAsia"/>
                <w:color w:val="000000"/>
                <w:szCs w:val="21"/>
              </w:rPr>
              <w:t>1,700,000</w:t>
            </w:r>
          </w:p>
        </w:tc>
        <w:tc>
          <w:tcPr>
            <w:tcW w:w="1646" w:type="dxa"/>
            <w:vAlign w:val="center"/>
          </w:tcPr>
          <w:p w:rsidR="00E925BC" w:rsidRDefault="00724804">
            <w:pPr>
              <w:jc w:val="right"/>
            </w:pPr>
            <w:r>
              <w:rPr>
                <w:rFonts w:eastAsiaTheme="minorEastAsia"/>
                <w:color w:val="000000"/>
                <w:szCs w:val="21"/>
              </w:rPr>
              <w:t>169,588,639.37</w:t>
            </w:r>
          </w:p>
        </w:tc>
        <w:tc>
          <w:tcPr>
            <w:tcW w:w="1612" w:type="dxa"/>
            <w:vAlign w:val="center"/>
          </w:tcPr>
          <w:p w:rsidR="00E925BC" w:rsidRDefault="00724804">
            <w:pPr>
              <w:jc w:val="right"/>
            </w:pPr>
            <w:r>
              <w:rPr>
                <w:rFonts w:eastAsiaTheme="minorEastAsia"/>
                <w:color w:val="000000"/>
                <w:szCs w:val="21"/>
              </w:rPr>
              <w:t>7.95</w:t>
            </w:r>
          </w:p>
        </w:tc>
      </w:tr>
      <w:tr w:rsidR="00E925BC">
        <w:tc>
          <w:tcPr>
            <w:tcW w:w="1252" w:type="dxa"/>
            <w:vAlign w:val="center"/>
          </w:tcPr>
          <w:p w:rsidR="00E925BC" w:rsidRDefault="00724804">
            <w:pPr>
              <w:jc w:val="center"/>
            </w:pPr>
            <w:r>
              <w:rPr>
                <w:rFonts w:eastAsiaTheme="minorEastAsia"/>
                <w:color w:val="000000"/>
                <w:szCs w:val="21"/>
              </w:rPr>
              <w:t>5</w:t>
            </w:r>
          </w:p>
        </w:tc>
        <w:tc>
          <w:tcPr>
            <w:tcW w:w="1310" w:type="dxa"/>
            <w:vAlign w:val="center"/>
          </w:tcPr>
          <w:p w:rsidR="00E925BC" w:rsidRDefault="00724804">
            <w:pPr>
              <w:jc w:val="center"/>
            </w:pPr>
            <w:r>
              <w:rPr>
                <w:rFonts w:eastAsiaTheme="minorEastAsia"/>
                <w:color w:val="000000"/>
                <w:szCs w:val="21"/>
              </w:rPr>
              <w:t>1820013</w:t>
            </w:r>
          </w:p>
        </w:tc>
        <w:tc>
          <w:tcPr>
            <w:tcW w:w="1282" w:type="dxa"/>
            <w:vAlign w:val="center"/>
          </w:tcPr>
          <w:p w:rsidR="00E925BC" w:rsidRDefault="00724804">
            <w:pPr>
              <w:jc w:val="center"/>
            </w:pPr>
            <w:r>
              <w:rPr>
                <w:rFonts w:eastAsiaTheme="minorEastAsia"/>
                <w:color w:val="000000"/>
                <w:szCs w:val="21"/>
              </w:rPr>
              <w:t>18</w:t>
            </w:r>
            <w:r>
              <w:rPr>
                <w:rFonts w:eastAsiaTheme="minorEastAsia"/>
                <w:color w:val="000000"/>
                <w:szCs w:val="21"/>
              </w:rPr>
              <w:t>江苏银</w:t>
            </w:r>
            <w:r>
              <w:rPr>
                <w:rFonts w:eastAsiaTheme="minorEastAsia"/>
                <w:color w:val="000000"/>
                <w:szCs w:val="21"/>
              </w:rPr>
              <w:lastRenderedPageBreak/>
              <w:t>行</w:t>
            </w:r>
            <w:r>
              <w:rPr>
                <w:rFonts w:eastAsiaTheme="minorEastAsia"/>
                <w:color w:val="000000"/>
                <w:szCs w:val="21"/>
              </w:rPr>
              <w:t>01</w:t>
            </w:r>
          </w:p>
        </w:tc>
        <w:tc>
          <w:tcPr>
            <w:tcW w:w="1426" w:type="dxa"/>
            <w:vAlign w:val="center"/>
          </w:tcPr>
          <w:p w:rsidR="00E925BC" w:rsidRDefault="00724804">
            <w:pPr>
              <w:jc w:val="right"/>
            </w:pPr>
            <w:r>
              <w:rPr>
                <w:rFonts w:eastAsiaTheme="minorEastAsia"/>
                <w:color w:val="000000"/>
                <w:szCs w:val="21"/>
              </w:rPr>
              <w:lastRenderedPageBreak/>
              <w:t>1,300,000</w:t>
            </w:r>
          </w:p>
        </w:tc>
        <w:tc>
          <w:tcPr>
            <w:tcW w:w="1646" w:type="dxa"/>
            <w:vAlign w:val="center"/>
          </w:tcPr>
          <w:p w:rsidR="00E925BC" w:rsidRDefault="00724804">
            <w:pPr>
              <w:jc w:val="right"/>
            </w:pPr>
            <w:r>
              <w:rPr>
                <w:rFonts w:eastAsiaTheme="minorEastAsia"/>
                <w:color w:val="000000"/>
                <w:szCs w:val="21"/>
              </w:rPr>
              <w:t>135,782,146.24</w:t>
            </w:r>
          </w:p>
        </w:tc>
        <w:tc>
          <w:tcPr>
            <w:tcW w:w="1612" w:type="dxa"/>
            <w:vAlign w:val="center"/>
          </w:tcPr>
          <w:p w:rsidR="00E925BC" w:rsidRDefault="00724804">
            <w:pPr>
              <w:jc w:val="right"/>
            </w:pPr>
            <w:r>
              <w:rPr>
                <w:rFonts w:eastAsiaTheme="minorEastAsia"/>
                <w:color w:val="000000"/>
                <w:szCs w:val="21"/>
              </w:rPr>
              <w:t>6.36</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2" w:name="_Toc81224863"/>
      <w:r w:rsidRPr="00D46E57">
        <w:rPr>
          <w:rFonts w:ascii="Times New Roman" w:eastAsiaTheme="minorEastAsia" w:hAnsi="Times New Roman"/>
          <w:kern w:val="0"/>
          <w:sz w:val="21"/>
          <w:szCs w:val="21"/>
        </w:rPr>
        <w:t xml:space="preserve">7.7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的所有资产支持证券投资明细</w:t>
      </w:r>
      <w:bookmarkEnd w:id="72"/>
    </w:p>
    <w:p w:rsidR="001548F9" w:rsidRPr="00D46E57" w:rsidRDefault="001548F9" w:rsidP="00723729">
      <w:pPr>
        <w:spacing w:line="360" w:lineRule="auto"/>
        <w:ind w:firstLineChars="200" w:firstLine="420"/>
        <w:jc w:val="left"/>
        <w:rPr>
          <w:rFonts w:eastAsiaTheme="minorEastAsia"/>
          <w:color w:val="000000"/>
          <w:szCs w:val="21"/>
        </w:rPr>
      </w:pPr>
      <w:r w:rsidRPr="00D46E57">
        <w:rPr>
          <w:rFonts w:eastAsiaTheme="minorEastAsia"/>
          <w:kern w:val="0"/>
          <w:szCs w:val="21"/>
        </w:rPr>
        <w:t>本基金本报告期末未持有资产支持证券。</w:t>
      </w:r>
    </w:p>
    <w:p w:rsidR="00232E3C" w:rsidRPr="00D46E57" w:rsidRDefault="00232E3C" w:rsidP="0068318A">
      <w:pPr>
        <w:pStyle w:val="20"/>
        <w:spacing w:beforeLines="100" w:before="312" w:after="0"/>
        <w:rPr>
          <w:rFonts w:ascii="Times New Roman" w:eastAsiaTheme="minorEastAsia" w:hAnsi="Times New Roman"/>
          <w:kern w:val="0"/>
          <w:sz w:val="21"/>
          <w:szCs w:val="21"/>
        </w:rPr>
      </w:pPr>
      <w:bookmarkStart w:id="73" w:name="_Toc81224864"/>
      <w:r w:rsidRPr="00D46E57">
        <w:rPr>
          <w:rFonts w:ascii="Times New Roman" w:eastAsiaTheme="minorEastAsia" w:hAnsi="Times New Roman"/>
          <w:kern w:val="0"/>
          <w:sz w:val="21"/>
          <w:szCs w:val="21"/>
        </w:rPr>
        <w:t xml:space="preserve">7.8 </w:t>
      </w:r>
      <w:r w:rsidRPr="00D46E57">
        <w:rPr>
          <w:rFonts w:ascii="Times New Roman" w:eastAsiaTheme="minorEastAsia" w:hAnsi="Times New Roman"/>
          <w:kern w:val="0"/>
          <w:sz w:val="21"/>
          <w:szCs w:val="21"/>
        </w:rPr>
        <w:t>报告期末按公允价值占基金资产净值比例大小排序的前五名贵金属投资明细</w:t>
      </w:r>
      <w:bookmarkEnd w:id="73"/>
    </w:p>
    <w:p w:rsidR="00232E3C" w:rsidRPr="00D46E57" w:rsidRDefault="00232E3C" w:rsidP="00723729">
      <w:pPr>
        <w:widowControl/>
        <w:spacing w:line="360" w:lineRule="auto"/>
        <w:ind w:firstLineChars="200" w:firstLine="420"/>
        <w:jc w:val="left"/>
        <w:rPr>
          <w:rFonts w:eastAsiaTheme="minorEastAsia"/>
          <w:szCs w:val="21"/>
        </w:rPr>
      </w:pPr>
      <w:r w:rsidRPr="00D46E57">
        <w:rPr>
          <w:rFonts w:eastAsiaTheme="minorEastAsia"/>
          <w:szCs w:val="21"/>
        </w:rPr>
        <w:t>本基金本报告期末未持有贵金属。</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4" w:name="_Toc81224865"/>
      <w:r w:rsidRPr="00D46E57">
        <w:rPr>
          <w:rFonts w:ascii="Times New Roman" w:eastAsiaTheme="minorEastAsia" w:hAnsi="Times New Roman"/>
          <w:kern w:val="0"/>
          <w:sz w:val="21"/>
          <w:szCs w:val="21"/>
        </w:rPr>
        <w:t xml:space="preserve">7.9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的前五名权证投资明细</w:t>
      </w:r>
      <w:bookmarkEnd w:id="74"/>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本基金本报告期末未持有权证。</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5" w:name="_Toc81224866"/>
      <w:r w:rsidRPr="00D46E57">
        <w:rPr>
          <w:rFonts w:ascii="Times New Roman" w:eastAsiaTheme="minorEastAsia" w:hAnsi="Times New Roman"/>
          <w:kern w:val="0"/>
          <w:sz w:val="21"/>
          <w:szCs w:val="21"/>
        </w:rPr>
        <w:t xml:space="preserve">7.10 </w:t>
      </w:r>
      <w:r w:rsidRPr="00D46E57">
        <w:rPr>
          <w:rFonts w:ascii="Times New Roman" w:eastAsiaTheme="minorEastAsia" w:hAnsi="Times New Roman"/>
          <w:kern w:val="0"/>
          <w:sz w:val="21"/>
          <w:szCs w:val="21"/>
        </w:rPr>
        <w:t>报告期末本基金投资的股指期货交易情况说明</w:t>
      </w:r>
      <w:bookmarkEnd w:id="75"/>
    </w:p>
    <w:p w:rsidR="001548F9" w:rsidRPr="00D46E57" w:rsidRDefault="001548F9" w:rsidP="006E0888">
      <w:pPr>
        <w:adjustRightInd w:val="0"/>
        <w:snapToGrid w:val="0"/>
        <w:spacing w:line="360" w:lineRule="auto"/>
        <w:rPr>
          <w:rFonts w:eastAsiaTheme="minorEastAsia"/>
          <w:b/>
          <w:szCs w:val="21"/>
        </w:rPr>
      </w:pPr>
      <w:r w:rsidRPr="00D46E57">
        <w:rPr>
          <w:rFonts w:eastAsiaTheme="minorEastAsia"/>
          <w:b/>
          <w:szCs w:val="21"/>
        </w:rPr>
        <w:t xml:space="preserve">7.10.1 </w:t>
      </w:r>
      <w:r w:rsidRPr="00D46E57">
        <w:rPr>
          <w:rFonts w:eastAsiaTheme="minorEastAsia"/>
          <w:b/>
          <w:szCs w:val="21"/>
        </w:rPr>
        <w:t>报告期末本基金投资的股指期货持仓和损益明细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本基金本报告期末未持有股指期货。</w:t>
      </w:r>
    </w:p>
    <w:p w:rsidR="00513DD2" w:rsidRPr="00D46E57" w:rsidRDefault="00513DD2" w:rsidP="0068318A">
      <w:pPr>
        <w:pStyle w:val="20"/>
        <w:spacing w:beforeLines="100" w:before="312" w:after="0"/>
        <w:rPr>
          <w:rFonts w:ascii="Times New Roman" w:eastAsiaTheme="minorEastAsia" w:hAnsi="Times New Roman"/>
          <w:kern w:val="0"/>
          <w:sz w:val="21"/>
          <w:szCs w:val="21"/>
        </w:rPr>
      </w:pPr>
      <w:bookmarkStart w:id="76" w:name="_Toc81224867"/>
      <w:r w:rsidRPr="00D46E57">
        <w:rPr>
          <w:rFonts w:ascii="Times New Roman" w:eastAsiaTheme="minorEastAsia" w:hAnsi="Times New Roman"/>
          <w:kern w:val="0"/>
          <w:sz w:val="21"/>
          <w:szCs w:val="21"/>
        </w:rPr>
        <w:t>7.11</w:t>
      </w:r>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报告期末本基金投资的国债期货交易情况说明</w:t>
      </w:r>
      <w:bookmarkEnd w:id="76"/>
    </w:p>
    <w:p w:rsidR="00513DD2" w:rsidRPr="00D46E57" w:rsidRDefault="00513DD2" w:rsidP="006E0888">
      <w:pPr>
        <w:autoSpaceDE w:val="0"/>
        <w:autoSpaceDN w:val="0"/>
        <w:adjustRightInd w:val="0"/>
        <w:spacing w:line="360" w:lineRule="auto"/>
        <w:jc w:val="left"/>
        <w:rPr>
          <w:rFonts w:eastAsiaTheme="minorEastAsia"/>
          <w:b/>
          <w:szCs w:val="21"/>
        </w:rPr>
      </w:pPr>
      <w:r w:rsidRPr="00D46E57">
        <w:rPr>
          <w:rFonts w:eastAsiaTheme="minorEastAsia"/>
          <w:b/>
          <w:szCs w:val="21"/>
        </w:rPr>
        <w:t xml:space="preserve">7.11.1 </w:t>
      </w:r>
      <w:r w:rsidRPr="00D46E57">
        <w:rPr>
          <w:rFonts w:eastAsiaTheme="minorEastAsia"/>
          <w:b/>
          <w:szCs w:val="21"/>
        </w:rPr>
        <w:t>报告期末本基金投资的国债期货持仓和损益明细</w:t>
      </w:r>
    </w:p>
    <w:p w:rsidR="00513DD2" w:rsidRPr="00D46E57" w:rsidRDefault="00513DD2"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本基金本报告期末未持有国债期货。</w:t>
      </w:r>
    </w:p>
    <w:p w:rsidR="00FB5667" w:rsidRPr="00D46E57"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77" w:name="_Toc81224868"/>
      <w:r w:rsidRPr="00D46E57">
        <w:rPr>
          <w:rFonts w:ascii="Times New Roman" w:eastAsiaTheme="minorEastAsia" w:hAnsi="Times New Roman"/>
          <w:color w:val="000000" w:themeColor="text1"/>
          <w:kern w:val="0"/>
          <w:sz w:val="21"/>
          <w:szCs w:val="21"/>
        </w:rPr>
        <w:t xml:space="preserve">7.12 </w:t>
      </w:r>
      <w:r w:rsidRPr="00D46E57">
        <w:rPr>
          <w:rFonts w:ascii="Times New Roman" w:eastAsiaTheme="minorEastAsia" w:hAnsi="Times New Roman" w:hint="eastAsia"/>
          <w:color w:val="000000" w:themeColor="text1"/>
          <w:kern w:val="0"/>
          <w:sz w:val="21"/>
          <w:szCs w:val="21"/>
        </w:rPr>
        <w:t>本报告期投资基金情况</w:t>
      </w:r>
      <w:bookmarkEnd w:id="77"/>
    </w:p>
    <w:p w:rsidR="00FB5667" w:rsidRPr="00D46E57" w:rsidRDefault="00FB5667" w:rsidP="0068318A">
      <w:pPr>
        <w:pStyle w:val="a0"/>
        <w:spacing w:beforeLines="50" w:before="156" w:line="360" w:lineRule="auto"/>
        <w:ind w:firstLineChars="0" w:firstLine="0"/>
        <w:rPr>
          <w:rFonts w:eastAsiaTheme="minorEastAsia"/>
          <w:b/>
          <w:color w:val="000000" w:themeColor="text1"/>
          <w:szCs w:val="21"/>
        </w:rPr>
      </w:pPr>
      <w:r w:rsidRPr="00D46E57">
        <w:rPr>
          <w:rFonts w:eastAsiaTheme="minorEastAsia"/>
          <w:b/>
          <w:color w:val="000000" w:themeColor="text1"/>
          <w:szCs w:val="21"/>
        </w:rPr>
        <w:t>7.12.1</w:t>
      </w:r>
      <w:r w:rsidRPr="00D46E57">
        <w:rPr>
          <w:rFonts w:eastAsiaTheme="minorEastAsia" w:hint="eastAsia"/>
          <w:b/>
          <w:color w:val="000000" w:themeColor="text1"/>
          <w:szCs w:val="21"/>
        </w:rPr>
        <w:t xml:space="preserve"> </w:t>
      </w:r>
      <w:r w:rsidRPr="00D46E57">
        <w:rPr>
          <w:rFonts w:eastAsiaTheme="minorEastAsia" w:hint="eastAsia"/>
          <w:b/>
          <w:color w:val="000000" w:themeColor="text1"/>
          <w:szCs w:val="21"/>
        </w:rPr>
        <w:t>报告期末按公允价值占基金资产净值比例大小排序的基金投资明细</w:t>
      </w:r>
    </w:p>
    <w:p w:rsidR="00FB5667" w:rsidRPr="00D46E57" w:rsidRDefault="00FB5667" w:rsidP="00FB5667">
      <w:pPr>
        <w:widowControl/>
        <w:spacing w:line="360" w:lineRule="auto"/>
        <w:ind w:firstLineChars="200" w:firstLine="420"/>
        <w:jc w:val="left"/>
        <w:rPr>
          <w:rFonts w:eastAsiaTheme="minorEastAsia"/>
          <w:color w:val="000000" w:themeColor="text1"/>
          <w:szCs w:val="21"/>
        </w:rPr>
      </w:pPr>
      <w:r w:rsidRPr="00D46E57">
        <w:rPr>
          <w:rFonts w:eastAsiaTheme="minorEastAsia"/>
          <w:color w:val="000000" w:themeColor="text1"/>
          <w:szCs w:val="21"/>
        </w:rPr>
        <w:t>本基金本报告期末未持有基金。</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8" w:name="_Toc81224869"/>
      <w:r w:rsidRPr="00D46E57">
        <w:rPr>
          <w:rFonts w:ascii="Times New Roman" w:eastAsiaTheme="minorEastAsia" w:hAnsi="Times New Roman"/>
          <w:kern w:val="0"/>
          <w:sz w:val="21"/>
          <w:szCs w:val="21"/>
        </w:rPr>
        <w:t xml:space="preserve">7.13 </w:t>
      </w:r>
      <w:r w:rsidRPr="00D46E57">
        <w:rPr>
          <w:rFonts w:ascii="Times New Roman" w:eastAsiaTheme="minorEastAsia" w:hAnsi="Times New Roman"/>
          <w:kern w:val="0"/>
          <w:sz w:val="21"/>
          <w:szCs w:val="21"/>
        </w:rPr>
        <w:t>投资组合报告附注</w:t>
      </w:r>
      <w:bookmarkEnd w:id="78"/>
    </w:p>
    <w:p w:rsidR="001548F9" w:rsidRPr="00D46E57" w:rsidRDefault="001548F9" w:rsidP="006E0888">
      <w:pPr>
        <w:spacing w:line="360" w:lineRule="auto"/>
        <w:rPr>
          <w:rFonts w:eastAsiaTheme="minorEastAsia"/>
          <w:kern w:val="0"/>
          <w:szCs w:val="21"/>
        </w:rPr>
      </w:pPr>
      <w:r w:rsidRPr="00D46E57">
        <w:rPr>
          <w:rFonts w:eastAsiaTheme="minorEastAsia"/>
          <w:kern w:val="0"/>
          <w:szCs w:val="21"/>
        </w:rPr>
        <w:t>7.13.1</w:t>
      </w:r>
      <w:r w:rsidRPr="00D46E57">
        <w:rPr>
          <w:rFonts w:eastAsiaTheme="minorEastAsia"/>
          <w:kern w:val="0"/>
          <w:szCs w:val="21"/>
        </w:rPr>
        <w:t>报告期内本基金投资的前十名证券的发行主体本期没有出现被监管部门立案调查，或在报告编制日前一年内受到公开谴责、处罚的情形。</w:t>
      </w:r>
    </w:p>
    <w:p w:rsidR="001548F9" w:rsidRPr="00D46E57" w:rsidRDefault="001548F9" w:rsidP="006E0888">
      <w:pPr>
        <w:spacing w:line="360" w:lineRule="auto"/>
        <w:rPr>
          <w:rFonts w:eastAsiaTheme="minorEastAsia"/>
          <w:kern w:val="0"/>
          <w:szCs w:val="21"/>
        </w:rPr>
      </w:pPr>
      <w:r w:rsidRPr="00D46E57">
        <w:rPr>
          <w:rFonts w:eastAsiaTheme="minorEastAsia"/>
          <w:kern w:val="0"/>
          <w:szCs w:val="21"/>
        </w:rPr>
        <w:t>7.13.2</w:t>
      </w:r>
      <w:r w:rsidRPr="00D46E57">
        <w:rPr>
          <w:rFonts w:eastAsiaTheme="minorEastAsia"/>
          <w:kern w:val="0"/>
          <w:szCs w:val="21"/>
        </w:rPr>
        <w:t>报告期内本基金投资的前十名股票中没有在基金合同规定备选股票库之外的股票。</w:t>
      </w:r>
    </w:p>
    <w:p w:rsidR="001548F9" w:rsidRPr="00D46E57" w:rsidRDefault="001548F9" w:rsidP="006E0888">
      <w:pPr>
        <w:spacing w:line="360" w:lineRule="auto"/>
        <w:rPr>
          <w:rFonts w:eastAsiaTheme="minorEastAsia"/>
          <w:b/>
          <w:bCs/>
          <w:color w:val="000000"/>
          <w:szCs w:val="21"/>
        </w:rPr>
      </w:pPr>
      <w:r w:rsidRPr="00D46E57">
        <w:rPr>
          <w:rFonts w:eastAsiaTheme="minorEastAsia"/>
          <w:b/>
          <w:color w:val="000000"/>
          <w:szCs w:val="21"/>
        </w:rPr>
        <w:t>7.13.3</w:t>
      </w:r>
      <w:r w:rsidRPr="00D46E57">
        <w:rPr>
          <w:rFonts w:eastAsiaTheme="minorEastAsia"/>
          <w:b/>
          <w:bCs/>
          <w:color w:val="000000"/>
          <w:szCs w:val="21"/>
        </w:rPr>
        <w:t>期末其他各项资产构成</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序号</w:t>
            </w:r>
          </w:p>
        </w:tc>
        <w:tc>
          <w:tcPr>
            <w:tcW w:w="4117"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名称</w:t>
            </w:r>
          </w:p>
        </w:tc>
        <w:tc>
          <w:tcPr>
            <w:tcW w:w="4118"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金额</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1</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存出保证金</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2</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应收证券清算款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lastRenderedPageBreak/>
              <w:t>3</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应收股利</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4</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应收利息</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25,351,385.74</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5</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应收申购款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6</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其他应收款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7</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待摊费用</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autoSpaceDE w:val="0"/>
              <w:autoSpaceDN w:val="0"/>
              <w:adjustRightInd w:val="0"/>
              <w:spacing w:before="29" w:line="360" w:lineRule="auto"/>
              <w:ind w:left="15"/>
              <w:jc w:val="center"/>
              <w:rPr>
                <w:rFonts w:eastAsiaTheme="minorEastAsia"/>
                <w:color w:val="000000"/>
                <w:szCs w:val="21"/>
              </w:rPr>
            </w:pPr>
            <w:r w:rsidRPr="00D46E57">
              <w:rPr>
                <w:rFonts w:eastAsiaTheme="minorEastAsia"/>
                <w:color w:val="000000"/>
                <w:szCs w:val="21"/>
              </w:rPr>
              <w:t>8</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其他</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autoSpaceDE w:val="0"/>
              <w:autoSpaceDN w:val="0"/>
              <w:adjustRightInd w:val="0"/>
              <w:spacing w:before="29" w:line="360" w:lineRule="auto"/>
              <w:ind w:left="15"/>
              <w:jc w:val="center"/>
              <w:rPr>
                <w:rFonts w:eastAsiaTheme="minorEastAsia"/>
                <w:color w:val="000000"/>
                <w:szCs w:val="21"/>
              </w:rPr>
            </w:pPr>
            <w:r w:rsidRPr="00D46E57">
              <w:rPr>
                <w:rFonts w:eastAsiaTheme="minorEastAsia"/>
                <w:color w:val="000000"/>
                <w:szCs w:val="21"/>
              </w:rPr>
              <w:t>9</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合计</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25,351,385.74</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7.13.4</w:t>
      </w:r>
      <w:r w:rsidRPr="00D46E57">
        <w:rPr>
          <w:rFonts w:eastAsiaTheme="minorEastAsia"/>
          <w:b/>
          <w:bCs/>
          <w:color w:val="000000"/>
          <w:szCs w:val="21"/>
        </w:rPr>
        <w:t>期末持有的处于转股期的可转换债券明细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本基金本报告期末未持有处于转股期的可转换债券。</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7.13.5 </w:t>
      </w:r>
      <w:r w:rsidRPr="00D46E57">
        <w:rPr>
          <w:rFonts w:eastAsiaTheme="minorEastAsia"/>
          <w:b/>
          <w:bCs/>
          <w:color w:val="000000"/>
          <w:szCs w:val="21"/>
        </w:rPr>
        <w:t>期末前十名股票中存在流通受限情况的说明</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本基金本报告期末前十名股票中不存在流通受限情况。</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color w:val="000000"/>
          <w:szCs w:val="21"/>
        </w:rPr>
        <w:t xml:space="preserve">7.13.6 </w:t>
      </w:r>
      <w:r w:rsidRPr="00D46E57">
        <w:rPr>
          <w:rFonts w:eastAsiaTheme="minorEastAsia"/>
          <w:b/>
          <w:color w:val="000000"/>
          <w:szCs w:val="21"/>
        </w:rPr>
        <w:t>投资组合报告附注的其他文字描述部分</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因四舍五入的原因，投资组合报告中分项之和与合计数可能存在尾差。</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225500050"/>
      <w:bookmarkStart w:id="80" w:name="_Toc81224870"/>
      <w:r w:rsidRPr="00D46E57">
        <w:rPr>
          <w:rFonts w:eastAsiaTheme="minorEastAsia"/>
          <w:b/>
          <w:bCs/>
          <w:sz w:val="21"/>
          <w:szCs w:val="21"/>
          <w:lang w:val="en-US"/>
        </w:rPr>
        <w:t xml:space="preserve">8  </w:t>
      </w:r>
      <w:r w:rsidRPr="00D46E57">
        <w:rPr>
          <w:rFonts w:eastAsiaTheme="minorEastAsia"/>
          <w:b/>
          <w:bCs/>
          <w:sz w:val="21"/>
          <w:szCs w:val="21"/>
          <w:lang w:val="en-US"/>
        </w:rPr>
        <w:t>基金份额持有人信息</w:t>
      </w:r>
      <w:bookmarkEnd w:id="79"/>
      <w:bookmarkEnd w:id="80"/>
    </w:p>
    <w:p w:rsidR="001548F9" w:rsidRPr="00D46E57" w:rsidRDefault="001548F9" w:rsidP="006E0888">
      <w:pPr>
        <w:pStyle w:val="20"/>
        <w:spacing w:before="0" w:after="0"/>
        <w:rPr>
          <w:rFonts w:ascii="Times New Roman" w:eastAsiaTheme="minorEastAsia" w:hAnsi="Times New Roman"/>
          <w:kern w:val="0"/>
          <w:sz w:val="21"/>
          <w:szCs w:val="21"/>
        </w:rPr>
      </w:pPr>
      <w:bookmarkStart w:id="81" w:name="_Toc225500051"/>
      <w:bookmarkStart w:id="82" w:name="_Toc81224871"/>
      <w:r w:rsidRPr="00D46E57">
        <w:rPr>
          <w:rFonts w:ascii="Times New Roman" w:eastAsiaTheme="minorEastAsia" w:hAnsi="Times New Roman"/>
          <w:kern w:val="0"/>
          <w:sz w:val="21"/>
          <w:szCs w:val="21"/>
        </w:rPr>
        <w:t xml:space="preserve">8.1 </w:t>
      </w:r>
      <w:r w:rsidRPr="00D46E57">
        <w:rPr>
          <w:rFonts w:ascii="Times New Roman" w:eastAsiaTheme="minorEastAsia" w:hAnsi="Times New Roman"/>
          <w:kern w:val="0"/>
          <w:sz w:val="21"/>
          <w:szCs w:val="21"/>
        </w:rPr>
        <w:t>期末基金份额持有人户数及持有人结构</w:t>
      </w:r>
      <w:bookmarkEnd w:id="81"/>
      <w:bookmarkEnd w:id="82"/>
    </w:p>
    <w:p w:rsidR="00C708A9" w:rsidRPr="00D46E57" w:rsidRDefault="00C708A9" w:rsidP="00C708A9">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份额单位：份</w:t>
      </w:r>
    </w:p>
    <w:p w:rsidR="00C708A9" w:rsidRPr="00D46E57" w:rsidRDefault="00C708A9" w:rsidP="00C708A9">
      <w:pPr>
        <w:autoSpaceDE w:val="0"/>
        <w:autoSpaceDN w:val="0"/>
        <w:adjustRightInd w:val="0"/>
        <w:spacing w:line="360" w:lineRule="auto"/>
        <w:jc w:val="left"/>
        <w:rPr>
          <w:rFonts w:eastAsiaTheme="minorEastAsia"/>
          <w:color w:val="000000"/>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C708A9" w:rsidRPr="00D46E57" w:rsidTr="00723729">
        <w:tc>
          <w:tcPr>
            <w:tcW w:w="964" w:type="pct"/>
            <w:vMerge w:val="restart"/>
            <w:tcBorders>
              <w:top w:val="single" w:sz="8" w:space="0" w:color="000000"/>
              <w:left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持有人户数</w:t>
            </w:r>
            <w:r w:rsidRPr="00D46E57">
              <w:rPr>
                <w:rFonts w:eastAsiaTheme="minorEastAsia"/>
                <w:bCs/>
                <w:color w:val="000000"/>
                <w:szCs w:val="21"/>
              </w:rPr>
              <w:t>(</w:t>
            </w:r>
            <w:r w:rsidRPr="00D46E57">
              <w:rPr>
                <w:rFonts w:eastAsiaTheme="minorEastAsia"/>
                <w:bCs/>
                <w:color w:val="000000"/>
                <w:szCs w:val="21"/>
              </w:rPr>
              <w:t>户</w:t>
            </w:r>
            <w:r w:rsidRPr="00D46E57">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持有人结构</w:t>
            </w:r>
          </w:p>
        </w:tc>
      </w:tr>
      <w:tr w:rsidR="00C708A9" w:rsidRPr="00D46E57" w:rsidTr="00723729">
        <w:tc>
          <w:tcPr>
            <w:tcW w:w="964" w:type="pct"/>
            <w:vMerge/>
            <w:tcBorders>
              <w:left w:val="single" w:sz="8" w:space="0" w:color="000000"/>
              <w:right w:val="single" w:sz="8" w:space="0" w:color="000000"/>
            </w:tcBorders>
          </w:tcPr>
          <w:p w:rsidR="00C708A9" w:rsidRPr="00D46E57" w:rsidRDefault="00C708A9" w:rsidP="00E431A5">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个人投资者</w:t>
            </w:r>
          </w:p>
        </w:tc>
      </w:tr>
      <w:tr w:rsidR="00C708A9" w:rsidRPr="00D46E57" w:rsidTr="00723729">
        <w:tc>
          <w:tcPr>
            <w:tcW w:w="964" w:type="pct"/>
            <w:vMerge/>
            <w:tcBorders>
              <w:left w:val="single" w:sz="8" w:space="0" w:color="000000"/>
              <w:bottom w:val="single" w:sz="8" w:space="0" w:color="000000"/>
              <w:right w:val="single" w:sz="8" w:space="0" w:color="000000"/>
            </w:tcBorders>
          </w:tcPr>
          <w:p w:rsidR="00C708A9" w:rsidRPr="00D46E57" w:rsidRDefault="00C708A9" w:rsidP="00E431A5">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占总份额比例</w:t>
            </w:r>
          </w:p>
        </w:tc>
      </w:tr>
      <w:tr w:rsidR="00C708A9" w:rsidRPr="00D46E57" w:rsidTr="00723729">
        <w:tc>
          <w:tcPr>
            <w:tcW w:w="964" w:type="pct"/>
            <w:tcBorders>
              <w:left w:val="single" w:sz="8" w:space="0" w:color="000000"/>
              <w:bottom w:val="single" w:sz="8" w:space="0" w:color="000000"/>
              <w:right w:val="single" w:sz="8" w:space="0" w:color="000000"/>
            </w:tcBorders>
            <w:vAlign w:val="center"/>
          </w:tcPr>
          <w:p w:rsidR="00C708A9" w:rsidRPr="00D46E57" w:rsidRDefault="00C708A9" w:rsidP="00D84517">
            <w:pPr>
              <w:widowControl/>
              <w:spacing w:line="360" w:lineRule="auto"/>
              <w:rPr>
                <w:rFonts w:eastAsiaTheme="minorEastAsia"/>
                <w:bCs/>
                <w:color w:val="000000"/>
                <w:szCs w:val="21"/>
              </w:rPr>
            </w:pPr>
            <w:r w:rsidRPr="00D46E57">
              <w:rPr>
                <w:rFonts w:eastAsiaTheme="minorEastAsia"/>
                <w:bCs/>
                <w:color w:val="000000"/>
                <w:szCs w:val="21"/>
              </w:rPr>
              <w:t>上投摩根瑞泰</w:t>
            </w:r>
            <w:r w:rsidRPr="00D46E57">
              <w:rPr>
                <w:rFonts w:eastAsiaTheme="minorEastAsia"/>
                <w:bCs/>
                <w:color w:val="000000"/>
                <w:szCs w:val="21"/>
              </w:rPr>
              <w:t>38</w:t>
            </w:r>
            <w:r w:rsidRPr="00D46E57">
              <w:rPr>
                <w:rFonts w:eastAsiaTheme="minorEastAsia"/>
                <w:bCs/>
                <w:color w:val="000000"/>
                <w:szCs w:val="21"/>
              </w:rPr>
              <w:t>个月定期开放债券</w:t>
            </w:r>
            <w:r w:rsidRPr="00D46E57">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187</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11,230,438.61</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2,099,996,000.00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96,019.86</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0.00%</w:t>
            </w:r>
          </w:p>
        </w:tc>
      </w:tr>
      <w:tr w:rsidR="00C708A9" w:rsidRPr="00D46E57" w:rsidTr="00723729">
        <w:tc>
          <w:tcPr>
            <w:tcW w:w="964" w:type="pct"/>
            <w:tcBorders>
              <w:left w:val="single" w:sz="8" w:space="0" w:color="000000"/>
              <w:bottom w:val="single" w:sz="8" w:space="0" w:color="000000"/>
              <w:right w:val="single" w:sz="8" w:space="0" w:color="000000"/>
            </w:tcBorders>
            <w:vAlign w:val="center"/>
          </w:tcPr>
          <w:p w:rsidR="00C708A9" w:rsidRPr="00D46E57" w:rsidRDefault="00C708A9" w:rsidP="00D84517">
            <w:pPr>
              <w:widowControl/>
              <w:spacing w:line="360" w:lineRule="auto"/>
              <w:rPr>
                <w:rFonts w:eastAsiaTheme="minorEastAsia"/>
                <w:bCs/>
                <w:color w:val="000000"/>
                <w:szCs w:val="21"/>
              </w:rPr>
            </w:pPr>
            <w:r w:rsidRPr="00D46E57">
              <w:rPr>
                <w:rFonts w:eastAsiaTheme="minorEastAsia"/>
                <w:bCs/>
                <w:color w:val="000000"/>
                <w:szCs w:val="21"/>
              </w:rPr>
              <w:t>上投摩根瑞泰</w:t>
            </w:r>
            <w:r w:rsidRPr="00D46E57">
              <w:rPr>
                <w:rFonts w:eastAsiaTheme="minorEastAsia"/>
                <w:bCs/>
                <w:color w:val="000000"/>
                <w:szCs w:val="21"/>
              </w:rPr>
              <w:t>38</w:t>
            </w:r>
            <w:r w:rsidRPr="00D46E57">
              <w:rPr>
                <w:rFonts w:eastAsiaTheme="minorEastAsia"/>
                <w:bCs/>
                <w:color w:val="000000"/>
                <w:szCs w:val="21"/>
              </w:rPr>
              <w:t>个月定期开放债</w:t>
            </w:r>
            <w:r w:rsidRPr="00D46E57">
              <w:rPr>
                <w:rFonts w:eastAsiaTheme="minorEastAsia"/>
                <w:bCs/>
                <w:color w:val="000000"/>
                <w:szCs w:val="21"/>
              </w:rPr>
              <w:lastRenderedPageBreak/>
              <w:t>券</w:t>
            </w:r>
            <w:r w:rsidRPr="00D46E57">
              <w:rPr>
                <w:rFonts w:eastAsiaTheme="minorEastAsia"/>
                <w:bCs/>
                <w:color w:val="000000"/>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lastRenderedPageBreak/>
              <w:t>36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398.69</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14,352.81</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100.00%</w:t>
            </w:r>
          </w:p>
        </w:tc>
      </w:tr>
      <w:tr w:rsidR="00C708A9" w:rsidRPr="00D46E57"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7472A9">
            <w:pPr>
              <w:spacing w:line="360" w:lineRule="auto"/>
              <w:jc w:val="center"/>
              <w:rPr>
                <w:rFonts w:eastAsiaTheme="minorEastAsia"/>
                <w:bCs/>
                <w:color w:val="000000"/>
                <w:szCs w:val="21"/>
              </w:rPr>
            </w:pPr>
            <w:r w:rsidRPr="00D46E57">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223</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9,417,517.37</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2,099,996,000.00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110,372.67</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0.01%</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83" w:name="_Toc81224872"/>
      <w:r w:rsidRPr="00D46E57">
        <w:rPr>
          <w:rFonts w:ascii="Times New Roman" w:eastAsiaTheme="minorEastAsia" w:hAnsi="Times New Roman"/>
          <w:kern w:val="0"/>
          <w:sz w:val="21"/>
          <w:szCs w:val="21"/>
        </w:rPr>
        <w:t xml:space="preserve">8.2 </w:t>
      </w:r>
      <w:r w:rsidRPr="00D46E57">
        <w:rPr>
          <w:rFonts w:ascii="Times New Roman" w:eastAsiaTheme="minorEastAsia" w:hAnsi="Times New Roman"/>
          <w:kern w:val="0"/>
          <w:sz w:val="21"/>
          <w:szCs w:val="21"/>
        </w:rPr>
        <w:t>期末基金管理人的从业人员持有本基金的情况</w:t>
      </w:r>
      <w:bookmarkEnd w:id="83"/>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B621D7" w:rsidRPr="00D46E57" w:rsidTr="00723729">
        <w:tc>
          <w:tcPr>
            <w:tcW w:w="2321"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项目</w:t>
            </w:r>
          </w:p>
        </w:tc>
        <w:tc>
          <w:tcPr>
            <w:tcW w:w="2321" w:type="dxa"/>
            <w:vAlign w:val="center"/>
          </w:tcPr>
          <w:p w:rsidR="00B621D7" w:rsidRPr="00D46E57" w:rsidRDefault="00B621D7" w:rsidP="00550CCE">
            <w:pPr>
              <w:pStyle w:val="a0"/>
              <w:ind w:firstLineChars="0" w:firstLine="0"/>
              <w:jc w:val="center"/>
              <w:rPr>
                <w:rFonts w:eastAsiaTheme="minorEastAsia"/>
                <w:szCs w:val="21"/>
              </w:rPr>
            </w:pPr>
            <w:r w:rsidRPr="00D46E57">
              <w:rPr>
                <w:rFonts w:eastAsiaTheme="minorEastAsia"/>
                <w:szCs w:val="21"/>
              </w:rPr>
              <w:t>份额级别</w:t>
            </w:r>
          </w:p>
        </w:tc>
        <w:tc>
          <w:tcPr>
            <w:tcW w:w="2322"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持有份额总数（份）</w:t>
            </w:r>
          </w:p>
        </w:tc>
        <w:tc>
          <w:tcPr>
            <w:tcW w:w="2322"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占基金总份额比例</w:t>
            </w:r>
          </w:p>
        </w:tc>
      </w:tr>
      <w:tr w:rsidR="00B621D7" w:rsidRPr="00D46E57" w:rsidTr="00723729">
        <w:tc>
          <w:tcPr>
            <w:tcW w:w="2321" w:type="dxa"/>
            <w:vMerge w:val="restart"/>
            <w:vAlign w:val="center"/>
          </w:tcPr>
          <w:p w:rsidR="00B621D7" w:rsidRPr="00D46E57" w:rsidRDefault="007C0872" w:rsidP="00B621D7">
            <w:pPr>
              <w:pStyle w:val="a0"/>
              <w:ind w:firstLineChars="0" w:firstLine="0"/>
              <w:jc w:val="center"/>
              <w:rPr>
                <w:rFonts w:eastAsiaTheme="minorEastAsia"/>
                <w:szCs w:val="21"/>
              </w:rPr>
            </w:pPr>
            <w:r w:rsidRPr="00D46E57">
              <w:rPr>
                <w:rFonts w:eastAsiaTheme="minorEastAsia"/>
                <w:color w:val="000000"/>
                <w:szCs w:val="21"/>
              </w:rPr>
              <w:t>基金管理人</w:t>
            </w:r>
            <w:r w:rsidR="00B621D7" w:rsidRPr="00D46E57">
              <w:rPr>
                <w:rFonts w:eastAsiaTheme="minorEastAsia"/>
                <w:color w:val="000000"/>
                <w:szCs w:val="21"/>
              </w:rPr>
              <w:t>所有从业人员持有本基金</w:t>
            </w:r>
          </w:p>
        </w:tc>
        <w:tc>
          <w:tcPr>
            <w:tcW w:w="2321" w:type="dxa"/>
            <w:vAlign w:val="center"/>
          </w:tcPr>
          <w:p w:rsidR="00B621D7" w:rsidRPr="00D46E57" w:rsidRDefault="00B621D7" w:rsidP="00C02E23">
            <w:pPr>
              <w:jc w:val="center"/>
              <w:rPr>
                <w:rFonts w:eastAsiaTheme="minorEastAsia"/>
                <w:color w:val="000000"/>
                <w:kern w:val="0"/>
                <w:szCs w:val="21"/>
              </w:rPr>
            </w:pPr>
            <w:r w:rsidRPr="00D46E57">
              <w:rPr>
                <w:rFonts w:eastAsiaTheme="minorEastAsia"/>
                <w:szCs w:val="21"/>
              </w:rPr>
              <w:t>上投摩根瑞泰</w:t>
            </w:r>
            <w:r w:rsidRPr="00D46E57">
              <w:rPr>
                <w:rFonts w:eastAsiaTheme="minorEastAsia"/>
                <w:szCs w:val="21"/>
              </w:rPr>
              <w:t>38</w:t>
            </w:r>
            <w:r w:rsidRPr="00D46E57">
              <w:rPr>
                <w:rFonts w:eastAsiaTheme="minorEastAsia"/>
                <w:szCs w:val="21"/>
              </w:rPr>
              <w:t>个月定期开放债券</w:t>
            </w:r>
            <w:r w:rsidRPr="00D46E57">
              <w:rPr>
                <w:rFonts w:eastAsiaTheme="minorEastAsia"/>
                <w:szCs w:val="21"/>
              </w:rPr>
              <w:t>A</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49,966.62</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0.0024%</w:t>
            </w:r>
          </w:p>
        </w:tc>
      </w:tr>
      <w:tr w:rsidR="00B621D7" w:rsidRPr="00D46E57" w:rsidTr="00723729">
        <w:tc>
          <w:tcPr>
            <w:tcW w:w="2321" w:type="dxa"/>
            <w:vMerge/>
          </w:tcPr>
          <w:p w:rsidR="00B621D7" w:rsidRPr="00D46E57" w:rsidRDefault="00B621D7" w:rsidP="005D2F95">
            <w:pPr>
              <w:pStyle w:val="a0"/>
              <w:ind w:firstLineChars="0" w:firstLine="0"/>
              <w:rPr>
                <w:rFonts w:eastAsiaTheme="minorEastAsia"/>
                <w:szCs w:val="21"/>
              </w:rPr>
            </w:pPr>
          </w:p>
        </w:tc>
        <w:tc>
          <w:tcPr>
            <w:tcW w:w="2321" w:type="dxa"/>
            <w:vAlign w:val="center"/>
          </w:tcPr>
          <w:p w:rsidR="00B621D7" w:rsidRPr="00D46E57" w:rsidRDefault="00B621D7" w:rsidP="00C02E23">
            <w:pPr>
              <w:jc w:val="center"/>
              <w:rPr>
                <w:rFonts w:eastAsiaTheme="minorEastAsia"/>
                <w:color w:val="000000"/>
                <w:kern w:val="0"/>
                <w:szCs w:val="21"/>
              </w:rPr>
            </w:pPr>
            <w:r w:rsidRPr="00D46E57">
              <w:rPr>
                <w:rFonts w:eastAsiaTheme="minorEastAsia"/>
                <w:szCs w:val="21"/>
              </w:rPr>
              <w:t>上投摩根瑞泰</w:t>
            </w:r>
            <w:r w:rsidRPr="00D46E57">
              <w:rPr>
                <w:rFonts w:eastAsiaTheme="minorEastAsia"/>
                <w:szCs w:val="21"/>
              </w:rPr>
              <w:t>38</w:t>
            </w:r>
            <w:r w:rsidRPr="00D46E57">
              <w:rPr>
                <w:rFonts w:eastAsiaTheme="minorEastAsia"/>
                <w:szCs w:val="21"/>
              </w:rPr>
              <w:t>个月定期开放债券</w:t>
            </w:r>
            <w:r w:rsidRPr="00D46E57">
              <w:rPr>
                <w:rFonts w:eastAsiaTheme="minorEastAsia"/>
                <w:szCs w:val="21"/>
              </w:rPr>
              <w:t>C</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7,738.64</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53.9172%</w:t>
            </w:r>
          </w:p>
        </w:tc>
      </w:tr>
      <w:tr w:rsidR="00B621D7" w:rsidRPr="00D46E57" w:rsidTr="00723729">
        <w:tc>
          <w:tcPr>
            <w:tcW w:w="2321" w:type="dxa"/>
            <w:vMerge/>
          </w:tcPr>
          <w:p w:rsidR="00B621D7" w:rsidRPr="00D46E57" w:rsidRDefault="00B621D7" w:rsidP="005D2F95">
            <w:pPr>
              <w:pStyle w:val="a0"/>
              <w:ind w:firstLineChars="0" w:firstLine="0"/>
              <w:rPr>
                <w:rFonts w:eastAsiaTheme="minorEastAsia"/>
                <w:szCs w:val="21"/>
              </w:rPr>
            </w:pPr>
          </w:p>
        </w:tc>
        <w:tc>
          <w:tcPr>
            <w:tcW w:w="2321" w:type="dxa"/>
            <w:vAlign w:val="center"/>
          </w:tcPr>
          <w:p w:rsidR="00B621D7" w:rsidRPr="00D46E57" w:rsidRDefault="00B621D7" w:rsidP="00B621D7">
            <w:pPr>
              <w:widowControl/>
              <w:jc w:val="center"/>
              <w:rPr>
                <w:rFonts w:eastAsiaTheme="minorEastAsia"/>
                <w:color w:val="000000"/>
                <w:kern w:val="0"/>
                <w:szCs w:val="21"/>
              </w:rPr>
            </w:pPr>
            <w:r w:rsidRPr="00D46E57">
              <w:rPr>
                <w:rFonts w:eastAsiaTheme="minorEastAsia"/>
                <w:color w:val="000000"/>
                <w:kern w:val="0"/>
                <w:szCs w:val="21"/>
              </w:rPr>
              <w:t>合计</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57,705.26</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0.0027%</w:t>
            </w:r>
          </w:p>
        </w:tc>
      </w:tr>
    </w:tbl>
    <w:p w:rsidR="00F84DEE" w:rsidRPr="00D46E57" w:rsidRDefault="002904EE" w:rsidP="00F84DEE">
      <w:pPr>
        <w:pStyle w:val="20"/>
        <w:spacing w:before="0" w:after="0" w:line="240" w:lineRule="auto"/>
        <w:rPr>
          <w:rFonts w:ascii="Times New Roman" w:eastAsiaTheme="minorEastAsia" w:hAnsi="Times New Roman"/>
          <w:sz w:val="21"/>
          <w:szCs w:val="21"/>
        </w:rPr>
      </w:pPr>
      <w:bookmarkStart w:id="84" w:name="_Toc81224873"/>
      <w:r w:rsidRPr="00D46E57">
        <w:rPr>
          <w:rFonts w:ascii="Times New Roman" w:eastAsiaTheme="minorEastAsia" w:hAnsi="Times New Roman"/>
          <w:kern w:val="0"/>
          <w:sz w:val="21"/>
          <w:szCs w:val="21"/>
        </w:rPr>
        <w:t>8.3</w:t>
      </w:r>
      <w:r w:rsidR="00B32128">
        <w:rPr>
          <w:rFonts w:ascii="Times New Roman" w:eastAsiaTheme="minorEastAsia" w:hAnsi="Times New Roman"/>
          <w:kern w:val="0"/>
          <w:sz w:val="21"/>
          <w:szCs w:val="21"/>
        </w:rPr>
        <w:t xml:space="preserve"> </w:t>
      </w:r>
      <w:r w:rsidR="00F84DEE" w:rsidRPr="00D46E57">
        <w:rPr>
          <w:rFonts w:ascii="Times New Roman" w:eastAsiaTheme="minorEastAsia" w:hAnsi="Times New Roman"/>
          <w:sz w:val="21"/>
          <w:szCs w:val="21"/>
        </w:rPr>
        <w:t>期末基金管理人的从业人员持有本开放式基金份额总量区间的情况</w:t>
      </w:r>
      <w:bookmarkEnd w:id="84"/>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0F23FD" w:rsidRPr="00D46E57" w:rsidTr="00723729">
        <w:trPr>
          <w:trHeight w:val="285"/>
        </w:trPr>
        <w:tc>
          <w:tcPr>
            <w:tcW w:w="2548" w:type="dxa"/>
            <w:shd w:val="clear" w:color="auto" w:fill="auto"/>
            <w:tcMar>
              <w:top w:w="0" w:type="dxa"/>
              <w:left w:w="108" w:type="dxa"/>
              <w:bottom w:w="0" w:type="dxa"/>
              <w:right w:w="108" w:type="dxa"/>
            </w:tcMar>
            <w:vAlign w:val="center"/>
            <w:hideMark/>
          </w:tcPr>
          <w:p w:rsidR="000F23FD" w:rsidRPr="00D46E57" w:rsidRDefault="000F23FD" w:rsidP="00B87288">
            <w:pPr>
              <w:widowControl/>
              <w:jc w:val="center"/>
              <w:rPr>
                <w:rFonts w:eastAsiaTheme="minorEastAsia"/>
                <w:kern w:val="0"/>
                <w:szCs w:val="21"/>
              </w:rPr>
            </w:pPr>
            <w:r w:rsidRPr="00D46E57">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0F23FD" w:rsidRPr="00D46E57" w:rsidRDefault="000F23FD" w:rsidP="00B87288">
            <w:pPr>
              <w:widowControl/>
              <w:jc w:val="center"/>
              <w:rPr>
                <w:rFonts w:eastAsiaTheme="minorEastAsia"/>
                <w:kern w:val="0"/>
                <w:szCs w:val="21"/>
              </w:rPr>
            </w:pPr>
            <w:r w:rsidRPr="00D46E57">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D46E57" w:rsidRDefault="000F23FD" w:rsidP="000F23FD">
            <w:pPr>
              <w:widowControl/>
              <w:jc w:val="center"/>
              <w:rPr>
                <w:rFonts w:eastAsiaTheme="minorEastAsia"/>
                <w:kern w:val="0"/>
                <w:szCs w:val="21"/>
              </w:rPr>
            </w:pPr>
            <w:r w:rsidRPr="00D46E57">
              <w:rPr>
                <w:rFonts w:eastAsiaTheme="minorEastAsia"/>
                <w:kern w:val="0"/>
                <w:szCs w:val="21"/>
              </w:rPr>
              <w:t>持有基金份额总量的数量区间（万份）</w:t>
            </w:r>
          </w:p>
        </w:tc>
      </w:tr>
      <w:tr w:rsidR="000F23FD" w:rsidRPr="00D46E57"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D46E57" w:rsidRDefault="000F23FD" w:rsidP="00B87288">
            <w:pPr>
              <w:widowControl/>
              <w:jc w:val="left"/>
              <w:rPr>
                <w:rFonts w:eastAsiaTheme="minorEastAsia"/>
                <w:kern w:val="0"/>
                <w:szCs w:val="21"/>
              </w:rPr>
            </w:pPr>
            <w:r w:rsidRPr="00D46E57">
              <w:rPr>
                <w:rFonts w:eastAsiaTheme="minorEastAsia"/>
                <w:kern w:val="0"/>
                <w:szCs w:val="21"/>
              </w:rPr>
              <w:t>本公司高级管理人员、基金投资和研究部门负责人</w:t>
            </w:r>
            <w:r w:rsidRPr="00D46E57">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上投摩根瑞泰</w:t>
            </w:r>
            <w:r w:rsidRPr="00D46E57">
              <w:rPr>
                <w:rFonts w:eastAsiaTheme="minorEastAsia"/>
                <w:kern w:val="0"/>
                <w:szCs w:val="21"/>
              </w:rPr>
              <w:t>38</w:t>
            </w:r>
            <w:r w:rsidRPr="00D46E57">
              <w:rPr>
                <w:rFonts w:eastAsiaTheme="minorEastAsia"/>
                <w:kern w:val="0"/>
                <w:szCs w:val="21"/>
              </w:rPr>
              <w:t>个月定期开放债券</w:t>
            </w:r>
            <w:r w:rsidRPr="00D46E57">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0~10</w:t>
            </w:r>
          </w:p>
        </w:tc>
      </w:tr>
      <w:tr w:rsidR="000F23FD" w:rsidRPr="00D46E57" w:rsidTr="00723729">
        <w:trPr>
          <w:trHeight w:val="28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F27342" w:rsidP="00F27342">
            <w:pPr>
              <w:widowControl/>
              <w:jc w:val="center"/>
              <w:rPr>
                <w:rFonts w:eastAsiaTheme="minorEastAsia"/>
                <w:kern w:val="0"/>
                <w:szCs w:val="21"/>
              </w:rPr>
            </w:pPr>
            <w:r w:rsidRPr="00D46E57">
              <w:rPr>
                <w:rFonts w:eastAsiaTheme="minorEastAsia"/>
                <w:kern w:val="0"/>
                <w:szCs w:val="21"/>
              </w:rPr>
              <w:t>上投摩根瑞泰</w:t>
            </w:r>
            <w:r w:rsidRPr="00D46E57">
              <w:rPr>
                <w:rFonts w:eastAsiaTheme="minorEastAsia"/>
                <w:kern w:val="0"/>
                <w:szCs w:val="21"/>
              </w:rPr>
              <w:t>38</w:t>
            </w:r>
            <w:r w:rsidRPr="00D46E57">
              <w:rPr>
                <w:rFonts w:eastAsiaTheme="minorEastAsia"/>
                <w:kern w:val="0"/>
                <w:szCs w:val="21"/>
              </w:rPr>
              <w:t>个月定期开放债券</w:t>
            </w:r>
            <w:r w:rsidRPr="00D46E57">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0F23FD" w:rsidRPr="00D46E57" w:rsidRDefault="00F27342"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0~10</w:t>
            </w:r>
          </w:p>
        </w:tc>
      </w:tr>
      <w:tr w:rsidR="000F23FD" w:rsidRPr="00D46E57"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D46E57" w:rsidRDefault="000F23FD" w:rsidP="00B87288">
            <w:pPr>
              <w:widowControl/>
              <w:jc w:val="left"/>
              <w:rPr>
                <w:rFonts w:eastAsiaTheme="minorEastAsia"/>
                <w:kern w:val="0"/>
                <w:szCs w:val="21"/>
              </w:rPr>
            </w:pPr>
            <w:r w:rsidRPr="00D46E57">
              <w:rPr>
                <w:rFonts w:eastAsiaTheme="minorEastAsia"/>
                <w:kern w:val="0"/>
                <w:szCs w:val="21"/>
              </w:rPr>
              <w:t>本基金基金经理</w:t>
            </w:r>
            <w:r w:rsidRPr="00D46E57">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上投摩根瑞泰</w:t>
            </w:r>
            <w:r w:rsidRPr="00D46E57">
              <w:rPr>
                <w:rFonts w:eastAsiaTheme="minorEastAsia"/>
                <w:kern w:val="0"/>
                <w:szCs w:val="21"/>
              </w:rPr>
              <w:t>38</w:t>
            </w:r>
            <w:r w:rsidRPr="00D46E57">
              <w:rPr>
                <w:rFonts w:eastAsiaTheme="minorEastAsia"/>
                <w:kern w:val="0"/>
                <w:szCs w:val="21"/>
              </w:rPr>
              <w:t>个月定期开放债券</w:t>
            </w:r>
            <w:r w:rsidRPr="00D46E57">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0~10</w:t>
            </w:r>
          </w:p>
        </w:tc>
      </w:tr>
      <w:tr w:rsidR="000F23FD" w:rsidRPr="00D46E57" w:rsidTr="00723729">
        <w:trPr>
          <w:trHeight w:val="52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F27342" w:rsidP="00F27342">
            <w:pPr>
              <w:widowControl/>
              <w:jc w:val="center"/>
              <w:rPr>
                <w:rFonts w:eastAsiaTheme="minorEastAsia"/>
                <w:kern w:val="0"/>
                <w:szCs w:val="21"/>
              </w:rPr>
            </w:pPr>
            <w:r w:rsidRPr="00D46E57">
              <w:rPr>
                <w:rFonts w:eastAsiaTheme="minorEastAsia"/>
                <w:kern w:val="0"/>
                <w:szCs w:val="21"/>
              </w:rPr>
              <w:t>上投摩根瑞泰</w:t>
            </w:r>
            <w:r w:rsidRPr="00D46E57">
              <w:rPr>
                <w:rFonts w:eastAsiaTheme="minorEastAsia"/>
                <w:kern w:val="0"/>
                <w:szCs w:val="21"/>
              </w:rPr>
              <w:t>38</w:t>
            </w:r>
            <w:r w:rsidRPr="00D46E57">
              <w:rPr>
                <w:rFonts w:eastAsiaTheme="minorEastAsia"/>
                <w:kern w:val="0"/>
                <w:szCs w:val="21"/>
              </w:rPr>
              <w:t>个月定期开放债券</w:t>
            </w:r>
            <w:r w:rsidRPr="00D46E57">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0F23FD" w:rsidRPr="00D46E57" w:rsidRDefault="00F27342"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653"/>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0~10</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85" w:name="_Toc225500053"/>
      <w:bookmarkStart w:id="86" w:name="_Toc81224874"/>
      <w:r w:rsidRPr="00D46E57">
        <w:rPr>
          <w:rFonts w:eastAsiaTheme="minorEastAsia"/>
          <w:b/>
          <w:bCs/>
          <w:sz w:val="21"/>
          <w:szCs w:val="21"/>
          <w:lang w:val="en-US"/>
        </w:rPr>
        <w:t>9</w:t>
      </w:r>
      <w:r w:rsidR="009C3EB1" w:rsidRPr="00D46E57">
        <w:rPr>
          <w:rFonts w:eastAsiaTheme="minorEastAsia"/>
          <w:b/>
          <w:bCs/>
          <w:sz w:val="21"/>
          <w:szCs w:val="21"/>
          <w:lang w:val="en-US"/>
        </w:rPr>
        <w:t xml:space="preserve">  </w:t>
      </w:r>
      <w:r w:rsidRPr="00D46E57">
        <w:rPr>
          <w:rFonts w:eastAsiaTheme="minorEastAsia"/>
          <w:b/>
          <w:bCs/>
          <w:sz w:val="21"/>
          <w:szCs w:val="21"/>
          <w:lang w:val="en-US"/>
        </w:rPr>
        <w:t>开放式基金份额变动</w:t>
      </w:r>
      <w:bookmarkEnd w:id="85"/>
      <w:bookmarkEnd w:id="86"/>
    </w:p>
    <w:p w:rsidR="001548F9" w:rsidRPr="00D46E57" w:rsidRDefault="001548F9" w:rsidP="006C6300">
      <w:pPr>
        <w:jc w:val="right"/>
        <w:rPr>
          <w:rFonts w:eastAsiaTheme="minorEastAsia"/>
          <w:szCs w:val="21"/>
        </w:rPr>
      </w:pPr>
      <w:r w:rsidRPr="00D46E57">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343AD4" w:rsidRPr="00D46E57" w:rsidTr="00723729">
        <w:tc>
          <w:tcPr>
            <w:tcW w:w="1771" w:type="pct"/>
            <w:vAlign w:val="center"/>
          </w:tcPr>
          <w:p w:rsidR="00343AD4" w:rsidRPr="00D46E57" w:rsidRDefault="00343AD4" w:rsidP="00343AD4">
            <w:pPr>
              <w:jc w:val="center"/>
              <w:rPr>
                <w:rFonts w:eastAsiaTheme="minorEastAsia"/>
                <w:szCs w:val="21"/>
              </w:rPr>
            </w:pPr>
            <w:r w:rsidRPr="00D46E57">
              <w:rPr>
                <w:rFonts w:eastAsiaTheme="minorEastAsia"/>
                <w:szCs w:val="21"/>
              </w:rPr>
              <w:t>项目</w:t>
            </w:r>
          </w:p>
        </w:tc>
        <w:tc>
          <w:tcPr>
            <w:tcW w:w="1614" w:type="pct"/>
            <w:vAlign w:val="center"/>
          </w:tcPr>
          <w:p w:rsidR="00343AD4" w:rsidRPr="00D46E57" w:rsidRDefault="00343AD4" w:rsidP="00343AD4">
            <w:pPr>
              <w:jc w:val="center"/>
              <w:rPr>
                <w:rFonts w:eastAsiaTheme="minorEastAsia"/>
                <w:szCs w:val="21"/>
              </w:rPr>
            </w:pPr>
            <w:r w:rsidRPr="00D46E57">
              <w:rPr>
                <w:rFonts w:eastAsiaTheme="minorEastAsia"/>
                <w:szCs w:val="21"/>
              </w:rPr>
              <w:t>上投摩根瑞泰</w:t>
            </w:r>
            <w:r w:rsidRPr="00D46E57">
              <w:rPr>
                <w:rFonts w:eastAsiaTheme="minorEastAsia"/>
                <w:szCs w:val="21"/>
              </w:rPr>
              <w:t>38</w:t>
            </w:r>
            <w:r w:rsidRPr="00D46E57">
              <w:rPr>
                <w:rFonts w:eastAsiaTheme="minorEastAsia"/>
                <w:szCs w:val="21"/>
              </w:rPr>
              <w:t>个月定期开放债券</w:t>
            </w:r>
            <w:r w:rsidRPr="00D46E57">
              <w:rPr>
                <w:rFonts w:eastAsiaTheme="minorEastAsia"/>
                <w:szCs w:val="21"/>
              </w:rPr>
              <w:t>A</w:t>
            </w:r>
          </w:p>
        </w:tc>
        <w:tc>
          <w:tcPr>
            <w:tcW w:w="1615" w:type="pct"/>
            <w:vAlign w:val="center"/>
          </w:tcPr>
          <w:p w:rsidR="00343AD4" w:rsidRPr="00D46E57" w:rsidRDefault="00343AD4" w:rsidP="00343AD4">
            <w:pPr>
              <w:jc w:val="center"/>
              <w:rPr>
                <w:rFonts w:eastAsiaTheme="minorEastAsia"/>
                <w:szCs w:val="21"/>
              </w:rPr>
            </w:pPr>
            <w:r w:rsidRPr="00D46E57">
              <w:rPr>
                <w:rFonts w:eastAsiaTheme="minorEastAsia"/>
                <w:szCs w:val="21"/>
              </w:rPr>
              <w:t>上投摩根瑞泰</w:t>
            </w:r>
            <w:r w:rsidRPr="00D46E57">
              <w:rPr>
                <w:rFonts w:eastAsiaTheme="minorEastAsia"/>
                <w:szCs w:val="21"/>
              </w:rPr>
              <w:t>38</w:t>
            </w:r>
            <w:r w:rsidRPr="00D46E57">
              <w:rPr>
                <w:rFonts w:eastAsiaTheme="minorEastAsia"/>
                <w:szCs w:val="21"/>
              </w:rPr>
              <w:t>个月定期开放债券</w:t>
            </w:r>
            <w:r w:rsidRPr="00D46E57">
              <w:rPr>
                <w:rFonts w:eastAsiaTheme="minorEastAsia"/>
                <w:szCs w:val="21"/>
              </w:rPr>
              <w:t>C</w:t>
            </w:r>
          </w:p>
        </w:tc>
      </w:tr>
      <w:tr w:rsidR="001548F9" w:rsidRPr="00D46E57" w:rsidTr="00723729">
        <w:tc>
          <w:tcPr>
            <w:tcW w:w="1771" w:type="pct"/>
          </w:tcPr>
          <w:p w:rsidR="001548F9" w:rsidRPr="00D46E57" w:rsidRDefault="001548F9" w:rsidP="0070173B">
            <w:pPr>
              <w:rPr>
                <w:rFonts w:eastAsiaTheme="minorEastAsia"/>
                <w:szCs w:val="21"/>
              </w:rPr>
            </w:pPr>
            <w:r w:rsidRPr="00D46E57">
              <w:rPr>
                <w:rFonts w:eastAsiaTheme="minorEastAsia"/>
                <w:szCs w:val="21"/>
              </w:rPr>
              <w:t>基金合同生效日（</w:t>
            </w:r>
            <w:r w:rsidRPr="00D46E57">
              <w:rPr>
                <w:rFonts w:eastAsiaTheme="minorEastAsia"/>
                <w:szCs w:val="21"/>
              </w:rPr>
              <w:t>2020</w:t>
            </w:r>
            <w:r w:rsidRPr="00D46E57">
              <w:rPr>
                <w:rFonts w:eastAsiaTheme="minorEastAsia"/>
                <w:szCs w:val="21"/>
              </w:rPr>
              <w:t>年</w:t>
            </w:r>
            <w:r w:rsidRPr="00D46E57">
              <w:rPr>
                <w:rFonts w:eastAsiaTheme="minorEastAsia"/>
                <w:szCs w:val="21"/>
              </w:rPr>
              <w:t>3</w:t>
            </w:r>
            <w:r w:rsidRPr="00D46E57">
              <w:rPr>
                <w:rFonts w:eastAsiaTheme="minorEastAsia"/>
                <w:szCs w:val="21"/>
              </w:rPr>
              <w:t>月</w:t>
            </w:r>
            <w:r w:rsidRPr="00D46E57">
              <w:rPr>
                <w:rFonts w:eastAsiaTheme="minorEastAsia"/>
                <w:szCs w:val="21"/>
              </w:rPr>
              <w:t>18</w:t>
            </w:r>
            <w:r w:rsidRPr="00D46E57">
              <w:rPr>
                <w:rFonts w:eastAsiaTheme="minorEastAsia"/>
                <w:szCs w:val="21"/>
              </w:rPr>
              <w:t>日）基金份额总额</w:t>
            </w:r>
          </w:p>
        </w:tc>
        <w:tc>
          <w:tcPr>
            <w:tcW w:w="1614" w:type="pct"/>
            <w:vAlign w:val="center"/>
          </w:tcPr>
          <w:p w:rsidR="001548F9" w:rsidRPr="00D46E57" w:rsidRDefault="001548F9" w:rsidP="002E5E56">
            <w:pPr>
              <w:jc w:val="right"/>
              <w:rPr>
                <w:rFonts w:eastAsiaTheme="minorEastAsia"/>
                <w:szCs w:val="21"/>
              </w:rPr>
            </w:pPr>
            <w:r w:rsidRPr="00D46E57">
              <w:rPr>
                <w:rFonts w:eastAsiaTheme="minorEastAsia"/>
                <w:szCs w:val="21"/>
              </w:rPr>
              <w:t>2,100,092,019.86</w:t>
            </w:r>
          </w:p>
        </w:tc>
        <w:tc>
          <w:tcPr>
            <w:tcW w:w="1615" w:type="pct"/>
            <w:vAlign w:val="center"/>
          </w:tcPr>
          <w:p w:rsidR="001548F9" w:rsidRPr="00D46E57" w:rsidRDefault="001548F9" w:rsidP="002E5E56">
            <w:pPr>
              <w:jc w:val="right"/>
              <w:rPr>
                <w:rFonts w:eastAsiaTheme="minorEastAsia"/>
                <w:szCs w:val="21"/>
              </w:rPr>
            </w:pPr>
            <w:r w:rsidRPr="00D46E57">
              <w:rPr>
                <w:rFonts w:eastAsiaTheme="minorEastAsia"/>
                <w:szCs w:val="21"/>
              </w:rPr>
              <w:t>14,352.81</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本报告期期初基金份额总额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2,100,092,019.86</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14,352.81</w:t>
            </w:r>
          </w:p>
        </w:tc>
      </w:tr>
      <w:tr w:rsidR="001548F9" w:rsidRPr="00D46E57" w:rsidTr="00723729">
        <w:tc>
          <w:tcPr>
            <w:tcW w:w="1771" w:type="pct"/>
            <w:vAlign w:val="center"/>
          </w:tcPr>
          <w:p w:rsidR="001548F9" w:rsidRPr="00D46E57" w:rsidRDefault="005151E7" w:rsidP="006C6300">
            <w:pPr>
              <w:rPr>
                <w:rFonts w:eastAsiaTheme="minorEastAsia"/>
                <w:szCs w:val="21"/>
              </w:rPr>
            </w:pPr>
            <w:r w:rsidRPr="00D46E57">
              <w:rPr>
                <w:rFonts w:eastAsiaTheme="minorEastAsia"/>
                <w:szCs w:val="21"/>
              </w:rPr>
              <w:t>本报告期</w:t>
            </w:r>
            <w:r w:rsidR="001548F9" w:rsidRPr="00D46E57">
              <w:rPr>
                <w:rFonts w:eastAsiaTheme="minorEastAsia"/>
                <w:szCs w:val="21"/>
              </w:rPr>
              <w:t>基金总申购份额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减：</w:t>
            </w:r>
            <w:r w:rsidR="005151E7" w:rsidRPr="00D46E57">
              <w:rPr>
                <w:rFonts w:eastAsiaTheme="minorEastAsia"/>
                <w:szCs w:val="21"/>
              </w:rPr>
              <w:t>本报告期</w:t>
            </w:r>
            <w:r w:rsidRPr="00D46E57">
              <w:rPr>
                <w:rFonts w:eastAsiaTheme="minorEastAsia"/>
                <w:szCs w:val="21"/>
              </w:rPr>
              <w:t>基金总赎回份额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r>
      <w:tr w:rsidR="001548F9" w:rsidRPr="00D46E57" w:rsidTr="00723729">
        <w:tc>
          <w:tcPr>
            <w:tcW w:w="1771" w:type="pct"/>
            <w:vAlign w:val="center"/>
          </w:tcPr>
          <w:p w:rsidR="001548F9" w:rsidRPr="00D46E57" w:rsidRDefault="005151E7" w:rsidP="006C6300">
            <w:pPr>
              <w:rPr>
                <w:rFonts w:eastAsiaTheme="minorEastAsia"/>
                <w:szCs w:val="21"/>
              </w:rPr>
            </w:pPr>
            <w:r w:rsidRPr="00D46E57">
              <w:rPr>
                <w:rFonts w:eastAsiaTheme="minorEastAsia"/>
                <w:szCs w:val="21"/>
              </w:rPr>
              <w:t>本报告期</w:t>
            </w:r>
            <w:r w:rsidR="001548F9" w:rsidRPr="00D46E57">
              <w:rPr>
                <w:rFonts w:eastAsiaTheme="minorEastAsia"/>
                <w:szCs w:val="21"/>
              </w:rPr>
              <w:t>基金拆分变动份额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本报告期期末基金份额总额</w:t>
            </w:r>
          </w:p>
        </w:tc>
        <w:tc>
          <w:tcPr>
            <w:tcW w:w="1614" w:type="pct"/>
            <w:vAlign w:val="center"/>
          </w:tcPr>
          <w:p w:rsidR="001548F9" w:rsidRPr="00D46E57" w:rsidRDefault="001548F9" w:rsidP="002E5E56">
            <w:pPr>
              <w:jc w:val="right"/>
              <w:rPr>
                <w:rFonts w:eastAsiaTheme="minorEastAsia"/>
                <w:szCs w:val="21"/>
              </w:rPr>
            </w:pPr>
            <w:r w:rsidRPr="00D46E57">
              <w:rPr>
                <w:rFonts w:eastAsiaTheme="minorEastAsia"/>
                <w:szCs w:val="21"/>
              </w:rPr>
              <w:t>2,100,092,019.86</w:t>
            </w:r>
          </w:p>
        </w:tc>
        <w:tc>
          <w:tcPr>
            <w:tcW w:w="1615" w:type="pct"/>
            <w:vAlign w:val="center"/>
          </w:tcPr>
          <w:p w:rsidR="001548F9" w:rsidRPr="00D46E57" w:rsidRDefault="001548F9" w:rsidP="002E5E56">
            <w:pPr>
              <w:jc w:val="right"/>
              <w:rPr>
                <w:rFonts w:eastAsiaTheme="minorEastAsia"/>
                <w:szCs w:val="21"/>
              </w:rPr>
            </w:pPr>
            <w:r w:rsidRPr="00D46E57">
              <w:rPr>
                <w:rFonts w:eastAsiaTheme="minorEastAsia"/>
                <w:szCs w:val="21"/>
              </w:rPr>
              <w:t>14,352.81</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87" w:name="_Toc225500054"/>
      <w:bookmarkStart w:id="88" w:name="_Toc81224875"/>
      <w:r w:rsidRPr="00D46E57">
        <w:rPr>
          <w:rFonts w:eastAsiaTheme="minorEastAsia"/>
          <w:b/>
          <w:bCs/>
          <w:sz w:val="21"/>
          <w:szCs w:val="21"/>
          <w:lang w:val="en-US"/>
        </w:rPr>
        <w:lastRenderedPageBreak/>
        <w:t xml:space="preserve">10  </w:t>
      </w:r>
      <w:r w:rsidRPr="00D46E57">
        <w:rPr>
          <w:rFonts w:eastAsiaTheme="minorEastAsia"/>
          <w:b/>
          <w:bCs/>
          <w:sz w:val="21"/>
          <w:szCs w:val="21"/>
          <w:lang w:val="en-US"/>
        </w:rPr>
        <w:t>重大事件揭示</w:t>
      </w:r>
      <w:bookmarkEnd w:id="87"/>
      <w:bookmarkEnd w:id="88"/>
    </w:p>
    <w:p w:rsidR="006A45AE" w:rsidRPr="00690ED2" w:rsidRDefault="006A45AE" w:rsidP="006A45AE">
      <w:pPr>
        <w:pStyle w:val="20"/>
        <w:spacing w:before="29" w:after="0" w:line="288" w:lineRule="auto"/>
        <w:rPr>
          <w:rFonts w:ascii="Times New Roman" w:hAnsi="Times New Roman"/>
          <w:kern w:val="0"/>
          <w:sz w:val="21"/>
          <w:szCs w:val="21"/>
        </w:rPr>
      </w:pPr>
      <w:bookmarkStart w:id="89" w:name="_Toc374438161"/>
      <w:bookmarkStart w:id="90" w:name="_Toc361324894"/>
      <w:bookmarkStart w:id="91" w:name="_Toc81224876"/>
      <w:r w:rsidRPr="00690ED2">
        <w:rPr>
          <w:rFonts w:ascii="Times New Roman" w:hAnsi="Times New Roman"/>
          <w:kern w:val="0"/>
          <w:sz w:val="21"/>
          <w:szCs w:val="21"/>
        </w:rPr>
        <w:t>10.1</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89"/>
      <w:bookmarkEnd w:id="90"/>
      <w:bookmarkEnd w:id="91"/>
    </w:p>
    <w:p w:rsidR="006A45AE" w:rsidRPr="00690ED2" w:rsidRDefault="006A45AE" w:rsidP="006A45AE">
      <w:pPr>
        <w:tabs>
          <w:tab w:val="left" w:pos="426"/>
        </w:tabs>
        <w:spacing w:before="29" w:line="288" w:lineRule="auto"/>
        <w:jc w:val="left"/>
        <w:rPr>
          <w:kern w:val="0"/>
          <w:szCs w:val="21"/>
        </w:rPr>
      </w:pPr>
      <w:r w:rsidRPr="00690ED2">
        <w:rPr>
          <w:kern w:val="0"/>
          <w:szCs w:val="21"/>
        </w:rPr>
        <w:t>报告期内无基金份额持有人大会决议。</w:t>
      </w:r>
    </w:p>
    <w:p w:rsidR="006A45AE" w:rsidRPr="00690ED2" w:rsidRDefault="00AD43E5" w:rsidP="006A45AE">
      <w:pPr>
        <w:pStyle w:val="20"/>
        <w:spacing w:before="29" w:after="0" w:line="288" w:lineRule="auto"/>
        <w:rPr>
          <w:rFonts w:ascii="Times New Roman" w:hAnsi="Times New Roman"/>
          <w:kern w:val="0"/>
          <w:sz w:val="21"/>
          <w:szCs w:val="21"/>
        </w:rPr>
      </w:pPr>
      <w:bookmarkStart w:id="92" w:name="_Toc374438162"/>
      <w:bookmarkStart w:id="93" w:name="_Toc361324895"/>
      <w:bookmarkStart w:id="94" w:name="_Toc81224877"/>
      <w:r>
        <w:rPr>
          <w:rFonts w:ascii="Times New Roman" w:hAnsi="Times New Roman"/>
          <w:kern w:val="0"/>
          <w:sz w:val="21"/>
          <w:szCs w:val="21"/>
        </w:rPr>
        <w:t>10.2</w:t>
      </w:r>
      <w:r w:rsidR="00B32128">
        <w:rPr>
          <w:rFonts w:ascii="Times New Roman" w:hAnsi="Times New Roman"/>
          <w:kern w:val="0"/>
          <w:sz w:val="21"/>
          <w:szCs w:val="21"/>
        </w:rPr>
        <w:t xml:space="preserve"> </w:t>
      </w:r>
      <w:r w:rsidR="006A45AE" w:rsidRPr="00690ED2">
        <w:rPr>
          <w:rFonts w:ascii="Times New Roman" w:hAnsi="Times New Roman" w:hint="eastAsia"/>
          <w:kern w:val="0"/>
          <w:sz w:val="21"/>
          <w:szCs w:val="21"/>
        </w:rPr>
        <w:t>基金管理人、基金托管人的专门基金托管部门的重大人事变动</w:t>
      </w:r>
      <w:bookmarkEnd w:id="92"/>
      <w:bookmarkEnd w:id="93"/>
      <w:bookmarkEnd w:id="94"/>
    </w:p>
    <w:p w:rsidR="00E925BC" w:rsidRDefault="00724804">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6A45AE" w:rsidRPr="00690ED2" w:rsidRDefault="006A45AE" w:rsidP="006A45AE">
      <w:pPr>
        <w:tabs>
          <w:tab w:val="left" w:pos="426"/>
        </w:tabs>
        <w:spacing w:before="29" w:line="288" w:lineRule="auto"/>
        <w:jc w:val="left"/>
        <w:rPr>
          <w:kern w:val="0"/>
          <w:szCs w:val="21"/>
        </w:rPr>
      </w:pPr>
      <w:r w:rsidRPr="00690ED2">
        <w:rPr>
          <w:kern w:val="0"/>
          <w:szCs w:val="21"/>
        </w:rPr>
        <w:t>基金托管人：</w:t>
      </w:r>
      <w:r w:rsidRPr="00690ED2">
        <w:rPr>
          <w:kern w:val="0"/>
          <w:szCs w:val="21"/>
        </w:rPr>
        <w:t xml:space="preserve"> </w:t>
      </w:r>
      <w:r w:rsidRPr="00690ED2">
        <w:rPr>
          <w:kern w:val="0"/>
          <w:szCs w:val="21"/>
        </w:rPr>
        <w:t>无。</w:t>
      </w:r>
    </w:p>
    <w:p w:rsidR="006A45AE" w:rsidRPr="00690ED2" w:rsidRDefault="006A45AE" w:rsidP="006A45AE">
      <w:pPr>
        <w:pStyle w:val="20"/>
        <w:spacing w:before="29" w:after="0" w:line="288" w:lineRule="auto"/>
        <w:rPr>
          <w:rFonts w:ascii="Times New Roman" w:hAnsi="Times New Roman"/>
          <w:kern w:val="0"/>
          <w:sz w:val="21"/>
          <w:szCs w:val="21"/>
        </w:rPr>
      </w:pPr>
      <w:bookmarkStart w:id="95" w:name="_Toc374438163"/>
      <w:bookmarkStart w:id="96" w:name="_Toc361324896"/>
      <w:bookmarkStart w:id="97" w:name="_Toc81224878"/>
      <w:r w:rsidRPr="00690ED2">
        <w:rPr>
          <w:rFonts w:ascii="Times New Roman" w:hAnsi="Times New Roman"/>
          <w:kern w:val="0"/>
          <w:sz w:val="21"/>
          <w:szCs w:val="21"/>
        </w:rPr>
        <w:t>10.3</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95"/>
      <w:bookmarkEnd w:id="96"/>
      <w:bookmarkEnd w:id="97"/>
    </w:p>
    <w:p w:rsidR="006A45AE" w:rsidRPr="00690ED2" w:rsidRDefault="000E0E3B" w:rsidP="006A45AE">
      <w:pPr>
        <w:tabs>
          <w:tab w:val="left" w:pos="426"/>
        </w:tabs>
        <w:spacing w:before="29" w:line="288" w:lineRule="auto"/>
        <w:jc w:val="left"/>
        <w:rPr>
          <w:kern w:val="0"/>
          <w:szCs w:val="21"/>
        </w:rPr>
      </w:pPr>
      <w:r w:rsidRPr="000E0E3B">
        <w:rPr>
          <w:rFonts w:hint="eastAsia"/>
          <w:kern w:val="0"/>
          <w:szCs w:val="21"/>
        </w:rPr>
        <w:t>报告期内无涉及基金管理人、基金财产、本基金托管业务的诉讼。</w:t>
      </w:r>
    </w:p>
    <w:p w:rsidR="006A45AE" w:rsidRPr="00690ED2" w:rsidRDefault="006A45AE" w:rsidP="006A45AE">
      <w:pPr>
        <w:pStyle w:val="20"/>
        <w:spacing w:before="29" w:after="0" w:line="288" w:lineRule="auto"/>
        <w:rPr>
          <w:rFonts w:ascii="Times New Roman" w:hAnsi="Times New Roman"/>
          <w:kern w:val="0"/>
          <w:sz w:val="21"/>
          <w:szCs w:val="21"/>
        </w:rPr>
      </w:pPr>
      <w:bookmarkStart w:id="98" w:name="_Toc374438164"/>
      <w:bookmarkStart w:id="99" w:name="_Toc361324897"/>
      <w:bookmarkStart w:id="100" w:name="_Toc81224879"/>
      <w:r w:rsidRPr="00690ED2">
        <w:rPr>
          <w:rFonts w:ascii="Times New Roman" w:hAnsi="Times New Roman"/>
          <w:kern w:val="0"/>
          <w:sz w:val="21"/>
          <w:szCs w:val="21"/>
        </w:rPr>
        <w:t>10.4</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98"/>
      <w:bookmarkEnd w:id="99"/>
      <w:bookmarkEnd w:id="100"/>
    </w:p>
    <w:p w:rsidR="006A45AE" w:rsidRPr="00690ED2" w:rsidRDefault="006A45AE" w:rsidP="006A45AE">
      <w:pPr>
        <w:tabs>
          <w:tab w:val="left" w:pos="426"/>
        </w:tabs>
        <w:spacing w:before="29" w:line="288" w:lineRule="auto"/>
        <w:jc w:val="left"/>
        <w:rPr>
          <w:kern w:val="0"/>
          <w:szCs w:val="21"/>
        </w:rPr>
      </w:pPr>
      <w:r w:rsidRPr="00690ED2">
        <w:rPr>
          <w:kern w:val="0"/>
          <w:szCs w:val="21"/>
        </w:rPr>
        <w:t>报告期内无基金投资策略的改变。</w:t>
      </w:r>
    </w:p>
    <w:p w:rsidR="006A45AE" w:rsidRPr="00690ED2" w:rsidRDefault="006A45AE" w:rsidP="006A45AE">
      <w:pPr>
        <w:pStyle w:val="20"/>
        <w:spacing w:before="29" w:after="0" w:line="288" w:lineRule="auto"/>
        <w:rPr>
          <w:rFonts w:ascii="Times New Roman" w:hAnsi="Times New Roman"/>
          <w:kern w:val="0"/>
          <w:sz w:val="21"/>
          <w:szCs w:val="21"/>
        </w:rPr>
      </w:pPr>
      <w:bookmarkStart w:id="101" w:name="_Toc409100103"/>
      <w:bookmarkStart w:id="102" w:name="_Toc409100466"/>
      <w:bookmarkStart w:id="103" w:name="_Toc81224880"/>
      <w:r w:rsidRPr="00690ED2">
        <w:rPr>
          <w:rFonts w:ascii="Times New Roman" w:hAnsi="Times New Roman"/>
          <w:kern w:val="0"/>
          <w:sz w:val="21"/>
          <w:szCs w:val="21"/>
        </w:rPr>
        <w:t>10.5</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01"/>
      <w:bookmarkEnd w:id="102"/>
      <w:bookmarkEnd w:id="103"/>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6A45AE" w:rsidRPr="00690ED2" w:rsidRDefault="006A45AE" w:rsidP="006A45AE">
      <w:pPr>
        <w:pStyle w:val="20"/>
        <w:spacing w:before="29" w:after="0" w:line="288" w:lineRule="auto"/>
        <w:rPr>
          <w:rFonts w:ascii="Times New Roman" w:hAnsi="Times New Roman"/>
          <w:kern w:val="0"/>
          <w:sz w:val="21"/>
          <w:szCs w:val="21"/>
        </w:rPr>
      </w:pPr>
      <w:bookmarkStart w:id="104" w:name="_Toc361324899"/>
      <w:bookmarkStart w:id="105" w:name="_Toc409100467"/>
      <w:bookmarkStart w:id="106" w:name="_Toc409100104"/>
      <w:bookmarkStart w:id="107" w:name="_Toc81224881"/>
      <w:r w:rsidRPr="00690ED2">
        <w:rPr>
          <w:rFonts w:ascii="Times New Roman" w:hAnsi="Times New Roman"/>
          <w:kern w:val="0"/>
          <w:sz w:val="21"/>
          <w:szCs w:val="21"/>
        </w:rPr>
        <w:t>10.6</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04"/>
      <w:bookmarkEnd w:id="105"/>
      <w:bookmarkEnd w:id="106"/>
      <w:bookmarkEnd w:id="107"/>
    </w:p>
    <w:p w:rsidR="006A45AE" w:rsidRPr="00690ED2" w:rsidRDefault="009E392C" w:rsidP="006A45AE">
      <w:pPr>
        <w:tabs>
          <w:tab w:val="left" w:pos="426"/>
        </w:tabs>
        <w:spacing w:before="29" w:line="288" w:lineRule="auto"/>
        <w:jc w:val="left"/>
        <w:rPr>
          <w:kern w:val="0"/>
          <w:szCs w:val="21"/>
        </w:rPr>
      </w:pPr>
      <w:r w:rsidRPr="009E392C">
        <w:rPr>
          <w:rFonts w:hint="eastAsia"/>
          <w:kern w:val="0"/>
          <w:szCs w:val="21"/>
        </w:rPr>
        <w:t>报告期内，管理人、托管人的托管业务部门未受稽查或处罚，亦未发现管理人、托管人的托管业务部门的相关高级管理人员受稽查或处罚。</w:t>
      </w:r>
    </w:p>
    <w:p w:rsidR="006A45AE" w:rsidRPr="00690ED2" w:rsidRDefault="006A45AE" w:rsidP="006A45AE">
      <w:pPr>
        <w:pStyle w:val="20"/>
        <w:spacing w:before="29" w:after="0" w:line="288" w:lineRule="auto"/>
        <w:rPr>
          <w:rFonts w:ascii="Times New Roman" w:hAnsi="Times New Roman"/>
          <w:kern w:val="0"/>
          <w:sz w:val="21"/>
          <w:szCs w:val="21"/>
        </w:rPr>
      </w:pPr>
      <w:bookmarkStart w:id="108" w:name="_Toc409100105"/>
      <w:bookmarkStart w:id="109" w:name="_Toc409100468"/>
      <w:bookmarkStart w:id="110" w:name="_Toc361324900"/>
      <w:bookmarkStart w:id="111" w:name="_Toc81224882"/>
      <w:r w:rsidRPr="00690ED2">
        <w:rPr>
          <w:rFonts w:ascii="Times New Roman" w:hAnsi="Times New Roman"/>
          <w:kern w:val="0"/>
          <w:sz w:val="21"/>
          <w:szCs w:val="21"/>
        </w:rPr>
        <w:t>10.7</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08"/>
      <w:bookmarkEnd w:id="109"/>
      <w:bookmarkEnd w:id="110"/>
      <w:bookmarkEnd w:id="111"/>
    </w:p>
    <w:p w:rsidR="006A45AE" w:rsidRPr="00690ED2" w:rsidRDefault="006A45AE" w:rsidP="006A45AE">
      <w:pPr>
        <w:tabs>
          <w:tab w:val="left" w:pos="426"/>
        </w:tabs>
        <w:spacing w:before="29" w:line="288" w:lineRule="auto"/>
        <w:jc w:val="left"/>
        <w:rPr>
          <w:b/>
          <w:kern w:val="0"/>
          <w:szCs w:val="21"/>
        </w:rPr>
      </w:pPr>
      <w:bookmarkStart w:id="112" w:name="_Toc249760070"/>
      <w:r w:rsidRPr="00690ED2">
        <w:rPr>
          <w:b/>
          <w:kern w:val="0"/>
          <w:szCs w:val="21"/>
        </w:rPr>
        <w:t>10.7.1</w:t>
      </w:r>
      <w:r w:rsidRPr="00690ED2">
        <w:rPr>
          <w:rFonts w:hint="eastAsia"/>
          <w:b/>
          <w:kern w:val="0"/>
          <w:szCs w:val="21"/>
        </w:rPr>
        <w:t>基金租用证券公司交易单元进行股票投资及佣金支付情况</w:t>
      </w:r>
      <w:bookmarkEnd w:id="112"/>
    </w:p>
    <w:p w:rsidR="00717E64" w:rsidRPr="00D46E57" w:rsidRDefault="00717E64" w:rsidP="00717E64">
      <w:pPr>
        <w:pStyle w:val="a0"/>
        <w:spacing w:line="360" w:lineRule="auto"/>
        <w:ind w:firstLineChars="2600" w:firstLine="5460"/>
        <w:jc w:val="right"/>
        <w:rPr>
          <w:rFonts w:eastAsiaTheme="minorEastAsia"/>
          <w:szCs w:val="21"/>
        </w:rPr>
      </w:pPr>
      <w:r w:rsidRPr="00D46E57">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717E64" w:rsidRPr="00D46E57" w:rsidTr="00AC740E">
        <w:tc>
          <w:tcPr>
            <w:tcW w:w="1560" w:type="dxa"/>
            <w:vMerge w:val="restart"/>
            <w:vAlign w:val="center"/>
          </w:tcPr>
          <w:p w:rsidR="00717E64" w:rsidRPr="00D46E57" w:rsidRDefault="00717E64" w:rsidP="00AC740E">
            <w:pPr>
              <w:spacing w:line="276" w:lineRule="auto"/>
              <w:jc w:val="center"/>
              <w:rPr>
                <w:rFonts w:eastAsiaTheme="minorEastAsia"/>
                <w:szCs w:val="21"/>
              </w:rPr>
            </w:pPr>
            <w:bookmarkStart w:id="113" w:name="_Toc249760071"/>
            <w:r w:rsidRPr="00D46E57">
              <w:rPr>
                <w:rFonts w:eastAsiaTheme="minorEastAsia"/>
                <w:szCs w:val="21"/>
              </w:rPr>
              <w:t>券商名称</w:t>
            </w:r>
          </w:p>
        </w:tc>
        <w:tc>
          <w:tcPr>
            <w:tcW w:w="780" w:type="dxa"/>
            <w:vMerge w:val="restart"/>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交易单元数量</w:t>
            </w:r>
          </w:p>
        </w:tc>
        <w:tc>
          <w:tcPr>
            <w:tcW w:w="288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股票交易</w:t>
            </w:r>
          </w:p>
        </w:tc>
        <w:tc>
          <w:tcPr>
            <w:tcW w:w="270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应支付该券商的佣金</w:t>
            </w:r>
          </w:p>
        </w:tc>
        <w:tc>
          <w:tcPr>
            <w:tcW w:w="1080" w:type="dxa"/>
            <w:vMerge w:val="restart"/>
            <w:vAlign w:val="center"/>
          </w:tcPr>
          <w:p w:rsidR="00717E64" w:rsidRPr="00D46E57" w:rsidRDefault="00717E64" w:rsidP="00AC740E">
            <w:pPr>
              <w:spacing w:line="276" w:lineRule="auto"/>
              <w:jc w:val="center"/>
              <w:rPr>
                <w:rFonts w:eastAsiaTheme="minorEastAsia"/>
                <w:kern w:val="0"/>
                <w:szCs w:val="21"/>
              </w:rPr>
            </w:pPr>
            <w:r w:rsidRPr="00D46E57">
              <w:rPr>
                <w:rFonts w:eastAsiaTheme="minorEastAsia"/>
                <w:kern w:val="0"/>
                <w:szCs w:val="21"/>
              </w:rPr>
              <w:t>备注</w:t>
            </w:r>
          </w:p>
        </w:tc>
      </w:tr>
      <w:tr w:rsidR="00717E64" w:rsidRPr="00D46E57" w:rsidTr="00AC740E">
        <w:tc>
          <w:tcPr>
            <w:tcW w:w="1560" w:type="dxa"/>
            <w:vMerge/>
            <w:vAlign w:val="center"/>
          </w:tcPr>
          <w:p w:rsidR="00717E64" w:rsidRPr="00D46E57" w:rsidRDefault="00717E64" w:rsidP="00AC740E">
            <w:pPr>
              <w:widowControl/>
              <w:spacing w:line="276" w:lineRule="auto"/>
              <w:jc w:val="left"/>
              <w:rPr>
                <w:rFonts w:eastAsiaTheme="minorEastAsia"/>
                <w:szCs w:val="21"/>
              </w:rPr>
            </w:pPr>
          </w:p>
        </w:tc>
        <w:tc>
          <w:tcPr>
            <w:tcW w:w="780" w:type="dxa"/>
            <w:vMerge/>
            <w:vAlign w:val="center"/>
          </w:tcPr>
          <w:p w:rsidR="00717E64" w:rsidRPr="00D46E57" w:rsidRDefault="00717E64" w:rsidP="00AC740E">
            <w:pPr>
              <w:widowControl/>
              <w:spacing w:line="276" w:lineRule="auto"/>
              <w:jc w:val="left"/>
              <w:rPr>
                <w:rFonts w:eastAsiaTheme="minorEastAsia"/>
                <w:szCs w:val="21"/>
              </w:rPr>
            </w:pPr>
          </w:p>
        </w:tc>
        <w:tc>
          <w:tcPr>
            <w:tcW w:w="180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08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占当期股票成交总额的比例</w:t>
            </w:r>
          </w:p>
        </w:tc>
        <w:tc>
          <w:tcPr>
            <w:tcW w:w="1620" w:type="dxa"/>
            <w:vAlign w:val="center"/>
          </w:tcPr>
          <w:p w:rsidR="00717E64" w:rsidRPr="00D46E57" w:rsidRDefault="00717E64" w:rsidP="00AC740E">
            <w:pPr>
              <w:spacing w:line="276" w:lineRule="auto"/>
              <w:jc w:val="center"/>
              <w:rPr>
                <w:rFonts w:eastAsiaTheme="minorEastAsia"/>
                <w:kern w:val="0"/>
                <w:szCs w:val="21"/>
              </w:rPr>
            </w:pPr>
            <w:r w:rsidRPr="00D46E57">
              <w:rPr>
                <w:rFonts w:eastAsiaTheme="minorEastAsia"/>
                <w:kern w:val="0"/>
                <w:szCs w:val="21"/>
              </w:rPr>
              <w:t>佣金</w:t>
            </w:r>
          </w:p>
        </w:tc>
        <w:tc>
          <w:tcPr>
            <w:tcW w:w="108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占当期佣金总量的比例</w:t>
            </w:r>
          </w:p>
        </w:tc>
        <w:tc>
          <w:tcPr>
            <w:tcW w:w="1080" w:type="dxa"/>
            <w:vMerge/>
            <w:vAlign w:val="center"/>
          </w:tcPr>
          <w:p w:rsidR="00717E64" w:rsidRPr="00D46E57" w:rsidRDefault="00717E64" w:rsidP="00AC740E">
            <w:pPr>
              <w:widowControl/>
              <w:spacing w:line="276" w:lineRule="auto"/>
              <w:jc w:val="left"/>
              <w:rPr>
                <w:rFonts w:eastAsiaTheme="minorEastAsia"/>
                <w:kern w:val="0"/>
                <w:szCs w:val="21"/>
              </w:rPr>
            </w:pPr>
          </w:p>
        </w:tc>
      </w:tr>
      <w:tr w:rsidR="00E925BC">
        <w:tc>
          <w:tcPr>
            <w:tcW w:w="1560" w:type="dxa"/>
            <w:vAlign w:val="center"/>
          </w:tcPr>
          <w:p w:rsidR="00E925BC" w:rsidRDefault="00724804">
            <w:pPr>
              <w:jc w:val="left"/>
            </w:pPr>
            <w:r>
              <w:rPr>
                <w:rFonts w:eastAsiaTheme="minorEastAsia"/>
                <w:szCs w:val="21"/>
              </w:rPr>
              <w:t>国盛证券</w:t>
            </w:r>
          </w:p>
        </w:tc>
        <w:tc>
          <w:tcPr>
            <w:tcW w:w="780" w:type="dxa"/>
            <w:vAlign w:val="center"/>
          </w:tcPr>
          <w:p w:rsidR="00E925BC" w:rsidRDefault="00724804">
            <w:pPr>
              <w:jc w:val="right"/>
            </w:pPr>
            <w:r>
              <w:rPr>
                <w:rFonts w:eastAsiaTheme="minorEastAsia"/>
                <w:szCs w:val="21"/>
              </w:rPr>
              <w:t>2</w:t>
            </w:r>
          </w:p>
        </w:tc>
        <w:tc>
          <w:tcPr>
            <w:tcW w:w="1800" w:type="dxa"/>
            <w:vAlign w:val="center"/>
          </w:tcPr>
          <w:p w:rsidR="00E925BC" w:rsidRDefault="00724804">
            <w:pPr>
              <w:jc w:val="right"/>
            </w:pPr>
            <w:r>
              <w:rPr>
                <w:rFonts w:eastAsiaTheme="minorEastAsia"/>
                <w:szCs w:val="21"/>
              </w:rPr>
              <w:t>-</w:t>
            </w:r>
          </w:p>
        </w:tc>
        <w:tc>
          <w:tcPr>
            <w:tcW w:w="1080" w:type="dxa"/>
            <w:vAlign w:val="center"/>
          </w:tcPr>
          <w:p w:rsidR="00E925BC" w:rsidRDefault="00724804">
            <w:pPr>
              <w:jc w:val="right"/>
            </w:pPr>
            <w:r>
              <w:rPr>
                <w:rFonts w:eastAsiaTheme="minorEastAsia"/>
                <w:szCs w:val="21"/>
              </w:rPr>
              <w:t>-</w:t>
            </w:r>
          </w:p>
        </w:tc>
        <w:tc>
          <w:tcPr>
            <w:tcW w:w="1620" w:type="dxa"/>
            <w:vAlign w:val="center"/>
          </w:tcPr>
          <w:p w:rsidR="00E925BC" w:rsidRDefault="00724804">
            <w:pPr>
              <w:jc w:val="right"/>
            </w:pPr>
            <w:r>
              <w:rPr>
                <w:rFonts w:eastAsiaTheme="minorEastAsia"/>
                <w:szCs w:val="21"/>
              </w:rPr>
              <w:t>-</w:t>
            </w:r>
          </w:p>
        </w:tc>
        <w:tc>
          <w:tcPr>
            <w:tcW w:w="1080" w:type="dxa"/>
            <w:vAlign w:val="center"/>
          </w:tcPr>
          <w:p w:rsidR="00E925BC" w:rsidRDefault="00724804">
            <w:pPr>
              <w:jc w:val="right"/>
            </w:pPr>
            <w:r>
              <w:rPr>
                <w:rFonts w:eastAsiaTheme="minorEastAsia"/>
                <w:szCs w:val="21"/>
              </w:rPr>
              <w:t>-</w:t>
            </w:r>
          </w:p>
        </w:tc>
        <w:tc>
          <w:tcPr>
            <w:tcW w:w="1080" w:type="dxa"/>
            <w:vAlign w:val="center"/>
          </w:tcPr>
          <w:p w:rsidR="00E925BC" w:rsidRDefault="00724804">
            <w:pPr>
              <w:jc w:val="left"/>
            </w:pPr>
            <w:r>
              <w:rPr>
                <w:rFonts w:eastAsiaTheme="minorEastAsia"/>
                <w:szCs w:val="21"/>
              </w:rPr>
              <w:t>-</w:t>
            </w:r>
          </w:p>
        </w:tc>
      </w:tr>
    </w:tbl>
    <w:p w:rsidR="00E925BC" w:rsidRDefault="00724804">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E925BC" w:rsidRDefault="00724804">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E925BC" w:rsidRDefault="00724804">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E925BC" w:rsidRDefault="00724804">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E925BC" w:rsidRDefault="00724804">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E925BC" w:rsidRDefault="00724804">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E925BC" w:rsidRDefault="00724804">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E925BC" w:rsidRDefault="00724804">
      <w:pPr>
        <w:autoSpaceDE w:val="0"/>
        <w:autoSpaceDN w:val="0"/>
        <w:adjustRightInd w:val="0"/>
        <w:spacing w:line="360" w:lineRule="auto"/>
        <w:ind w:firstLineChars="200" w:firstLine="420"/>
        <w:jc w:val="left"/>
        <w:rPr>
          <w:rFonts w:eastAsiaTheme="minorEastAsia"/>
          <w:szCs w:val="21"/>
        </w:rPr>
      </w:pPr>
      <w:r>
        <w:rPr>
          <w:rFonts w:eastAsiaTheme="minorEastAsia"/>
          <w:szCs w:val="21"/>
        </w:rPr>
        <w:lastRenderedPageBreak/>
        <w:t xml:space="preserve">3. </w:t>
      </w:r>
      <w:r>
        <w:rPr>
          <w:rFonts w:eastAsiaTheme="minorEastAsia"/>
          <w:szCs w:val="21"/>
        </w:rPr>
        <w:t>交易单元的选择程序：</w:t>
      </w:r>
    </w:p>
    <w:p w:rsidR="00E925BC" w:rsidRDefault="00724804">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E925BC" w:rsidRDefault="00724804">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717E64" w:rsidRPr="00D46E57" w:rsidRDefault="00717E64" w:rsidP="00717E64">
      <w:pPr>
        <w:autoSpaceDE w:val="0"/>
        <w:autoSpaceDN w:val="0"/>
        <w:adjustRightInd w:val="0"/>
        <w:spacing w:line="360" w:lineRule="auto"/>
        <w:ind w:firstLineChars="200" w:firstLine="420"/>
        <w:jc w:val="left"/>
        <w:rPr>
          <w:rFonts w:eastAsiaTheme="minorEastAsia"/>
          <w:szCs w:val="21"/>
        </w:rPr>
      </w:pPr>
      <w:r w:rsidRPr="00D46E57">
        <w:rPr>
          <w:rFonts w:eastAsiaTheme="minorEastAsia"/>
          <w:szCs w:val="21"/>
        </w:rPr>
        <w:t xml:space="preserve">4. </w:t>
      </w:r>
      <w:r w:rsidRPr="00D46E57">
        <w:rPr>
          <w:rFonts w:eastAsiaTheme="minorEastAsia"/>
          <w:szCs w:val="21"/>
        </w:rPr>
        <w:t>本基金本期无新增席位，无注销席位。</w:t>
      </w:r>
    </w:p>
    <w:p w:rsidR="006A45AE" w:rsidRPr="00D90742" w:rsidRDefault="006A45AE" w:rsidP="00D90742">
      <w:pPr>
        <w:tabs>
          <w:tab w:val="left" w:pos="426"/>
        </w:tabs>
        <w:spacing w:before="29" w:line="288" w:lineRule="auto"/>
        <w:jc w:val="left"/>
        <w:rPr>
          <w:b/>
          <w:kern w:val="0"/>
          <w:szCs w:val="21"/>
        </w:rPr>
      </w:pPr>
      <w:bookmarkStart w:id="114" w:name="_Toc249707408"/>
      <w:bookmarkEnd w:id="113"/>
      <w:r w:rsidRPr="00D90742">
        <w:rPr>
          <w:b/>
          <w:kern w:val="0"/>
          <w:szCs w:val="21"/>
        </w:rPr>
        <w:t xml:space="preserve">10.7.2 </w:t>
      </w:r>
      <w:r w:rsidRPr="00D90742">
        <w:rPr>
          <w:rFonts w:hint="eastAsia"/>
          <w:b/>
          <w:kern w:val="0"/>
          <w:szCs w:val="21"/>
        </w:rPr>
        <w:t>基金租用证券公司交易单元进行其他证券投资的情况</w:t>
      </w:r>
    </w:p>
    <w:p w:rsidR="00717E64" w:rsidRPr="00D46E57" w:rsidRDefault="00717E64" w:rsidP="00717E64">
      <w:pPr>
        <w:spacing w:line="360" w:lineRule="auto"/>
        <w:ind w:firstLine="420"/>
        <w:jc w:val="right"/>
        <w:rPr>
          <w:rFonts w:eastAsiaTheme="minorEastAsia"/>
          <w:szCs w:val="21"/>
        </w:rPr>
      </w:pPr>
      <w:r w:rsidRPr="00D46E57">
        <w:rPr>
          <w:rFonts w:eastAsiaTheme="minorEastAsia"/>
          <w:szCs w:val="21"/>
        </w:rPr>
        <w:t>金额单位</w:t>
      </w:r>
      <w:r w:rsidRPr="00D46E57">
        <w:rPr>
          <w:rFonts w:eastAsiaTheme="minorEastAsia"/>
          <w:kern w:val="0"/>
          <w:szCs w:val="21"/>
        </w:rPr>
        <w:t>：</w:t>
      </w:r>
      <w:r w:rsidRPr="00D46E57">
        <w:rPr>
          <w:rFonts w:eastAsiaTheme="minorEastAsia"/>
          <w:kern w:val="0"/>
          <w:szCs w:val="21"/>
          <w:lang w:val="zh-CN"/>
        </w:rPr>
        <w:t>人民币元</w:t>
      </w:r>
      <w:bookmarkEnd w:id="11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717E64" w:rsidRPr="00D46E57" w:rsidTr="00AC740E">
        <w:tc>
          <w:tcPr>
            <w:tcW w:w="1560" w:type="dxa"/>
            <w:vMerge w:val="restart"/>
            <w:vAlign w:val="center"/>
          </w:tcPr>
          <w:p w:rsidR="00717E64" w:rsidRPr="00D46E57" w:rsidRDefault="00717E64" w:rsidP="00AC740E">
            <w:pPr>
              <w:spacing w:line="276" w:lineRule="auto"/>
              <w:jc w:val="center"/>
              <w:rPr>
                <w:rFonts w:eastAsiaTheme="minorEastAsia"/>
                <w:kern w:val="0"/>
                <w:szCs w:val="21"/>
              </w:rPr>
            </w:pPr>
            <w:r w:rsidRPr="00D46E57">
              <w:rPr>
                <w:rFonts w:eastAsiaTheme="minorEastAsia"/>
                <w:szCs w:val="21"/>
              </w:rPr>
              <w:t>券商名称</w:t>
            </w:r>
          </w:p>
        </w:tc>
        <w:tc>
          <w:tcPr>
            <w:tcW w:w="240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债券交易</w:t>
            </w:r>
          </w:p>
        </w:tc>
        <w:tc>
          <w:tcPr>
            <w:tcW w:w="234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回购交易</w:t>
            </w:r>
          </w:p>
        </w:tc>
        <w:tc>
          <w:tcPr>
            <w:tcW w:w="270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权证交易</w:t>
            </w:r>
          </w:p>
        </w:tc>
      </w:tr>
      <w:tr w:rsidR="00717E64" w:rsidRPr="00D46E57" w:rsidTr="00AC740E">
        <w:tc>
          <w:tcPr>
            <w:tcW w:w="1560" w:type="dxa"/>
            <w:vMerge/>
            <w:vAlign w:val="center"/>
          </w:tcPr>
          <w:p w:rsidR="00717E64" w:rsidRPr="00D46E57" w:rsidRDefault="00717E64" w:rsidP="00AC740E">
            <w:pPr>
              <w:widowControl/>
              <w:spacing w:line="276" w:lineRule="auto"/>
              <w:jc w:val="left"/>
              <w:rPr>
                <w:rFonts w:eastAsiaTheme="minorEastAsia"/>
                <w:kern w:val="0"/>
                <w:szCs w:val="21"/>
              </w:rPr>
            </w:pPr>
          </w:p>
        </w:tc>
        <w:tc>
          <w:tcPr>
            <w:tcW w:w="132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08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占当期债券成交总额的比例</w:t>
            </w:r>
          </w:p>
        </w:tc>
        <w:tc>
          <w:tcPr>
            <w:tcW w:w="1143"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197"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占当期回购成交总额的比例</w:t>
            </w:r>
          </w:p>
        </w:tc>
        <w:tc>
          <w:tcPr>
            <w:tcW w:w="1497"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203"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占当期权证成交总额的比例</w:t>
            </w:r>
          </w:p>
        </w:tc>
      </w:tr>
      <w:tr w:rsidR="00E925BC">
        <w:tc>
          <w:tcPr>
            <w:tcW w:w="1560" w:type="dxa"/>
            <w:vAlign w:val="center"/>
          </w:tcPr>
          <w:p w:rsidR="00E925BC" w:rsidRDefault="00724804">
            <w:pPr>
              <w:jc w:val="left"/>
            </w:pPr>
            <w:r>
              <w:rPr>
                <w:rFonts w:eastAsiaTheme="minorEastAsia"/>
                <w:szCs w:val="21"/>
              </w:rPr>
              <w:t>国盛证券</w:t>
            </w:r>
          </w:p>
        </w:tc>
        <w:tc>
          <w:tcPr>
            <w:tcW w:w="1320" w:type="dxa"/>
            <w:vAlign w:val="center"/>
          </w:tcPr>
          <w:p w:rsidR="00E925BC" w:rsidRDefault="00724804">
            <w:pPr>
              <w:jc w:val="right"/>
            </w:pPr>
            <w:r>
              <w:rPr>
                <w:rFonts w:eastAsiaTheme="minorEastAsia"/>
                <w:szCs w:val="21"/>
              </w:rPr>
              <w:t>-</w:t>
            </w:r>
          </w:p>
        </w:tc>
        <w:tc>
          <w:tcPr>
            <w:tcW w:w="1080" w:type="dxa"/>
            <w:vAlign w:val="center"/>
          </w:tcPr>
          <w:p w:rsidR="00E925BC" w:rsidRDefault="00724804">
            <w:pPr>
              <w:jc w:val="right"/>
            </w:pPr>
            <w:r>
              <w:rPr>
                <w:rFonts w:eastAsiaTheme="minorEastAsia"/>
                <w:szCs w:val="21"/>
              </w:rPr>
              <w:t>-</w:t>
            </w:r>
          </w:p>
        </w:tc>
        <w:tc>
          <w:tcPr>
            <w:tcW w:w="1143" w:type="dxa"/>
            <w:vAlign w:val="center"/>
          </w:tcPr>
          <w:p w:rsidR="00E925BC" w:rsidRDefault="00724804">
            <w:pPr>
              <w:jc w:val="right"/>
            </w:pPr>
            <w:r>
              <w:rPr>
                <w:rFonts w:eastAsiaTheme="minorEastAsia"/>
                <w:szCs w:val="21"/>
              </w:rPr>
              <w:t>-</w:t>
            </w:r>
          </w:p>
        </w:tc>
        <w:tc>
          <w:tcPr>
            <w:tcW w:w="1197" w:type="dxa"/>
            <w:vAlign w:val="center"/>
          </w:tcPr>
          <w:p w:rsidR="00E925BC" w:rsidRDefault="00724804">
            <w:pPr>
              <w:jc w:val="right"/>
            </w:pPr>
            <w:r>
              <w:rPr>
                <w:rFonts w:eastAsiaTheme="minorEastAsia"/>
                <w:szCs w:val="21"/>
              </w:rPr>
              <w:t>-</w:t>
            </w:r>
          </w:p>
        </w:tc>
        <w:tc>
          <w:tcPr>
            <w:tcW w:w="1497" w:type="dxa"/>
            <w:vAlign w:val="center"/>
          </w:tcPr>
          <w:p w:rsidR="00E925BC" w:rsidRDefault="00724804">
            <w:pPr>
              <w:jc w:val="right"/>
            </w:pPr>
            <w:r>
              <w:rPr>
                <w:rFonts w:eastAsiaTheme="minorEastAsia"/>
                <w:szCs w:val="21"/>
              </w:rPr>
              <w:t>-</w:t>
            </w:r>
          </w:p>
        </w:tc>
        <w:tc>
          <w:tcPr>
            <w:tcW w:w="1203" w:type="dxa"/>
            <w:vAlign w:val="center"/>
          </w:tcPr>
          <w:p w:rsidR="00E925BC" w:rsidRDefault="00724804">
            <w:pPr>
              <w:jc w:val="right"/>
            </w:pPr>
            <w:r>
              <w:rPr>
                <w:rFonts w:eastAsiaTheme="minorEastAsia"/>
                <w:szCs w:val="21"/>
              </w:rPr>
              <w:t>-</w:t>
            </w:r>
          </w:p>
        </w:tc>
      </w:tr>
    </w:tbl>
    <w:p w:rsidR="00717E64" w:rsidRPr="00D46E57" w:rsidRDefault="00717E64" w:rsidP="00717E64">
      <w:pPr>
        <w:autoSpaceDE w:val="0"/>
        <w:autoSpaceDN w:val="0"/>
        <w:adjustRightInd w:val="0"/>
        <w:spacing w:line="360" w:lineRule="auto"/>
        <w:jc w:val="left"/>
        <w:rPr>
          <w:rFonts w:eastAsiaTheme="minorEastAsia"/>
          <w:szCs w:val="21"/>
        </w:rPr>
      </w:pP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15" w:name="_Toc81224883"/>
      <w:r w:rsidRPr="00D46E57">
        <w:rPr>
          <w:rFonts w:ascii="Times New Roman" w:eastAsiaTheme="minorEastAsia" w:hAnsi="Times New Roman"/>
          <w:sz w:val="21"/>
          <w:szCs w:val="21"/>
        </w:rPr>
        <w:t xml:space="preserve">10.8 </w:t>
      </w:r>
      <w:r w:rsidRPr="00D46E57">
        <w:rPr>
          <w:rFonts w:ascii="Times New Roman" w:eastAsiaTheme="minorEastAsia" w:hAnsi="Times New Roman"/>
          <w:kern w:val="0"/>
          <w:sz w:val="21"/>
          <w:szCs w:val="21"/>
        </w:rPr>
        <w:t>其他重大事件</w:t>
      </w:r>
      <w:bookmarkEnd w:id="1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1548F9" w:rsidRPr="00D46E57" w:rsidTr="0070173B">
        <w:tc>
          <w:tcPr>
            <w:tcW w:w="7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序号</w:t>
            </w:r>
          </w:p>
        </w:tc>
        <w:tc>
          <w:tcPr>
            <w:tcW w:w="43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公告事项</w:t>
            </w:r>
          </w:p>
        </w:tc>
        <w:tc>
          <w:tcPr>
            <w:tcW w:w="25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法定披露方式</w:t>
            </w:r>
          </w:p>
        </w:tc>
        <w:tc>
          <w:tcPr>
            <w:tcW w:w="144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法定披露日期</w:t>
            </w:r>
          </w:p>
        </w:tc>
      </w:tr>
      <w:tr w:rsidR="00E925BC">
        <w:tc>
          <w:tcPr>
            <w:tcW w:w="720" w:type="dxa"/>
            <w:vAlign w:val="center"/>
          </w:tcPr>
          <w:p w:rsidR="00E925BC" w:rsidRDefault="00724804">
            <w:pPr>
              <w:jc w:val="center"/>
            </w:pPr>
            <w:r>
              <w:rPr>
                <w:rFonts w:eastAsiaTheme="minorEastAsia"/>
                <w:color w:val="000000"/>
                <w:szCs w:val="21"/>
              </w:rPr>
              <w:t>1</w:t>
            </w:r>
          </w:p>
        </w:tc>
        <w:tc>
          <w:tcPr>
            <w:tcW w:w="4320" w:type="dxa"/>
            <w:vAlign w:val="center"/>
          </w:tcPr>
          <w:p w:rsidR="00E925BC" w:rsidRDefault="00724804">
            <w:r>
              <w:rPr>
                <w:rFonts w:eastAsiaTheme="minorEastAsia"/>
                <w:color w:val="000000"/>
                <w:szCs w:val="21"/>
              </w:rPr>
              <w:t>关于降低上投摩根旗下部分基金单笔最低交易限额的公告</w:t>
            </w:r>
          </w:p>
        </w:tc>
        <w:tc>
          <w:tcPr>
            <w:tcW w:w="2520" w:type="dxa"/>
            <w:vAlign w:val="center"/>
          </w:tcPr>
          <w:p w:rsidR="00E925BC" w:rsidRDefault="00724804">
            <w:r>
              <w:rPr>
                <w:rFonts w:eastAsiaTheme="minorEastAsia"/>
                <w:color w:val="000000"/>
                <w:szCs w:val="21"/>
              </w:rPr>
              <w:t>基金管理人公司网站及本基金选定的信息披露报纸</w:t>
            </w:r>
          </w:p>
        </w:tc>
        <w:tc>
          <w:tcPr>
            <w:tcW w:w="1440" w:type="dxa"/>
            <w:vAlign w:val="center"/>
          </w:tcPr>
          <w:p w:rsidR="00E925BC" w:rsidRDefault="00724804">
            <w:pPr>
              <w:jc w:val="center"/>
            </w:pPr>
            <w:r>
              <w:rPr>
                <w:rFonts w:eastAsiaTheme="minorEastAsia"/>
                <w:color w:val="000000"/>
                <w:szCs w:val="21"/>
              </w:rPr>
              <w:t>2021-03-10</w:t>
            </w:r>
          </w:p>
        </w:tc>
      </w:tr>
      <w:tr w:rsidR="00E925BC">
        <w:tc>
          <w:tcPr>
            <w:tcW w:w="720" w:type="dxa"/>
            <w:vAlign w:val="center"/>
          </w:tcPr>
          <w:p w:rsidR="00E925BC" w:rsidRDefault="00724804">
            <w:pPr>
              <w:jc w:val="center"/>
            </w:pPr>
            <w:r>
              <w:rPr>
                <w:rFonts w:eastAsiaTheme="minorEastAsia"/>
                <w:color w:val="000000"/>
                <w:szCs w:val="21"/>
              </w:rPr>
              <w:t>2</w:t>
            </w:r>
          </w:p>
        </w:tc>
        <w:tc>
          <w:tcPr>
            <w:tcW w:w="4320" w:type="dxa"/>
            <w:vAlign w:val="center"/>
          </w:tcPr>
          <w:p w:rsidR="00E925BC" w:rsidRDefault="00724804">
            <w:r>
              <w:rPr>
                <w:rFonts w:eastAsiaTheme="minorEastAsia"/>
                <w:color w:val="000000"/>
                <w:szCs w:val="21"/>
              </w:rPr>
              <w:t>上投摩根基金管理有限公司关于修改公司旗下部分基金基金合同及托管协议的公告</w:t>
            </w:r>
          </w:p>
        </w:tc>
        <w:tc>
          <w:tcPr>
            <w:tcW w:w="2520" w:type="dxa"/>
            <w:vAlign w:val="center"/>
          </w:tcPr>
          <w:p w:rsidR="00E925BC" w:rsidRDefault="00724804">
            <w:r>
              <w:rPr>
                <w:rFonts w:eastAsiaTheme="minorEastAsia"/>
                <w:color w:val="000000"/>
                <w:szCs w:val="21"/>
              </w:rPr>
              <w:t>同上</w:t>
            </w:r>
          </w:p>
        </w:tc>
        <w:tc>
          <w:tcPr>
            <w:tcW w:w="1440" w:type="dxa"/>
            <w:vAlign w:val="center"/>
          </w:tcPr>
          <w:p w:rsidR="00E925BC" w:rsidRDefault="00724804">
            <w:pPr>
              <w:jc w:val="center"/>
            </w:pPr>
            <w:r>
              <w:rPr>
                <w:rFonts w:eastAsiaTheme="minorEastAsia"/>
                <w:color w:val="000000"/>
                <w:szCs w:val="21"/>
              </w:rPr>
              <w:t>2021-05-14</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16" w:name="_Toc81224884"/>
      <w:r w:rsidRPr="00D46E57">
        <w:rPr>
          <w:rFonts w:eastAsiaTheme="minorEastAsia"/>
          <w:b/>
          <w:bCs/>
          <w:sz w:val="21"/>
          <w:szCs w:val="21"/>
          <w:lang w:val="en-US"/>
        </w:rPr>
        <w:t xml:space="preserve">11 </w:t>
      </w:r>
      <w:r w:rsidR="009C3EB1" w:rsidRPr="00D46E57">
        <w:rPr>
          <w:rFonts w:eastAsiaTheme="minorEastAsia"/>
          <w:b/>
          <w:bCs/>
          <w:sz w:val="21"/>
          <w:szCs w:val="21"/>
          <w:lang w:val="en-US"/>
        </w:rPr>
        <w:t xml:space="preserve"> </w:t>
      </w:r>
      <w:r w:rsidRPr="00D46E57">
        <w:rPr>
          <w:rFonts w:eastAsiaTheme="minorEastAsia"/>
          <w:b/>
          <w:bCs/>
          <w:sz w:val="21"/>
          <w:szCs w:val="21"/>
          <w:lang w:val="en-US"/>
        </w:rPr>
        <w:t>影响投资者决策的其他重要信息</w:t>
      </w:r>
      <w:bookmarkEnd w:id="116"/>
    </w:p>
    <w:p w:rsidR="003653A5" w:rsidRPr="00D46E57" w:rsidRDefault="003653A5" w:rsidP="003653A5">
      <w:pPr>
        <w:autoSpaceDE w:val="0"/>
        <w:autoSpaceDN w:val="0"/>
        <w:adjustRightInd w:val="0"/>
        <w:spacing w:line="360" w:lineRule="auto"/>
        <w:jc w:val="left"/>
        <w:rPr>
          <w:rFonts w:ascii="宋体" w:hAnsi="宋体"/>
          <w:b/>
          <w:bCs/>
          <w:color w:val="000000"/>
          <w:kern w:val="0"/>
          <w:szCs w:val="21"/>
        </w:rPr>
      </w:pPr>
      <w:bookmarkStart w:id="117" w:name="_Toc225500055"/>
      <w:r w:rsidRPr="00D46E57">
        <w:rPr>
          <w:rFonts w:ascii="宋体" w:hAnsi="宋体"/>
          <w:b/>
          <w:bCs/>
          <w:color w:val="000000"/>
          <w:kern w:val="0"/>
          <w:szCs w:val="21"/>
        </w:rPr>
        <w:t>11.</w:t>
      </w:r>
      <w:r w:rsidRPr="00D46E57">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653A5" w:rsidRPr="00D46E57" w:rsidTr="00F71573">
        <w:tc>
          <w:tcPr>
            <w:tcW w:w="993" w:type="dxa"/>
            <w:vMerge w:val="restart"/>
            <w:vAlign w:val="center"/>
          </w:tcPr>
          <w:p w:rsidR="003653A5" w:rsidRPr="00D46E57" w:rsidRDefault="003653A5" w:rsidP="00F71573">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投资者类别</w:t>
            </w:r>
            <w:r w:rsidRPr="00D46E57">
              <w:rPr>
                <w:rFonts w:ascii="宋体" w:hAnsi="宋体"/>
                <w:color w:val="000000"/>
                <w:kern w:val="0"/>
                <w:szCs w:val="21"/>
              </w:rPr>
              <w:t xml:space="preserve">  </w:t>
            </w:r>
          </w:p>
        </w:tc>
        <w:tc>
          <w:tcPr>
            <w:tcW w:w="5670" w:type="dxa"/>
            <w:gridSpan w:val="5"/>
            <w:vAlign w:val="center"/>
          </w:tcPr>
          <w:p w:rsidR="003653A5" w:rsidRPr="00D46E57" w:rsidRDefault="003653A5" w:rsidP="00F71573">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报告期内持有基金份额变化情况</w:t>
            </w:r>
          </w:p>
        </w:tc>
        <w:tc>
          <w:tcPr>
            <w:tcW w:w="2549" w:type="dxa"/>
            <w:gridSpan w:val="2"/>
            <w:vAlign w:val="center"/>
          </w:tcPr>
          <w:p w:rsidR="003653A5" w:rsidRPr="00D46E57" w:rsidRDefault="003653A5" w:rsidP="00F71573">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报告期末持有基金情况</w:t>
            </w:r>
          </w:p>
        </w:tc>
      </w:tr>
      <w:tr w:rsidR="003653A5" w:rsidRPr="00D46E57" w:rsidTr="00F71573">
        <w:tc>
          <w:tcPr>
            <w:tcW w:w="993" w:type="dxa"/>
            <w:vMerge/>
            <w:vAlign w:val="center"/>
          </w:tcPr>
          <w:p w:rsidR="003653A5" w:rsidRPr="00D46E57" w:rsidRDefault="003653A5" w:rsidP="00F71573">
            <w:pPr>
              <w:autoSpaceDE w:val="0"/>
              <w:autoSpaceDN w:val="0"/>
              <w:adjustRightInd w:val="0"/>
              <w:jc w:val="center"/>
              <w:rPr>
                <w:rFonts w:ascii="宋体" w:hAnsi="宋体"/>
                <w:b/>
                <w:bCs/>
                <w:color w:val="000000"/>
                <w:kern w:val="0"/>
                <w:szCs w:val="21"/>
              </w:rPr>
            </w:pPr>
          </w:p>
        </w:tc>
        <w:tc>
          <w:tcPr>
            <w:tcW w:w="992" w:type="dxa"/>
            <w:vAlign w:val="center"/>
          </w:tcPr>
          <w:p w:rsidR="003653A5" w:rsidRPr="00D46E57" w:rsidRDefault="003653A5" w:rsidP="00F71573">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序号</w:t>
            </w:r>
          </w:p>
        </w:tc>
        <w:tc>
          <w:tcPr>
            <w:tcW w:w="1843" w:type="dxa"/>
            <w:vAlign w:val="center"/>
          </w:tcPr>
          <w:p w:rsidR="003653A5" w:rsidRPr="00D46E57" w:rsidRDefault="003653A5" w:rsidP="00F71573">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持有基金份额比例达到或者超过20%的时间区间</w:t>
            </w:r>
          </w:p>
        </w:tc>
        <w:tc>
          <w:tcPr>
            <w:tcW w:w="851" w:type="dxa"/>
            <w:vAlign w:val="center"/>
          </w:tcPr>
          <w:p w:rsidR="003653A5" w:rsidRPr="00D46E57" w:rsidRDefault="003653A5" w:rsidP="00F71573">
            <w:pPr>
              <w:widowControl/>
              <w:jc w:val="center"/>
              <w:rPr>
                <w:rFonts w:ascii="宋体" w:hAnsi="宋体"/>
                <w:b/>
                <w:bCs/>
                <w:color w:val="000000"/>
                <w:kern w:val="0"/>
                <w:szCs w:val="21"/>
              </w:rPr>
            </w:pPr>
            <w:r w:rsidRPr="00D46E57">
              <w:rPr>
                <w:rFonts w:ascii="宋体" w:hAnsi="宋体" w:hint="eastAsia"/>
                <w:color w:val="000000"/>
                <w:kern w:val="0"/>
                <w:szCs w:val="21"/>
              </w:rPr>
              <w:t>期初份额</w:t>
            </w:r>
          </w:p>
        </w:tc>
        <w:tc>
          <w:tcPr>
            <w:tcW w:w="850" w:type="dxa"/>
            <w:vAlign w:val="center"/>
          </w:tcPr>
          <w:p w:rsidR="003653A5" w:rsidRPr="00D46E57" w:rsidRDefault="003653A5" w:rsidP="00F71573">
            <w:pPr>
              <w:widowControl/>
              <w:jc w:val="center"/>
              <w:rPr>
                <w:rFonts w:ascii="宋体" w:hAnsi="宋体"/>
                <w:b/>
                <w:bCs/>
                <w:color w:val="000000"/>
                <w:kern w:val="0"/>
                <w:szCs w:val="21"/>
              </w:rPr>
            </w:pPr>
            <w:r w:rsidRPr="00D46E57">
              <w:rPr>
                <w:rFonts w:ascii="宋体" w:hAnsi="宋体" w:hint="eastAsia"/>
                <w:color w:val="000000"/>
                <w:kern w:val="0"/>
                <w:szCs w:val="21"/>
              </w:rPr>
              <w:t>申购份额</w:t>
            </w:r>
          </w:p>
        </w:tc>
        <w:tc>
          <w:tcPr>
            <w:tcW w:w="1134" w:type="dxa"/>
            <w:vAlign w:val="center"/>
          </w:tcPr>
          <w:p w:rsidR="003653A5" w:rsidRPr="00D46E57" w:rsidRDefault="003653A5" w:rsidP="00F71573">
            <w:pPr>
              <w:widowControl/>
              <w:jc w:val="center"/>
              <w:rPr>
                <w:rFonts w:ascii="宋体" w:hAnsi="宋体"/>
                <w:b/>
                <w:bCs/>
                <w:color w:val="000000"/>
                <w:kern w:val="0"/>
                <w:szCs w:val="21"/>
              </w:rPr>
            </w:pPr>
            <w:r w:rsidRPr="00D46E57">
              <w:rPr>
                <w:rFonts w:ascii="宋体" w:hAnsi="宋体" w:hint="eastAsia"/>
                <w:color w:val="000000"/>
                <w:kern w:val="0"/>
                <w:szCs w:val="21"/>
              </w:rPr>
              <w:t>赎回份额</w:t>
            </w:r>
          </w:p>
        </w:tc>
        <w:tc>
          <w:tcPr>
            <w:tcW w:w="1419" w:type="dxa"/>
            <w:vAlign w:val="center"/>
          </w:tcPr>
          <w:p w:rsidR="003653A5" w:rsidRPr="00D46E57" w:rsidRDefault="003653A5" w:rsidP="00F71573">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持有份额</w:t>
            </w:r>
          </w:p>
        </w:tc>
        <w:tc>
          <w:tcPr>
            <w:tcW w:w="1130" w:type="dxa"/>
            <w:vAlign w:val="center"/>
          </w:tcPr>
          <w:p w:rsidR="003653A5" w:rsidRPr="00D46E57" w:rsidRDefault="003653A5" w:rsidP="00F71573">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份额占比</w:t>
            </w:r>
          </w:p>
        </w:tc>
      </w:tr>
      <w:tr w:rsidR="00E925BC">
        <w:tc>
          <w:tcPr>
            <w:tcW w:w="993" w:type="dxa"/>
            <w:vMerge w:val="restart"/>
            <w:vAlign w:val="center"/>
          </w:tcPr>
          <w:p w:rsidR="00E925BC" w:rsidRDefault="00724804">
            <w:r>
              <w:rPr>
                <w:rFonts w:ascii="宋体" w:hAnsi="宋体" w:hint="eastAsia"/>
                <w:bCs/>
                <w:color w:val="000000"/>
                <w:kern w:val="0"/>
                <w:szCs w:val="21"/>
              </w:rPr>
              <w:t>机构</w:t>
            </w:r>
          </w:p>
        </w:tc>
        <w:tc>
          <w:tcPr>
            <w:tcW w:w="992" w:type="dxa"/>
            <w:vAlign w:val="center"/>
          </w:tcPr>
          <w:p w:rsidR="00E925BC" w:rsidRDefault="00724804">
            <w:pPr>
              <w:jc w:val="center"/>
            </w:pPr>
            <w:r>
              <w:rPr>
                <w:rFonts w:ascii="宋体" w:hAnsi="宋体"/>
                <w:color w:val="000000"/>
                <w:kern w:val="0"/>
                <w:szCs w:val="21"/>
              </w:rPr>
              <w:t>1</w:t>
            </w:r>
          </w:p>
        </w:tc>
        <w:tc>
          <w:tcPr>
            <w:tcW w:w="1843" w:type="dxa"/>
            <w:vAlign w:val="center"/>
          </w:tcPr>
          <w:p w:rsidR="00E925BC" w:rsidRDefault="00724804">
            <w:pPr>
              <w:jc w:val="center"/>
            </w:pPr>
            <w:r>
              <w:rPr>
                <w:rFonts w:ascii="宋体" w:hAnsi="宋体"/>
                <w:color w:val="000000"/>
                <w:kern w:val="0"/>
                <w:szCs w:val="21"/>
              </w:rPr>
              <w:t>20210101-20210630</w:t>
            </w:r>
          </w:p>
        </w:tc>
        <w:tc>
          <w:tcPr>
            <w:tcW w:w="851" w:type="dxa"/>
            <w:vAlign w:val="center"/>
          </w:tcPr>
          <w:p w:rsidR="00E925BC" w:rsidRDefault="00724804">
            <w:pPr>
              <w:jc w:val="center"/>
            </w:pPr>
            <w:r>
              <w:rPr>
                <w:rFonts w:ascii="宋体" w:hAnsi="宋体"/>
                <w:color w:val="000000"/>
                <w:kern w:val="0"/>
                <w:szCs w:val="21"/>
              </w:rPr>
              <w:t>999,999,000.00</w:t>
            </w:r>
          </w:p>
        </w:tc>
        <w:tc>
          <w:tcPr>
            <w:tcW w:w="850" w:type="dxa"/>
            <w:vAlign w:val="center"/>
          </w:tcPr>
          <w:p w:rsidR="00E925BC" w:rsidRDefault="00724804">
            <w:pPr>
              <w:jc w:val="center"/>
            </w:pPr>
            <w:r>
              <w:rPr>
                <w:rFonts w:ascii="宋体" w:hAnsi="宋体"/>
                <w:color w:val="000000"/>
                <w:kern w:val="0"/>
                <w:szCs w:val="21"/>
              </w:rPr>
              <w:t>0.00</w:t>
            </w:r>
          </w:p>
        </w:tc>
        <w:tc>
          <w:tcPr>
            <w:tcW w:w="1134" w:type="dxa"/>
            <w:vAlign w:val="center"/>
          </w:tcPr>
          <w:p w:rsidR="00E925BC" w:rsidRDefault="00724804">
            <w:pPr>
              <w:jc w:val="center"/>
            </w:pPr>
            <w:r>
              <w:rPr>
                <w:rFonts w:ascii="宋体" w:hAnsi="宋体"/>
                <w:color w:val="000000"/>
                <w:kern w:val="0"/>
                <w:szCs w:val="21"/>
              </w:rPr>
              <w:t>0.00</w:t>
            </w:r>
          </w:p>
        </w:tc>
        <w:tc>
          <w:tcPr>
            <w:tcW w:w="1419" w:type="dxa"/>
            <w:vAlign w:val="center"/>
          </w:tcPr>
          <w:p w:rsidR="00E925BC" w:rsidRDefault="00724804">
            <w:pPr>
              <w:jc w:val="center"/>
            </w:pPr>
            <w:r>
              <w:rPr>
                <w:rFonts w:ascii="宋体" w:hAnsi="宋体"/>
                <w:color w:val="000000"/>
                <w:kern w:val="0"/>
                <w:szCs w:val="21"/>
              </w:rPr>
              <w:t>999,999,000.00</w:t>
            </w:r>
          </w:p>
        </w:tc>
        <w:tc>
          <w:tcPr>
            <w:tcW w:w="1130" w:type="dxa"/>
            <w:vAlign w:val="center"/>
          </w:tcPr>
          <w:p w:rsidR="00E925BC" w:rsidRDefault="00724804">
            <w:pPr>
              <w:jc w:val="center"/>
            </w:pPr>
            <w:r>
              <w:rPr>
                <w:rFonts w:ascii="宋体" w:hAnsi="宋体"/>
                <w:color w:val="000000"/>
                <w:kern w:val="0"/>
                <w:szCs w:val="21"/>
              </w:rPr>
              <w:t>47.62%</w:t>
            </w:r>
          </w:p>
        </w:tc>
      </w:tr>
      <w:tr w:rsidR="00E925BC">
        <w:tc>
          <w:tcPr>
            <w:tcW w:w="993" w:type="dxa"/>
            <w:vMerge/>
          </w:tcPr>
          <w:p w:rsidR="00E925BC" w:rsidRDefault="00E925BC"/>
        </w:tc>
        <w:tc>
          <w:tcPr>
            <w:tcW w:w="992" w:type="dxa"/>
            <w:vAlign w:val="center"/>
          </w:tcPr>
          <w:p w:rsidR="00E925BC" w:rsidRDefault="00724804">
            <w:pPr>
              <w:jc w:val="center"/>
            </w:pPr>
            <w:r>
              <w:rPr>
                <w:rFonts w:ascii="宋体" w:hAnsi="宋体"/>
                <w:color w:val="000000"/>
                <w:kern w:val="0"/>
                <w:szCs w:val="21"/>
              </w:rPr>
              <w:t>2</w:t>
            </w:r>
          </w:p>
        </w:tc>
        <w:tc>
          <w:tcPr>
            <w:tcW w:w="1843" w:type="dxa"/>
            <w:vAlign w:val="center"/>
          </w:tcPr>
          <w:p w:rsidR="00E925BC" w:rsidRDefault="00724804">
            <w:pPr>
              <w:jc w:val="center"/>
            </w:pPr>
            <w:r>
              <w:rPr>
                <w:rFonts w:ascii="宋体" w:hAnsi="宋体"/>
                <w:color w:val="000000"/>
                <w:kern w:val="0"/>
                <w:szCs w:val="21"/>
              </w:rPr>
              <w:t>20210101-20210630</w:t>
            </w:r>
          </w:p>
        </w:tc>
        <w:tc>
          <w:tcPr>
            <w:tcW w:w="851" w:type="dxa"/>
            <w:vAlign w:val="center"/>
          </w:tcPr>
          <w:p w:rsidR="00E925BC" w:rsidRDefault="00724804">
            <w:pPr>
              <w:jc w:val="center"/>
            </w:pPr>
            <w:r>
              <w:rPr>
                <w:rFonts w:ascii="宋体" w:hAnsi="宋体"/>
                <w:color w:val="000000"/>
                <w:kern w:val="0"/>
                <w:szCs w:val="21"/>
              </w:rPr>
              <w:t>599,999,000.00</w:t>
            </w:r>
          </w:p>
        </w:tc>
        <w:tc>
          <w:tcPr>
            <w:tcW w:w="850" w:type="dxa"/>
            <w:vAlign w:val="center"/>
          </w:tcPr>
          <w:p w:rsidR="00E925BC" w:rsidRDefault="00724804">
            <w:pPr>
              <w:jc w:val="center"/>
            </w:pPr>
            <w:r>
              <w:rPr>
                <w:rFonts w:ascii="宋体" w:hAnsi="宋体"/>
                <w:color w:val="000000"/>
                <w:kern w:val="0"/>
                <w:szCs w:val="21"/>
              </w:rPr>
              <w:t>0.00</w:t>
            </w:r>
          </w:p>
        </w:tc>
        <w:tc>
          <w:tcPr>
            <w:tcW w:w="1134" w:type="dxa"/>
            <w:vAlign w:val="center"/>
          </w:tcPr>
          <w:p w:rsidR="00E925BC" w:rsidRDefault="00724804">
            <w:pPr>
              <w:jc w:val="center"/>
            </w:pPr>
            <w:r>
              <w:rPr>
                <w:rFonts w:ascii="宋体" w:hAnsi="宋体"/>
                <w:color w:val="000000"/>
                <w:kern w:val="0"/>
                <w:szCs w:val="21"/>
              </w:rPr>
              <w:t>0.00</w:t>
            </w:r>
          </w:p>
        </w:tc>
        <w:tc>
          <w:tcPr>
            <w:tcW w:w="1419" w:type="dxa"/>
            <w:vAlign w:val="center"/>
          </w:tcPr>
          <w:p w:rsidR="00E925BC" w:rsidRDefault="00724804">
            <w:pPr>
              <w:jc w:val="center"/>
            </w:pPr>
            <w:r>
              <w:rPr>
                <w:rFonts w:ascii="宋体" w:hAnsi="宋体"/>
                <w:color w:val="000000"/>
                <w:kern w:val="0"/>
                <w:szCs w:val="21"/>
              </w:rPr>
              <w:t>599,999,000.00</w:t>
            </w:r>
          </w:p>
        </w:tc>
        <w:tc>
          <w:tcPr>
            <w:tcW w:w="1130" w:type="dxa"/>
            <w:vAlign w:val="center"/>
          </w:tcPr>
          <w:p w:rsidR="00E925BC" w:rsidRDefault="00724804">
            <w:pPr>
              <w:jc w:val="center"/>
            </w:pPr>
            <w:r>
              <w:rPr>
                <w:rFonts w:ascii="宋体" w:hAnsi="宋体"/>
                <w:color w:val="000000"/>
                <w:kern w:val="0"/>
                <w:szCs w:val="21"/>
              </w:rPr>
              <w:t>28.57%</w:t>
            </w:r>
          </w:p>
        </w:tc>
      </w:tr>
      <w:tr w:rsidR="003653A5" w:rsidRPr="00D46E57" w:rsidTr="00F71573">
        <w:tc>
          <w:tcPr>
            <w:tcW w:w="9212" w:type="dxa"/>
            <w:gridSpan w:val="8"/>
            <w:vAlign w:val="center"/>
          </w:tcPr>
          <w:p w:rsidR="003653A5" w:rsidRPr="00D46E57" w:rsidRDefault="003653A5" w:rsidP="00F71573">
            <w:pPr>
              <w:autoSpaceDE w:val="0"/>
              <w:autoSpaceDN w:val="0"/>
              <w:adjustRightInd w:val="0"/>
              <w:jc w:val="center"/>
              <w:rPr>
                <w:rFonts w:ascii="宋体" w:hAnsi="宋体"/>
                <w:kern w:val="0"/>
                <w:szCs w:val="21"/>
              </w:rPr>
            </w:pPr>
            <w:r w:rsidRPr="00D46E57">
              <w:rPr>
                <w:rFonts w:ascii="宋体" w:hAnsi="宋体"/>
                <w:color w:val="000000"/>
                <w:kern w:val="0"/>
                <w:szCs w:val="21"/>
              </w:rPr>
              <w:t>产品特有风险</w:t>
            </w:r>
          </w:p>
        </w:tc>
      </w:tr>
      <w:tr w:rsidR="003653A5" w:rsidRPr="00D46E57" w:rsidTr="00F71573">
        <w:tc>
          <w:tcPr>
            <w:tcW w:w="9212" w:type="dxa"/>
            <w:gridSpan w:val="8"/>
            <w:vAlign w:val="center"/>
          </w:tcPr>
          <w:p w:rsidR="003653A5" w:rsidRPr="00D46E57" w:rsidRDefault="003653A5" w:rsidP="00F71573">
            <w:pPr>
              <w:autoSpaceDE w:val="0"/>
              <w:autoSpaceDN w:val="0"/>
              <w:adjustRightInd w:val="0"/>
              <w:jc w:val="left"/>
              <w:rPr>
                <w:rFonts w:ascii="宋体" w:hAnsi="宋体"/>
                <w:kern w:val="0"/>
                <w:szCs w:val="21"/>
              </w:rPr>
            </w:pPr>
            <w:r w:rsidRPr="00D46E57">
              <w:rPr>
                <w:rFonts w:ascii="宋体" w:hAnsi="宋体" w:hint="eastAsia"/>
                <w:kern w:val="0"/>
                <w:szCs w:val="21"/>
              </w:rPr>
              <w:t>本基金的集中度风险主要体现在有单一投资者持有基金份额比例达到或者超过20%，如果投资者发</w:t>
            </w:r>
            <w:r w:rsidRPr="00D46E57">
              <w:rPr>
                <w:rFonts w:ascii="宋体" w:hAnsi="宋体" w:hint="eastAsia"/>
                <w:kern w:val="0"/>
                <w:szCs w:val="21"/>
              </w:rPr>
              <w:lastRenderedPageBreak/>
              <w:t>生大额赎回，可能出现基金可变现资产无法满足投资者赎回需要以及因为资产变现成本过高导致投资者的利益受到损害的风险。</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18" w:name="_Toc81224885"/>
      <w:r w:rsidRPr="00D46E57">
        <w:rPr>
          <w:rFonts w:eastAsiaTheme="minorEastAsia"/>
          <w:b/>
          <w:bCs/>
          <w:sz w:val="21"/>
          <w:szCs w:val="21"/>
          <w:lang w:val="en-US"/>
        </w:rPr>
        <w:lastRenderedPageBreak/>
        <w:t xml:space="preserve">12  </w:t>
      </w:r>
      <w:r w:rsidRPr="00D46E57">
        <w:rPr>
          <w:rFonts w:eastAsiaTheme="minorEastAsia"/>
          <w:b/>
          <w:bCs/>
          <w:sz w:val="21"/>
          <w:szCs w:val="21"/>
          <w:lang w:val="en-US"/>
        </w:rPr>
        <w:t>备查文件目录</w:t>
      </w:r>
      <w:bookmarkEnd w:id="117"/>
      <w:bookmarkEnd w:id="118"/>
    </w:p>
    <w:p w:rsidR="001548F9" w:rsidRPr="00D46E57" w:rsidRDefault="001548F9" w:rsidP="00AA0B73">
      <w:pPr>
        <w:pStyle w:val="20"/>
        <w:spacing w:before="0" w:after="0"/>
        <w:rPr>
          <w:rFonts w:ascii="Times New Roman" w:eastAsiaTheme="minorEastAsia" w:hAnsi="Times New Roman"/>
          <w:kern w:val="0"/>
          <w:sz w:val="21"/>
          <w:szCs w:val="21"/>
        </w:rPr>
      </w:pPr>
      <w:bookmarkStart w:id="119" w:name="_Toc81224886"/>
      <w:r w:rsidRPr="00D46E57">
        <w:rPr>
          <w:rFonts w:ascii="Times New Roman" w:eastAsiaTheme="minorEastAsia" w:hAnsi="Times New Roman"/>
          <w:kern w:val="0"/>
          <w:sz w:val="21"/>
          <w:szCs w:val="21"/>
        </w:rPr>
        <w:t xml:space="preserve">12.1 </w:t>
      </w:r>
      <w:r w:rsidRPr="00D46E57">
        <w:rPr>
          <w:rFonts w:ascii="Times New Roman" w:eastAsiaTheme="minorEastAsia" w:hAnsi="Times New Roman"/>
          <w:kern w:val="0"/>
          <w:sz w:val="21"/>
          <w:szCs w:val="21"/>
        </w:rPr>
        <w:t>备查文件目录</w:t>
      </w:r>
      <w:bookmarkEnd w:id="119"/>
    </w:p>
    <w:p w:rsidR="00E925BC" w:rsidRDefault="00724804">
      <w:pPr>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、中国证监会准予上投摩根瑞泰</w:t>
      </w:r>
      <w:r>
        <w:rPr>
          <w:rFonts w:eastAsiaTheme="minorEastAsia"/>
          <w:kern w:val="0"/>
          <w:szCs w:val="21"/>
        </w:rPr>
        <w:t>38</w:t>
      </w:r>
      <w:r>
        <w:rPr>
          <w:rFonts w:eastAsiaTheme="minorEastAsia"/>
          <w:kern w:val="0"/>
          <w:szCs w:val="21"/>
        </w:rPr>
        <w:t>个月定期开放债券型证券投资基金募集注册的文件</w:t>
      </w:r>
    </w:p>
    <w:p w:rsidR="00E925BC" w:rsidRDefault="00724804">
      <w:pPr>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、上投摩根瑞泰</w:t>
      </w:r>
      <w:r>
        <w:rPr>
          <w:rFonts w:eastAsiaTheme="minorEastAsia"/>
          <w:kern w:val="0"/>
          <w:szCs w:val="21"/>
        </w:rPr>
        <w:t>38</w:t>
      </w:r>
      <w:r>
        <w:rPr>
          <w:rFonts w:eastAsiaTheme="minorEastAsia"/>
          <w:kern w:val="0"/>
          <w:szCs w:val="21"/>
        </w:rPr>
        <w:t>个月定期开放债券型证券投资基金基金合同</w:t>
      </w:r>
    </w:p>
    <w:p w:rsidR="00E925BC" w:rsidRDefault="00724804">
      <w:pPr>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、上投摩根瑞泰</w:t>
      </w:r>
      <w:r>
        <w:rPr>
          <w:rFonts w:eastAsiaTheme="minorEastAsia"/>
          <w:kern w:val="0"/>
          <w:szCs w:val="21"/>
        </w:rPr>
        <w:t>38</w:t>
      </w:r>
      <w:r>
        <w:rPr>
          <w:rFonts w:eastAsiaTheme="minorEastAsia"/>
          <w:kern w:val="0"/>
          <w:szCs w:val="21"/>
        </w:rPr>
        <w:t>个月定期开放债券型证券投资基金托管协议</w:t>
      </w:r>
    </w:p>
    <w:p w:rsidR="00E925BC" w:rsidRDefault="00724804">
      <w:pPr>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、基金管理人业务资格批件、营业执照</w:t>
      </w:r>
    </w:p>
    <w:p w:rsidR="00E925BC" w:rsidRDefault="00724804">
      <w:pPr>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、基金托管人业务资格批件、营业执照</w:t>
      </w:r>
    </w:p>
    <w:p w:rsidR="001548F9" w:rsidRPr="00D46E57" w:rsidRDefault="001548F9" w:rsidP="00723729">
      <w:pPr>
        <w:spacing w:line="360" w:lineRule="auto"/>
        <w:ind w:firstLineChars="200" w:firstLine="420"/>
        <w:rPr>
          <w:rFonts w:eastAsiaTheme="minorEastAsia"/>
          <w:kern w:val="0"/>
          <w:szCs w:val="21"/>
        </w:rPr>
      </w:pPr>
      <w:r w:rsidRPr="00D46E57">
        <w:rPr>
          <w:rFonts w:eastAsiaTheme="minorEastAsia"/>
          <w:kern w:val="0"/>
          <w:szCs w:val="21"/>
        </w:rPr>
        <w:t>6</w:t>
      </w:r>
      <w:r w:rsidRPr="00D46E57">
        <w:rPr>
          <w:rFonts w:eastAsiaTheme="minorEastAsia"/>
          <w:kern w:val="0"/>
          <w:szCs w:val="21"/>
        </w:rPr>
        <w:t>、上投摩根基金管理有限公司开放式基金业务规则</w:t>
      </w:r>
    </w:p>
    <w:p w:rsidR="001548F9" w:rsidRPr="00D46E57" w:rsidRDefault="001548F9" w:rsidP="0068318A">
      <w:pPr>
        <w:pStyle w:val="20"/>
        <w:spacing w:beforeLines="100" w:before="312" w:after="0"/>
        <w:rPr>
          <w:rFonts w:ascii="Times New Roman" w:eastAsiaTheme="minorEastAsia" w:hAnsi="Times New Roman"/>
          <w:color w:val="000000"/>
          <w:sz w:val="21"/>
          <w:szCs w:val="21"/>
        </w:rPr>
      </w:pPr>
      <w:bookmarkStart w:id="120" w:name="_Toc81224887"/>
      <w:r w:rsidRPr="00D46E57">
        <w:rPr>
          <w:rFonts w:ascii="Times New Roman" w:eastAsiaTheme="minorEastAsia" w:hAnsi="Times New Roman"/>
          <w:kern w:val="0"/>
          <w:sz w:val="21"/>
          <w:szCs w:val="21"/>
        </w:rPr>
        <w:t>12</w:t>
      </w:r>
      <w:r w:rsidRPr="00D46E57">
        <w:rPr>
          <w:rFonts w:ascii="Times New Roman" w:eastAsiaTheme="minorEastAsia" w:hAnsi="Times New Roman"/>
          <w:color w:val="000000"/>
          <w:sz w:val="21"/>
          <w:szCs w:val="21"/>
        </w:rPr>
        <w:t xml:space="preserve">.2 </w:t>
      </w:r>
      <w:r w:rsidRPr="00D46E57">
        <w:rPr>
          <w:rFonts w:ascii="Times New Roman" w:eastAsiaTheme="minorEastAsia" w:hAnsi="Times New Roman"/>
          <w:color w:val="000000"/>
          <w:sz w:val="21"/>
          <w:szCs w:val="21"/>
        </w:rPr>
        <w:t>存放地点</w:t>
      </w:r>
      <w:bookmarkEnd w:id="120"/>
    </w:p>
    <w:p w:rsidR="001548F9" w:rsidRPr="00D46E57" w:rsidRDefault="001548F9" w:rsidP="00723729">
      <w:pPr>
        <w:spacing w:line="360" w:lineRule="auto"/>
        <w:ind w:firstLineChars="200" w:firstLine="420"/>
        <w:rPr>
          <w:rFonts w:eastAsiaTheme="minorEastAsia"/>
          <w:kern w:val="0"/>
          <w:szCs w:val="21"/>
        </w:rPr>
      </w:pPr>
      <w:r w:rsidRPr="00D46E57">
        <w:rPr>
          <w:rFonts w:eastAsiaTheme="minorEastAsia"/>
          <w:kern w:val="0"/>
          <w:szCs w:val="21"/>
        </w:rPr>
        <w:t>基金管理人或基金托管人住所。</w:t>
      </w:r>
    </w:p>
    <w:p w:rsidR="001548F9" w:rsidRPr="00D46E57" w:rsidRDefault="001548F9" w:rsidP="0068318A">
      <w:pPr>
        <w:pStyle w:val="20"/>
        <w:spacing w:beforeLines="100" w:before="312" w:after="0"/>
        <w:rPr>
          <w:rFonts w:ascii="Times New Roman" w:eastAsiaTheme="minorEastAsia" w:hAnsi="Times New Roman"/>
          <w:color w:val="000000"/>
          <w:sz w:val="21"/>
          <w:szCs w:val="21"/>
        </w:rPr>
      </w:pPr>
      <w:bookmarkStart w:id="121" w:name="_Toc81224888"/>
      <w:r w:rsidRPr="00D46E57">
        <w:rPr>
          <w:rFonts w:ascii="Times New Roman" w:eastAsiaTheme="minorEastAsia" w:hAnsi="Times New Roman"/>
          <w:kern w:val="0"/>
          <w:sz w:val="21"/>
          <w:szCs w:val="21"/>
        </w:rPr>
        <w:t>12</w:t>
      </w:r>
      <w:r w:rsidRPr="00D46E57">
        <w:rPr>
          <w:rFonts w:ascii="Times New Roman" w:eastAsiaTheme="minorEastAsia" w:hAnsi="Times New Roman"/>
          <w:color w:val="000000"/>
          <w:sz w:val="21"/>
          <w:szCs w:val="21"/>
        </w:rPr>
        <w:t xml:space="preserve">.3 </w:t>
      </w:r>
      <w:r w:rsidRPr="00D46E57">
        <w:rPr>
          <w:rFonts w:ascii="Times New Roman" w:eastAsiaTheme="minorEastAsia" w:hAnsi="Times New Roman"/>
          <w:color w:val="000000"/>
          <w:sz w:val="21"/>
          <w:szCs w:val="21"/>
        </w:rPr>
        <w:t>查阅方式</w:t>
      </w:r>
      <w:bookmarkEnd w:id="121"/>
    </w:p>
    <w:p w:rsidR="001548F9" w:rsidRPr="00D46E57" w:rsidRDefault="001548F9" w:rsidP="00AA0B73">
      <w:pPr>
        <w:spacing w:line="360" w:lineRule="auto"/>
        <w:ind w:firstLineChars="200" w:firstLine="420"/>
        <w:rPr>
          <w:rFonts w:eastAsiaTheme="minorEastAsia"/>
          <w:kern w:val="0"/>
          <w:szCs w:val="21"/>
        </w:rPr>
      </w:pPr>
      <w:r w:rsidRPr="00D46E57">
        <w:rPr>
          <w:rFonts w:eastAsiaTheme="minorEastAsia"/>
          <w:kern w:val="0"/>
          <w:szCs w:val="21"/>
        </w:rPr>
        <w:t>投资者可在营业时间免费查阅，也可按工本费购买复印件。</w:t>
      </w: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8971E9">
      <w:pPr>
        <w:spacing w:line="360" w:lineRule="auto"/>
        <w:ind w:left="840"/>
        <w:jc w:val="right"/>
        <w:rPr>
          <w:rFonts w:eastAsiaTheme="minorEastAsia"/>
          <w:b/>
          <w:bCs/>
          <w:szCs w:val="21"/>
        </w:rPr>
      </w:pPr>
      <w:r w:rsidRPr="00D46E57">
        <w:rPr>
          <w:rFonts w:eastAsiaTheme="minorEastAsia"/>
          <w:b/>
          <w:bCs/>
          <w:szCs w:val="21"/>
        </w:rPr>
        <w:t>上投摩根基金管理有限公司</w:t>
      </w:r>
    </w:p>
    <w:p w:rsidR="001548F9" w:rsidRPr="00723729" w:rsidRDefault="001548F9" w:rsidP="00DC6B3C">
      <w:pPr>
        <w:spacing w:line="360" w:lineRule="auto"/>
        <w:ind w:left="840"/>
        <w:jc w:val="right"/>
        <w:rPr>
          <w:rFonts w:eastAsiaTheme="minorEastAsia"/>
          <w:b/>
          <w:bCs/>
          <w:szCs w:val="21"/>
        </w:rPr>
      </w:pPr>
      <w:r w:rsidRPr="00D46E57">
        <w:rPr>
          <w:rFonts w:eastAsiaTheme="minorEastAsia"/>
          <w:b/>
          <w:bCs/>
          <w:szCs w:val="21"/>
        </w:rPr>
        <w:t>二〇二一年八月三十一日</w:t>
      </w:r>
    </w:p>
    <w:sectPr w:rsidR="001548F9" w:rsidRPr="00723729"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C70" w:rsidRDefault="00B67C70">
      <w:r>
        <w:separator/>
      </w:r>
    </w:p>
  </w:endnote>
  <w:endnote w:type="continuationSeparator" w:id="0">
    <w:p w:rsidR="00B67C70" w:rsidRDefault="00B6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D1" w:rsidRDefault="00B032C7" w:rsidP="00C03B3A">
    <w:pPr>
      <w:pStyle w:val="a8"/>
      <w:framePr w:wrap="around" w:vAnchor="text" w:hAnchor="margin" w:xAlign="right" w:y="1"/>
      <w:rPr>
        <w:rStyle w:val="aa"/>
      </w:rPr>
    </w:pPr>
    <w:r>
      <w:rPr>
        <w:rStyle w:val="aa"/>
      </w:rPr>
      <w:fldChar w:fldCharType="begin"/>
    </w:r>
    <w:r w:rsidR="00A06ED1">
      <w:rPr>
        <w:rStyle w:val="aa"/>
      </w:rPr>
      <w:instrText xml:space="preserve">PAGE  </w:instrText>
    </w:r>
    <w:r>
      <w:rPr>
        <w:rStyle w:val="aa"/>
      </w:rPr>
      <w:fldChar w:fldCharType="end"/>
    </w:r>
  </w:p>
  <w:p w:rsidR="00A06ED1" w:rsidRDefault="00A06ED1"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D1" w:rsidRDefault="00A06ED1" w:rsidP="00C03B3A">
    <w:pPr>
      <w:pStyle w:val="a8"/>
      <w:ind w:right="360"/>
      <w:jc w:val="center"/>
    </w:pPr>
    <w:r>
      <w:rPr>
        <w:rFonts w:hint="eastAsia"/>
        <w:kern w:val="0"/>
        <w:szCs w:val="21"/>
      </w:rPr>
      <w:t>第</w:t>
    </w:r>
    <w:r w:rsidR="00B032C7">
      <w:rPr>
        <w:kern w:val="0"/>
        <w:szCs w:val="21"/>
      </w:rPr>
      <w:fldChar w:fldCharType="begin"/>
    </w:r>
    <w:r>
      <w:rPr>
        <w:kern w:val="0"/>
        <w:szCs w:val="21"/>
      </w:rPr>
      <w:instrText xml:space="preserve"> PAGE </w:instrText>
    </w:r>
    <w:r w:rsidR="00B032C7">
      <w:rPr>
        <w:kern w:val="0"/>
        <w:szCs w:val="21"/>
      </w:rPr>
      <w:fldChar w:fldCharType="separate"/>
    </w:r>
    <w:r w:rsidR="00B96303">
      <w:rPr>
        <w:noProof/>
        <w:kern w:val="0"/>
        <w:szCs w:val="21"/>
      </w:rPr>
      <w:t>2</w:t>
    </w:r>
    <w:r w:rsidR="00B032C7">
      <w:rPr>
        <w:kern w:val="0"/>
        <w:szCs w:val="21"/>
      </w:rPr>
      <w:fldChar w:fldCharType="end"/>
    </w:r>
    <w:r>
      <w:rPr>
        <w:rFonts w:hint="eastAsia"/>
        <w:kern w:val="0"/>
        <w:szCs w:val="21"/>
      </w:rPr>
      <w:t>页共</w:t>
    </w:r>
    <w:r w:rsidR="00B032C7">
      <w:rPr>
        <w:kern w:val="0"/>
        <w:szCs w:val="21"/>
      </w:rPr>
      <w:fldChar w:fldCharType="begin"/>
    </w:r>
    <w:r>
      <w:rPr>
        <w:kern w:val="0"/>
        <w:szCs w:val="21"/>
      </w:rPr>
      <w:instrText xml:space="preserve"> NUMPAGES </w:instrText>
    </w:r>
    <w:r w:rsidR="00B032C7">
      <w:rPr>
        <w:kern w:val="0"/>
        <w:szCs w:val="21"/>
      </w:rPr>
      <w:fldChar w:fldCharType="separate"/>
    </w:r>
    <w:r w:rsidR="00B96303">
      <w:rPr>
        <w:noProof/>
        <w:kern w:val="0"/>
        <w:szCs w:val="21"/>
      </w:rPr>
      <w:t>45</w:t>
    </w:r>
    <w:r w:rsidR="00B032C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C70" w:rsidRDefault="00B67C70">
      <w:r>
        <w:separator/>
      </w:r>
    </w:p>
  </w:footnote>
  <w:footnote w:type="continuationSeparator" w:id="0">
    <w:p w:rsidR="00B67C70" w:rsidRDefault="00B67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D1" w:rsidRPr="002E74FF" w:rsidRDefault="00A06ED1" w:rsidP="002243A3">
    <w:pPr>
      <w:pStyle w:val="ac"/>
      <w:pBdr>
        <w:bottom w:val="single" w:sz="6" w:space="0" w:color="auto"/>
      </w:pBdr>
      <w:jc w:val="right"/>
    </w:pPr>
    <w:r w:rsidRPr="002E74FF">
      <w:t>上投摩根瑞泰</w:t>
    </w:r>
    <w:r w:rsidRPr="002E74FF">
      <w:t>38</w:t>
    </w:r>
    <w:r w:rsidRPr="002E74FF">
      <w:t>个月定期开放债券型证券投资基金</w:t>
    </w:r>
    <w:r w:rsidRPr="002E74FF">
      <w:t>2021</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AE4"/>
    <w:rsid w:val="000D01F4"/>
    <w:rsid w:val="000D0B89"/>
    <w:rsid w:val="000D1519"/>
    <w:rsid w:val="000D3145"/>
    <w:rsid w:val="000D3440"/>
    <w:rsid w:val="000D36D1"/>
    <w:rsid w:val="000D3DE9"/>
    <w:rsid w:val="000D4AAD"/>
    <w:rsid w:val="000D52DC"/>
    <w:rsid w:val="000D55E8"/>
    <w:rsid w:val="000D6054"/>
    <w:rsid w:val="000D619B"/>
    <w:rsid w:val="000D788B"/>
    <w:rsid w:val="000D7BDE"/>
    <w:rsid w:val="000E0E3B"/>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25E"/>
    <w:rsid w:val="00164BF7"/>
    <w:rsid w:val="00164DAE"/>
    <w:rsid w:val="00165317"/>
    <w:rsid w:val="001657AB"/>
    <w:rsid w:val="001661CC"/>
    <w:rsid w:val="001674E1"/>
    <w:rsid w:val="0017073D"/>
    <w:rsid w:val="00170D38"/>
    <w:rsid w:val="00171484"/>
    <w:rsid w:val="00171BAD"/>
    <w:rsid w:val="00171F2C"/>
    <w:rsid w:val="00171FDA"/>
    <w:rsid w:val="00173AF1"/>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B13"/>
    <w:rsid w:val="001A1B92"/>
    <w:rsid w:val="001A1D38"/>
    <w:rsid w:val="001A21A9"/>
    <w:rsid w:val="001A2A97"/>
    <w:rsid w:val="001A364F"/>
    <w:rsid w:val="001A39B7"/>
    <w:rsid w:val="001A42FA"/>
    <w:rsid w:val="001A4AEC"/>
    <w:rsid w:val="001A4BE3"/>
    <w:rsid w:val="001A59D8"/>
    <w:rsid w:val="001A5F1E"/>
    <w:rsid w:val="001A5FA6"/>
    <w:rsid w:val="001A668F"/>
    <w:rsid w:val="001A71CC"/>
    <w:rsid w:val="001A7F30"/>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2010DE"/>
    <w:rsid w:val="00201962"/>
    <w:rsid w:val="00201B58"/>
    <w:rsid w:val="00202968"/>
    <w:rsid w:val="00202C32"/>
    <w:rsid w:val="00203973"/>
    <w:rsid w:val="00203AEF"/>
    <w:rsid w:val="002045E7"/>
    <w:rsid w:val="00206245"/>
    <w:rsid w:val="00206326"/>
    <w:rsid w:val="00206493"/>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E11"/>
    <w:rsid w:val="00344FBE"/>
    <w:rsid w:val="00345432"/>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488"/>
    <w:rsid w:val="004A6513"/>
    <w:rsid w:val="004A666C"/>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DA6"/>
    <w:rsid w:val="00575DFD"/>
    <w:rsid w:val="00576384"/>
    <w:rsid w:val="00576C4E"/>
    <w:rsid w:val="0057737F"/>
    <w:rsid w:val="0057744D"/>
    <w:rsid w:val="00577B84"/>
    <w:rsid w:val="005800A9"/>
    <w:rsid w:val="00580488"/>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40C4"/>
    <w:rsid w:val="005E5501"/>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4804"/>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3E4"/>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5075"/>
    <w:rsid w:val="0086615F"/>
    <w:rsid w:val="0086748F"/>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6057"/>
    <w:rsid w:val="008F61D9"/>
    <w:rsid w:val="008F653E"/>
    <w:rsid w:val="008F6764"/>
    <w:rsid w:val="008F7769"/>
    <w:rsid w:val="009004FE"/>
    <w:rsid w:val="009010F0"/>
    <w:rsid w:val="00901162"/>
    <w:rsid w:val="00901B53"/>
    <w:rsid w:val="0090223A"/>
    <w:rsid w:val="009028E2"/>
    <w:rsid w:val="009039FE"/>
    <w:rsid w:val="00903E9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6B9"/>
    <w:rsid w:val="00925E37"/>
    <w:rsid w:val="00925EDD"/>
    <w:rsid w:val="00925F20"/>
    <w:rsid w:val="00927899"/>
    <w:rsid w:val="0092796D"/>
    <w:rsid w:val="00927D0E"/>
    <w:rsid w:val="009303B2"/>
    <w:rsid w:val="00930873"/>
    <w:rsid w:val="009309DA"/>
    <w:rsid w:val="00931040"/>
    <w:rsid w:val="00931663"/>
    <w:rsid w:val="00931D22"/>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067E"/>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392C"/>
    <w:rsid w:val="009E43DD"/>
    <w:rsid w:val="009E4465"/>
    <w:rsid w:val="009E5318"/>
    <w:rsid w:val="009E6401"/>
    <w:rsid w:val="009E6C54"/>
    <w:rsid w:val="009F04C8"/>
    <w:rsid w:val="009F0812"/>
    <w:rsid w:val="009F0E02"/>
    <w:rsid w:val="009F1368"/>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294E"/>
    <w:rsid w:val="00A039FF"/>
    <w:rsid w:val="00A04524"/>
    <w:rsid w:val="00A0463A"/>
    <w:rsid w:val="00A05ACE"/>
    <w:rsid w:val="00A05DCD"/>
    <w:rsid w:val="00A062B7"/>
    <w:rsid w:val="00A0646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681C"/>
    <w:rsid w:val="00A96867"/>
    <w:rsid w:val="00A96A94"/>
    <w:rsid w:val="00A96B3D"/>
    <w:rsid w:val="00A96CDC"/>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C"/>
    <w:rsid w:val="00AB3FFF"/>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303"/>
    <w:rsid w:val="00B96962"/>
    <w:rsid w:val="00B96F6E"/>
    <w:rsid w:val="00B9733C"/>
    <w:rsid w:val="00BA2203"/>
    <w:rsid w:val="00BA22A8"/>
    <w:rsid w:val="00BA309F"/>
    <w:rsid w:val="00BA3E48"/>
    <w:rsid w:val="00BA4905"/>
    <w:rsid w:val="00BA4976"/>
    <w:rsid w:val="00BA4BD3"/>
    <w:rsid w:val="00BA4D25"/>
    <w:rsid w:val="00BA6256"/>
    <w:rsid w:val="00BA6E49"/>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2694"/>
    <w:rsid w:val="00C9394F"/>
    <w:rsid w:val="00C93B1A"/>
    <w:rsid w:val="00C9444E"/>
    <w:rsid w:val="00C9534E"/>
    <w:rsid w:val="00C96F5F"/>
    <w:rsid w:val="00C9704F"/>
    <w:rsid w:val="00C97055"/>
    <w:rsid w:val="00C97A5B"/>
    <w:rsid w:val="00CA02E8"/>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218"/>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2358"/>
    <w:rsid w:val="00D733F3"/>
    <w:rsid w:val="00D73B64"/>
    <w:rsid w:val="00D744BC"/>
    <w:rsid w:val="00D74830"/>
    <w:rsid w:val="00D74937"/>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3F41"/>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EA2"/>
    <w:rsid w:val="00DE00F2"/>
    <w:rsid w:val="00DE117F"/>
    <w:rsid w:val="00DE2813"/>
    <w:rsid w:val="00DE2D17"/>
    <w:rsid w:val="00DE353C"/>
    <w:rsid w:val="00DE401C"/>
    <w:rsid w:val="00DE4427"/>
    <w:rsid w:val="00DE5F34"/>
    <w:rsid w:val="00DE6E2F"/>
    <w:rsid w:val="00DE6F47"/>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2939"/>
    <w:rsid w:val="00E7410F"/>
    <w:rsid w:val="00E74EC5"/>
    <w:rsid w:val="00E766D8"/>
    <w:rsid w:val="00E76B86"/>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5BC"/>
    <w:rsid w:val="00E926B8"/>
    <w:rsid w:val="00E927BF"/>
    <w:rsid w:val="00E9294C"/>
    <w:rsid w:val="00E936DA"/>
    <w:rsid w:val="00E93721"/>
    <w:rsid w:val="00E93723"/>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4DDC"/>
    <w:rsid w:val="00EA6FA7"/>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7C3"/>
    <w:rsid w:val="00F23EE4"/>
    <w:rsid w:val="00F24236"/>
    <w:rsid w:val="00F2490D"/>
    <w:rsid w:val="00F24C95"/>
    <w:rsid w:val="00F24E0E"/>
    <w:rsid w:val="00F25707"/>
    <w:rsid w:val="00F26693"/>
    <w:rsid w:val="00F26A13"/>
    <w:rsid w:val="00F27342"/>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6B2"/>
    <w:rsid w:val="00F5570D"/>
    <w:rsid w:val="00F565E8"/>
    <w:rsid w:val="00F56CB4"/>
    <w:rsid w:val="00F5754B"/>
    <w:rsid w:val="00F576DE"/>
    <w:rsid w:val="00F57747"/>
    <w:rsid w:val="00F5786F"/>
    <w:rsid w:val="00F57881"/>
    <w:rsid w:val="00F578BC"/>
    <w:rsid w:val="00F6141B"/>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E3E"/>
    <w:rsid w:val="00FA4A55"/>
    <w:rsid w:val="00FA4D4F"/>
    <w:rsid w:val="00FA54E8"/>
    <w:rsid w:val="00FA5FE8"/>
    <w:rsid w:val="00FA668B"/>
    <w:rsid w:val="00FA67CF"/>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9732D61-6B27-4DE9-8DC9-DA48BB45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5451</Words>
  <Characters>31077</Characters>
  <Application>Microsoft Office Word</Application>
  <DocSecurity>0</DocSecurity>
  <Lines>258</Lines>
  <Paragraphs>72</Paragraphs>
  <ScaleCrop>false</ScaleCrop>
  <Company/>
  <LinksUpToDate>false</LinksUpToDate>
  <CharactersWithSpaces>36456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12</cp:revision>
  <cp:lastPrinted>2007-07-19T00:46:00Z</cp:lastPrinted>
  <dcterms:created xsi:type="dcterms:W3CDTF">2021-08-17T11:32:00Z</dcterms:created>
  <dcterms:modified xsi:type="dcterms:W3CDTF">2021-08-30T06:06:00Z</dcterms:modified>
</cp:coreProperties>
</file>