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7546C" w14:textId="77777777"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14:paraId="69CE65BC" w14:textId="77777777"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14:paraId="2E21C779" w14:textId="77777777"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14:paraId="60EE2F31" w14:textId="77777777"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14:paraId="2C955A85" w14:textId="77777777"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摩根</w:t>
      </w:r>
      <w:proofErr w:type="gramStart"/>
      <w:r w:rsidRPr="00B54DC1">
        <w:rPr>
          <w:rFonts w:eastAsiaTheme="minorEastAsia"/>
          <w:b/>
          <w:color w:val="000000" w:themeColor="text1"/>
          <w:sz w:val="36"/>
          <w:szCs w:val="36"/>
        </w:rPr>
        <w:t>瑞益纯债</w:t>
      </w:r>
      <w:proofErr w:type="gramEnd"/>
      <w:r w:rsidRPr="00B54DC1">
        <w:rPr>
          <w:rFonts w:eastAsiaTheme="minorEastAsia"/>
          <w:b/>
          <w:color w:val="000000" w:themeColor="text1"/>
          <w:sz w:val="36"/>
          <w:szCs w:val="36"/>
        </w:rPr>
        <w:t>债券型证券投资基金</w:t>
      </w:r>
    </w:p>
    <w:p w14:paraId="78BE737C" w14:textId="77777777"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2024</w:t>
      </w:r>
      <w:r w:rsidRPr="00B54DC1">
        <w:rPr>
          <w:rFonts w:eastAsiaTheme="minorEastAsia"/>
          <w:b/>
          <w:color w:val="000000" w:themeColor="text1"/>
          <w:sz w:val="36"/>
          <w:szCs w:val="36"/>
        </w:rPr>
        <w:t>年中期报告</w:t>
      </w:r>
    </w:p>
    <w:p w14:paraId="3D614DB7" w14:textId="77777777"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2024</w:t>
      </w:r>
      <w:r w:rsidRPr="00B54DC1">
        <w:rPr>
          <w:rFonts w:eastAsiaTheme="minorEastAsia"/>
          <w:b/>
          <w:color w:val="000000" w:themeColor="text1"/>
          <w:sz w:val="36"/>
          <w:szCs w:val="36"/>
        </w:rPr>
        <w:t>年</w:t>
      </w:r>
      <w:r w:rsidRPr="00B54DC1">
        <w:rPr>
          <w:rFonts w:eastAsiaTheme="minorEastAsia"/>
          <w:b/>
          <w:color w:val="000000" w:themeColor="text1"/>
          <w:sz w:val="36"/>
          <w:szCs w:val="36"/>
        </w:rPr>
        <w:t>6</w:t>
      </w:r>
      <w:r w:rsidRPr="00B54DC1">
        <w:rPr>
          <w:rFonts w:eastAsiaTheme="minorEastAsia"/>
          <w:b/>
          <w:color w:val="000000" w:themeColor="text1"/>
          <w:sz w:val="36"/>
          <w:szCs w:val="36"/>
        </w:rPr>
        <w:t>月</w:t>
      </w:r>
      <w:r w:rsidRPr="00B54DC1">
        <w:rPr>
          <w:rFonts w:eastAsiaTheme="minorEastAsia"/>
          <w:b/>
          <w:color w:val="000000" w:themeColor="text1"/>
          <w:sz w:val="36"/>
          <w:szCs w:val="36"/>
        </w:rPr>
        <w:t>30</w:t>
      </w:r>
      <w:r w:rsidRPr="00B54DC1">
        <w:rPr>
          <w:rFonts w:eastAsiaTheme="minorEastAsia"/>
          <w:b/>
          <w:color w:val="000000" w:themeColor="text1"/>
          <w:sz w:val="36"/>
          <w:szCs w:val="36"/>
        </w:rPr>
        <w:t>日</w:t>
      </w:r>
    </w:p>
    <w:p w14:paraId="58EF2E16" w14:textId="77777777" w:rsidR="00EE54C5" w:rsidRPr="00B54DC1" w:rsidRDefault="00EE54C5">
      <w:pPr>
        <w:spacing w:line="360" w:lineRule="auto"/>
        <w:jc w:val="center"/>
        <w:rPr>
          <w:rFonts w:eastAsiaTheme="minorEastAsia"/>
          <w:b/>
          <w:color w:val="000000" w:themeColor="text1"/>
          <w:szCs w:val="21"/>
        </w:rPr>
      </w:pPr>
    </w:p>
    <w:p w14:paraId="6AC7DC34" w14:textId="77777777" w:rsidR="00EE54C5" w:rsidRPr="00B54DC1" w:rsidRDefault="00EE54C5">
      <w:pPr>
        <w:spacing w:line="360" w:lineRule="auto"/>
        <w:jc w:val="center"/>
        <w:rPr>
          <w:rFonts w:eastAsiaTheme="minorEastAsia"/>
          <w:b/>
          <w:color w:val="000000" w:themeColor="text1"/>
          <w:szCs w:val="21"/>
        </w:rPr>
      </w:pPr>
    </w:p>
    <w:p w14:paraId="1057AB68" w14:textId="77777777" w:rsidR="00EE54C5" w:rsidRPr="00B54DC1" w:rsidRDefault="00EE54C5">
      <w:pPr>
        <w:spacing w:line="360" w:lineRule="auto"/>
        <w:jc w:val="center"/>
        <w:rPr>
          <w:rFonts w:eastAsiaTheme="minorEastAsia"/>
          <w:b/>
          <w:color w:val="000000" w:themeColor="text1"/>
          <w:szCs w:val="21"/>
        </w:rPr>
      </w:pPr>
    </w:p>
    <w:p w14:paraId="0E5779A5" w14:textId="77777777" w:rsidR="00EE54C5" w:rsidRPr="00B54DC1" w:rsidRDefault="00EE54C5">
      <w:pPr>
        <w:spacing w:line="360" w:lineRule="auto"/>
        <w:jc w:val="center"/>
        <w:rPr>
          <w:rFonts w:eastAsiaTheme="minorEastAsia"/>
          <w:b/>
          <w:color w:val="000000" w:themeColor="text1"/>
          <w:szCs w:val="21"/>
        </w:rPr>
      </w:pPr>
    </w:p>
    <w:p w14:paraId="4CE25FA5" w14:textId="77777777" w:rsidR="00EE54C5" w:rsidRPr="00B54DC1" w:rsidRDefault="00EE54C5">
      <w:pPr>
        <w:spacing w:line="360" w:lineRule="auto"/>
        <w:jc w:val="center"/>
        <w:rPr>
          <w:rFonts w:eastAsiaTheme="minorEastAsia"/>
          <w:b/>
          <w:color w:val="000000" w:themeColor="text1"/>
          <w:szCs w:val="21"/>
        </w:rPr>
      </w:pPr>
    </w:p>
    <w:p w14:paraId="237C1954" w14:textId="77777777" w:rsidR="00EE54C5" w:rsidRPr="00B54DC1" w:rsidRDefault="00EE54C5">
      <w:pPr>
        <w:spacing w:line="360" w:lineRule="auto"/>
        <w:jc w:val="center"/>
        <w:rPr>
          <w:rFonts w:eastAsiaTheme="minorEastAsia"/>
          <w:b/>
          <w:color w:val="000000" w:themeColor="text1"/>
          <w:szCs w:val="21"/>
        </w:rPr>
      </w:pPr>
    </w:p>
    <w:p w14:paraId="6AE483EE" w14:textId="77777777" w:rsidR="00EE54C5" w:rsidRPr="00B54DC1" w:rsidRDefault="00EE54C5">
      <w:pPr>
        <w:spacing w:line="360" w:lineRule="auto"/>
        <w:jc w:val="center"/>
        <w:rPr>
          <w:rFonts w:eastAsiaTheme="minorEastAsia"/>
          <w:b/>
          <w:color w:val="000000" w:themeColor="text1"/>
          <w:szCs w:val="21"/>
        </w:rPr>
      </w:pPr>
    </w:p>
    <w:p w14:paraId="5BA62830" w14:textId="77777777" w:rsidR="00EE54C5" w:rsidRPr="00B54DC1" w:rsidRDefault="00EE54C5">
      <w:pPr>
        <w:spacing w:line="360" w:lineRule="auto"/>
        <w:jc w:val="center"/>
        <w:rPr>
          <w:rFonts w:eastAsiaTheme="minorEastAsia"/>
          <w:b/>
          <w:color w:val="000000" w:themeColor="text1"/>
          <w:szCs w:val="21"/>
        </w:rPr>
      </w:pPr>
    </w:p>
    <w:p w14:paraId="1060947B" w14:textId="77777777" w:rsidR="00EE54C5" w:rsidRPr="00B54DC1" w:rsidRDefault="00EE54C5">
      <w:pPr>
        <w:spacing w:line="360" w:lineRule="auto"/>
        <w:jc w:val="center"/>
        <w:rPr>
          <w:rFonts w:eastAsiaTheme="minorEastAsia"/>
          <w:b/>
          <w:color w:val="000000" w:themeColor="text1"/>
          <w:szCs w:val="21"/>
        </w:rPr>
      </w:pPr>
    </w:p>
    <w:p w14:paraId="642CDA65" w14:textId="77777777" w:rsidR="00EE54C5" w:rsidRPr="00B54DC1" w:rsidRDefault="00EE54C5">
      <w:pPr>
        <w:spacing w:line="360" w:lineRule="auto"/>
        <w:jc w:val="center"/>
        <w:rPr>
          <w:rFonts w:eastAsiaTheme="minorEastAsia"/>
          <w:b/>
          <w:color w:val="000000" w:themeColor="text1"/>
          <w:szCs w:val="21"/>
        </w:rPr>
      </w:pPr>
    </w:p>
    <w:p w14:paraId="27C338DF" w14:textId="77777777" w:rsidR="00EE54C5" w:rsidRPr="00B54DC1" w:rsidRDefault="00EE54C5">
      <w:pPr>
        <w:spacing w:line="360" w:lineRule="auto"/>
        <w:jc w:val="center"/>
        <w:rPr>
          <w:rFonts w:eastAsiaTheme="minorEastAsia"/>
          <w:b/>
          <w:color w:val="000000" w:themeColor="text1"/>
          <w:szCs w:val="21"/>
        </w:rPr>
      </w:pPr>
    </w:p>
    <w:p w14:paraId="0769973C" w14:textId="77777777" w:rsidR="00EE54C5" w:rsidRPr="00B54DC1" w:rsidRDefault="00EE54C5">
      <w:pPr>
        <w:spacing w:line="360" w:lineRule="auto"/>
        <w:jc w:val="center"/>
        <w:rPr>
          <w:rFonts w:eastAsiaTheme="minorEastAsia"/>
          <w:b/>
          <w:color w:val="000000" w:themeColor="text1"/>
          <w:szCs w:val="21"/>
        </w:rPr>
      </w:pPr>
    </w:p>
    <w:p w14:paraId="78DB9290" w14:textId="77777777" w:rsidR="00EE54C5" w:rsidRPr="00B54DC1" w:rsidRDefault="00EE54C5">
      <w:pPr>
        <w:spacing w:line="360" w:lineRule="auto"/>
        <w:jc w:val="center"/>
        <w:rPr>
          <w:rFonts w:eastAsiaTheme="minorEastAsia"/>
          <w:b/>
          <w:color w:val="000000" w:themeColor="text1"/>
          <w:szCs w:val="21"/>
        </w:rPr>
      </w:pPr>
    </w:p>
    <w:p w14:paraId="1A92A03E" w14:textId="77777777" w:rsidR="00EE54C5" w:rsidRPr="00B54DC1" w:rsidRDefault="00EE54C5">
      <w:pPr>
        <w:spacing w:line="360" w:lineRule="auto"/>
        <w:jc w:val="center"/>
        <w:rPr>
          <w:rFonts w:eastAsiaTheme="minorEastAsia"/>
          <w:b/>
          <w:color w:val="000000" w:themeColor="text1"/>
          <w:szCs w:val="21"/>
        </w:rPr>
      </w:pPr>
    </w:p>
    <w:p w14:paraId="061A1CCE" w14:textId="77777777" w:rsidR="00EE54C5" w:rsidRPr="00B54DC1" w:rsidRDefault="00EE54C5">
      <w:pPr>
        <w:spacing w:line="360" w:lineRule="auto"/>
        <w:rPr>
          <w:rFonts w:eastAsiaTheme="minorEastAsia"/>
          <w:b/>
          <w:color w:val="000000" w:themeColor="text1"/>
          <w:szCs w:val="21"/>
        </w:rPr>
      </w:pPr>
    </w:p>
    <w:p w14:paraId="32CFB9BE" w14:textId="77777777"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基金管理人：摩根基金管理（中国）有限公司</w:t>
      </w:r>
    </w:p>
    <w:p w14:paraId="66157C9F" w14:textId="77777777"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基金托管人：兴业银行股份有限公司</w:t>
      </w:r>
    </w:p>
    <w:p w14:paraId="615ACE5B" w14:textId="77777777"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报告送出日期：二〇二四年八月三十日</w:t>
      </w:r>
    </w:p>
    <w:p w14:paraId="73AB56CB" w14:textId="77777777" w:rsidR="00EE54C5" w:rsidRPr="00B54DC1" w:rsidRDefault="00EE54C5">
      <w:pPr>
        <w:spacing w:line="288" w:lineRule="auto"/>
        <w:ind w:firstLineChars="900" w:firstLine="1897"/>
        <w:rPr>
          <w:rFonts w:eastAsiaTheme="minorEastAsia"/>
          <w:b/>
          <w:color w:val="000000" w:themeColor="text1"/>
          <w:szCs w:val="21"/>
        </w:rPr>
        <w:sectPr w:rsidR="00EE54C5" w:rsidRPr="00B54DC1">
          <w:headerReference w:type="default" r:id="rId8"/>
          <w:pgSz w:w="11926" w:h="15840"/>
          <w:pgMar w:top="1418" w:right="1418" w:bottom="851" w:left="1418" w:header="851" w:footer="992" w:gutter="0"/>
          <w:cols w:space="720"/>
        </w:sectPr>
      </w:pPr>
    </w:p>
    <w:p w14:paraId="0F2D8C81"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0" w:name="_Toc225498243"/>
      <w:bookmarkStart w:id="1" w:name="_Toc175833591"/>
      <w:r w:rsidRPr="00B54DC1">
        <w:rPr>
          <w:rFonts w:eastAsiaTheme="minorEastAsia"/>
          <w:b/>
          <w:bCs/>
          <w:color w:val="000000" w:themeColor="text1"/>
          <w:szCs w:val="24"/>
          <w:lang w:val="en-US"/>
        </w:rPr>
        <w:lastRenderedPageBreak/>
        <w:t xml:space="preserve">1  </w:t>
      </w:r>
      <w:r w:rsidRPr="00B54DC1">
        <w:rPr>
          <w:rFonts w:eastAsiaTheme="minorEastAsia"/>
          <w:b/>
          <w:bCs/>
          <w:color w:val="000000" w:themeColor="text1"/>
          <w:szCs w:val="24"/>
          <w:lang w:val="en-US"/>
        </w:rPr>
        <w:t>重要提示及目录</w:t>
      </w:r>
      <w:bookmarkEnd w:id="0"/>
      <w:bookmarkEnd w:id="1"/>
    </w:p>
    <w:p w14:paraId="6173F3EC"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 w:name="_Toc175833592"/>
      <w:r w:rsidRPr="00B54DC1">
        <w:rPr>
          <w:rFonts w:ascii="Times New Roman" w:eastAsiaTheme="minorEastAsia" w:hAnsi="Times New Roman"/>
          <w:color w:val="000000" w:themeColor="text1"/>
          <w:kern w:val="0"/>
          <w:sz w:val="21"/>
          <w:szCs w:val="21"/>
        </w:rPr>
        <w:t xml:space="preserve">1.1 </w:t>
      </w:r>
      <w:r w:rsidRPr="00B54DC1">
        <w:rPr>
          <w:rFonts w:ascii="Times New Roman" w:eastAsiaTheme="minorEastAsia" w:hAnsi="Times New Roman"/>
          <w:color w:val="000000" w:themeColor="text1"/>
          <w:kern w:val="0"/>
          <w:sz w:val="21"/>
          <w:szCs w:val="21"/>
        </w:rPr>
        <w:t>重要提示</w:t>
      </w:r>
      <w:bookmarkEnd w:id="2"/>
    </w:p>
    <w:p w14:paraId="38619461" w14:textId="77777777" w:rsidR="00B718B4" w:rsidRDefault="009B61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w:t>
      </w:r>
      <w:proofErr w:type="gramStart"/>
      <w:r>
        <w:rPr>
          <w:rFonts w:eastAsiaTheme="minorEastAsia"/>
          <w:color w:val="000000" w:themeColor="text1"/>
          <w:szCs w:val="21"/>
        </w:rPr>
        <w:t>本中期</w:t>
      </w:r>
      <w:proofErr w:type="gramEnd"/>
      <w:r>
        <w:rPr>
          <w:rFonts w:eastAsiaTheme="minorEastAsia"/>
          <w:color w:val="000000" w:themeColor="text1"/>
          <w:szCs w:val="21"/>
        </w:rPr>
        <w:t>报告已经三分之二以上独立董事签字同意，并由董事长签发。</w:t>
      </w:r>
      <w:r>
        <w:rPr>
          <w:rFonts w:eastAsiaTheme="minorEastAsia"/>
          <w:color w:val="000000" w:themeColor="text1"/>
          <w:szCs w:val="21"/>
        </w:rPr>
        <w:t xml:space="preserve"> </w:t>
      </w:r>
    </w:p>
    <w:p w14:paraId="12861972" w14:textId="77777777" w:rsidR="00B718B4" w:rsidRDefault="009B61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基金托管人兴业银行股份有限公司根据本基金合同规定，于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3D8AD37A" w14:textId="77777777" w:rsidR="00B718B4" w:rsidRDefault="009B61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1DFB77B" w14:textId="77777777" w:rsidR="00B718B4" w:rsidRDefault="009B61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投资决策前应仔细阅读本基金的招募说明书及其更新。</w:t>
      </w:r>
      <w:r>
        <w:rPr>
          <w:rFonts w:eastAsiaTheme="minorEastAsia"/>
          <w:color w:val="000000" w:themeColor="text1"/>
          <w:szCs w:val="21"/>
        </w:rPr>
        <w:t xml:space="preserve"> </w:t>
      </w:r>
    </w:p>
    <w:p w14:paraId="4E8E9A16" w14:textId="77777777" w:rsidR="00B718B4" w:rsidRDefault="009B61C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4FBA24DE" w14:textId="77777777" w:rsidR="00EE54C5" w:rsidRPr="00B54DC1" w:rsidRDefault="00323032">
      <w:pPr>
        <w:spacing w:line="360" w:lineRule="auto"/>
        <w:ind w:firstLineChars="200" w:firstLine="420"/>
        <w:rPr>
          <w:rFonts w:eastAsiaTheme="minorEastAsia"/>
          <w:color w:val="000000" w:themeColor="text1"/>
          <w:szCs w:val="21"/>
        </w:rPr>
      </w:pPr>
      <w:r w:rsidRPr="00B54DC1">
        <w:rPr>
          <w:rFonts w:eastAsiaTheme="minorEastAsia"/>
          <w:color w:val="000000" w:themeColor="text1"/>
          <w:szCs w:val="21"/>
        </w:rPr>
        <w:t>本报告期自</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日起至</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日止。</w:t>
      </w:r>
    </w:p>
    <w:p w14:paraId="3325418D" w14:textId="77777777" w:rsidR="00EE54C5" w:rsidRPr="00B54DC1" w:rsidRDefault="00323032">
      <w:pPr>
        <w:spacing w:line="288" w:lineRule="auto"/>
        <w:rPr>
          <w:rFonts w:eastAsiaTheme="minorEastAsia"/>
          <w:b/>
          <w:bCs/>
          <w:color w:val="000000" w:themeColor="text1"/>
          <w:kern w:val="0"/>
          <w:szCs w:val="21"/>
        </w:rPr>
      </w:pPr>
      <w:r w:rsidRPr="00B54DC1">
        <w:rPr>
          <w:rFonts w:eastAsiaTheme="minorEastAsia"/>
          <w:color w:val="000000" w:themeColor="text1"/>
          <w:szCs w:val="21"/>
        </w:rPr>
        <w:br w:type="page"/>
      </w:r>
      <w:r w:rsidRPr="00B54DC1">
        <w:rPr>
          <w:rFonts w:eastAsiaTheme="minorEastAsia"/>
          <w:b/>
          <w:color w:val="000000" w:themeColor="text1"/>
          <w:kern w:val="0"/>
          <w:szCs w:val="21"/>
        </w:rPr>
        <w:lastRenderedPageBreak/>
        <w:t xml:space="preserve">1.2 </w:t>
      </w:r>
      <w:r w:rsidRPr="00B54DC1">
        <w:rPr>
          <w:rFonts w:eastAsiaTheme="minorEastAsia"/>
          <w:b/>
          <w:color w:val="000000" w:themeColor="text1"/>
          <w:kern w:val="0"/>
          <w:szCs w:val="21"/>
        </w:rPr>
        <w:t>目录</w:t>
      </w:r>
    </w:p>
    <w:p w14:paraId="44DBBDA5" w14:textId="3B758432" w:rsidR="00442D69" w:rsidRDefault="00323032">
      <w:pPr>
        <w:pStyle w:val="TOC1"/>
        <w:rPr>
          <w:rFonts w:asciiTheme="minorHAnsi" w:eastAsiaTheme="minorEastAsia" w:hAnsiTheme="minorHAnsi" w:cstheme="minorBidi"/>
          <w:noProof/>
          <w:szCs w:val="22"/>
        </w:rPr>
      </w:pPr>
      <w:r w:rsidRPr="00B54DC1">
        <w:rPr>
          <w:rFonts w:eastAsiaTheme="minorEastAsia"/>
          <w:color w:val="000000" w:themeColor="text1"/>
          <w:szCs w:val="21"/>
        </w:rPr>
        <w:fldChar w:fldCharType="begin"/>
      </w:r>
      <w:r w:rsidRPr="00B54DC1">
        <w:rPr>
          <w:rFonts w:eastAsiaTheme="minorEastAsia"/>
          <w:color w:val="000000" w:themeColor="text1"/>
          <w:szCs w:val="21"/>
        </w:rPr>
        <w:instrText xml:space="preserve"> TOC \o "1-3" \h \z \u </w:instrText>
      </w:r>
      <w:r w:rsidRPr="00B54DC1">
        <w:rPr>
          <w:rFonts w:eastAsiaTheme="minorEastAsia"/>
          <w:color w:val="000000" w:themeColor="text1"/>
          <w:szCs w:val="21"/>
        </w:rPr>
        <w:fldChar w:fldCharType="separate"/>
      </w:r>
      <w:hyperlink w:anchor="_Toc175833591" w:history="1">
        <w:r w:rsidR="00442D69" w:rsidRPr="008F03C5">
          <w:rPr>
            <w:rStyle w:val="aff"/>
            <w:b/>
            <w:bCs/>
            <w:noProof/>
          </w:rPr>
          <w:t xml:space="preserve">1  </w:t>
        </w:r>
        <w:r w:rsidR="00442D69" w:rsidRPr="008F03C5">
          <w:rPr>
            <w:rStyle w:val="aff"/>
            <w:b/>
            <w:bCs/>
            <w:noProof/>
          </w:rPr>
          <w:t>重要提示及目录</w:t>
        </w:r>
        <w:r w:rsidR="00442D69">
          <w:rPr>
            <w:noProof/>
            <w:webHidden/>
          </w:rPr>
          <w:tab/>
        </w:r>
        <w:r w:rsidR="00442D69">
          <w:rPr>
            <w:noProof/>
            <w:webHidden/>
          </w:rPr>
          <w:fldChar w:fldCharType="begin"/>
        </w:r>
        <w:r w:rsidR="00442D69">
          <w:rPr>
            <w:noProof/>
            <w:webHidden/>
          </w:rPr>
          <w:instrText xml:space="preserve"> PAGEREF _Toc175833591 \h </w:instrText>
        </w:r>
        <w:r w:rsidR="00442D69">
          <w:rPr>
            <w:noProof/>
            <w:webHidden/>
          </w:rPr>
        </w:r>
        <w:r w:rsidR="00442D69">
          <w:rPr>
            <w:noProof/>
            <w:webHidden/>
          </w:rPr>
          <w:fldChar w:fldCharType="separate"/>
        </w:r>
        <w:r w:rsidR="00442D69">
          <w:rPr>
            <w:noProof/>
            <w:webHidden/>
          </w:rPr>
          <w:t>2</w:t>
        </w:r>
        <w:r w:rsidR="00442D69">
          <w:rPr>
            <w:noProof/>
            <w:webHidden/>
          </w:rPr>
          <w:fldChar w:fldCharType="end"/>
        </w:r>
      </w:hyperlink>
    </w:p>
    <w:p w14:paraId="3D072C26" w14:textId="1CF3D279" w:rsidR="00442D69" w:rsidRDefault="00442D69">
      <w:pPr>
        <w:pStyle w:val="TOC2"/>
        <w:rPr>
          <w:rFonts w:asciiTheme="minorHAnsi" w:eastAsiaTheme="minorEastAsia" w:hAnsiTheme="minorHAnsi" w:cstheme="minorBidi"/>
          <w:noProof/>
          <w:kern w:val="2"/>
          <w:szCs w:val="22"/>
        </w:rPr>
      </w:pPr>
      <w:hyperlink w:anchor="_Toc175833592" w:history="1">
        <w:r w:rsidRPr="008F03C5">
          <w:rPr>
            <w:rStyle w:val="aff"/>
            <w:noProof/>
          </w:rPr>
          <w:t xml:space="preserve">1.1 </w:t>
        </w:r>
        <w:r w:rsidRPr="008F03C5">
          <w:rPr>
            <w:rStyle w:val="aff"/>
            <w:noProof/>
          </w:rPr>
          <w:t>重要提示</w:t>
        </w:r>
        <w:r>
          <w:rPr>
            <w:noProof/>
            <w:webHidden/>
          </w:rPr>
          <w:tab/>
        </w:r>
        <w:r>
          <w:rPr>
            <w:noProof/>
            <w:webHidden/>
          </w:rPr>
          <w:fldChar w:fldCharType="begin"/>
        </w:r>
        <w:r>
          <w:rPr>
            <w:noProof/>
            <w:webHidden/>
          </w:rPr>
          <w:instrText xml:space="preserve"> PAGEREF _Toc175833592 \h </w:instrText>
        </w:r>
        <w:r>
          <w:rPr>
            <w:noProof/>
            <w:webHidden/>
          </w:rPr>
        </w:r>
        <w:r>
          <w:rPr>
            <w:noProof/>
            <w:webHidden/>
          </w:rPr>
          <w:fldChar w:fldCharType="separate"/>
        </w:r>
        <w:r>
          <w:rPr>
            <w:noProof/>
            <w:webHidden/>
          </w:rPr>
          <w:t>2</w:t>
        </w:r>
        <w:r>
          <w:rPr>
            <w:noProof/>
            <w:webHidden/>
          </w:rPr>
          <w:fldChar w:fldCharType="end"/>
        </w:r>
      </w:hyperlink>
    </w:p>
    <w:p w14:paraId="5735730A" w14:textId="27575509" w:rsidR="00442D69" w:rsidRDefault="00442D69">
      <w:pPr>
        <w:pStyle w:val="TOC1"/>
        <w:rPr>
          <w:rFonts w:asciiTheme="minorHAnsi" w:eastAsiaTheme="minorEastAsia" w:hAnsiTheme="minorHAnsi" w:cstheme="minorBidi"/>
          <w:noProof/>
          <w:szCs w:val="22"/>
        </w:rPr>
      </w:pPr>
      <w:hyperlink w:anchor="_Toc175833593" w:history="1">
        <w:r w:rsidRPr="008F03C5">
          <w:rPr>
            <w:rStyle w:val="aff"/>
            <w:b/>
            <w:bCs/>
            <w:noProof/>
          </w:rPr>
          <w:t xml:space="preserve">2  </w:t>
        </w:r>
        <w:r w:rsidRPr="008F03C5">
          <w:rPr>
            <w:rStyle w:val="aff"/>
            <w:b/>
            <w:bCs/>
            <w:noProof/>
          </w:rPr>
          <w:t>基金简介</w:t>
        </w:r>
        <w:r>
          <w:rPr>
            <w:noProof/>
            <w:webHidden/>
          </w:rPr>
          <w:tab/>
        </w:r>
        <w:r>
          <w:rPr>
            <w:noProof/>
            <w:webHidden/>
          </w:rPr>
          <w:fldChar w:fldCharType="begin"/>
        </w:r>
        <w:r>
          <w:rPr>
            <w:noProof/>
            <w:webHidden/>
          </w:rPr>
          <w:instrText xml:space="preserve"> PAGEREF _Toc175833593 \h </w:instrText>
        </w:r>
        <w:r>
          <w:rPr>
            <w:noProof/>
            <w:webHidden/>
          </w:rPr>
        </w:r>
        <w:r>
          <w:rPr>
            <w:noProof/>
            <w:webHidden/>
          </w:rPr>
          <w:fldChar w:fldCharType="separate"/>
        </w:r>
        <w:r>
          <w:rPr>
            <w:noProof/>
            <w:webHidden/>
          </w:rPr>
          <w:t>5</w:t>
        </w:r>
        <w:r>
          <w:rPr>
            <w:noProof/>
            <w:webHidden/>
          </w:rPr>
          <w:fldChar w:fldCharType="end"/>
        </w:r>
      </w:hyperlink>
    </w:p>
    <w:p w14:paraId="388B1A2E" w14:textId="1C0749C0" w:rsidR="00442D69" w:rsidRDefault="00442D69">
      <w:pPr>
        <w:pStyle w:val="TOC2"/>
        <w:rPr>
          <w:rFonts w:asciiTheme="minorHAnsi" w:eastAsiaTheme="minorEastAsia" w:hAnsiTheme="minorHAnsi" w:cstheme="minorBidi"/>
          <w:noProof/>
          <w:kern w:val="2"/>
          <w:szCs w:val="22"/>
        </w:rPr>
      </w:pPr>
      <w:hyperlink w:anchor="_Toc175833594" w:history="1">
        <w:r w:rsidRPr="008F03C5">
          <w:rPr>
            <w:rStyle w:val="aff"/>
            <w:noProof/>
          </w:rPr>
          <w:t xml:space="preserve">2.1 </w:t>
        </w:r>
        <w:r w:rsidRPr="008F03C5">
          <w:rPr>
            <w:rStyle w:val="aff"/>
            <w:noProof/>
          </w:rPr>
          <w:t>基金基本情况</w:t>
        </w:r>
        <w:r>
          <w:rPr>
            <w:noProof/>
            <w:webHidden/>
          </w:rPr>
          <w:tab/>
        </w:r>
        <w:r>
          <w:rPr>
            <w:noProof/>
            <w:webHidden/>
          </w:rPr>
          <w:fldChar w:fldCharType="begin"/>
        </w:r>
        <w:r>
          <w:rPr>
            <w:noProof/>
            <w:webHidden/>
          </w:rPr>
          <w:instrText xml:space="preserve"> PAGEREF _Toc175833594 \h </w:instrText>
        </w:r>
        <w:r>
          <w:rPr>
            <w:noProof/>
            <w:webHidden/>
          </w:rPr>
        </w:r>
        <w:r>
          <w:rPr>
            <w:noProof/>
            <w:webHidden/>
          </w:rPr>
          <w:fldChar w:fldCharType="separate"/>
        </w:r>
        <w:r>
          <w:rPr>
            <w:noProof/>
            <w:webHidden/>
          </w:rPr>
          <w:t>5</w:t>
        </w:r>
        <w:r>
          <w:rPr>
            <w:noProof/>
            <w:webHidden/>
          </w:rPr>
          <w:fldChar w:fldCharType="end"/>
        </w:r>
      </w:hyperlink>
    </w:p>
    <w:p w14:paraId="4B781E7E" w14:textId="6FAEFDBA" w:rsidR="00442D69" w:rsidRDefault="00442D69">
      <w:pPr>
        <w:pStyle w:val="TOC2"/>
        <w:rPr>
          <w:rFonts w:asciiTheme="minorHAnsi" w:eastAsiaTheme="minorEastAsia" w:hAnsiTheme="minorHAnsi" w:cstheme="minorBidi"/>
          <w:noProof/>
          <w:kern w:val="2"/>
          <w:szCs w:val="22"/>
        </w:rPr>
      </w:pPr>
      <w:hyperlink w:anchor="_Toc175833595" w:history="1">
        <w:r w:rsidRPr="008F03C5">
          <w:rPr>
            <w:rStyle w:val="aff"/>
            <w:noProof/>
          </w:rPr>
          <w:t xml:space="preserve">2.2 </w:t>
        </w:r>
        <w:r w:rsidRPr="008F03C5">
          <w:rPr>
            <w:rStyle w:val="aff"/>
            <w:noProof/>
          </w:rPr>
          <w:t>基金产品说明</w:t>
        </w:r>
        <w:r>
          <w:rPr>
            <w:noProof/>
            <w:webHidden/>
          </w:rPr>
          <w:tab/>
        </w:r>
        <w:r>
          <w:rPr>
            <w:noProof/>
            <w:webHidden/>
          </w:rPr>
          <w:fldChar w:fldCharType="begin"/>
        </w:r>
        <w:r>
          <w:rPr>
            <w:noProof/>
            <w:webHidden/>
          </w:rPr>
          <w:instrText xml:space="preserve"> PAGEREF _Toc175833595 \h </w:instrText>
        </w:r>
        <w:r>
          <w:rPr>
            <w:noProof/>
            <w:webHidden/>
          </w:rPr>
        </w:r>
        <w:r>
          <w:rPr>
            <w:noProof/>
            <w:webHidden/>
          </w:rPr>
          <w:fldChar w:fldCharType="separate"/>
        </w:r>
        <w:r>
          <w:rPr>
            <w:noProof/>
            <w:webHidden/>
          </w:rPr>
          <w:t>5</w:t>
        </w:r>
        <w:r>
          <w:rPr>
            <w:noProof/>
            <w:webHidden/>
          </w:rPr>
          <w:fldChar w:fldCharType="end"/>
        </w:r>
      </w:hyperlink>
    </w:p>
    <w:p w14:paraId="5A36A210" w14:textId="57798691" w:rsidR="00442D69" w:rsidRDefault="00442D69">
      <w:pPr>
        <w:pStyle w:val="TOC2"/>
        <w:rPr>
          <w:rFonts w:asciiTheme="minorHAnsi" w:eastAsiaTheme="minorEastAsia" w:hAnsiTheme="minorHAnsi" w:cstheme="minorBidi"/>
          <w:noProof/>
          <w:kern w:val="2"/>
          <w:szCs w:val="22"/>
        </w:rPr>
      </w:pPr>
      <w:hyperlink w:anchor="_Toc175833596" w:history="1">
        <w:r w:rsidRPr="008F03C5">
          <w:rPr>
            <w:rStyle w:val="aff"/>
            <w:noProof/>
          </w:rPr>
          <w:t xml:space="preserve">2.3 </w:t>
        </w:r>
        <w:r w:rsidRPr="008F03C5">
          <w:rPr>
            <w:rStyle w:val="aff"/>
            <w:noProof/>
          </w:rPr>
          <w:t>基金管理人和基金托管人</w:t>
        </w:r>
        <w:r>
          <w:rPr>
            <w:noProof/>
            <w:webHidden/>
          </w:rPr>
          <w:tab/>
        </w:r>
        <w:r>
          <w:rPr>
            <w:noProof/>
            <w:webHidden/>
          </w:rPr>
          <w:fldChar w:fldCharType="begin"/>
        </w:r>
        <w:r>
          <w:rPr>
            <w:noProof/>
            <w:webHidden/>
          </w:rPr>
          <w:instrText xml:space="preserve"> PAGEREF _Toc175833596 \h </w:instrText>
        </w:r>
        <w:r>
          <w:rPr>
            <w:noProof/>
            <w:webHidden/>
          </w:rPr>
        </w:r>
        <w:r>
          <w:rPr>
            <w:noProof/>
            <w:webHidden/>
          </w:rPr>
          <w:fldChar w:fldCharType="separate"/>
        </w:r>
        <w:r>
          <w:rPr>
            <w:noProof/>
            <w:webHidden/>
          </w:rPr>
          <w:t>5</w:t>
        </w:r>
        <w:r>
          <w:rPr>
            <w:noProof/>
            <w:webHidden/>
          </w:rPr>
          <w:fldChar w:fldCharType="end"/>
        </w:r>
      </w:hyperlink>
    </w:p>
    <w:p w14:paraId="7CF414ED" w14:textId="43502711" w:rsidR="00442D69" w:rsidRDefault="00442D69">
      <w:pPr>
        <w:pStyle w:val="TOC2"/>
        <w:rPr>
          <w:rFonts w:asciiTheme="minorHAnsi" w:eastAsiaTheme="minorEastAsia" w:hAnsiTheme="minorHAnsi" w:cstheme="minorBidi"/>
          <w:noProof/>
          <w:kern w:val="2"/>
          <w:szCs w:val="22"/>
        </w:rPr>
      </w:pPr>
      <w:hyperlink w:anchor="_Toc175833597" w:history="1">
        <w:r w:rsidRPr="008F03C5">
          <w:rPr>
            <w:rStyle w:val="aff"/>
            <w:noProof/>
          </w:rPr>
          <w:t xml:space="preserve">2.4 </w:t>
        </w:r>
        <w:r w:rsidRPr="008F03C5">
          <w:rPr>
            <w:rStyle w:val="aff"/>
            <w:noProof/>
          </w:rPr>
          <w:t>信息披露方式</w:t>
        </w:r>
        <w:r>
          <w:rPr>
            <w:noProof/>
            <w:webHidden/>
          </w:rPr>
          <w:tab/>
        </w:r>
        <w:r>
          <w:rPr>
            <w:noProof/>
            <w:webHidden/>
          </w:rPr>
          <w:fldChar w:fldCharType="begin"/>
        </w:r>
        <w:r>
          <w:rPr>
            <w:noProof/>
            <w:webHidden/>
          </w:rPr>
          <w:instrText xml:space="preserve"> PAGEREF _Toc175833597 \h </w:instrText>
        </w:r>
        <w:r>
          <w:rPr>
            <w:noProof/>
            <w:webHidden/>
          </w:rPr>
        </w:r>
        <w:r>
          <w:rPr>
            <w:noProof/>
            <w:webHidden/>
          </w:rPr>
          <w:fldChar w:fldCharType="separate"/>
        </w:r>
        <w:r>
          <w:rPr>
            <w:noProof/>
            <w:webHidden/>
          </w:rPr>
          <w:t>6</w:t>
        </w:r>
        <w:r>
          <w:rPr>
            <w:noProof/>
            <w:webHidden/>
          </w:rPr>
          <w:fldChar w:fldCharType="end"/>
        </w:r>
      </w:hyperlink>
    </w:p>
    <w:p w14:paraId="3AD3D57D" w14:textId="19F7ACEF" w:rsidR="00442D69" w:rsidRDefault="00442D69">
      <w:pPr>
        <w:pStyle w:val="TOC2"/>
        <w:rPr>
          <w:rFonts w:asciiTheme="minorHAnsi" w:eastAsiaTheme="minorEastAsia" w:hAnsiTheme="minorHAnsi" w:cstheme="minorBidi"/>
          <w:noProof/>
          <w:kern w:val="2"/>
          <w:szCs w:val="22"/>
        </w:rPr>
      </w:pPr>
      <w:hyperlink w:anchor="_Toc175833598" w:history="1">
        <w:r w:rsidRPr="008F03C5">
          <w:rPr>
            <w:rStyle w:val="aff"/>
            <w:noProof/>
          </w:rPr>
          <w:t xml:space="preserve">2.5 </w:t>
        </w:r>
        <w:r w:rsidRPr="008F03C5">
          <w:rPr>
            <w:rStyle w:val="aff"/>
            <w:noProof/>
          </w:rPr>
          <w:t>其他相关资料</w:t>
        </w:r>
        <w:r>
          <w:rPr>
            <w:noProof/>
            <w:webHidden/>
          </w:rPr>
          <w:tab/>
        </w:r>
        <w:r>
          <w:rPr>
            <w:noProof/>
            <w:webHidden/>
          </w:rPr>
          <w:fldChar w:fldCharType="begin"/>
        </w:r>
        <w:r>
          <w:rPr>
            <w:noProof/>
            <w:webHidden/>
          </w:rPr>
          <w:instrText xml:space="preserve"> PAGEREF _Toc175833598 \h </w:instrText>
        </w:r>
        <w:r>
          <w:rPr>
            <w:noProof/>
            <w:webHidden/>
          </w:rPr>
        </w:r>
        <w:r>
          <w:rPr>
            <w:noProof/>
            <w:webHidden/>
          </w:rPr>
          <w:fldChar w:fldCharType="separate"/>
        </w:r>
        <w:r>
          <w:rPr>
            <w:noProof/>
            <w:webHidden/>
          </w:rPr>
          <w:t>6</w:t>
        </w:r>
        <w:r>
          <w:rPr>
            <w:noProof/>
            <w:webHidden/>
          </w:rPr>
          <w:fldChar w:fldCharType="end"/>
        </w:r>
      </w:hyperlink>
    </w:p>
    <w:p w14:paraId="6BB1ECF5" w14:textId="678530CD" w:rsidR="00442D69" w:rsidRDefault="00442D69">
      <w:pPr>
        <w:pStyle w:val="TOC1"/>
        <w:rPr>
          <w:rFonts w:asciiTheme="minorHAnsi" w:eastAsiaTheme="minorEastAsia" w:hAnsiTheme="minorHAnsi" w:cstheme="minorBidi"/>
          <w:noProof/>
          <w:szCs w:val="22"/>
        </w:rPr>
      </w:pPr>
      <w:hyperlink w:anchor="_Toc175833599" w:history="1">
        <w:r w:rsidRPr="008F03C5">
          <w:rPr>
            <w:rStyle w:val="aff"/>
            <w:b/>
            <w:bCs/>
            <w:noProof/>
          </w:rPr>
          <w:t xml:space="preserve">3  </w:t>
        </w:r>
        <w:r w:rsidRPr="008F03C5">
          <w:rPr>
            <w:rStyle w:val="aff"/>
            <w:b/>
            <w:bCs/>
            <w:noProof/>
          </w:rPr>
          <w:t>主要财务指标和基金净值表现</w:t>
        </w:r>
        <w:r>
          <w:rPr>
            <w:noProof/>
            <w:webHidden/>
          </w:rPr>
          <w:tab/>
        </w:r>
        <w:r>
          <w:rPr>
            <w:noProof/>
            <w:webHidden/>
          </w:rPr>
          <w:fldChar w:fldCharType="begin"/>
        </w:r>
        <w:r>
          <w:rPr>
            <w:noProof/>
            <w:webHidden/>
          </w:rPr>
          <w:instrText xml:space="preserve"> PAGEREF _Toc175833599 \h </w:instrText>
        </w:r>
        <w:r>
          <w:rPr>
            <w:noProof/>
            <w:webHidden/>
          </w:rPr>
        </w:r>
        <w:r>
          <w:rPr>
            <w:noProof/>
            <w:webHidden/>
          </w:rPr>
          <w:fldChar w:fldCharType="separate"/>
        </w:r>
        <w:r>
          <w:rPr>
            <w:noProof/>
            <w:webHidden/>
          </w:rPr>
          <w:t>6</w:t>
        </w:r>
        <w:r>
          <w:rPr>
            <w:noProof/>
            <w:webHidden/>
          </w:rPr>
          <w:fldChar w:fldCharType="end"/>
        </w:r>
      </w:hyperlink>
    </w:p>
    <w:p w14:paraId="23DC56F6" w14:textId="2B6F7AE3" w:rsidR="00442D69" w:rsidRDefault="00442D69">
      <w:pPr>
        <w:pStyle w:val="TOC2"/>
        <w:rPr>
          <w:rFonts w:asciiTheme="minorHAnsi" w:eastAsiaTheme="minorEastAsia" w:hAnsiTheme="minorHAnsi" w:cstheme="minorBidi"/>
          <w:noProof/>
          <w:kern w:val="2"/>
          <w:szCs w:val="22"/>
        </w:rPr>
      </w:pPr>
      <w:hyperlink w:anchor="_Toc175833600" w:history="1">
        <w:r w:rsidRPr="008F03C5">
          <w:rPr>
            <w:rStyle w:val="aff"/>
            <w:noProof/>
          </w:rPr>
          <w:t xml:space="preserve">3.1 </w:t>
        </w:r>
        <w:r w:rsidRPr="008F03C5">
          <w:rPr>
            <w:rStyle w:val="aff"/>
            <w:noProof/>
          </w:rPr>
          <w:t>主要会计数据和财务指标</w:t>
        </w:r>
        <w:r>
          <w:rPr>
            <w:noProof/>
            <w:webHidden/>
          </w:rPr>
          <w:tab/>
        </w:r>
        <w:r>
          <w:rPr>
            <w:noProof/>
            <w:webHidden/>
          </w:rPr>
          <w:fldChar w:fldCharType="begin"/>
        </w:r>
        <w:r>
          <w:rPr>
            <w:noProof/>
            <w:webHidden/>
          </w:rPr>
          <w:instrText xml:space="preserve"> PAGEREF _Toc175833600 \h </w:instrText>
        </w:r>
        <w:r>
          <w:rPr>
            <w:noProof/>
            <w:webHidden/>
          </w:rPr>
        </w:r>
        <w:r>
          <w:rPr>
            <w:noProof/>
            <w:webHidden/>
          </w:rPr>
          <w:fldChar w:fldCharType="separate"/>
        </w:r>
        <w:r>
          <w:rPr>
            <w:noProof/>
            <w:webHidden/>
          </w:rPr>
          <w:t>6</w:t>
        </w:r>
        <w:r>
          <w:rPr>
            <w:noProof/>
            <w:webHidden/>
          </w:rPr>
          <w:fldChar w:fldCharType="end"/>
        </w:r>
      </w:hyperlink>
    </w:p>
    <w:p w14:paraId="5700DAD5" w14:textId="5D09F774" w:rsidR="00442D69" w:rsidRDefault="00442D69">
      <w:pPr>
        <w:pStyle w:val="TOC2"/>
        <w:rPr>
          <w:rFonts w:asciiTheme="minorHAnsi" w:eastAsiaTheme="minorEastAsia" w:hAnsiTheme="minorHAnsi" w:cstheme="minorBidi"/>
          <w:noProof/>
          <w:kern w:val="2"/>
          <w:szCs w:val="22"/>
        </w:rPr>
      </w:pPr>
      <w:hyperlink w:anchor="_Toc175833601" w:history="1">
        <w:r w:rsidRPr="008F03C5">
          <w:rPr>
            <w:rStyle w:val="aff"/>
            <w:noProof/>
          </w:rPr>
          <w:t xml:space="preserve">3.2 </w:t>
        </w:r>
        <w:r w:rsidRPr="008F03C5">
          <w:rPr>
            <w:rStyle w:val="aff"/>
            <w:noProof/>
          </w:rPr>
          <w:t>基金净值表现</w:t>
        </w:r>
        <w:r>
          <w:rPr>
            <w:noProof/>
            <w:webHidden/>
          </w:rPr>
          <w:tab/>
        </w:r>
        <w:r>
          <w:rPr>
            <w:noProof/>
            <w:webHidden/>
          </w:rPr>
          <w:fldChar w:fldCharType="begin"/>
        </w:r>
        <w:r>
          <w:rPr>
            <w:noProof/>
            <w:webHidden/>
          </w:rPr>
          <w:instrText xml:space="preserve"> PAGEREF _Toc175833601 \h </w:instrText>
        </w:r>
        <w:r>
          <w:rPr>
            <w:noProof/>
            <w:webHidden/>
          </w:rPr>
        </w:r>
        <w:r>
          <w:rPr>
            <w:noProof/>
            <w:webHidden/>
          </w:rPr>
          <w:fldChar w:fldCharType="separate"/>
        </w:r>
        <w:r>
          <w:rPr>
            <w:noProof/>
            <w:webHidden/>
          </w:rPr>
          <w:t>7</w:t>
        </w:r>
        <w:r>
          <w:rPr>
            <w:noProof/>
            <w:webHidden/>
          </w:rPr>
          <w:fldChar w:fldCharType="end"/>
        </w:r>
      </w:hyperlink>
    </w:p>
    <w:p w14:paraId="56D7F173" w14:textId="19520E8C" w:rsidR="00442D69" w:rsidRDefault="00442D69">
      <w:pPr>
        <w:pStyle w:val="TOC1"/>
        <w:rPr>
          <w:rFonts w:asciiTheme="minorHAnsi" w:eastAsiaTheme="minorEastAsia" w:hAnsiTheme="minorHAnsi" w:cstheme="minorBidi"/>
          <w:noProof/>
          <w:szCs w:val="22"/>
        </w:rPr>
      </w:pPr>
      <w:hyperlink w:anchor="_Toc175833602" w:history="1">
        <w:r w:rsidRPr="008F03C5">
          <w:rPr>
            <w:rStyle w:val="aff"/>
            <w:b/>
            <w:bCs/>
            <w:noProof/>
          </w:rPr>
          <w:t xml:space="preserve">4  </w:t>
        </w:r>
        <w:r w:rsidRPr="008F03C5">
          <w:rPr>
            <w:rStyle w:val="aff"/>
            <w:b/>
            <w:bCs/>
            <w:noProof/>
          </w:rPr>
          <w:t>管理人报告</w:t>
        </w:r>
        <w:r>
          <w:rPr>
            <w:noProof/>
            <w:webHidden/>
          </w:rPr>
          <w:tab/>
        </w:r>
        <w:r>
          <w:rPr>
            <w:noProof/>
            <w:webHidden/>
          </w:rPr>
          <w:fldChar w:fldCharType="begin"/>
        </w:r>
        <w:r>
          <w:rPr>
            <w:noProof/>
            <w:webHidden/>
          </w:rPr>
          <w:instrText xml:space="preserve"> PAGEREF _Toc175833602 \h </w:instrText>
        </w:r>
        <w:r>
          <w:rPr>
            <w:noProof/>
            <w:webHidden/>
          </w:rPr>
        </w:r>
        <w:r>
          <w:rPr>
            <w:noProof/>
            <w:webHidden/>
          </w:rPr>
          <w:fldChar w:fldCharType="separate"/>
        </w:r>
        <w:r>
          <w:rPr>
            <w:noProof/>
            <w:webHidden/>
          </w:rPr>
          <w:t>9</w:t>
        </w:r>
        <w:r>
          <w:rPr>
            <w:noProof/>
            <w:webHidden/>
          </w:rPr>
          <w:fldChar w:fldCharType="end"/>
        </w:r>
      </w:hyperlink>
    </w:p>
    <w:p w14:paraId="35569AFA" w14:textId="1401B9B7" w:rsidR="00442D69" w:rsidRDefault="00442D69">
      <w:pPr>
        <w:pStyle w:val="TOC2"/>
        <w:rPr>
          <w:rFonts w:asciiTheme="minorHAnsi" w:eastAsiaTheme="minorEastAsia" w:hAnsiTheme="minorHAnsi" w:cstheme="minorBidi"/>
          <w:noProof/>
          <w:kern w:val="2"/>
          <w:szCs w:val="22"/>
        </w:rPr>
      </w:pPr>
      <w:hyperlink w:anchor="_Toc175833603" w:history="1">
        <w:r w:rsidRPr="008F03C5">
          <w:rPr>
            <w:rStyle w:val="aff"/>
            <w:noProof/>
          </w:rPr>
          <w:t xml:space="preserve">4.1 </w:t>
        </w:r>
        <w:r w:rsidRPr="008F03C5">
          <w:rPr>
            <w:rStyle w:val="aff"/>
            <w:noProof/>
          </w:rPr>
          <w:t>基金管理人及基金经理情况</w:t>
        </w:r>
        <w:r>
          <w:rPr>
            <w:noProof/>
            <w:webHidden/>
          </w:rPr>
          <w:tab/>
        </w:r>
        <w:r>
          <w:rPr>
            <w:noProof/>
            <w:webHidden/>
          </w:rPr>
          <w:fldChar w:fldCharType="begin"/>
        </w:r>
        <w:r>
          <w:rPr>
            <w:noProof/>
            <w:webHidden/>
          </w:rPr>
          <w:instrText xml:space="preserve"> PAGEREF _Toc175833603 \h </w:instrText>
        </w:r>
        <w:r>
          <w:rPr>
            <w:noProof/>
            <w:webHidden/>
          </w:rPr>
        </w:r>
        <w:r>
          <w:rPr>
            <w:noProof/>
            <w:webHidden/>
          </w:rPr>
          <w:fldChar w:fldCharType="separate"/>
        </w:r>
        <w:r>
          <w:rPr>
            <w:noProof/>
            <w:webHidden/>
          </w:rPr>
          <w:t>9</w:t>
        </w:r>
        <w:r>
          <w:rPr>
            <w:noProof/>
            <w:webHidden/>
          </w:rPr>
          <w:fldChar w:fldCharType="end"/>
        </w:r>
      </w:hyperlink>
    </w:p>
    <w:p w14:paraId="56842643" w14:textId="5D72FC2A" w:rsidR="00442D69" w:rsidRDefault="00442D69">
      <w:pPr>
        <w:pStyle w:val="TOC2"/>
        <w:rPr>
          <w:rFonts w:asciiTheme="minorHAnsi" w:eastAsiaTheme="minorEastAsia" w:hAnsiTheme="minorHAnsi" w:cstheme="minorBidi"/>
          <w:noProof/>
          <w:kern w:val="2"/>
          <w:szCs w:val="22"/>
        </w:rPr>
      </w:pPr>
      <w:hyperlink w:anchor="_Toc175833604" w:history="1">
        <w:r w:rsidRPr="008F03C5">
          <w:rPr>
            <w:rStyle w:val="aff"/>
            <w:noProof/>
          </w:rPr>
          <w:t xml:space="preserve">4.2 </w:t>
        </w:r>
        <w:r w:rsidRPr="008F03C5">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_Toc175833604 \h </w:instrText>
        </w:r>
        <w:r>
          <w:rPr>
            <w:noProof/>
            <w:webHidden/>
          </w:rPr>
        </w:r>
        <w:r>
          <w:rPr>
            <w:noProof/>
            <w:webHidden/>
          </w:rPr>
          <w:fldChar w:fldCharType="separate"/>
        </w:r>
        <w:r>
          <w:rPr>
            <w:noProof/>
            <w:webHidden/>
          </w:rPr>
          <w:t>11</w:t>
        </w:r>
        <w:r>
          <w:rPr>
            <w:noProof/>
            <w:webHidden/>
          </w:rPr>
          <w:fldChar w:fldCharType="end"/>
        </w:r>
      </w:hyperlink>
    </w:p>
    <w:p w14:paraId="26BCB015" w14:textId="33E789EA" w:rsidR="00442D69" w:rsidRDefault="00442D69">
      <w:pPr>
        <w:pStyle w:val="TOC2"/>
        <w:rPr>
          <w:rFonts w:asciiTheme="minorHAnsi" w:eastAsiaTheme="minorEastAsia" w:hAnsiTheme="minorHAnsi" w:cstheme="minorBidi"/>
          <w:noProof/>
          <w:kern w:val="2"/>
          <w:szCs w:val="22"/>
        </w:rPr>
      </w:pPr>
      <w:hyperlink w:anchor="_Toc175833605" w:history="1">
        <w:r w:rsidRPr="008F03C5">
          <w:rPr>
            <w:rStyle w:val="aff"/>
            <w:noProof/>
          </w:rPr>
          <w:t xml:space="preserve">4.3 </w:t>
        </w:r>
        <w:r w:rsidRPr="008F03C5">
          <w:rPr>
            <w:rStyle w:val="aff"/>
            <w:noProof/>
          </w:rPr>
          <w:t>管理人对报告期内公平交易情况的专项说明</w:t>
        </w:r>
        <w:r>
          <w:rPr>
            <w:noProof/>
            <w:webHidden/>
          </w:rPr>
          <w:tab/>
        </w:r>
        <w:r>
          <w:rPr>
            <w:noProof/>
            <w:webHidden/>
          </w:rPr>
          <w:fldChar w:fldCharType="begin"/>
        </w:r>
        <w:r>
          <w:rPr>
            <w:noProof/>
            <w:webHidden/>
          </w:rPr>
          <w:instrText xml:space="preserve"> PAGEREF _Toc175833605 \h </w:instrText>
        </w:r>
        <w:r>
          <w:rPr>
            <w:noProof/>
            <w:webHidden/>
          </w:rPr>
        </w:r>
        <w:r>
          <w:rPr>
            <w:noProof/>
            <w:webHidden/>
          </w:rPr>
          <w:fldChar w:fldCharType="separate"/>
        </w:r>
        <w:r>
          <w:rPr>
            <w:noProof/>
            <w:webHidden/>
          </w:rPr>
          <w:t>12</w:t>
        </w:r>
        <w:r>
          <w:rPr>
            <w:noProof/>
            <w:webHidden/>
          </w:rPr>
          <w:fldChar w:fldCharType="end"/>
        </w:r>
      </w:hyperlink>
    </w:p>
    <w:p w14:paraId="2FBBE401" w14:textId="19474D1C" w:rsidR="00442D69" w:rsidRDefault="00442D69">
      <w:pPr>
        <w:pStyle w:val="TOC2"/>
        <w:rPr>
          <w:rFonts w:asciiTheme="minorHAnsi" w:eastAsiaTheme="minorEastAsia" w:hAnsiTheme="minorHAnsi" w:cstheme="minorBidi"/>
          <w:noProof/>
          <w:kern w:val="2"/>
          <w:szCs w:val="22"/>
        </w:rPr>
      </w:pPr>
      <w:hyperlink w:anchor="_Toc175833606" w:history="1">
        <w:r w:rsidRPr="008F03C5">
          <w:rPr>
            <w:rStyle w:val="aff"/>
            <w:noProof/>
          </w:rPr>
          <w:t xml:space="preserve">4.4 </w:t>
        </w:r>
        <w:r w:rsidRPr="008F03C5">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_Toc175833606 \h </w:instrText>
        </w:r>
        <w:r>
          <w:rPr>
            <w:noProof/>
            <w:webHidden/>
          </w:rPr>
        </w:r>
        <w:r>
          <w:rPr>
            <w:noProof/>
            <w:webHidden/>
          </w:rPr>
          <w:fldChar w:fldCharType="separate"/>
        </w:r>
        <w:r>
          <w:rPr>
            <w:noProof/>
            <w:webHidden/>
          </w:rPr>
          <w:t>12</w:t>
        </w:r>
        <w:r>
          <w:rPr>
            <w:noProof/>
            <w:webHidden/>
          </w:rPr>
          <w:fldChar w:fldCharType="end"/>
        </w:r>
      </w:hyperlink>
    </w:p>
    <w:p w14:paraId="5626D40D" w14:textId="60A8EE6C" w:rsidR="00442D69" w:rsidRDefault="00442D69">
      <w:pPr>
        <w:pStyle w:val="TOC2"/>
        <w:rPr>
          <w:rFonts w:asciiTheme="minorHAnsi" w:eastAsiaTheme="minorEastAsia" w:hAnsiTheme="minorHAnsi" w:cstheme="minorBidi"/>
          <w:noProof/>
          <w:kern w:val="2"/>
          <w:szCs w:val="22"/>
        </w:rPr>
      </w:pPr>
      <w:hyperlink w:anchor="_Toc175833607" w:history="1">
        <w:r w:rsidRPr="008F03C5">
          <w:rPr>
            <w:rStyle w:val="aff"/>
            <w:noProof/>
          </w:rPr>
          <w:t xml:space="preserve">4.5 </w:t>
        </w:r>
        <w:r w:rsidRPr="008F03C5">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_Toc175833607 \h </w:instrText>
        </w:r>
        <w:r>
          <w:rPr>
            <w:noProof/>
            <w:webHidden/>
          </w:rPr>
        </w:r>
        <w:r>
          <w:rPr>
            <w:noProof/>
            <w:webHidden/>
          </w:rPr>
          <w:fldChar w:fldCharType="separate"/>
        </w:r>
        <w:r>
          <w:rPr>
            <w:noProof/>
            <w:webHidden/>
          </w:rPr>
          <w:t>13</w:t>
        </w:r>
        <w:r>
          <w:rPr>
            <w:noProof/>
            <w:webHidden/>
          </w:rPr>
          <w:fldChar w:fldCharType="end"/>
        </w:r>
      </w:hyperlink>
    </w:p>
    <w:p w14:paraId="2AA1E0D3" w14:textId="708A196B" w:rsidR="00442D69" w:rsidRDefault="00442D69">
      <w:pPr>
        <w:pStyle w:val="TOC2"/>
        <w:rPr>
          <w:rFonts w:asciiTheme="minorHAnsi" w:eastAsiaTheme="minorEastAsia" w:hAnsiTheme="minorHAnsi" w:cstheme="minorBidi"/>
          <w:noProof/>
          <w:kern w:val="2"/>
          <w:szCs w:val="22"/>
        </w:rPr>
      </w:pPr>
      <w:hyperlink w:anchor="_Toc175833608" w:history="1">
        <w:r w:rsidRPr="008F03C5">
          <w:rPr>
            <w:rStyle w:val="aff"/>
            <w:noProof/>
          </w:rPr>
          <w:t xml:space="preserve">4.6 </w:t>
        </w:r>
        <w:r w:rsidRPr="008F03C5">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_Toc175833608 \h </w:instrText>
        </w:r>
        <w:r>
          <w:rPr>
            <w:noProof/>
            <w:webHidden/>
          </w:rPr>
        </w:r>
        <w:r>
          <w:rPr>
            <w:noProof/>
            <w:webHidden/>
          </w:rPr>
          <w:fldChar w:fldCharType="separate"/>
        </w:r>
        <w:r>
          <w:rPr>
            <w:noProof/>
            <w:webHidden/>
          </w:rPr>
          <w:t>13</w:t>
        </w:r>
        <w:r>
          <w:rPr>
            <w:noProof/>
            <w:webHidden/>
          </w:rPr>
          <w:fldChar w:fldCharType="end"/>
        </w:r>
      </w:hyperlink>
    </w:p>
    <w:p w14:paraId="1F3AB9EC" w14:textId="5CA32261" w:rsidR="00442D69" w:rsidRDefault="00442D69">
      <w:pPr>
        <w:pStyle w:val="TOC2"/>
        <w:rPr>
          <w:rFonts w:asciiTheme="minorHAnsi" w:eastAsiaTheme="minorEastAsia" w:hAnsiTheme="minorHAnsi" w:cstheme="minorBidi"/>
          <w:noProof/>
          <w:kern w:val="2"/>
          <w:szCs w:val="22"/>
        </w:rPr>
      </w:pPr>
      <w:hyperlink w:anchor="_Toc175833609" w:history="1">
        <w:r w:rsidRPr="008F03C5">
          <w:rPr>
            <w:rStyle w:val="aff"/>
            <w:noProof/>
          </w:rPr>
          <w:t xml:space="preserve">4.7 </w:t>
        </w:r>
        <w:r w:rsidRPr="008F03C5">
          <w:rPr>
            <w:rStyle w:val="aff"/>
            <w:noProof/>
          </w:rPr>
          <w:t>管理人对报告期内基金利润分配情况的说明</w:t>
        </w:r>
        <w:r>
          <w:rPr>
            <w:noProof/>
            <w:webHidden/>
          </w:rPr>
          <w:tab/>
        </w:r>
        <w:r>
          <w:rPr>
            <w:noProof/>
            <w:webHidden/>
          </w:rPr>
          <w:fldChar w:fldCharType="begin"/>
        </w:r>
        <w:r>
          <w:rPr>
            <w:noProof/>
            <w:webHidden/>
          </w:rPr>
          <w:instrText xml:space="preserve"> PAGEREF _Toc175833609 \h </w:instrText>
        </w:r>
        <w:r>
          <w:rPr>
            <w:noProof/>
            <w:webHidden/>
          </w:rPr>
        </w:r>
        <w:r>
          <w:rPr>
            <w:noProof/>
            <w:webHidden/>
          </w:rPr>
          <w:fldChar w:fldCharType="separate"/>
        </w:r>
        <w:r>
          <w:rPr>
            <w:noProof/>
            <w:webHidden/>
          </w:rPr>
          <w:t>13</w:t>
        </w:r>
        <w:r>
          <w:rPr>
            <w:noProof/>
            <w:webHidden/>
          </w:rPr>
          <w:fldChar w:fldCharType="end"/>
        </w:r>
      </w:hyperlink>
    </w:p>
    <w:p w14:paraId="2AFB6036" w14:textId="29560EF6" w:rsidR="00442D69" w:rsidRDefault="00442D69">
      <w:pPr>
        <w:pStyle w:val="TOC2"/>
        <w:rPr>
          <w:rFonts w:asciiTheme="minorHAnsi" w:eastAsiaTheme="minorEastAsia" w:hAnsiTheme="minorHAnsi" w:cstheme="minorBidi"/>
          <w:noProof/>
          <w:kern w:val="2"/>
          <w:szCs w:val="22"/>
        </w:rPr>
      </w:pPr>
      <w:hyperlink w:anchor="_Toc175833610" w:history="1">
        <w:r w:rsidRPr="008F03C5">
          <w:rPr>
            <w:rStyle w:val="aff"/>
            <w:noProof/>
          </w:rPr>
          <w:t xml:space="preserve">4.8 </w:t>
        </w:r>
        <w:r w:rsidRPr="008F03C5">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_Toc175833610 \h </w:instrText>
        </w:r>
        <w:r>
          <w:rPr>
            <w:noProof/>
            <w:webHidden/>
          </w:rPr>
        </w:r>
        <w:r>
          <w:rPr>
            <w:noProof/>
            <w:webHidden/>
          </w:rPr>
          <w:fldChar w:fldCharType="separate"/>
        </w:r>
        <w:r>
          <w:rPr>
            <w:noProof/>
            <w:webHidden/>
          </w:rPr>
          <w:t>13</w:t>
        </w:r>
        <w:r>
          <w:rPr>
            <w:noProof/>
            <w:webHidden/>
          </w:rPr>
          <w:fldChar w:fldCharType="end"/>
        </w:r>
      </w:hyperlink>
    </w:p>
    <w:p w14:paraId="08A6CA6B" w14:textId="205A5D56" w:rsidR="00442D69" w:rsidRDefault="00442D69">
      <w:pPr>
        <w:pStyle w:val="TOC1"/>
        <w:rPr>
          <w:rFonts w:asciiTheme="minorHAnsi" w:eastAsiaTheme="minorEastAsia" w:hAnsiTheme="minorHAnsi" w:cstheme="minorBidi"/>
          <w:noProof/>
          <w:szCs w:val="22"/>
        </w:rPr>
      </w:pPr>
      <w:hyperlink w:anchor="_Toc175833611" w:history="1">
        <w:r w:rsidRPr="008F03C5">
          <w:rPr>
            <w:rStyle w:val="aff"/>
            <w:b/>
            <w:bCs/>
            <w:noProof/>
          </w:rPr>
          <w:t xml:space="preserve">5  </w:t>
        </w:r>
        <w:r w:rsidRPr="008F03C5">
          <w:rPr>
            <w:rStyle w:val="aff"/>
            <w:b/>
            <w:bCs/>
            <w:noProof/>
          </w:rPr>
          <w:t>托管人报告</w:t>
        </w:r>
        <w:r>
          <w:rPr>
            <w:noProof/>
            <w:webHidden/>
          </w:rPr>
          <w:tab/>
        </w:r>
        <w:r>
          <w:rPr>
            <w:noProof/>
            <w:webHidden/>
          </w:rPr>
          <w:fldChar w:fldCharType="begin"/>
        </w:r>
        <w:r>
          <w:rPr>
            <w:noProof/>
            <w:webHidden/>
          </w:rPr>
          <w:instrText xml:space="preserve"> PAGEREF _Toc175833611 \h </w:instrText>
        </w:r>
        <w:r>
          <w:rPr>
            <w:noProof/>
            <w:webHidden/>
          </w:rPr>
        </w:r>
        <w:r>
          <w:rPr>
            <w:noProof/>
            <w:webHidden/>
          </w:rPr>
          <w:fldChar w:fldCharType="separate"/>
        </w:r>
        <w:r>
          <w:rPr>
            <w:noProof/>
            <w:webHidden/>
          </w:rPr>
          <w:t>13</w:t>
        </w:r>
        <w:r>
          <w:rPr>
            <w:noProof/>
            <w:webHidden/>
          </w:rPr>
          <w:fldChar w:fldCharType="end"/>
        </w:r>
      </w:hyperlink>
    </w:p>
    <w:p w14:paraId="01B01356" w14:textId="370C407A" w:rsidR="00442D69" w:rsidRDefault="00442D69">
      <w:pPr>
        <w:pStyle w:val="TOC2"/>
        <w:rPr>
          <w:rFonts w:asciiTheme="minorHAnsi" w:eastAsiaTheme="minorEastAsia" w:hAnsiTheme="minorHAnsi" w:cstheme="minorBidi"/>
          <w:noProof/>
          <w:kern w:val="2"/>
          <w:szCs w:val="22"/>
        </w:rPr>
      </w:pPr>
      <w:hyperlink w:anchor="_Toc175833612" w:history="1">
        <w:r w:rsidRPr="008F03C5">
          <w:rPr>
            <w:rStyle w:val="aff"/>
            <w:noProof/>
          </w:rPr>
          <w:t xml:space="preserve">5.1 </w:t>
        </w:r>
        <w:r w:rsidRPr="008F03C5">
          <w:rPr>
            <w:rStyle w:val="aff"/>
            <w:noProof/>
          </w:rPr>
          <w:t>报告期内本基金托管人遵规守信情况声明</w:t>
        </w:r>
        <w:r>
          <w:rPr>
            <w:noProof/>
            <w:webHidden/>
          </w:rPr>
          <w:tab/>
        </w:r>
        <w:r>
          <w:rPr>
            <w:noProof/>
            <w:webHidden/>
          </w:rPr>
          <w:fldChar w:fldCharType="begin"/>
        </w:r>
        <w:r>
          <w:rPr>
            <w:noProof/>
            <w:webHidden/>
          </w:rPr>
          <w:instrText xml:space="preserve"> PAGEREF _Toc175833612 \h </w:instrText>
        </w:r>
        <w:r>
          <w:rPr>
            <w:noProof/>
            <w:webHidden/>
          </w:rPr>
        </w:r>
        <w:r>
          <w:rPr>
            <w:noProof/>
            <w:webHidden/>
          </w:rPr>
          <w:fldChar w:fldCharType="separate"/>
        </w:r>
        <w:r>
          <w:rPr>
            <w:noProof/>
            <w:webHidden/>
          </w:rPr>
          <w:t>13</w:t>
        </w:r>
        <w:r>
          <w:rPr>
            <w:noProof/>
            <w:webHidden/>
          </w:rPr>
          <w:fldChar w:fldCharType="end"/>
        </w:r>
      </w:hyperlink>
    </w:p>
    <w:p w14:paraId="5AE28103" w14:textId="07B7BC7C" w:rsidR="00442D69" w:rsidRDefault="00442D69">
      <w:pPr>
        <w:pStyle w:val="TOC2"/>
        <w:rPr>
          <w:rFonts w:asciiTheme="minorHAnsi" w:eastAsiaTheme="minorEastAsia" w:hAnsiTheme="minorHAnsi" w:cstheme="minorBidi"/>
          <w:noProof/>
          <w:kern w:val="2"/>
          <w:szCs w:val="22"/>
        </w:rPr>
      </w:pPr>
      <w:hyperlink w:anchor="_Toc175833613" w:history="1">
        <w:r w:rsidRPr="008F03C5">
          <w:rPr>
            <w:rStyle w:val="aff"/>
            <w:noProof/>
          </w:rPr>
          <w:t xml:space="preserve">5.2 </w:t>
        </w:r>
        <w:r w:rsidRPr="008F03C5">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_Toc175833613 \h </w:instrText>
        </w:r>
        <w:r>
          <w:rPr>
            <w:noProof/>
            <w:webHidden/>
          </w:rPr>
        </w:r>
        <w:r>
          <w:rPr>
            <w:noProof/>
            <w:webHidden/>
          </w:rPr>
          <w:fldChar w:fldCharType="separate"/>
        </w:r>
        <w:r>
          <w:rPr>
            <w:noProof/>
            <w:webHidden/>
          </w:rPr>
          <w:t>14</w:t>
        </w:r>
        <w:r>
          <w:rPr>
            <w:noProof/>
            <w:webHidden/>
          </w:rPr>
          <w:fldChar w:fldCharType="end"/>
        </w:r>
      </w:hyperlink>
    </w:p>
    <w:p w14:paraId="3E7C47D4" w14:textId="51B6C1DE" w:rsidR="00442D69" w:rsidRDefault="00442D69">
      <w:pPr>
        <w:pStyle w:val="TOC2"/>
        <w:rPr>
          <w:rFonts w:asciiTheme="minorHAnsi" w:eastAsiaTheme="minorEastAsia" w:hAnsiTheme="minorHAnsi" w:cstheme="minorBidi"/>
          <w:noProof/>
          <w:kern w:val="2"/>
          <w:szCs w:val="22"/>
        </w:rPr>
      </w:pPr>
      <w:hyperlink w:anchor="_Toc175833614" w:history="1">
        <w:r w:rsidRPr="008F03C5">
          <w:rPr>
            <w:rStyle w:val="aff"/>
            <w:noProof/>
          </w:rPr>
          <w:t xml:space="preserve">5.3 </w:t>
        </w:r>
        <w:r w:rsidRPr="008F03C5">
          <w:rPr>
            <w:rStyle w:val="aff"/>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_Toc175833614 \h </w:instrText>
        </w:r>
        <w:r>
          <w:rPr>
            <w:noProof/>
            <w:webHidden/>
          </w:rPr>
        </w:r>
        <w:r>
          <w:rPr>
            <w:noProof/>
            <w:webHidden/>
          </w:rPr>
          <w:fldChar w:fldCharType="separate"/>
        </w:r>
        <w:r>
          <w:rPr>
            <w:noProof/>
            <w:webHidden/>
          </w:rPr>
          <w:t>14</w:t>
        </w:r>
        <w:r>
          <w:rPr>
            <w:noProof/>
            <w:webHidden/>
          </w:rPr>
          <w:fldChar w:fldCharType="end"/>
        </w:r>
      </w:hyperlink>
    </w:p>
    <w:p w14:paraId="40DC6489" w14:textId="2F7E02C4" w:rsidR="00442D69" w:rsidRDefault="00442D69">
      <w:pPr>
        <w:pStyle w:val="TOC1"/>
        <w:rPr>
          <w:rFonts w:asciiTheme="minorHAnsi" w:eastAsiaTheme="minorEastAsia" w:hAnsiTheme="minorHAnsi" w:cstheme="minorBidi"/>
          <w:noProof/>
          <w:szCs w:val="22"/>
        </w:rPr>
      </w:pPr>
      <w:hyperlink w:anchor="_Toc175833615" w:history="1">
        <w:r w:rsidRPr="008F03C5">
          <w:rPr>
            <w:rStyle w:val="aff"/>
            <w:b/>
            <w:bCs/>
            <w:noProof/>
          </w:rPr>
          <w:t xml:space="preserve">6  </w:t>
        </w:r>
        <w:r w:rsidRPr="008F03C5">
          <w:rPr>
            <w:rStyle w:val="aff"/>
            <w:b/>
            <w:bCs/>
            <w:noProof/>
          </w:rPr>
          <w:t>半年度财务会计报告（未经审计）</w:t>
        </w:r>
        <w:r>
          <w:rPr>
            <w:noProof/>
            <w:webHidden/>
          </w:rPr>
          <w:tab/>
        </w:r>
        <w:r>
          <w:rPr>
            <w:noProof/>
            <w:webHidden/>
          </w:rPr>
          <w:fldChar w:fldCharType="begin"/>
        </w:r>
        <w:r>
          <w:rPr>
            <w:noProof/>
            <w:webHidden/>
          </w:rPr>
          <w:instrText xml:space="preserve"> PAGEREF _Toc175833615 \h </w:instrText>
        </w:r>
        <w:r>
          <w:rPr>
            <w:noProof/>
            <w:webHidden/>
          </w:rPr>
        </w:r>
        <w:r>
          <w:rPr>
            <w:noProof/>
            <w:webHidden/>
          </w:rPr>
          <w:fldChar w:fldCharType="separate"/>
        </w:r>
        <w:r>
          <w:rPr>
            <w:noProof/>
            <w:webHidden/>
          </w:rPr>
          <w:t>14</w:t>
        </w:r>
        <w:r>
          <w:rPr>
            <w:noProof/>
            <w:webHidden/>
          </w:rPr>
          <w:fldChar w:fldCharType="end"/>
        </w:r>
      </w:hyperlink>
    </w:p>
    <w:p w14:paraId="6209B169" w14:textId="2CEB177A" w:rsidR="00442D69" w:rsidRDefault="00442D69">
      <w:pPr>
        <w:pStyle w:val="TOC2"/>
        <w:rPr>
          <w:rFonts w:asciiTheme="minorHAnsi" w:eastAsiaTheme="minorEastAsia" w:hAnsiTheme="minorHAnsi" w:cstheme="minorBidi"/>
          <w:noProof/>
          <w:kern w:val="2"/>
          <w:szCs w:val="22"/>
        </w:rPr>
      </w:pPr>
      <w:hyperlink w:anchor="_Toc175833616" w:history="1">
        <w:r w:rsidRPr="008F03C5">
          <w:rPr>
            <w:rStyle w:val="aff"/>
            <w:noProof/>
          </w:rPr>
          <w:t xml:space="preserve">6.1 </w:t>
        </w:r>
        <w:r w:rsidRPr="008F03C5">
          <w:rPr>
            <w:rStyle w:val="aff"/>
            <w:noProof/>
          </w:rPr>
          <w:t>资产负债表</w:t>
        </w:r>
        <w:r>
          <w:rPr>
            <w:noProof/>
            <w:webHidden/>
          </w:rPr>
          <w:tab/>
        </w:r>
        <w:r>
          <w:rPr>
            <w:noProof/>
            <w:webHidden/>
          </w:rPr>
          <w:fldChar w:fldCharType="begin"/>
        </w:r>
        <w:r>
          <w:rPr>
            <w:noProof/>
            <w:webHidden/>
          </w:rPr>
          <w:instrText xml:space="preserve"> PAGEREF _Toc175833616 \h </w:instrText>
        </w:r>
        <w:r>
          <w:rPr>
            <w:noProof/>
            <w:webHidden/>
          </w:rPr>
        </w:r>
        <w:r>
          <w:rPr>
            <w:noProof/>
            <w:webHidden/>
          </w:rPr>
          <w:fldChar w:fldCharType="separate"/>
        </w:r>
        <w:r>
          <w:rPr>
            <w:noProof/>
            <w:webHidden/>
          </w:rPr>
          <w:t>14</w:t>
        </w:r>
        <w:r>
          <w:rPr>
            <w:noProof/>
            <w:webHidden/>
          </w:rPr>
          <w:fldChar w:fldCharType="end"/>
        </w:r>
      </w:hyperlink>
    </w:p>
    <w:p w14:paraId="28E7FA96" w14:textId="4B11EB3A" w:rsidR="00442D69" w:rsidRDefault="00442D69">
      <w:pPr>
        <w:pStyle w:val="TOC2"/>
        <w:rPr>
          <w:rFonts w:asciiTheme="minorHAnsi" w:eastAsiaTheme="minorEastAsia" w:hAnsiTheme="minorHAnsi" w:cstheme="minorBidi"/>
          <w:noProof/>
          <w:kern w:val="2"/>
          <w:szCs w:val="22"/>
        </w:rPr>
      </w:pPr>
      <w:hyperlink w:anchor="_Toc175833617" w:history="1">
        <w:r w:rsidRPr="008F03C5">
          <w:rPr>
            <w:rStyle w:val="aff"/>
            <w:noProof/>
          </w:rPr>
          <w:t xml:space="preserve">6.2 </w:t>
        </w:r>
        <w:r w:rsidRPr="008F03C5">
          <w:rPr>
            <w:rStyle w:val="aff"/>
            <w:noProof/>
          </w:rPr>
          <w:t>利润表</w:t>
        </w:r>
        <w:r>
          <w:rPr>
            <w:noProof/>
            <w:webHidden/>
          </w:rPr>
          <w:tab/>
        </w:r>
        <w:r>
          <w:rPr>
            <w:noProof/>
            <w:webHidden/>
          </w:rPr>
          <w:fldChar w:fldCharType="begin"/>
        </w:r>
        <w:r>
          <w:rPr>
            <w:noProof/>
            <w:webHidden/>
          </w:rPr>
          <w:instrText xml:space="preserve"> PAGEREF _Toc175833617 \h </w:instrText>
        </w:r>
        <w:r>
          <w:rPr>
            <w:noProof/>
            <w:webHidden/>
          </w:rPr>
        </w:r>
        <w:r>
          <w:rPr>
            <w:noProof/>
            <w:webHidden/>
          </w:rPr>
          <w:fldChar w:fldCharType="separate"/>
        </w:r>
        <w:r>
          <w:rPr>
            <w:noProof/>
            <w:webHidden/>
          </w:rPr>
          <w:t>15</w:t>
        </w:r>
        <w:r>
          <w:rPr>
            <w:noProof/>
            <w:webHidden/>
          </w:rPr>
          <w:fldChar w:fldCharType="end"/>
        </w:r>
      </w:hyperlink>
    </w:p>
    <w:p w14:paraId="6685267B" w14:textId="34423606" w:rsidR="00442D69" w:rsidRDefault="00442D69">
      <w:pPr>
        <w:pStyle w:val="TOC2"/>
        <w:rPr>
          <w:rFonts w:asciiTheme="minorHAnsi" w:eastAsiaTheme="minorEastAsia" w:hAnsiTheme="minorHAnsi" w:cstheme="minorBidi"/>
          <w:noProof/>
          <w:kern w:val="2"/>
          <w:szCs w:val="22"/>
        </w:rPr>
      </w:pPr>
      <w:hyperlink w:anchor="_Toc175833618" w:history="1">
        <w:r w:rsidRPr="008F03C5">
          <w:rPr>
            <w:rStyle w:val="aff"/>
            <w:noProof/>
          </w:rPr>
          <w:t xml:space="preserve">6.3 </w:t>
        </w:r>
        <w:r w:rsidRPr="008F03C5">
          <w:rPr>
            <w:rStyle w:val="aff"/>
            <w:rFonts w:ascii="宋体" w:hAnsi="宋体"/>
            <w:noProof/>
          </w:rPr>
          <w:t>净资产变动表</w:t>
        </w:r>
        <w:r>
          <w:rPr>
            <w:noProof/>
            <w:webHidden/>
          </w:rPr>
          <w:tab/>
        </w:r>
        <w:r>
          <w:rPr>
            <w:noProof/>
            <w:webHidden/>
          </w:rPr>
          <w:fldChar w:fldCharType="begin"/>
        </w:r>
        <w:r>
          <w:rPr>
            <w:noProof/>
            <w:webHidden/>
          </w:rPr>
          <w:instrText xml:space="preserve"> PAGEREF _Toc175833618 \h </w:instrText>
        </w:r>
        <w:r>
          <w:rPr>
            <w:noProof/>
            <w:webHidden/>
          </w:rPr>
        </w:r>
        <w:r>
          <w:rPr>
            <w:noProof/>
            <w:webHidden/>
          </w:rPr>
          <w:fldChar w:fldCharType="separate"/>
        </w:r>
        <w:r>
          <w:rPr>
            <w:noProof/>
            <w:webHidden/>
          </w:rPr>
          <w:t>16</w:t>
        </w:r>
        <w:r>
          <w:rPr>
            <w:noProof/>
            <w:webHidden/>
          </w:rPr>
          <w:fldChar w:fldCharType="end"/>
        </w:r>
      </w:hyperlink>
    </w:p>
    <w:p w14:paraId="1D221C4B" w14:textId="3DFD60CE" w:rsidR="00442D69" w:rsidRDefault="00442D69">
      <w:pPr>
        <w:pStyle w:val="TOC2"/>
        <w:rPr>
          <w:rFonts w:asciiTheme="minorHAnsi" w:eastAsiaTheme="minorEastAsia" w:hAnsiTheme="minorHAnsi" w:cstheme="minorBidi"/>
          <w:noProof/>
          <w:kern w:val="2"/>
          <w:szCs w:val="22"/>
        </w:rPr>
      </w:pPr>
      <w:hyperlink w:anchor="_Toc175833619" w:history="1">
        <w:r w:rsidRPr="008F03C5">
          <w:rPr>
            <w:rStyle w:val="aff"/>
            <w:noProof/>
          </w:rPr>
          <w:t xml:space="preserve">6.4 </w:t>
        </w:r>
        <w:r w:rsidRPr="008F03C5">
          <w:rPr>
            <w:rStyle w:val="aff"/>
            <w:noProof/>
          </w:rPr>
          <w:t>报表附注</w:t>
        </w:r>
        <w:r>
          <w:rPr>
            <w:noProof/>
            <w:webHidden/>
          </w:rPr>
          <w:tab/>
        </w:r>
        <w:r>
          <w:rPr>
            <w:noProof/>
            <w:webHidden/>
          </w:rPr>
          <w:fldChar w:fldCharType="begin"/>
        </w:r>
        <w:r>
          <w:rPr>
            <w:noProof/>
            <w:webHidden/>
          </w:rPr>
          <w:instrText xml:space="preserve"> PAGEREF _Toc175833619 \h </w:instrText>
        </w:r>
        <w:r>
          <w:rPr>
            <w:noProof/>
            <w:webHidden/>
          </w:rPr>
        </w:r>
        <w:r>
          <w:rPr>
            <w:noProof/>
            <w:webHidden/>
          </w:rPr>
          <w:fldChar w:fldCharType="separate"/>
        </w:r>
        <w:r>
          <w:rPr>
            <w:noProof/>
            <w:webHidden/>
          </w:rPr>
          <w:t>18</w:t>
        </w:r>
        <w:r>
          <w:rPr>
            <w:noProof/>
            <w:webHidden/>
          </w:rPr>
          <w:fldChar w:fldCharType="end"/>
        </w:r>
      </w:hyperlink>
    </w:p>
    <w:p w14:paraId="40A43A65" w14:textId="55BA773F" w:rsidR="00442D69" w:rsidRDefault="00442D69">
      <w:pPr>
        <w:pStyle w:val="TOC1"/>
        <w:rPr>
          <w:rFonts w:asciiTheme="minorHAnsi" w:eastAsiaTheme="minorEastAsia" w:hAnsiTheme="minorHAnsi" w:cstheme="minorBidi"/>
          <w:noProof/>
          <w:szCs w:val="22"/>
        </w:rPr>
      </w:pPr>
      <w:hyperlink w:anchor="_Toc175833620" w:history="1">
        <w:r w:rsidRPr="008F03C5">
          <w:rPr>
            <w:rStyle w:val="aff"/>
            <w:b/>
            <w:bCs/>
            <w:noProof/>
          </w:rPr>
          <w:t xml:space="preserve">7  </w:t>
        </w:r>
        <w:r w:rsidRPr="008F03C5">
          <w:rPr>
            <w:rStyle w:val="aff"/>
            <w:b/>
            <w:bCs/>
            <w:noProof/>
          </w:rPr>
          <w:t>投资组合报告</w:t>
        </w:r>
        <w:r>
          <w:rPr>
            <w:noProof/>
            <w:webHidden/>
          </w:rPr>
          <w:tab/>
        </w:r>
        <w:r>
          <w:rPr>
            <w:noProof/>
            <w:webHidden/>
          </w:rPr>
          <w:fldChar w:fldCharType="begin"/>
        </w:r>
        <w:r>
          <w:rPr>
            <w:noProof/>
            <w:webHidden/>
          </w:rPr>
          <w:instrText xml:space="preserve"> PAGEREF _Toc175833620 \h </w:instrText>
        </w:r>
        <w:r>
          <w:rPr>
            <w:noProof/>
            <w:webHidden/>
          </w:rPr>
        </w:r>
        <w:r>
          <w:rPr>
            <w:noProof/>
            <w:webHidden/>
          </w:rPr>
          <w:fldChar w:fldCharType="separate"/>
        </w:r>
        <w:r>
          <w:rPr>
            <w:noProof/>
            <w:webHidden/>
          </w:rPr>
          <w:t>36</w:t>
        </w:r>
        <w:r>
          <w:rPr>
            <w:noProof/>
            <w:webHidden/>
          </w:rPr>
          <w:fldChar w:fldCharType="end"/>
        </w:r>
      </w:hyperlink>
    </w:p>
    <w:p w14:paraId="776103AA" w14:textId="74DECD13" w:rsidR="00442D69" w:rsidRDefault="00442D69">
      <w:pPr>
        <w:pStyle w:val="TOC2"/>
        <w:rPr>
          <w:rFonts w:asciiTheme="minorHAnsi" w:eastAsiaTheme="minorEastAsia" w:hAnsiTheme="minorHAnsi" w:cstheme="minorBidi"/>
          <w:noProof/>
          <w:kern w:val="2"/>
          <w:szCs w:val="22"/>
        </w:rPr>
      </w:pPr>
      <w:hyperlink w:anchor="_Toc175833621" w:history="1">
        <w:r w:rsidRPr="008F03C5">
          <w:rPr>
            <w:rStyle w:val="aff"/>
            <w:noProof/>
          </w:rPr>
          <w:t xml:space="preserve">7.1 </w:t>
        </w:r>
        <w:r w:rsidRPr="008F03C5">
          <w:rPr>
            <w:rStyle w:val="aff"/>
            <w:noProof/>
          </w:rPr>
          <w:t>期末基金资产组合情况</w:t>
        </w:r>
        <w:r>
          <w:rPr>
            <w:noProof/>
            <w:webHidden/>
          </w:rPr>
          <w:tab/>
        </w:r>
        <w:r>
          <w:rPr>
            <w:noProof/>
            <w:webHidden/>
          </w:rPr>
          <w:fldChar w:fldCharType="begin"/>
        </w:r>
        <w:r>
          <w:rPr>
            <w:noProof/>
            <w:webHidden/>
          </w:rPr>
          <w:instrText xml:space="preserve"> PAGEREF _Toc175833621 \h </w:instrText>
        </w:r>
        <w:r>
          <w:rPr>
            <w:noProof/>
            <w:webHidden/>
          </w:rPr>
        </w:r>
        <w:r>
          <w:rPr>
            <w:noProof/>
            <w:webHidden/>
          </w:rPr>
          <w:fldChar w:fldCharType="separate"/>
        </w:r>
        <w:r>
          <w:rPr>
            <w:noProof/>
            <w:webHidden/>
          </w:rPr>
          <w:t>36</w:t>
        </w:r>
        <w:r>
          <w:rPr>
            <w:noProof/>
            <w:webHidden/>
          </w:rPr>
          <w:fldChar w:fldCharType="end"/>
        </w:r>
      </w:hyperlink>
    </w:p>
    <w:p w14:paraId="5FD67BD4" w14:textId="1D2764E8" w:rsidR="00442D69" w:rsidRDefault="00442D69">
      <w:pPr>
        <w:pStyle w:val="TOC2"/>
        <w:rPr>
          <w:rFonts w:asciiTheme="minorHAnsi" w:eastAsiaTheme="minorEastAsia" w:hAnsiTheme="minorHAnsi" w:cstheme="minorBidi"/>
          <w:noProof/>
          <w:kern w:val="2"/>
          <w:szCs w:val="22"/>
        </w:rPr>
      </w:pPr>
      <w:hyperlink w:anchor="_Toc175833622" w:history="1">
        <w:r w:rsidRPr="008F03C5">
          <w:rPr>
            <w:rStyle w:val="aff"/>
            <w:noProof/>
          </w:rPr>
          <w:t xml:space="preserve">7.2 </w:t>
        </w:r>
        <w:r w:rsidRPr="008F03C5">
          <w:rPr>
            <w:rStyle w:val="aff"/>
            <w:noProof/>
          </w:rPr>
          <w:t>报告期末按行业分类的股票投资组合</w:t>
        </w:r>
        <w:r>
          <w:rPr>
            <w:noProof/>
            <w:webHidden/>
          </w:rPr>
          <w:tab/>
        </w:r>
        <w:r>
          <w:rPr>
            <w:noProof/>
            <w:webHidden/>
          </w:rPr>
          <w:fldChar w:fldCharType="begin"/>
        </w:r>
        <w:r>
          <w:rPr>
            <w:noProof/>
            <w:webHidden/>
          </w:rPr>
          <w:instrText xml:space="preserve"> PAGEREF _Toc175833622 \h </w:instrText>
        </w:r>
        <w:r>
          <w:rPr>
            <w:noProof/>
            <w:webHidden/>
          </w:rPr>
        </w:r>
        <w:r>
          <w:rPr>
            <w:noProof/>
            <w:webHidden/>
          </w:rPr>
          <w:fldChar w:fldCharType="separate"/>
        </w:r>
        <w:r>
          <w:rPr>
            <w:noProof/>
            <w:webHidden/>
          </w:rPr>
          <w:t>37</w:t>
        </w:r>
        <w:r>
          <w:rPr>
            <w:noProof/>
            <w:webHidden/>
          </w:rPr>
          <w:fldChar w:fldCharType="end"/>
        </w:r>
      </w:hyperlink>
    </w:p>
    <w:p w14:paraId="42596396" w14:textId="616EF3A4" w:rsidR="00442D69" w:rsidRDefault="00442D69">
      <w:pPr>
        <w:pStyle w:val="TOC2"/>
        <w:rPr>
          <w:rFonts w:asciiTheme="minorHAnsi" w:eastAsiaTheme="minorEastAsia" w:hAnsiTheme="minorHAnsi" w:cstheme="minorBidi"/>
          <w:noProof/>
          <w:kern w:val="2"/>
          <w:szCs w:val="22"/>
        </w:rPr>
      </w:pPr>
      <w:hyperlink w:anchor="_Toc175833623" w:history="1">
        <w:r w:rsidRPr="008F03C5">
          <w:rPr>
            <w:rStyle w:val="aff"/>
            <w:noProof/>
          </w:rPr>
          <w:t xml:space="preserve">7.3 </w:t>
        </w:r>
        <w:r w:rsidRPr="008F03C5">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_Toc175833623 \h </w:instrText>
        </w:r>
        <w:r>
          <w:rPr>
            <w:noProof/>
            <w:webHidden/>
          </w:rPr>
        </w:r>
        <w:r>
          <w:rPr>
            <w:noProof/>
            <w:webHidden/>
          </w:rPr>
          <w:fldChar w:fldCharType="separate"/>
        </w:r>
        <w:r>
          <w:rPr>
            <w:noProof/>
            <w:webHidden/>
          </w:rPr>
          <w:t>37</w:t>
        </w:r>
        <w:r>
          <w:rPr>
            <w:noProof/>
            <w:webHidden/>
          </w:rPr>
          <w:fldChar w:fldCharType="end"/>
        </w:r>
      </w:hyperlink>
    </w:p>
    <w:p w14:paraId="7A4E36B9" w14:textId="4D880675" w:rsidR="00442D69" w:rsidRDefault="00442D69">
      <w:pPr>
        <w:pStyle w:val="TOC2"/>
        <w:rPr>
          <w:rFonts w:asciiTheme="minorHAnsi" w:eastAsiaTheme="minorEastAsia" w:hAnsiTheme="minorHAnsi" w:cstheme="minorBidi"/>
          <w:noProof/>
          <w:kern w:val="2"/>
          <w:szCs w:val="22"/>
        </w:rPr>
      </w:pPr>
      <w:hyperlink w:anchor="_Toc175833624" w:history="1">
        <w:r w:rsidRPr="008F03C5">
          <w:rPr>
            <w:rStyle w:val="aff"/>
            <w:noProof/>
          </w:rPr>
          <w:t>7.4</w:t>
        </w:r>
        <w:r w:rsidRPr="008F03C5">
          <w:rPr>
            <w:rStyle w:val="aff"/>
            <w:noProof/>
          </w:rPr>
          <w:t>报告期内股票投资组合的重大变动</w:t>
        </w:r>
        <w:r>
          <w:rPr>
            <w:noProof/>
            <w:webHidden/>
          </w:rPr>
          <w:tab/>
        </w:r>
        <w:r>
          <w:rPr>
            <w:noProof/>
            <w:webHidden/>
          </w:rPr>
          <w:fldChar w:fldCharType="begin"/>
        </w:r>
        <w:r>
          <w:rPr>
            <w:noProof/>
            <w:webHidden/>
          </w:rPr>
          <w:instrText xml:space="preserve"> PAGEREF _Toc175833624 \h </w:instrText>
        </w:r>
        <w:r>
          <w:rPr>
            <w:noProof/>
            <w:webHidden/>
          </w:rPr>
        </w:r>
        <w:r>
          <w:rPr>
            <w:noProof/>
            <w:webHidden/>
          </w:rPr>
          <w:fldChar w:fldCharType="separate"/>
        </w:r>
        <w:r>
          <w:rPr>
            <w:noProof/>
            <w:webHidden/>
          </w:rPr>
          <w:t>37</w:t>
        </w:r>
        <w:r>
          <w:rPr>
            <w:noProof/>
            <w:webHidden/>
          </w:rPr>
          <w:fldChar w:fldCharType="end"/>
        </w:r>
      </w:hyperlink>
    </w:p>
    <w:p w14:paraId="2596511E" w14:textId="6B19BFCC" w:rsidR="00442D69" w:rsidRDefault="00442D69">
      <w:pPr>
        <w:pStyle w:val="TOC2"/>
        <w:rPr>
          <w:rFonts w:asciiTheme="minorHAnsi" w:eastAsiaTheme="minorEastAsia" w:hAnsiTheme="minorHAnsi" w:cstheme="minorBidi"/>
          <w:noProof/>
          <w:kern w:val="2"/>
          <w:szCs w:val="22"/>
        </w:rPr>
      </w:pPr>
      <w:hyperlink w:anchor="_Toc175833625" w:history="1">
        <w:r w:rsidRPr="008F03C5">
          <w:rPr>
            <w:rStyle w:val="aff"/>
            <w:noProof/>
          </w:rPr>
          <w:t xml:space="preserve">7.5 </w:t>
        </w:r>
        <w:r w:rsidRPr="008F03C5">
          <w:rPr>
            <w:rStyle w:val="aff"/>
            <w:noProof/>
          </w:rPr>
          <w:t>期末按债券品种分类的债券投资组合</w:t>
        </w:r>
        <w:r>
          <w:rPr>
            <w:noProof/>
            <w:webHidden/>
          </w:rPr>
          <w:tab/>
        </w:r>
        <w:r>
          <w:rPr>
            <w:noProof/>
            <w:webHidden/>
          </w:rPr>
          <w:fldChar w:fldCharType="begin"/>
        </w:r>
        <w:r>
          <w:rPr>
            <w:noProof/>
            <w:webHidden/>
          </w:rPr>
          <w:instrText xml:space="preserve"> PAGEREF _Toc175833625 \h </w:instrText>
        </w:r>
        <w:r>
          <w:rPr>
            <w:noProof/>
            <w:webHidden/>
          </w:rPr>
        </w:r>
        <w:r>
          <w:rPr>
            <w:noProof/>
            <w:webHidden/>
          </w:rPr>
          <w:fldChar w:fldCharType="separate"/>
        </w:r>
        <w:r>
          <w:rPr>
            <w:noProof/>
            <w:webHidden/>
          </w:rPr>
          <w:t>37</w:t>
        </w:r>
        <w:r>
          <w:rPr>
            <w:noProof/>
            <w:webHidden/>
          </w:rPr>
          <w:fldChar w:fldCharType="end"/>
        </w:r>
      </w:hyperlink>
    </w:p>
    <w:p w14:paraId="12B2B3C2" w14:textId="2A2B9B65" w:rsidR="00442D69" w:rsidRDefault="00442D69">
      <w:pPr>
        <w:pStyle w:val="TOC2"/>
        <w:rPr>
          <w:rFonts w:asciiTheme="minorHAnsi" w:eastAsiaTheme="minorEastAsia" w:hAnsiTheme="minorHAnsi" w:cstheme="minorBidi"/>
          <w:noProof/>
          <w:kern w:val="2"/>
          <w:szCs w:val="22"/>
        </w:rPr>
      </w:pPr>
      <w:hyperlink w:anchor="_Toc175833626" w:history="1">
        <w:r w:rsidRPr="008F03C5">
          <w:rPr>
            <w:rStyle w:val="aff"/>
            <w:noProof/>
          </w:rPr>
          <w:t>7.6</w:t>
        </w:r>
        <w:r w:rsidRPr="008F03C5">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_Toc175833626 \h </w:instrText>
        </w:r>
        <w:r>
          <w:rPr>
            <w:noProof/>
            <w:webHidden/>
          </w:rPr>
        </w:r>
        <w:r>
          <w:rPr>
            <w:noProof/>
            <w:webHidden/>
          </w:rPr>
          <w:fldChar w:fldCharType="separate"/>
        </w:r>
        <w:r>
          <w:rPr>
            <w:noProof/>
            <w:webHidden/>
          </w:rPr>
          <w:t>38</w:t>
        </w:r>
        <w:r>
          <w:rPr>
            <w:noProof/>
            <w:webHidden/>
          </w:rPr>
          <w:fldChar w:fldCharType="end"/>
        </w:r>
      </w:hyperlink>
    </w:p>
    <w:p w14:paraId="6CA6D45E" w14:textId="440F2169" w:rsidR="00442D69" w:rsidRDefault="00442D69">
      <w:pPr>
        <w:pStyle w:val="TOC2"/>
        <w:rPr>
          <w:rFonts w:asciiTheme="minorHAnsi" w:eastAsiaTheme="minorEastAsia" w:hAnsiTheme="minorHAnsi" w:cstheme="minorBidi"/>
          <w:noProof/>
          <w:kern w:val="2"/>
          <w:szCs w:val="22"/>
        </w:rPr>
      </w:pPr>
      <w:hyperlink w:anchor="_Toc175833627" w:history="1">
        <w:r w:rsidRPr="008F03C5">
          <w:rPr>
            <w:rStyle w:val="aff"/>
            <w:noProof/>
          </w:rPr>
          <w:t xml:space="preserve">7.7 </w:t>
        </w:r>
        <w:r w:rsidRPr="008F03C5">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_Toc175833627 \h </w:instrText>
        </w:r>
        <w:r>
          <w:rPr>
            <w:noProof/>
            <w:webHidden/>
          </w:rPr>
        </w:r>
        <w:r>
          <w:rPr>
            <w:noProof/>
            <w:webHidden/>
          </w:rPr>
          <w:fldChar w:fldCharType="separate"/>
        </w:r>
        <w:r>
          <w:rPr>
            <w:noProof/>
            <w:webHidden/>
          </w:rPr>
          <w:t>38</w:t>
        </w:r>
        <w:r>
          <w:rPr>
            <w:noProof/>
            <w:webHidden/>
          </w:rPr>
          <w:fldChar w:fldCharType="end"/>
        </w:r>
      </w:hyperlink>
    </w:p>
    <w:p w14:paraId="572E1182" w14:textId="16D10836" w:rsidR="00442D69" w:rsidRDefault="00442D69">
      <w:pPr>
        <w:pStyle w:val="TOC2"/>
        <w:rPr>
          <w:rFonts w:asciiTheme="minorHAnsi" w:eastAsiaTheme="minorEastAsia" w:hAnsiTheme="minorHAnsi" w:cstheme="minorBidi"/>
          <w:noProof/>
          <w:kern w:val="2"/>
          <w:szCs w:val="22"/>
        </w:rPr>
      </w:pPr>
      <w:hyperlink w:anchor="_Toc175833628" w:history="1">
        <w:r w:rsidRPr="008F03C5">
          <w:rPr>
            <w:rStyle w:val="aff"/>
            <w:noProof/>
          </w:rPr>
          <w:t xml:space="preserve">7.8 </w:t>
        </w:r>
        <w:r w:rsidRPr="008F03C5">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_Toc175833628 \h </w:instrText>
        </w:r>
        <w:r>
          <w:rPr>
            <w:noProof/>
            <w:webHidden/>
          </w:rPr>
        </w:r>
        <w:r>
          <w:rPr>
            <w:noProof/>
            <w:webHidden/>
          </w:rPr>
          <w:fldChar w:fldCharType="separate"/>
        </w:r>
        <w:r>
          <w:rPr>
            <w:noProof/>
            <w:webHidden/>
          </w:rPr>
          <w:t>38</w:t>
        </w:r>
        <w:r>
          <w:rPr>
            <w:noProof/>
            <w:webHidden/>
          </w:rPr>
          <w:fldChar w:fldCharType="end"/>
        </w:r>
      </w:hyperlink>
    </w:p>
    <w:p w14:paraId="1D628FB4" w14:textId="62DB1544" w:rsidR="00442D69" w:rsidRDefault="00442D69">
      <w:pPr>
        <w:pStyle w:val="TOC2"/>
        <w:rPr>
          <w:rFonts w:asciiTheme="minorHAnsi" w:eastAsiaTheme="minorEastAsia" w:hAnsiTheme="minorHAnsi" w:cstheme="minorBidi"/>
          <w:noProof/>
          <w:kern w:val="2"/>
          <w:szCs w:val="22"/>
        </w:rPr>
      </w:pPr>
      <w:hyperlink w:anchor="_Toc175833629" w:history="1">
        <w:r w:rsidRPr="008F03C5">
          <w:rPr>
            <w:rStyle w:val="aff"/>
            <w:noProof/>
          </w:rPr>
          <w:t xml:space="preserve">7.9 </w:t>
        </w:r>
        <w:r w:rsidRPr="008F03C5">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_Toc175833629 \h </w:instrText>
        </w:r>
        <w:r>
          <w:rPr>
            <w:noProof/>
            <w:webHidden/>
          </w:rPr>
        </w:r>
        <w:r>
          <w:rPr>
            <w:noProof/>
            <w:webHidden/>
          </w:rPr>
          <w:fldChar w:fldCharType="separate"/>
        </w:r>
        <w:r>
          <w:rPr>
            <w:noProof/>
            <w:webHidden/>
          </w:rPr>
          <w:t>38</w:t>
        </w:r>
        <w:r>
          <w:rPr>
            <w:noProof/>
            <w:webHidden/>
          </w:rPr>
          <w:fldChar w:fldCharType="end"/>
        </w:r>
      </w:hyperlink>
    </w:p>
    <w:p w14:paraId="692FC04F" w14:textId="48403839" w:rsidR="00442D69" w:rsidRDefault="00442D69">
      <w:pPr>
        <w:pStyle w:val="TOC2"/>
        <w:rPr>
          <w:rFonts w:asciiTheme="minorHAnsi" w:eastAsiaTheme="minorEastAsia" w:hAnsiTheme="minorHAnsi" w:cstheme="minorBidi"/>
          <w:noProof/>
          <w:kern w:val="2"/>
          <w:szCs w:val="22"/>
        </w:rPr>
      </w:pPr>
      <w:hyperlink w:anchor="_Toc175833630" w:history="1">
        <w:r w:rsidRPr="008F03C5">
          <w:rPr>
            <w:rStyle w:val="aff"/>
            <w:noProof/>
          </w:rPr>
          <w:t xml:space="preserve">7.10 </w:t>
        </w:r>
        <w:r w:rsidRPr="008F03C5">
          <w:rPr>
            <w:rStyle w:val="aff"/>
            <w:noProof/>
          </w:rPr>
          <w:t>本基金投资股指期货的投资政策</w:t>
        </w:r>
        <w:r>
          <w:rPr>
            <w:noProof/>
            <w:webHidden/>
          </w:rPr>
          <w:tab/>
        </w:r>
        <w:r>
          <w:rPr>
            <w:noProof/>
            <w:webHidden/>
          </w:rPr>
          <w:fldChar w:fldCharType="begin"/>
        </w:r>
        <w:r>
          <w:rPr>
            <w:noProof/>
            <w:webHidden/>
          </w:rPr>
          <w:instrText xml:space="preserve"> PAGEREF _Toc175833630 \h </w:instrText>
        </w:r>
        <w:r>
          <w:rPr>
            <w:noProof/>
            <w:webHidden/>
          </w:rPr>
        </w:r>
        <w:r>
          <w:rPr>
            <w:noProof/>
            <w:webHidden/>
          </w:rPr>
          <w:fldChar w:fldCharType="separate"/>
        </w:r>
        <w:r>
          <w:rPr>
            <w:noProof/>
            <w:webHidden/>
          </w:rPr>
          <w:t>38</w:t>
        </w:r>
        <w:r>
          <w:rPr>
            <w:noProof/>
            <w:webHidden/>
          </w:rPr>
          <w:fldChar w:fldCharType="end"/>
        </w:r>
      </w:hyperlink>
    </w:p>
    <w:p w14:paraId="67F18152" w14:textId="03E553AF" w:rsidR="00442D69" w:rsidRDefault="00442D69">
      <w:pPr>
        <w:pStyle w:val="TOC2"/>
        <w:rPr>
          <w:rFonts w:asciiTheme="minorHAnsi" w:eastAsiaTheme="minorEastAsia" w:hAnsiTheme="minorHAnsi" w:cstheme="minorBidi"/>
          <w:noProof/>
          <w:kern w:val="2"/>
          <w:szCs w:val="22"/>
        </w:rPr>
      </w:pPr>
      <w:hyperlink w:anchor="_Toc175833631" w:history="1">
        <w:r w:rsidRPr="008F03C5">
          <w:rPr>
            <w:rStyle w:val="aff"/>
            <w:noProof/>
          </w:rPr>
          <w:t xml:space="preserve">7.11 </w:t>
        </w:r>
        <w:r w:rsidRPr="008F03C5">
          <w:rPr>
            <w:rStyle w:val="aff"/>
            <w:noProof/>
          </w:rPr>
          <w:t>报告期末本基金投资的国债期货交易情况说明</w:t>
        </w:r>
        <w:r>
          <w:rPr>
            <w:noProof/>
            <w:webHidden/>
          </w:rPr>
          <w:tab/>
        </w:r>
        <w:r>
          <w:rPr>
            <w:noProof/>
            <w:webHidden/>
          </w:rPr>
          <w:fldChar w:fldCharType="begin"/>
        </w:r>
        <w:r>
          <w:rPr>
            <w:noProof/>
            <w:webHidden/>
          </w:rPr>
          <w:instrText xml:space="preserve"> PAGEREF _Toc175833631 \h </w:instrText>
        </w:r>
        <w:r>
          <w:rPr>
            <w:noProof/>
            <w:webHidden/>
          </w:rPr>
        </w:r>
        <w:r>
          <w:rPr>
            <w:noProof/>
            <w:webHidden/>
          </w:rPr>
          <w:fldChar w:fldCharType="separate"/>
        </w:r>
        <w:r>
          <w:rPr>
            <w:noProof/>
            <w:webHidden/>
          </w:rPr>
          <w:t>38</w:t>
        </w:r>
        <w:r>
          <w:rPr>
            <w:noProof/>
            <w:webHidden/>
          </w:rPr>
          <w:fldChar w:fldCharType="end"/>
        </w:r>
      </w:hyperlink>
    </w:p>
    <w:p w14:paraId="36FB12D6" w14:textId="52ED3CD2" w:rsidR="00442D69" w:rsidRDefault="00442D69">
      <w:pPr>
        <w:pStyle w:val="TOC2"/>
        <w:rPr>
          <w:rFonts w:asciiTheme="minorHAnsi" w:eastAsiaTheme="minorEastAsia" w:hAnsiTheme="minorHAnsi" w:cstheme="minorBidi"/>
          <w:noProof/>
          <w:kern w:val="2"/>
          <w:szCs w:val="22"/>
        </w:rPr>
      </w:pPr>
      <w:hyperlink w:anchor="_Toc175833632" w:history="1">
        <w:r w:rsidRPr="008F03C5">
          <w:rPr>
            <w:rStyle w:val="aff"/>
            <w:noProof/>
          </w:rPr>
          <w:t xml:space="preserve">7.12 </w:t>
        </w:r>
        <w:r w:rsidRPr="008F03C5">
          <w:rPr>
            <w:rStyle w:val="aff"/>
            <w:noProof/>
          </w:rPr>
          <w:t>本报告期投资基金情况</w:t>
        </w:r>
        <w:r>
          <w:rPr>
            <w:noProof/>
            <w:webHidden/>
          </w:rPr>
          <w:tab/>
        </w:r>
        <w:r>
          <w:rPr>
            <w:noProof/>
            <w:webHidden/>
          </w:rPr>
          <w:fldChar w:fldCharType="begin"/>
        </w:r>
        <w:r>
          <w:rPr>
            <w:noProof/>
            <w:webHidden/>
          </w:rPr>
          <w:instrText xml:space="preserve"> PAGEREF _Toc175833632 \h </w:instrText>
        </w:r>
        <w:r>
          <w:rPr>
            <w:noProof/>
            <w:webHidden/>
          </w:rPr>
        </w:r>
        <w:r>
          <w:rPr>
            <w:noProof/>
            <w:webHidden/>
          </w:rPr>
          <w:fldChar w:fldCharType="separate"/>
        </w:r>
        <w:r>
          <w:rPr>
            <w:noProof/>
            <w:webHidden/>
          </w:rPr>
          <w:t>38</w:t>
        </w:r>
        <w:r>
          <w:rPr>
            <w:noProof/>
            <w:webHidden/>
          </w:rPr>
          <w:fldChar w:fldCharType="end"/>
        </w:r>
      </w:hyperlink>
    </w:p>
    <w:p w14:paraId="590E72BC" w14:textId="7DFF8539" w:rsidR="00442D69" w:rsidRDefault="00442D69">
      <w:pPr>
        <w:pStyle w:val="TOC2"/>
        <w:rPr>
          <w:rFonts w:asciiTheme="minorHAnsi" w:eastAsiaTheme="minorEastAsia" w:hAnsiTheme="minorHAnsi" w:cstheme="minorBidi"/>
          <w:noProof/>
          <w:kern w:val="2"/>
          <w:szCs w:val="22"/>
        </w:rPr>
      </w:pPr>
      <w:hyperlink w:anchor="_Toc175833633" w:history="1">
        <w:r w:rsidRPr="008F03C5">
          <w:rPr>
            <w:rStyle w:val="aff"/>
            <w:noProof/>
          </w:rPr>
          <w:t xml:space="preserve">7.13 </w:t>
        </w:r>
        <w:r w:rsidRPr="008F03C5">
          <w:rPr>
            <w:rStyle w:val="aff"/>
            <w:noProof/>
          </w:rPr>
          <w:t>投资组合报告附注</w:t>
        </w:r>
        <w:r>
          <w:rPr>
            <w:noProof/>
            <w:webHidden/>
          </w:rPr>
          <w:tab/>
        </w:r>
        <w:r>
          <w:rPr>
            <w:noProof/>
            <w:webHidden/>
          </w:rPr>
          <w:fldChar w:fldCharType="begin"/>
        </w:r>
        <w:r>
          <w:rPr>
            <w:noProof/>
            <w:webHidden/>
          </w:rPr>
          <w:instrText xml:space="preserve"> PAGEREF _Toc175833633 \h </w:instrText>
        </w:r>
        <w:r>
          <w:rPr>
            <w:noProof/>
            <w:webHidden/>
          </w:rPr>
        </w:r>
        <w:r>
          <w:rPr>
            <w:noProof/>
            <w:webHidden/>
          </w:rPr>
          <w:fldChar w:fldCharType="separate"/>
        </w:r>
        <w:r>
          <w:rPr>
            <w:noProof/>
            <w:webHidden/>
          </w:rPr>
          <w:t>38</w:t>
        </w:r>
        <w:r>
          <w:rPr>
            <w:noProof/>
            <w:webHidden/>
          </w:rPr>
          <w:fldChar w:fldCharType="end"/>
        </w:r>
      </w:hyperlink>
    </w:p>
    <w:p w14:paraId="1A546BB8" w14:textId="672CBABC" w:rsidR="00442D69" w:rsidRDefault="00442D69">
      <w:pPr>
        <w:pStyle w:val="TOC1"/>
        <w:rPr>
          <w:rFonts w:asciiTheme="minorHAnsi" w:eastAsiaTheme="minorEastAsia" w:hAnsiTheme="minorHAnsi" w:cstheme="minorBidi"/>
          <w:noProof/>
          <w:szCs w:val="22"/>
        </w:rPr>
      </w:pPr>
      <w:hyperlink w:anchor="_Toc175833634" w:history="1">
        <w:r w:rsidRPr="008F03C5">
          <w:rPr>
            <w:rStyle w:val="aff"/>
            <w:b/>
            <w:bCs/>
            <w:noProof/>
          </w:rPr>
          <w:t xml:space="preserve">8  </w:t>
        </w:r>
        <w:r w:rsidRPr="008F03C5">
          <w:rPr>
            <w:rStyle w:val="aff"/>
            <w:b/>
            <w:bCs/>
            <w:noProof/>
          </w:rPr>
          <w:t>基金份额持有人信息</w:t>
        </w:r>
        <w:r>
          <w:rPr>
            <w:noProof/>
            <w:webHidden/>
          </w:rPr>
          <w:tab/>
        </w:r>
        <w:r>
          <w:rPr>
            <w:noProof/>
            <w:webHidden/>
          </w:rPr>
          <w:fldChar w:fldCharType="begin"/>
        </w:r>
        <w:r>
          <w:rPr>
            <w:noProof/>
            <w:webHidden/>
          </w:rPr>
          <w:instrText xml:space="preserve"> PAGEREF _Toc175833634 \h </w:instrText>
        </w:r>
        <w:r>
          <w:rPr>
            <w:noProof/>
            <w:webHidden/>
          </w:rPr>
        </w:r>
        <w:r>
          <w:rPr>
            <w:noProof/>
            <w:webHidden/>
          </w:rPr>
          <w:fldChar w:fldCharType="separate"/>
        </w:r>
        <w:r>
          <w:rPr>
            <w:noProof/>
            <w:webHidden/>
          </w:rPr>
          <w:t>39</w:t>
        </w:r>
        <w:r>
          <w:rPr>
            <w:noProof/>
            <w:webHidden/>
          </w:rPr>
          <w:fldChar w:fldCharType="end"/>
        </w:r>
      </w:hyperlink>
    </w:p>
    <w:p w14:paraId="33B52805" w14:textId="575458F0" w:rsidR="00442D69" w:rsidRDefault="00442D69">
      <w:pPr>
        <w:pStyle w:val="TOC2"/>
        <w:rPr>
          <w:rFonts w:asciiTheme="minorHAnsi" w:eastAsiaTheme="minorEastAsia" w:hAnsiTheme="minorHAnsi" w:cstheme="minorBidi"/>
          <w:noProof/>
          <w:kern w:val="2"/>
          <w:szCs w:val="22"/>
        </w:rPr>
      </w:pPr>
      <w:hyperlink w:anchor="_Toc175833635" w:history="1">
        <w:r w:rsidRPr="008F03C5">
          <w:rPr>
            <w:rStyle w:val="aff"/>
            <w:noProof/>
          </w:rPr>
          <w:t xml:space="preserve">8.1 </w:t>
        </w:r>
        <w:r w:rsidRPr="008F03C5">
          <w:rPr>
            <w:rStyle w:val="aff"/>
            <w:noProof/>
          </w:rPr>
          <w:t>期末基金份额持有人户数及持有人结构</w:t>
        </w:r>
        <w:r>
          <w:rPr>
            <w:noProof/>
            <w:webHidden/>
          </w:rPr>
          <w:tab/>
        </w:r>
        <w:r>
          <w:rPr>
            <w:noProof/>
            <w:webHidden/>
          </w:rPr>
          <w:fldChar w:fldCharType="begin"/>
        </w:r>
        <w:r>
          <w:rPr>
            <w:noProof/>
            <w:webHidden/>
          </w:rPr>
          <w:instrText xml:space="preserve"> PAGEREF _Toc175833635 \h </w:instrText>
        </w:r>
        <w:r>
          <w:rPr>
            <w:noProof/>
            <w:webHidden/>
          </w:rPr>
        </w:r>
        <w:r>
          <w:rPr>
            <w:noProof/>
            <w:webHidden/>
          </w:rPr>
          <w:fldChar w:fldCharType="separate"/>
        </w:r>
        <w:r>
          <w:rPr>
            <w:noProof/>
            <w:webHidden/>
          </w:rPr>
          <w:t>39</w:t>
        </w:r>
        <w:r>
          <w:rPr>
            <w:noProof/>
            <w:webHidden/>
          </w:rPr>
          <w:fldChar w:fldCharType="end"/>
        </w:r>
      </w:hyperlink>
    </w:p>
    <w:p w14:paraId="47CD07CE" w14:textId="66A3DA31" w:rsidR="00442D69" w:rsidRDefault="00442D69">
      <w:pPr>
        <w:pStyle w:val="TOC2"/>
        <w:rPr>
          <w:rFonts w:asciiTheme="minorHAnsi" w:eastAsiaTheme="minorEastAsia" w:hAnsiTheme="minorHAnsi" w:cstheme="minorBidi"/>
          <w:noProof/>
          <w:kern w:val="2"/>
          <w:szCs w:val="22"/>
        </w:rPr>
      </w:pPr>
      <w:hyperlink w:anchor="_Toc175833636" w:history="1">
        <w:r w:rsidRPr="008F03C5">
          <w:rPr>
            <w:rStyle w:val="aff"/>
            <w:noProof/>
          </w:rPr>
          <w:t xml:space="preserve">8.2 </w:t>
        </w:r>
        <w:r w:rsidRPr="008F03C5">
          <w:rPr>
            <w:rStyle w:val="aff"/>
            <w:noProof/>
          </w:rPr>
          <w:t>期末基金管理人的从业人员持有本基金的情况</w:t>
        </w:r>
        <w:r>
          <w:rPr>
            <w:noProof/>
            <w:webHidden/>
          </w:rPr>
          <w:tab/>
        </w:r>
        <w:r>
          <w:rPr>
            <w:noProof/>
            <w:webHidden/>
          </w:rPr>
          <w:fldChar w:fldCharType="begin"/>
        </w:r>
        <w:r>
          <w:rPr>
            <w:noProof/>
            <w:webHidden/>
          </w:rPr>
          <w:instrText xml:space="preserve"> PAGEREF _Toc175833636 \h </w:instrText>
        </w:r>
        <w:r>
          <w:rPr>
            <w:noProof/>
            <w:webHidden/>
          </w:rPr>
        </w:r>
        <w:r>
          <w:rPr>
            <w:noProof/>
            <w:webHidden/>
          </w:rPr>
          <w:fldChar w:fldCharType="separate"/>
        </w:r>
        <w:r>
          <w:rPr>
            <w:noProof/>
            <w:webHidden/>
          </w:rPr>
          <w:t>40</w:t>
        </w:r>
        <w:r>
          <w:rPr>
            <w:noProof/>
            <w:webHidden/>
          </w:rPr>
          <w:fldChar w:fldCharType="end"/>
        </w:r>
      </w:hyperlink>
    </w:p>
    <w:p w14:paraId="1FB14853" w14:textId="44636703" w:rsidR="00442D69" w:rsidRDefault="00442D69">
      <w:pPr>
        <w:pStyle w:val="TOC2"/>
        <w:rPr>
          <w:rFonts w:asciiTheme="minorHAnsi" w:eastAsiaTheme="minorEastAsia" w:hAnsiTheme="minorHAnsi" w:cstheme="minorBidi"/>
          <w:noProof/>
          <w:kern w:val="2"/>
          <w:szCs w:val="22"/>
        </w:rPr>
      </w:pPr>
      <w:hyperlink w:anchor="_Toc175833637" w:history="1">
        <w:r w:rsidRPr="008F03C5">
          <w:rPr>
            <w:rStyle w:val="aff"/>
            <w:noProof/>
          </w:rPr>
          <w:t>8.3</w:t>
        </w:r>
        <w:r w:rsidRPr="008F03C5">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_Toc175833637 \h </w:instrText>
        </w:r>
        <w:r>
          <w:rPr>
            <w:noProof/>
            <w:webHidden/>
          </w:rPr>
        </w:r>
        <w:r>
          <w:rPr>
            <w:noProof/>
            <w:webHidden/>
          </w:rPr>
          <w:fldChar w:fldCharType="separate"/>
        </w:r>
        <w:r>
          <w:rPr>
            <w:noProof/>
            <w:webHidden/>
          </w:rPr>
          <w:t>40</w:t>
        </w:r>
        <w:r>
          <w:rPr>
            <w:noProof/>
            <w:webHidden/>
          </w:rPr>
          <w:fldChar w:fldCharType="end"/>
        </w:r>
      </w:hyperlink>
    </w:p>
    <w:p w14:paraId="6F304D80" w14:textId="4FAFE0C3" w:rsidR="00442D69" w:rsidRDefault="00442D69">
      <w:pPr>
        <w:pStyle w:val="TOC1"/>
        <w:rPr>
          <w:rFonts w:asciiTheme="minorHAnsi" w:eastAsiaTheme="minorEastAsia" w:hAnsiTheme="minorHAnsi" w:cstheme="minorBidi"/>
          <w:noProof/>
          <w:szCs w:val="22"/>
        </w:rPr>
      </w:pPr>
      <w:hyperlink w:anchor="_Toc175833638" w:history="1">
        <w:r w:rsidRPr="008F03C5">
          <w:rPr>
            <w:rStyle w:val="aff"/>
            <w:b/>
            <w:bCs/>
            <w:noProof/>
          </w:rPr>
          <w:t xml:space="preserve">9  </w:t>
        </w:r>
        <w:r w:rsidRPr="008F03C5">
          <w:rPr>
            <w:rStyle w:val="aff"/>
            <w:b/>
            <w:bCs/>
            <w:noProof/>
          </w:rPr>
          <w:t>开放式基金份额变动</w:t>
        </w:r>
        <w:r>
          <w:rPr>
            <w:noProof/>
            <w:webHidden/>
          </w:rPr>
          <w:tab/>
        </w:r>
        <w:r>
          <w:rPr>
            <w:noProof/>
            <w:webHidden/>
          </w:rPr>
          <w:fldChar w:fldCharType="begin"/>
        </w:r>
        <w:r>
          <w:rPr>
            <w:noProof/>
            <w:webHidden/>
          </w:rPr>
          <w:instrText xml:space="preserve"> PAGEREF _Toc175833638 \h </w:instrText>
        </w:r>
        <w:r>
          <w:rPr>
            <w:noProof/>
            <w:webHidden/>
          </w:rPr>
        </w:r>
        <w:r>
          <w:rPr>
            <w:noProof/>
            <w:webHidden/>
          </w:rPr>
          <w:fldChar w:fldCharType="separate"/>
        </w:r>
        <w:r>
          <w:rPr>
            <w:noProof/>
            <w:webHidden/>
          </w:rPr>
          <w:t>40</w:t>
        </w:r>
        <w:r>
          <w:rPr>
            <w:noProof/>
            <w:webHidden/>
          </w:rPr>
          <w:fldChar w:fldCharType="end"/>
        </w:r>
      </w:hyperlink>
    </w:p>
    <w:p w14:paraId="2B1A0DEE" w14:textId="71E666E7" w:rsidR="00442D69" w:rsidRDefault="00442D69">
      <w:pPr>
        <w:pStyle w:val="TOC1"/>
        <w:rPr>
          <w:rFonts w:asciiTheme="minorHAnsi" w:eastAsiaTheme="minorEastAsia" w:hAnsiTheme="minorHAnsi" w:cstheme="minorBidi"/>
          <w:noProof/>
          <w:szCs w:val="22"/>
        </w:rPr>
      </w:pPr>
      <w:hyperlink w:anchor="_Toc175833639" w:history="1">
        <w:r w:rsidRPr="008F03C5">
          <w:rPr>
            <w:rStyle w:val="aff"/>
            <w:b/>
            <w:bCs/>
            <w:noProof/>
          </w:rPr>
          <w:t xml:space="preserve">10  </w:t>
        </w:r>
        <w:r w:rsidRPr="008F03C5">
          <w:rPr>
            <w:rStyle w:val="aff"/>
            <w:b/>
            <w:bCs/>
            <w:noProof/>
          </w:rPr>
          <w:t>重大事件揭示</w:t>
        </w:r>
        <w:r>
          <w:rPr>
            <w:noProof/>
            <w:webHidden/>
          </w:rPr>
          <w:tab/>
        </w:r>
        <w:r>
          <w:rPr>
            <w:noProof/>
            <w:webHidden/>
          </w:rPr>
          <w:fldChar w:fldCharType="begin"/>
        </w:r>
        <w:r>
          <w:rPr>
            <w:noProof/>
            <w:webHidden/>
          </w:rPr>
          <w:instrText xml:space="preserve"> PAGEREF _Toc175833639 \h </w:instrText>
        </w:r>
        <w:r>
          <w:rPr>
            <w:noProof/>
            <w:webHidden/>
          </w:rPr>
        </w:r>
        <w:r>
          <w:rPr>
            <w:noProof/>
            <w:webHidden/>
          </w:rPr>
          <w:fldChar w:fldCharType="separate"/>
        </w:r>
        <w:r>
          <w:rPr>
            <w:noProof/>
            <w:webHidden/>
          </w:rPr>
          <w:t>41</w:t>
        </w:r>
        <w:r>
          <w:rPr>
            <w:noProof/>
            <w:webHidden/>
          </w:rPr>
          <w:fldChar w:fldCharType="end"/>
        </w:r>
      </w:hyperlink>
    </w:p>
    <w:p w14:paraId="219522A1" w14:textId="2F9E0D66" w:rsidR="00442D69" w:rsidRDefault="00442D69">
      <w:pPr>
        <w:pStyle w:val="TOC2"/>
        <w:rPr>
          <w:rFonts w:asciiTheme="minorHAnsi" w:eastAsiaTheme="minorEastAsia" w:hAnsiTheme="minorHAnsi" w:cstheme="minorBidi"/>
          <w:noProof/>
          <w:kern w:val="2"/>
          <w:szCs w:val="22"/>
        </w:rPr>
      </w:pPr>
      <w:hyperlink w:anchor="_Toc175833640" w:history="1">
        <w:r w:rsidRPr="008F03C5">
          <w:rPr>
            <w:rStyle w:val="aff"/>
            <w:noProof/>
          </w:rPr>
          <w:t>10.1</w:t>
        </w:r>
        <w:r w:rsidRPr="008F03C5">
          <w:rPr>
            <w:rStyle w:val="aff"/>
            <w:rFonts w:asciiTheme="minorEastAsia" w:hAnsiTheme="minorEastAsia"/>
            <w:noProof/>
          </w:rPr>
          <w:t>基金份额持有人大会决议</w:t>
        </w:r>
        <w:r>
          <w:rPr>
            <w:noProof/>
            <w:webHidden/>
          </w:rPr>
          <w:tab/>
        </w:r>
        <w:r>
          <w:rPr>
            <w:noProof/>
            <w:webHidden/>
          </w:rPr>
          <w:fldChar w:fldCharType="begin"/>
        </w:r>
        <w:r>
          <w:rPr>
            <w:noProof/>
            <w:webHidden/>
          </w:rPr>
          <w:instrText xml:space="preserve"> PAGEREF _Toc175833640 \h </w:instrText>
        </w:r>
        <w:r>
          <w:rPr>
            <w:noProof/>
            <w:webHidden/>
          </w:rPr>
        </w:r>
        <w:r>
          <w:rPr>
            <w:noProof/>
            <w:webHidden/>
          </w:rPr>
          <w:fldChar w:fldCharType="separate"/>
        </w:r>
        <w:r>
          <w:rPr>
            <w:noProof/>
            <w:webHidden/>
          </w:rPr>
          <w:t>41</w:t>
        </w:r>
        <w:r>
          <w:rPr>
            <w:noProof/>
            <w:webHidden/>
          </w:rPr>
          <w:fldChar w:fldCharType="end"/>
        </w:r>
      </w:hyperlink>
    </w:p>
    <w:p w14:paraId="715E32AF" w14:textId="45301355" w:rsidR="00442D69" w:rsidRDefault="00442D69">
      <w:pPr>
        <w:pStyle w:val="TOC2"/>
        <w:rPr>
          <w:rFonts w:asciiTheme="minorHAnsi" w:eastAsiaTheme="minorEastAsia" w:hAnsiTheme="minorHAnsi" w:cstheme="minorBidi"/>
          <w:noProof/>
          <w:kern w:val="2"/>
          <w:szCs w:val="22"/>
        </w:rPr>
      </w:pPr>
      <w:hyperlink w:anchor="_Toc175833641" w:history="1">
        <w:r w:rsidRPr="008F03C5">
          <w:rPr>
            <w:rStyle w:val="aff"/>
            <w:noProof/>
          </w:rPr>
          <w:t>10.2</w:t>
        </w:r>
        <w:r w:rsidRPr="008F03C5">
          <w:rPr>
            <w:rStyle w:val="aff"/>
            <w:rFonts w:asciiTheme="minorEastAsia" w:hAnsiTheme="minor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_Toc175833641 \h </w:instrText>
        </w:r>
        <w:r>
          <w:rPr>
            <w:noProof/>
            <w:webHidden/>
          </w:rPr>
        </w:r>
        <w:r>
          <w:rPr>
            <w:noProof/>
            <w:webHidden/>
          </w:rPr>
          <w:fldChar w:fldCharType="separate"/>
        </w:r>
        <w:r>
          <w:rPr>
            <w:noProof/>
            <w:webHidden/>
          </w:rPr>
          <w:t>41</w:t>
        </w:r>
        <w:r>
          <w:rPr>
            <w:noProof/>
            <w:webHidden/>
          </w:rPr>
          <w:fldChar w:fldCharType="end"/>
        </w:r>
      </w:hyperlink>
    </w:p>
    <w:p w14:paraId="45CB4641" w14:textId="1A0C1E50" w:rsidR="00442D69" w:rsidRDefault="00442D69">
      <w:pPr>
        <w:pStyle w:val="TOC2"/>
        <w:rPr>
          <w:rFonts w:asciiTheme="minorHAnsi" w:eastAsiaTheme="minorEastAsia" w:hAnsiTheme="minorHAnsi" w:cstheme="minorBidi"/>
          <w:noProof/>
          <w:kern w:val="2"/>
          <w:szCs w:val="22"/>
        </w:rPr>
      </w:pPr>
      <w:hyperlink w:anchor="_Toc175833642" w:history="1">
        <w:r w:rsidRPr="008F03C5">
          <w:rPr>
            <w:rStyle w:val="aff"/>
            <w:noProof/>
          </w:rPr>
          <w:t>10.3</w:t>
        </w:r>
        <w:r w:rsidRPr="008F03C5">
          <w:rPr>
            <w:rStyle w:val="aff"/>
            <w:rFonts w:asciiTheme="minorEastAsia" w:hAnsiTheme="minorEastAsia"/>
            <w:noProof/>
          </w:rPr>
          <w:t>涉及基金管理人、基金财产、基金托管业务的诉讼</w:t>
        </w:r>
        <w:r>
          <w:rPr>
            <w:noProof/>
            <w:webHidden/>
          </w:rPr>
          <w:tab/>
        </w:r>
        <w:r>
          <w:rPr>
            <w:noProof/>
            <w:webHidden/>
          </w:rPr>
          <w:fldChar w:fldCharType="begin"/>
        </w:r>
        <w:r>
          <w:rPr>
            <w:noProof/>
            <w:webHidden/>
          </w:rPr>
          <w:instrText xml:space="preserve"> PAGEREF _Toc175833642 \h </w:instrText>
        </w:r>
        <w:r>
          <w:rPr>
            <w:noProof/>
            <w:webHidden/>
          </w:rPr>
        </w:r>
        <w:r>
          <w:rPr>
            <w:noProof/>
            <w:webHidden/>
          </w:rPr>
          <w:fldChar w:fldCharType="separate"/>
        </w:r>
        <w:r>
          <w:rPr>
            <w:noProof/>
            <w:webHidden/>
          </w:rPr>
          <w:t>41</w:t>
        </w:r>
        <w:r>
          <w:rPr>
            <w:noProof/>
            <w:webHidden/>
          </w:rPr>
          <w:fldChar w:fldCharType="end"/>
        </w:r>
      </w:hyperlink>
    </w:p>
    <w:p w14:paraId="22530DFF" w14:textId="14200621" w:rsidR="00442D69" w:rsidRDefault="00442D69">
      <w:pPr>
        <w:pStyle w:val="TOC2"/>
        <w:rPr>
          <w:rFonts w:asciiTheme="minorHAnsi" w:eastAsiaTheme="minorEastAsia" w:hAnsiTheme="minorHAnsi" w:cstheme="minorBidi"/>
          <w:noProof/>
          <w:kern w:val="2"/>
          <w:szCs w:val="22"/>
        </w:rPr>
      </w:pPr>
      <w:hyperlink w:anchor="_Toc175833643" w:history="1">
        <w:r w:rsidRPr="008F03C5">
          <w:rPr>
            <w:rStyle w:val="aff"/>
            <w:noProof/>
          </w:rPr>
          <w:t>10.4</w:t>
        </w:r>
        <w:r w:rsidRPr="008F03C5">
          <w:rPr>
            <w:rStyle w:val="aff"/>
            <w:rFonts w:asciiTheme="minorEastAsia" w:hAnsiTheme="minorEastAsia"/>
            <w:noProof/>
          </w:rPr>
          <w:t>基金投资策略的改变</w:t>
        </w:r>
        <w:r>
          <w:rPr>
            <w:noProof/>
            <w:webHidden/>
          </w:rPr>
          <w:tab/>
        </w:r>
        <w:r>
          <w:rPr>
            <w:noProof/>
            <w:webHidden/>
          </w:rPr>
          <w:fldChar w:fldCharType="begin"/>
        </w:r>
        <w:r>
          <w:rPr>
            <w:noProof/>
            <w:webHidden/>
          </w:rPr>
          <w:instrText xml:space="preserve"> PAGEREF _Toc175833643 \h </w:instrText>
        </w:r>
        <w:r>
          <w:rPr>
            <w:noProof/>
            <w:webHidden/>
          </w:rPr>
        </w:r>
        <w:r>
          <w:rPr>
            <w:noProof/>
            <w:webHidden/>
          </w:rPr>
          <w:fldChar w:fldCharType="separate"/>
        </w:r>
        <w:r>
          <w:rPr>
            <w:noProof/>
            <w:webHidden/>
          </w:rPr>
          <w:t>41</w:t>
        </w:r>
        <w:r>
          <w:rPr>
            <w:noProof/>
            <w:webHidden/>
          </w:rPr>
          <w:fldChar w:fldCharType="end"/>
        </w:r>
      </w:hyperlink>
    </w:p>
    <w:p w14:paraId="674CB611" w14:textId="465932B2" w:rsidR="00442D69" w:rsidRDefault="00442D69">
      <w:pPr>
        <w:pStyle w:val="TOC2"/>
        <w:rPr>
          <w:rFonts w:asciiTheme="minorHAnsi" w:eastAsiaTheme="minorEastAsia" w:hAnsiTheme="minorHAnsi" w:cstheme="minorBidi"/>
          <w:noProof/>
          <w:kern w:val="2"/>
          <w:szCs w:val="22"/>
        </w:rPr>
      </w:pPr>
      <w:hyperlink w:anchor="_Toc175833644" w:history="1">
        <w:r w:rsidRPr="008F03C5">
          <w:rPr>
            <w:rStyle w:val="aff"/>
            <w:noProof/>
          </w:rPr>
          <w:t>10.5</w:t>
        </w:r>
        <w:r w:rsidRPr="008F03C5">
          <w:rPr>
            <w:rStyle w:val="aff"/>
            <w:noProof/>
          </w:rPr>
          <w:t>为基金进行审计的会计师事务所情况</w:t>
        </w:r>
        <w:r>
          <w:rPr>
            <w:noProof/>
            <w:webHidden/>
          </w:rPr>
          <w:tab/>
        </w:r>
        <w:r>
          <w:rPr>
            <w:noProof/>
            <w:webHidden/>
          </w:rPr>
          <w:fldChar w:fldCharType="begin"/>
        </w:r>
        <w:r>
          <w:rPr>
            <w:noProof/>
            <w:webHidden/>
          </w:rPr>
          <w:instrText xml:space="preserve"> PAGEREF _Toc175833644 \h </w:instrText>
        </w:r>
        <w:r>
          <w:rPr>
            <w:noProof/>
            <w:webHidden/>
          </w:rPr>
        </w:r>
        <w:r>
          <w:rPr>
            <w:noProof/>
            <w:webHidden/>
          </w:rPr>
          <w:fldChar w:fldCharType="separate"/>
        </w:r>
        <w:r>
          <w:rPr>
            <w:noProof/>
            <w:webHidden/>
          </w:rPr>
          <w:t>41</w:t>
        </w:r>
        <w:r>
          <w:rPr>
            <w:noProof/>
            <w:webHidden/>
          </w:rPr>
          <w:fldChar w:fldCharType="end"/>
        </w:r>
      </w:hyperlink>
    </w:p>
    <w:p w14:paraId="04F1A07E" w14:textId="506C7766" w:rsidR="00442D69" w:rsidRDefault="00442D69">
      <w:pPr>
        <w:pStyle w:val="TOC2"/>
        <w:rPr>
          <w:rFonts w:asciiTheme="minorHAnsi" w:eastAsiaTheme="minorEastAsia" w:hAnsiTheme="minorHAnsi" w:cstheme="minorBidi"/>
          <w:noProof/>
          <w:kern w:val="2"/>
          <w:szCs w:val="22"/>
        </w:rPr>
      </w:pPr>
      <w:hyperlink w:anchor="_Toc175833645" w:history="1">
        <w:r w:rsidRPr="008F03C5">
          <w:rPr>
            <w:rStyle w:val="aff"/>
            <w:noProof/>
          </w:rPr>
          <w:t xml:space="preserve">10.6 </w:t>
        </w:r>
        <w:r w:rsidRPr="008F03C5">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_Toc175833645 \h </w:instrText>
        </w:r>
        <w:r>
          <w:rPr>
            <w:noProof/>
            <w:webHidden/>
          </w:rPr>
        </w:r>
        <w:r>
          <w:rPr>
            <w:noProof/>
            <w:webHidden/>
          </w:rPr>
          <w:fldChar w:fldCharType="separate"/>
        </w:r>
        <w:r>
          <w:rPr>
            <w:noProof/>
            <w:webHidden/>
          </w:rPr>
          <w:t>41</w:t>
        </w:r>
        <w:r>
          <w:rPr>
            <w:noProof/>
            <w:webHidden/>
          </w:rPr>
          <w:fldChar w:fldCharType="end"/>
        </w:r>
      </w:hyperlink>
    </w:p>
    <w:p w14:paraId="44A6ADFB" w14:textId="75F16720" w:rsidR="00442D69" w:rsidRDefault="00442D69">
      <w:pPr>
        <w:pStyle w:val="TOC2"/>
        <w:rPr>
          <w:rFonts w:asciiTheme="minorHAnsi" w:eastAsiaTheme="minorEastAsia" w:hAnsiTheme="minorHAnsi" w:cstheme="minorBidi"/>
          <w:noProof/>
          <w:kern w:val="2"/>
          <w:szCs w:val="22"/>
        </w:rPr>
      </w:pPr>
      <w:hyperlink w:anchor="_Toc175833646" w:history="1">
        <w:r w:rsidRPr="008F03C5">
          <w:rPr>
            <w:rStyle w:val="aff"/>
            <w:noProof/>
          </w:rPr>
          <w:t xml:space="preserve">10.6.1 </w:t>
        </w:r>
        <w:r w:rsidRPr="008F03C5">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_Toc175833646 \h </w:instrText>
        </w:r>
        <w:r>
          <w:rPr>
            <w:noProof/>
            <w:webHidden/>
          </w:rPr>
        </w:r>
        <w:r>
          <w:rPr>
            <w:noProof/>
            <w:webHidden/>
          </w:rPr>
          <w:fldChar w:fldCharType="separate"/>
        </w:r>
        <w:r>
          <w:rPr>
            <w:noProof/>
            <w:webHidden/>
          </w:rPr>
          <w:t>41</w:t>
        </w:r>
        <w:r>
          <w:rPr>
            <w:noProof/>
            <w:webHidden/>
          </w:rPr>
          <w:fldChar w:fldCharType="end"/>
        </w:r>
      </w:hyperlink>
    </w:p>
    <w:p w14:paraId="496D5677" w14:textId="2E470A26" w:rsidR="00442D69" w:rsidRDefault="00442D69">
      <w:pPr>
        <w:pStyle w:val="TOC2"/>
        <w:rPr>
          <w:rFonts w:asciiTheme="minorHAnsi" w:eastAsiaTheme="minorEastAsia" w:hAnsiTheme="minorHAnsi" w:cstheme="minorBidi"/>
          <w:noProof/>
          <w:kern w:val="2"/>
          <w:szCs w:val="22"/>
        </w:rPr>
      </w:pPr>
      <w:hyperlink w:anchor="_Toc175833647" w:history="1">
        <w:r w:rsidRPr="008F03C5">
          <w:rPr>
            <w:rStyle w:val="aff"/>
            <w:noProof/>
          </w:rPr>
          <w:t xml:space="preserve">10.6.2 </w:t>
        </w:r>
        <w:r w:rsidRPr="008F03C5">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_Toc175833647 \h </w:instrText>
        </w:r>
        <w:r>
          <w:rPr>
            <w:noProof/>
            <w:webHidden/>
          </w:rPr>
        </w:r>
        <w:r>
          <w:rPr>
            <w:noProof/>
            <w:webHidden/>
          </w:rPr>
          <w:fldChar w:fldCharType="separate"/>
        </w:r>
        <w:r>
          <w:rPr>
            <w:noProof/>
            <w:webHidden/>
          </w:rPr>
          <w:t>41</w:t>
        </w:r>
        <w:r>
          <w:rPr>
            <w:noProof/>
            <w:webHidden/>
          </w:rPr>
          <w:fldChar w:fldCharType="end"/>
        </w:r>
      </w:hyperlink>
    </w:p>
    <w:p w14:paraId="029AFCBC" w14:textId="0A11F258" w:rsidR="00442D69" w:rsidRDefault="00442D69">
      <w:pPr>
        <w:pStyle w:val="TOC2"/>
        <w:rPr>
          <w:rFonts w:asciiTheme="minorHAnsi" w:eastAsiaTheme="minorEastAsia" w:hAnsiTheme="minorHAnsi" w:cstheme="minorBidi"/>
          <w:noProof/>
          <w:kern w:val="2"/>
          <w:szCs w:val="22"/>
        </w:rPr>
      </w:pPr>
      <w:hyperlink w:anchor="_Toc175833648" w:history="1">
        <w:r w:rsidRPr="008F03C5">
          <w:rPr>
            <w:rStyle w:val="aff"/>
            <w:noProof/>
          </w:rPr>
          <w:t>10.7</w:t>
        </w:r>
        <w:r w:rsidRPr="008F03C5">
          <w:rPr>
            <w:rStyle w:val="aff"/>
            <w:noProof/>
          </w:rPr>
          <w:t>基金租用证券公司交易单元的有关情况</w:t>
        </w:r>
        <w:r>
          <w:rPr>
            <w:noProof/>
            <w:webHidden/>
          </w:rPr>
          <w:tab/>
        </w:r>
        <w:r>
          <w:rPr>
            <w:noProof/>
            <w:webHidden/>
          </w:rPr>
          <w:fldChar w:fldCharType="begin"/>
        </w:r>
        <w:r>
          <w:rPr>
            <w:noProof/>
            <w:webHidden/>
          </w:rPr>
          <w:instrText xml:space="preserve"> PAGEREF _Toc175833648 \h </w:instrText>
        </w:r>
        <w:r>
          <w:rPr>
            <w:noProof/>
            <w:webHidden/>
          </w:rPr>
        </w:r>
        <w:r>
          <w:rPr>
            <w:noProof/>
            <w:webHidden/>
          </w:rPr>
          <w:fldChar w:fldCharType="separate"/>
        </w:r>
        <w:r>
          <w:rPr>
            <w:noProof/>
            <w:webHidden/>
          </w:rPr>
          <w:t>41</w:t>
        </w:r>
        <w:r>
          <w:rPr>
            <w:noProof/>
            <w:webHidden/>
          </w:rPr>
          <w:fldChar w:fldCharType="end"/>
        </w:r>
      </w:hyperlink>
    </w:p>
    <w:p w14:paraId="0EDE622F" w14:textId="57AB885C" w:rsidR="00442D69" w:rsidRDefault="00442D69">
      <w:pPr>
        <w:pStyle w:val="TOC2"/>
        <w:rPr>
          <w:rFonts w:asciiTheme="minorHAnsi" w:eastAsiaTheme="minorEastAsia" w:hAnsiTheme="minorHAnsi" w:cstheme="minorBidi"/>
          <w:noProof/>
          <w:kern w:val="2"/>
          <w:szCs w:val="22"/>
        </w:rPr>
      </w:pPr>
      <w:hyperlink w:anchor="_Toc175833649" w:history="1">
        <w:r w:rsidRPr="008F03C5">
          <w:rPr>
            <w:rStyle w:val="aff"/>
            <w:noProof/>
          </w:rPr>
          <w:t xml:space="preserve">10.8 </w:t>
        </w:r>
        <w:r w:rsidRPr="008F03C5">
          <w:rPr>
            <w:rStyle w:val="aff"/>
            <w:noProof/>
          </w:rPr>
          <w:t>其他重大事件</w:t>
        </w:r>
        <w:r>
          <w:rPr>
            <w:noProof/>
            <w:webHidden/>
          </w:rPr>
          <w:tab/>
        </w:r>
        <w:r>
          <w:rPr>
            <w:noProof/>
            <w:webHidden/>
          </w:rPr>
          <w:fldChar w:fldCharType="begin"/>
        </w:r>
        <w:r>
          <w:rPr>
            <w:noProof/>
            <w:webHidden/>
          </w:rPr>
          <w:instrText xml:space="preserve"> PAGEREF _Toc175833649 \h </w:instrText>
        </w:r>
        <w:r>
          <w:rPr>
            <w:noProof/>
            <w:webHidden/>
          </w:rPr>
        </w:r>
        <w:r>
          <w:rPr>
            <w:noProof/>
            <w:webHidden/>
          </w:rPr>
          <w:fldChar w:fldCharType="separate"/>
        </w:r>
        <w:r>
          <w:rPr>
            <w:noProof/>
            <w:webHidden/>
          </w:rPr>
          <w:t>42</w:t>
        </w:r>
        <w:r>
          <w:rPr>
            <w:noProof/>
            <w:webHidden/>
          </w:rPr>
          <w:fldChar w:fldCharType="end"/>
        </w:r>
      </w:hyperlink>
    </w:p>
    <w:p w14:paraId="04696D29" w14:textId="0FDE9C2A" w:rsidR="00442D69" w:rsidRDefault="00442D69">
      <w:pPr>
        <w:pStyle w:val="TOC1"/>
        <w:rPr>
          <w:rFonts w:asciiTheme="minorHAnsi" w:eastAsiaTheme="minorEastAsia" w:hAnsiTheme="minorHAnsi" w:cstheme="minorBidi"/>
          <w:noProof/>
          <w:szCs w:val="22"/>
        </w:rPr>
      </w:pPr>
      <w:hyperlink w:anchor="_Toc175833650" w:history="1">
        <w:r w:rsidRPr="008F03C5">
          <w:rPr>
            <w:rStyle w:val="aff"/>
            <w:b/>
            <w:bCs/>
            <w:noProof/>
          </w:rPr>
          <w:t xml:space="preserve">11  </w:t>
        </w:r>
        <w:r w:rsidRPr="008F03C5">
          <w:rPr>
            <w:rStyle w:val="aff"/>
            <w:b/>
            <w:bCs/>
            <w:noProof/>
          </w:rPr>
          <w:t>备查文件目录</w:t>
        </w:r>
        <w:r>
          <w:rPr>
            <w:noProof/>
            <w:webHidden/>
          </w:rPr>
          <w:tab/>
        </w:r>
        <w:r>
          <w:rPr>
            <w:noProof/>
            <w:webHidden/>
          </w:rPr>
          <w:fldChar w:fldCharType="begin"/>
        </w:r>
        <w:r>
          <w:rPr>
            <w:noProof/>
            <w:webHidden/>
          </w:rPr>
          <w:instrText xml:space="preserve"> PAGEREF _Toc175833650 \h </w:instrText>
        </w:r>
        <w:r>
          <w:rPr>
            <w:noProof/>
            <w:webHidden/>
          </w:rPr>
        </w:r>
        <w:r>
          <w:rPr>
            <w:noProof/>
            <w:webHidden/>
          </w:rPr>
          <w:fldChar w:fldCharType="separate"/>
        </w:r>
        <w:r>
          <w:rPr>
            <w:noProof/>
            <w:webHidden/>
          </w:rPr>
          <w:t>43</w:t>
        </w:r>
        <w:r>
          <w:rPr>
            <w:noProof/>
            <w:webHidden/>
          </w:rPr>
          <w:fldChar w:fldCharType="end"/>
        </w:r>
      </w:hyperlink>
    </w:p>
    <w:p w14:paraId="5B8D7E55" w14:textId="53DD0E3C" w:rsidR="00442D69" w:rsidRDefault="00442D69">
      <w:pPr>
        <w:pStyle w:val="TOC2"/>
        <w:rPr>
          <w:rFonts w:asciiTheme="minorHAnsi" w:eastAsiaTheme="minorEastAsia" w:hAnsiTheme="minorHAnsi" w:cstheme="minorBidi"/>
          <w:noProof/>
          <w:kern w:val="2"/>
          <w:szCs w:val="22"/>
        </w:rPr>
      </w:pPr>
      <w:hyperlink w:anchor="_Toc175833651" w:history="1">
        <w:r w:rsidRPr="008F03C5">
          <w:rPr>
            <w:rStyle w:val="aff"/>
            <w:noProof/>
          </w:rPr>
          <w:t xml:space="preserve">11.1 </w:t>
        </w:r>
        <w:r w:rsidRPr="008F03C5">
          <w:rPr>
            <w:rStyle w:val="aff"/>
            <w:noProof/>
          </w:rPr>
          <w:t>备查文件目录</w:t>
        </w:r>
        <w:r>
          <w:rPr>
            <w:noProof/>
            <w:webHidden/>
          </w:rPr>
          <w:tab/>
        </w:r>
        <w:r>
          <w:rPr>
            <w:noProof/>
            <w:webHidden/>
          </w:rPr>
          <w:fldChar w:fldCharType="begin"/>
        </w:r>
        <w:r>
          <w:rPr>
            <w:noProof/>
            <w:webHidden/>
          </w:rPr>
          <w:instrText xml:space="preserve"> PAGEREF _Toc175833651 \h </w:instrText>
        </w:r>
        <w:r>
          <w:rPr>
            <w:noProof/>
            <w:webHidden/>
          </w:rPr>
        </w:r>
        <w:r>
          <w:rPr>
            <w:noProof/>
            <w:webHidden/>
          </w:rPr>
          <w:fldChar w:fldCharType="separate"/>
        </w:r>
        <w:r>
          <w:rPr>
            <w:noProof/>
            <w:webHidden/>
          </w:rPr>
          <w:t>43</w:t>
        </w:r>
        <w:r>
          <w:rPr>
            <w:noProof/>
            <w:webHidden/>
          </w:rPr>
          <w:fldChar w:fldCharType="end"/>
        </w:r>
      </w:hyperlink>
    </w:p>
    <w:p w14:paraId="5E3464CF" w14:textId="6057EF3B" w:rsidR="00442D69" w:rsidRDefault="00442D69">
      <w:pPr>
        <w:pStyle w:val="TOC2"/>
        <w:rPr>
          <w:rFonts w:asciiTheme="minorHAnsi" w:eastAsiaTheme="minorEastAsia" w:hAnsiTheme="minorHAnsi" w:cstheme="minorBidi"/>
          <w:noProof/>
          <w:kern w:val="2"/>
          <w:szCs w:val="22"/>
        </w:rPr>
      </w:pPr>
      <w:hyperlink w:anchor="_Toc175833652" w:history="1">
        <w:r w:rsidRPr="008F03C5">
          <w:rPr>
            <w:rStyle w:val="aff"/>
            <w:noProof/>
          </w:rPr>
          <w:t xml:space="preserve">11.2 </w:t>
        </w:r>
        <w:r w:rsidRPr="008F03C5">
          <w:rPr>
            <w:rStyle w:val="aff"/>
            <w:noProof/>
          </w:rPr>
          <w:t>存放地点</w:t>
        </w:r>
        <w:r>
          <w:rPr>
            <w:noProof/>
            <w:webHidden/>
          </w:rPr>
          <w:tab/>
        </w:r>
        <w:r>
          <w:rPr>
            <w:noProof/>
            <w:webHidden/>
          </w:rPr>
          <w:fldChar w:fldCharType="begin"/>
        </w:r>
        <w:r>
          <w:rPr>
            <w:noProof/>
            <w:webHidden/>
          </w:rPr>
          <w:instrText xml:space="preserve"> PAGEREF _Toc175833652 \h </w:instrText>
        </w:r>
        <w:r>
          <w:rPr>
            <w:noProof/>
            <w:webHidden/>
          </w:rPr>
        </w:r>
        <w:r>
          <w:rPr>
            <w:noProof/>
            <w:webHidden/>
          </w:rPr>
          <w:fldChar w:fldCharType="separate"/>
        </w:r>
        <w:r>
          <w:rPr>
            <w:noProof/>
            <w:webHidden/>
          </w:rPr>
          <w:t>43</w:t>
        </w:r>
        <w:r>
          <w:rPr>
            <w:noProof/>
            <w:webHidden/>
          </w:rPr>
          <w:fldChar w:fldCharType="end"/>
        </w:r>
      </w:hyperlink>
    </w:p>
    <w:p w14:paraId="1B0C428D" w14:textId="52F2B6E8" w:rsidR="00442D69" w:rsidRDefault="00442D69">
      <w:pPr>
        <w:pStyle w:val="TOC2"/>
        <w:rPr>
          <w:rFonts w:asciiTheme="minorHAnsi" w:eastAsiaTheme="minorEastAsia" w:hAnsiTheme="minorHAnsi" w:cstheme="minorBidi"/>
          <w:noProof/>
          <w:kern w:val="2"/>
          <w:szCs w:val="22"/>
        </w:rPr>
      </w:pPr>
      <w:hyperlink w:anchor="_Toc175833653" w:history="1">
        <w:r w:rsidRPr="008F03C5">
          <w:rPr>
            <w:rStyle w:val="aff"/>
            <w:noProof/>
          </w:rPr>
          <w:t xml:space="preserve">11.3 </w:t>
        </w:r>
        <w:r w:rsidRPr="008F03C5">
          <w:rPr>
            <w:rStyle w:val="aff"/>
            <w:noProof/>
          </w:rPr>
          <w:t>查阅方式</w:t>
        </w:r>
        <w:r>
          <w:rPr>
            <w:noProof/>
            <w:webHidden/>
          </w:rPr>
          <w:tab/>
        </w:r>
        <w:r>
          <w:rPr>
            <w:noProof/>
            <w:webHidden/>
          </w:rPr>
          <w:fldChar w:fldCharType="begin"/>
        </w:r>
        <w:r>
          <w:rPr>
            <w:noProof/>
            <w:webHidden/>
          </w:rPr>
          <w:instrText xml:space="preserve"> PAGEREF _Toc175833653 \h </w:instrText>
        </w:r>
        <w:r>
          <w:rPr>
            <w:noProof/>
            <w:webHidden/>
          </w:rPr>
        </w:r>
        <w:r>
          <w:rPr>
            <w:noProof/>
            <w:webHidden/>
          </w:rPr>
          <w:fldChar w:fldCharType="separate"/>
        </w:r>
        <w:r>
          <w:rPr>
            <w:noProof/>
            <w:webHidden/>
          </w:rPr>
          <w:t>43</w:t>
        </w:r>
        <w:r>
          <w:rPr>
            <w:noProof/>
            <w:webHidden/>
          </w:rPr>
          <w:fldChar w:fldCharType="end"/>
        </w:r>
      </w:hyperlink>
    </w:p>
    <w:p w14:paraId="464EDD31" w14:textId="4061DD89" w:rsidR="00EE54C5" w:rsidRPr="00B54DC1" w:rsidRDefault="00323032">
      <w:pPr>
        <w:autoSpaceDE w:val="0"/>
        <w:autoSpaceDN w:val="0"/>
        <w:adjustRightInd w:val="0"/>
        <w:spacing w:before="29" w:line="360" w:lineRule="auto"/>
        <w:ind w:left="15"/>
        <w:rPr>
          <w:rFonts w:eastAsiaTheme="minorEastAsia"/>
          <w:b/>
          <w:color w:val="000000" w:themeColor="text1"/>
          <w:kern w:val="0"/>
          <w:szCs w:val="21"/>
        </w:rPr>
      </w:pPr>
      <w:r w:rsidRPr="00B54DC1">
        <w:rPr>
          <w:rFonts w:eastAsiaTheme="minorEastAsia"/>
          <w:color w:val="000000" w:themeColor="text1"/>
          <w:szCs w:val="21"/>
        </w:rPr>
        <w:fldChar w:fldCharType="end"/>
      </w:r>
      <w:r w:rsidRPr="00B54DC1">
        <w:rPr>
          <w:rFonts w:eastAsiaTheme="minorEastAsia"/>
          <w:color w:val="000000" w:themeColor="text1"/>
          <w:szCs w:val="21"/>
        </w:rPr>
        <w:br w:type="page"/>
      </w:r>
    </w:p>
    <w:p w14:paraId="5A887B8A"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3" w:name="_Toc225498244"/>
      <w:bookmarkStart w:id="4" w:name="_Toc175833593"/>
      <w:r w:rsidRPr="00B54DC1">
        <w:rPr>
          <w:rFonts w:eastAsiaTheme="minorEastAsia"/>
          <w:b/>
          <w:bCs/>
          <w:color w:val="000000" w:themeColor="text1"/>
          <w:szCs w:val="24"/>
          <w:lang w:val="en-US"/>
        </w:rPr>
        <w:lastRenderedPageBreak/>
        <w:t xml:space="preserve">2  </w:t>
      </w:r>
      <w:r w:rsidRPr="00B54DC1">
        <w:rPr>
          <w:rFonts w:eastAsiaTheme="minorEastAsia"/>
          <w:b/>
          <w:bCs/>
          <w:color w:val="000000" w:themeColor="text1"/>
          <w:szCs w:val="24"/>
          <w:lang w:val="en-US"/>
        </w:rPr>
        <w:t>基金简介</w:t>
      </w:r>
      <w:bookmarkEnd w:id="3"/>
      <w:bookmarkEnd w:id="4"/>
    </w:p>
    <w:p w14:paraId="40F835B3" w14:textId="77777777" w:rsidR="00EE54C5" w:rsidRPr="00B54DC1" w:rsidRDefault="00323032">
      <w:pPr>
        <w:pStyle w:val="2"/>
        <w:spacing w:before="0" w:after="0"/>
        <w:rPr>
          <w:rFonts w:ascii="Times New Roman" w:eastAsiaTheme="minorEastAsia" w:hAnsi="Times New Roman"/>
          <w:color w:val="000000" w:themeColor="text1"/>
          <w:sz w:val="21"/>
          <w:szCs w:val="21"/>
        </w:rPr>
      </w:pPr>
      <w:bookmarkStart w:id="5" w:name="_Toc175833594"/>
      <w:r w:rsidRPr="00B54DC1">
        <w:rPr>
          <w:rFonts w:ascii="Times New Roman" w:eastAsiaTheme="minorEastAsia" w:hAnsi="Times New Roman"/>
          <w:color w:val="000000" w:themeColor="text1"/>
          <w:kern w:val="0"/>
          <w:sz w:val="21"/>
          <w:szCs w:val="21"/>
        </w:rPr>
        <w:t>2.1</w:t>
      </w:r>
      <w:r w:rsidRPr="00B54DC1">
        <w:rPr>
          <w:rFonts w:ascii="Times New Roman" w:eastAsiaTheme="minorEastAsia" w:hAnsi="Times New Roman" w:hint="eastAsia"/>
          <w:color w:val="000000" w:themeColor="text1"/>
          <w:kern w:val="0"/>
          <w:sz w:val="21"/>
          <w:szCs w:val="21"/>
        </w:rPr>
        <w:t xml:space="preserve"> </w:t>
      </w:r>
      <w:r w:rsidRPr="00B54DC1">
        <w:rPr>
          <w:rFonts w:ascii="Times New Roman" w:eastAsiaTheme="minorEastAsia" w:hAnsi="Times New Roman"/>
          <w:color w:val="000000" w:themeColor="text1"/>
          <w:sz w:val="21"/>
          <w:szCs w:val="21"/>
        </w:rPr>
        <w:t>基金基本情况</w:t>
      </w:r>
      <w:bookmarkEnd w:id="5"/>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2126"/>
        <w:gridCol w:w="1984"/>
        <w:gridCol w:w="1968"/>
      </w:tblGrid>
      <w:tr w:rsidR="00B54DC1" w:rsidRPr="00B54DC1" w14:paraId="49228304" w14:textId="77777777">
        <w:tc>
          <w:tcPr>
            <w:tcW w:w="2694" w:type="dxa"/>
          </w:tcPr>
          <w:p w14:paraId="0D30E255"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基金名称</w:t>
            </w:r>
          </w:p>
        </w:tc>
        <w:tc>
          <w:tcPr>
            <w:tcW w:w="6078" w:type="dxa"/>
            <w:gridSpan w:val="3"/>
            <w:vAlign w:val="center"/>
          </w:tcPr>
          <w:p w14:paraId="2767833D"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摩根</w:t>
            </w:r>
            <w:proofErr w:type="gramStart"/>
            <w:r w:rsidRPr="00B54DC1">
              <w:rPr>
                <w:rFonts w:eastAsiaTheme="minorEastAsia"/>
                <w:color w:val="000000" w:themeColor="text1"/>
                <w:szCs w:val="21"/>
              </w:rPr>
              <w:t>瑞益纯债</w:t>
            </w:r>
            <w:proofErr w:type="gramEnd"/>
            <w:r w:rsidRPr="00B54DC1">
              <w:rPr>
                <w:rFonts w:eastAsiaTheme="minorEastAsia"/>
                <w:color w:val="000000" w:themeColor="text1"/>
                <w:szCs w:val="21"/>
              </w:rPr>
              <w:t>债券型证券投资基金</w:t>
            </w:r>
          </w:p>
        </w:tc>
      </w:tr>
      <w:tr w:rsidR="00B54DC1" w:rsidRPr="00B54DC1" w14:paraId="7FB6F3EF" w14:textId="77777777">
        <w:tc>
          <w:tcPr>
            <w:tcW w:w="2694" w:type="dxa"/>
          </w:tcPr>
          <w:p w14:paraId="4C0911B6"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基金简称</w:t>
            </w:r>
          </w:p>
        </w:tc>
        <w:tc>
          <w:tcPr>
            <w:tcW w:w="6078" w:type="dxa"/>
            <w:gridSpan w:val="3"/>
            <w:vAlign w:val="center"/>
          </w:tcPr>
          <w:p w14:paraId="12F9441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摩根</w:t>
            </w:r>
            <w:proofErr w:type="gramStart"/>
            <w:r w:rsidRPr="00B54DC1">
              <w:rPr>
                <w:rFonts w:eastAsiaTheme="minorEastAsia"/>
                <w:color w:val="000000" w:themeColor="text1"/>
                <w:szCs w:val="21"/>
              </w:rPr>
              <w:t>瑞益纯债</w:t>
            </w:r>
            <w:proofErr w:type="gramEnd"/>
            <w:r w:rsidRPr="00B54DC1">
              <w:rPr>
                <w:rFonts w:eastAsiaTheme="minorEastAsia"/>
                <w:color w:val="000000" w:themeColor="text1"/>
                <w:szCs w:val="21"/>
              </w:rPr>
              <w:t>债券</w:t>
            </w:r>
          </w:p>
        </w:tc>
      </w:tr>
      <w:tr w:rsidR="00B54DC1" w:rsidRPr="00B54DC1" w14:paraId="6ED2500B" w14:textId="77777777">
        <w:tc>
          <w:tcPr>
            <w:tcW w:w="2694" w:type="dxa"/>
            <w:vAlign w:val="center"/>
          </w:tcPr>
          <w:p w14:paraId="28B90B24"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基金主代码</w:t>
            </w:r>
          </w:p>
        </w:tc>
        <w:tc>
          <w:tcPr>
            <w:tcW w:w="6078" w:type="dxa"/>
            <w:gridSpan w:val="3"/>
            <w:vAlign w:val="center"/>
          </w:tcPr>
          <w:p w14:paraId="5DED2C8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007329</w:t>
            </w:r>
          </w:p>
        </w:tc>
      </w:tr>
      <w:tr w:rsidR="00B54DC1" w:rsidRPr="00B54DC1" w14:paraId="7C0D1AD0" w14:textId="77777777">
        <w:tc>
          <w:tcPr>
            <w:tcW w:w="2694" w:type="dxa"/>
            <w:vAlign w:val="center"/>
          </w:tcPr>
          <w:p w14:paraId="1555B2C1" w14:textId="77777777" w:rsidR="00EE54C5" w:rsidRPr="00B54DC1" w:rsidRDefault="00323032">
            <w:pPr>
              <w:rPr>
                <w:rFonts w:eastAsiaTheme="minorEastAsia"/>
                <w:color w:val="000000" w:themeColor="text1"/>
                <w:szCs w:val="21"/>
              </w:rPr>
            </w:pPr>
            <w:r w:rsidRPr="00B54DC1">
              <w:rPr>
                <w:rFonts w:eastAsiaTheme="minorEastAsia"/>
                <w:color w:val="000000" w:themeColor="text1"/>
                <w:kern w:val="0"/>
                <w:szCs w:val="21"/>
              </w:rPr>
              <w:t>交易代码</w:t>
            </w:r>
          </w:p>
        </w:tc>
        <w:tc>
          <w:tcPr>
            <w:tcW w:w="6078" w:type="dxa"/>
            <w:gridSpan w:val="3"/>
            <w:vAlign w:val="center"/>
          </w:tcPr>
          <w:p w14:paraId="13B75A3A"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007329</w:t>
            </w:r>
          </w:p>
        </w:tc>
      </w:tr>
      <w:tr w:rsidR="00B54DC1" w:rsidRPr="00B54DC1" w14:paraId="5D70C7C3" w14:textId="77777777">
        <w:tc>
          <w:tcPr>
            <w:tcW w:w="2694" w:type="dxa"/>
          </w:tcPr>
          <w:p w14:paraId="1DCAA329"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基金运作方式</w:t>
            </w:r>
          </w:p>
        </w:tc>
        <w:tc>
          <w:tcPr>
            <w:tcW w:w="6078" w:type="dxa"/>
            <w:gridSpan w:val="3"/>
            <w:vAlign w:val="center"/>
          </w:tcPr>
          <w:p w14:paraId="01E230A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契约型开放式</w:t>
            </w:r>
          </w:p>
        </w:tc>
      </w:tr>
      <w:tr w:rsidR="00B54DC1" w:rsidRPr="00B54DC1" w14:paraId="23DA1464" w14:textId="77777777">
        <w:tc>
          <w:tcPr>
            <w:tcW w:w="2694" w:type="dxa"/>
          </w:tcPr>
          <w:p w14:paraId="4AAC68EC"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基金合同生效日</w:t>
            </w:r>
          </w:p>
        </w:tc>
        <w:tc>
          <w:tcPr>
            <w:tcW w:w="6078" w:type="dxa"/>
            <w:gridSpan w:val="3"/>
            <w:vAlign w:val="center"/>
          </w:tcPr>
          <w:p w14:paraId="5341F17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2019</w:t>
            </w:r>
            <w:r w:rsidRPr="00B54DC1">
              <w:rPr>
                <w:rFonts w:eastAsiaTheme="minorEastAsia"/>
                <w:color w:val="000000" w:themeColor="text1"/>
                <w:szCs w:val="21"/>
              </w:rPr>
              <w:t>年</w:t>
            </w:r>
            <w:r w:rsidRPr="00B54DC1">
              <w:rPr>
                <w:rFonts w:eastAsiaTheme="minorEastAsia"/>
                <w:color w:val="000000" w:themeColor="text1"/>
                <w:szCs w:val="21"/>
              </w:rPr>
              <w:t>11</w:t>
            </w:r>
            <w:r w:rsidRPr="00B54DC1">
              <w:rPr>
                <w:rFonts w:eastAsiaTheme="minorEastAsia"/>
                <w:color w:val="000000" w:themeColor="text1"/>
                <w:szCs w:val="21"/>
              </w:rPr>
              <w:t>月</w:t>
            </w:r>
            <w:r w:rsidRPr="00B54DC1">
              <w:rPr>
                <w:rFonts w:eastAsiaTheme="minorEastAsia"/>
                <w:color w:val="000000" w:themeColor="text1"/>
                <w:szCs w:val="21"/>
              </w:rPr>
              <w:t>26</w:t>
            </w:r>
            <w:r w:rsidRPr="00B54DC1">
              <w:rPr>
                <w:rFonts w:eastAsiaTheme="minorEastAsia"/>
                <w:color w:val="000000" w:themeColor="text1"/>
                <w:szCs w:val="21"/>
              </w:rPr>
              <w:t>日</w:t>
            </w:r>
          </w:p>
        </w:tc>
      </w:tr>
      <w:tr w:rsidR="00B54DC1" w:rsidRPr="00B54DC1" w14:paraId="4CCBF157" w14:textId="77777777">
        <w:tc>
          <w:tcPr>
            <w:tcW w:w="2694" w:type="dxa"/>
          </w:tcPr>
          <w:p w14:paraId="004CFADA"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基金管理人</w:t>
            </w:r>
          </w:p>
        </w:tc>
        <w:tc>
          <w:tcPr>
            <w:tcW w:w="6078" w:type="dxa"/>
            <w:gridSpan w:val="3"/>
            <w:vAlign w:val="center"/>
          </w:tcPr>
          <w:p w14:paraId="24402B5A"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摩根基金管理（中国）有限公司</w:t>
            </w:r>
          </w:p>
        </w:tc>
      </w:tr>
      <w:tr w:rsidR="00B54DC1" w:rsidRPr="00B54DC1" w14:paraId="7604EEED" w14:textId="77777777">
        <w:tc>
          <w:tcPr>
            <w:tcW w:w="2694" w:type="dxa"/>
          </w:tcPr>
          <w:p w14:paraId="46F67012"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基金托管人</w:t>
            </w:r>
          </w:p>
        </w:tc>
        <w:tc>
          <w:tcPr>
            <w:tcW w:w="6078" w:type="dxa"/>
            <w:gridSpan w:val="3"/>
            <w:vAlign w:val="center"/>
          </w:tcPr>
          <w:p w14:paraId="773637B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兴业银行股份有限公司</w:t>
            </w:r>
          </w:p>
        </w:tc>
      </w:tr>
      <w:tr w:rsidR="00B54DC1" w:rsidRPr="00B54DC1" w14:paraId="7F9557E1" w14:textId="77777777">
        <w:tc>
          <w:tcPr>
            <w:tcW w:w="2694" w:type="dxa"/>
          </w:tcPr>
          <w:p w14:paraId="364EECD0"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报告期末基金份额总额</w:t>
            </w:r>
          </w:p>
        </w:tc>
        <w:tc>
          <w:tcPr>
            <w:tcW w:w="6078" w:type="dxa"/>
            <w:gridSpan w:val="3"/>
            <w:vAlign w:val="center"/>
          </w:tcPr>
          <w:p w14:paraId="0CDFC50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176,924,166.63</w:t>
            </w:r>
            <w:r w:rsidRPr="00B54DC1">
              <w:rPr>
                <w:rFonts w:eastAsiaTheme="minorEastAsia"/>
                <w:color w:val="000000" w:themeColor="text1"/>
                <w:szCs w:val="21"/>
              </w:rPr>
              <w:t>份</w:t>
            </w:r>
          </w:p>
        </w:tc>
      </w:tr>
      <w:tr w:rsidR="00B54DC1" w:rsidRPr="00B54DC1" w14:paraId="705CE65E" w14:textId="77777777">
        <w:tc>
          <w:tcPr>
            <w:tcW w:w="2694" w:type="dxa"/>
          </w:tcPr>
          <w:p w14:paraId="1F594C80"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基金合同存续期</w:t>
            </w:r>
          </w:p>
        </w:tc>
        <w:tc>
          <w:tcPr>
            <w:tcW w:w="6078" w:type="dxa"/>
            <w:gridSpan w:val="3"/>
            <w:vAlign w:val="center"/>
          </w:tcPr>
          <w:p w14:paraId="3FD8846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不定期</w:t>
            </w:r>
          </w:p>
        </w:tc>
      </w:tr>
      <w:tr w:rsidR="00B54DC1" w:rsidRPr="00B54DC1" w14:paraId="55795325" w14:textId="77777777">
        <w:trPr>
          <w:trHeight w:val="369"/>
        </w:trPr>
        <w:tc>
          <w:tcPr>
            <w:tcW w:w="2694" w:type="dxa"/>
            <w:vAlign w:val="center"/>
          </w:tcPr>
          <w:p w14:paraId="36FE9AC3"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下属分级基金的基金简称</w:t>
            </w:r>
          </w:p>
        </w:tc>
        <w:tc>
          <w:tcPr>
            <w:tcW w:w="2126" w:type="dxa"/>
            <w:vAlign w:val="center"/>
          </w:tcPr>
          <w:p w14:paraId="6083F2F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w:t>
            </w:r>
            <w:proofErr w:type="gramStart"/>
            <w:r w:rsidRPr="00B54DC1">
              <w:rPr>
                <w:rFonts w:eastAsiaTheme="minorEastAsia"/>
                <w:color w:val="000000" w:themeColor="text1"/>
                <w:szCs w:val="21"/>
              </w:rPr>
              <w:t>瑞益纯债</w:t>
            </w:r>
            <w:proofErr w:type="gramEnd"/>
            <w:r w:rsidRPr="00B54DC1">
              <w:rPr>
                <w:rFonts w:eastAsiaTheme="minorEastAsia"/>
                <w:color w:val="000000" w:themeColor="text1"/>
                <w:szCs w:val="21"/>
              </w:rPr>
              <w:t>债券</w:t>
            </w:r>
            <w:r w:rsidRPr="00B54DC1">
              <w:rPr>
                <w:rFonts w:eastAsiaTheme="minorEastAsia"/>
                <w:color w:val="000000" w:themeColor="text1"/>
                <w:szCs w:val="21"/>
              </w:rPr>
              <w:t>A</w:t>
            </w:r>
          </w:p>
        </w:tc>
        <w:tc>
          <w:tcPr>
            <w:tcW w:w="1984" w:type="dxa"/>
            <w:vAlign w:val="center"/>
          </w:tcPr>
          <w:p w14:paraId="410DF767"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w:t>
            </w:r>
            <w:proofErr w:type="gramStart"/>
            <w:r w:rsidRPr="00B54DC1">
              <w:rPr>
                <w:rFonts w:eastAsiaTheme="minorEastAsia"/>
                <w:color w:val="000000" w:themeColor="text1"/>
                <w:szCs w:val="21"/>
              </w:rPr>
              <w:t>瑞益纯债</w:t>
            </w:r>
            <w:proofErr w:type="gramEnd"/>
            <w:r w:rsidRPr="00B54DC1">
              <w:rPr>
                <w:rFonts w:eastAsiaTheme="minorEastAsia"/>
                <w:color w:val="000000" w:themeColor="text1"/>
                <w:szCs w:val="21"/>
              </w:rPr>
              <w:t>债券</w:t>
            </w:r>
            <w:r w:rsidRPr="00B54DC1">
              <w:rPr>
                <w:rFonts w:eastAsiaTheme="minorEastAsia"/>
                <w:color w:val="000000" w:themeColor="text1"/>
                <w:szCs w:val="21"/>
              </w:rPr>
              <w:t>C</w:t>
            </w:r>
          </w:p>
        </w:tc>
        <w:tc>
          <w:tcPr>
            <w:tcW w:w="1968" w:type="dxa"/>
            <w:vAlign w:val="center"/>
          </w:tcPr>
          <w:p w14:paraId="4FD9114B" w14:textId="77777777" w:rsidR="00EE54C5" w:rsidRPr="00B54DC1" w:rsidRDefault="00DA3D70">
            <w:pPr>
              <w:jc w:val="center"/>
              <w:rPr>
                <w:rFonts w:eastAsiaTheme="minorEastAsia"/>
                <w:color w:val="000000" w:themeColor="text1"/>
                <w:szCs w:val="21"/>
              </w:rPr>
            </w:pPr>
            <w:r>
              <w:rPr>
                <w:rFonts w:eastAsiaTheme="minorEastAsia"/>
                <w:color w:val="000000" w:themeColor="text1"/>
                <w:szCs w:val="21"/>
              </w:rPr>
              <w:t>摩根</w:t>
            </w:r>
            <w:proofErr w:type="gramStart"/>
            <w:r>
              <w:rPr>
                <w:rFonts w:eastAsiaTheme="minorEastAsia"/>
                <w:color w:val="000000" w:themeColor="text1"/>
                <w:szCs w:val="21"/>
              </w:rPr>
              <w:t>瑞益纯债</w:t>
            </w:r>
            <w:proofErr w:type="gramEnd"/>
            <w:r>
              <w:rPr>
                <w:rFonts w:eastAsiaTheme="minorEastAsia"/>
                <w:color w:val="000000" w:themeColor="text1"/>
                <w:szCs w:val="21"/>
              </w:rPr>
              <w:t>债券</w:t>
            </w:r>
            <w:r>
              <w:rPr>
                <w:rFonts w:eastAsiaTheme="minorEastAsia"/>
                <w:color w:val="000000" w:themeColor="text1"/>
                <w:szCs w:val="21"/>
              </w:rPr>
              <w:t>D</w:t>
            </w:r>
          </w:p>
        </w:tc>
      </w:tr>
      <w:tr w:rsidR="00B54DC1" w:rsidRPr="00B54DC1" w14:paraId="41DEAD91" w14:textId="77777777">
        <w:trPr>
          <w:trHeight w:val="475"/>
        </w:trPr>
        <w:tc>
          <w:tcPr>
            <w:tcW w:w="2694" w:type="dxa"/>
            <w:vAlign w:val="center"/>
          </w:tcPr>
          <w:p w14:paraId="2A7797AC"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下属分级基金的交易代码</w:t>
            </w:r>
          </w:p>
        </w:tc>
        <w:tc>
          <w:tcPr>
            <w:tcW w:w="2126" w:type="dxa"/>
            <w:vAlign w:val="center"/>
          </w:tcPr>
          <w:p w14:paraId="4902642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007329</w:t>
            </w:r>
          </w:p>
        </w:tc>
        <w:tc>
          <w:tcPr>
            <w:tcW w:w="1984" w:type="dxa"/>
            <w:vAlign w:val="center"/>
          </w:tcPr>
          <w:p w14:paraId="7BC9B8C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007330</w:t>
            </w:r>
          </w:p>
        </w:tc>
        <w:tc>
          <w:tcPr>
            <w:tcW w:w="1968" w:type="dxa"/>
            <w:vAlign w:val="center"/>
          </w:tcPr>
          <w:p w14:paraId="04C2D7D5"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021473</w:t>
            </w:r>
          </w:p>
        </w:tc>
      </w:tr>
      <w:tr w:rsidR="00B54DC1" w:rsidRPr="00B54DC1" w14:paraId="7561FC2B" w14:textId="77777777">
        <w:trPr>
          <w:trHeight w:val="696"/>
        </w:trPr>
        <w:tc>
          <w:tcPr>
            <w:tcW w:w="2694" w:type="dxa"/>
            <w:vAlign w:val="center"/>
          </w:tcPr>
          <w:p w14:paraId="16B56D71"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报告期末下属分级基金的份额总额</w:t>
            </w:r>
          </w:p>
        </w:tc>
        <w:tc>
          <w:tcPr>
            <w:tcW w:w="2126" w:type="dxa"/>
            <w:vAlign w:val="center"/>
          </w:tcPr>
          <w:p w14:paraId="493452C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156,941,856.15</w:t>
            </w:r>
            <w:r w:rsidRPr="00B54DC1">
              <w:rPr>
                <w:rFonts w:eastAsiaTheme="minorEastAsia"/>
                <w:color w:val="000000" w:themeColor="text1"/>
                <w:szCs w:val="21"/>
              </w:rPr>
              <w:t>份</w:t>
            </w:r>
          </w:p>
        </w:tc>
        <w:tc>
          <w:tcPr>
            <w:tcW w:w="1984" w:type="dxa"/>
            <w:vAlign w:val="center"/>
          </w:tcPr>
          <w:p w14:paraId="7757939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19,982,264.86</w:t>
            </w:r>
            <w:r w:rsidRPr="00B54DC1">
              <w:rPr>
                <w:rFonts w:eastAsiaTheme="minorEastAsia"/>
                <w:color w:val="000000" w:themeColor="text1"/>
                <w:szCs w:val="21"/>
              </w:rPr>
              <w:t>份</w:t>
            </w:r>
          </w:p>
        </w:tc>
        <w:tc>
          <w:tcPr>
            <w:tcW w:w="1968" w:type="dxa"/>
            <w:vAlign w:val="center"/>
          </w:tcPr>
          <w:p w14:paraId="75C72EF9"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45.62</w:t>
            </w:r>
            <w:r w:rsidR="00323032" w:rsidRPr="00B54DC1">
              <w:rPr>
                <w:rFonts w:eastAsiaTheme="minorEastAsia"/>
                <w:color w:val="000000" w:themeColor="text1"/>
                <w:szCs w:val="21"/>
              </w:rPr>
              <w:t>份</w:t>
            </w:r>
          </w:p>
        </w:tc>
      </w:tr>
    </w:tbl>
    <w:p w14:paraId="4B13E53F" w14:textId="77777777" w:rsidR="00EE54C5" w:rsidRPr="00B54DC1" w:rsidRDefault="00323032">
      <w:pPr>
        <w:pStyle w:val="2"/>
        <w:spacing w:before="0" w:after="0"/>
        <w:jc w:val="left"/>
        <w:rPr>
          <w:rFonts w:ascii="Times New Roman" w:eastAsiaTheme="minorEastAsia" w:hAnsi="Times New Roman"/>
          <w:color w:val="000000" w:themeColor="text1"/>
          <w:sz w:val="21"/>
          <w:szCs w:val="21"/>
        </w:rPr>
      </w:pPr>
      <w:bookmarkStart w:id="6" w:name="_Toc175833595"/>
      <w:r w:rsidRPr="00B54DC1">
        <w:rPr>
          <w:rFonts w:ascii="Times New Roman" w:eastAsiaTheme="minorEastAsia" w:hAnsi="Times New Roman"/>
          <w:color w:val="000000" w:themeColor="text1"/>
          <w:kern w:val="0"/>
          <w:sz w:val="21"/>
          <w:szCs w:val="21"/>
        </w:rPr>
        <w:t>2.2</w:t>
      </w:r>
      <w:r w:rsidRPr="00B54DC1">
        <w:rPr>
          <w:rFonts w:ascii="Times New Roman" w:eastAsiaTheme="minorEastAsia" w:hAnsi="Times New Roman" w:hint="eastAsia"/>
          <w:color w:val="000000" w:themeColor="text1"/>
          <w:kern w:val="0"/>
          <w:sz w:val="21"/>
          <w:szCs w:val="21"/>
        </w:rPr>
        <w:t xml:space="preserve"> </w:t>
      </w:r>
      <w:r w:rsidRPr="00B54DC1">
        <w:rPr>
          <w:rFonts w:ascii="Times New Roman" w:eastAsiaTheme="minorEastAsia" w:hAnsi="Times New Roman"/>
          <w:color w:val="000000" w:themeColor="text1"/>
          <w:sz w:val="21"/>
          <w:szCs w:val="21"/>
        </w:rPr>
        <w:t>基金产品说明</w:t>
      </w:r>
      <w:bookmarkEnd w:id="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B54DC1" w:rsidRPr="00B54DC1" w14:paraId="3946B01B" w14:textId="77777777">
        <w:tc>
          <w:tcPr>
            <w:tcW w:w="2127" w:type="dxa"/>
            <w:vAlign w:val="center"/>
          </w:tcPr>
          <w:p w14:paraId="554E83D1"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投资目标</w:t>
            </w:r>
          </w:p>
        </w:tc>
        <w:tc>
          <w:tcPr>
            <w:tcW w:w="6873" w:type="dxa"/>
            <w:vAlign w:val="bottom"/>
          </w:tcPr>
          <w:p w14:paraId="4023D246"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在严格控制风险的前提下，通过积极主动地投资管理，力争实现长期稳定的投资回报。</w:t>
            </w:r>
            <w:r w:rsidRPr="00B54DC1">
              <w:rPr>
                <w:rFonts w:eastAsiaTheme="minorEastAsia"/>
                <w:color w:val="000000" w:themeColor="text1"/>
                <w:szCs w:val="21"/>
              </w:rPr>
              <w:t xml:space="preserve">  </w:t>
            </w:r>
          </w:p>
        </w:tc>
      </w:tr>
      <w:tr w:rsidR="00B54DC1" w:rsidRPr="00B54DC1" w14:paraId="31674E18" w14:textId="77777777">
        <w:tc>
          <w:tcPr>
            <w:tcW w:w="2127" w:type="dxa"/>
            <w:vAlign w:val="center"/>
          </w:tcPr>
          <w:p w14:paraId="67DECC21"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投资策略</w:t>
            </w:r>
          </w:p>
        </w:tc>
        <w:tc>
          <w:tcPr>
            <w:tcW w:w="6873" w:type="dxa"/>
            <w:vAlign w:val="bottom"/>
          </w:tcPr>
          <w:p w14:paraId="694A0366" w14:textId="77777777" w:rsidR="00B718B4" w:rsidRDefault="009B61C8">
            <w:pPr>
              <w:rPr>
                <w:rFonts w:eastAsiaTheme="minorEastAsia"/>
                <w:color w:val="000000" w:themeColor="text1"/>
                <w:szCs w:val="21"/>
              </w:rPr>
            </w:pPr>
            <w:r>
              <w:rPr>
                <w:rFonts w:eastAsiaTheme="minorEastAsia"/>
                <w:color w:val="000000" w:themeColor="text1"/>
                <w:szCs w:val="21"/>
              </w:rPr>
              <w:t>本基金将评估不同债券类型之间的相对投资价值，确定债券类属配置策略，基于对市场利率的变化趋势的预判，相应的调整债券组合的久期。资产组合中的长、中、短期债券主要根据收益率曲线形状的变化进行合理配置，适时采用各种投资策略构造组合，并进行动态调整。</w:t>
            </w:r>
          </w:p>
          <w:p w14:paraId="57715218"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其他投资策略：包括信用策略、回购策略、资产支持证券投资策略、证券公司短期公司债券投资策略、国债期货投资策略。</w:t>
            </w:r>
          </w:p>
        </w:tc>
      </w:tr>
      <w:tr w:rsidR="00B54DC1" w:rsidRPr="00B54DC1" w14:paraId="161F71D8" w14:textId="77777777">
        <w:tc>
          <w:tcPr>
            <w:tcW w:w="2127" w:type="dxa"/>
            <w:vAlign w:val="center"/>
          </w:tcPr>
          <w:p w14:paraId="632BAD5B"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业绩比较基准</w:t>
            </w:r>
          </w:p>
        </w:tc>
        <w:tc>
          <w:tcPr>
            <w:tcW w:w="6873" w:type="dxa"/>
            <w:vAlign w:val="bottom"/>
          </w:tcPr>
          <w:p w14:paraId="1DA67692"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中证综合债券指数收益率</w:t>
            </w:r>
          </w:p>
        </w:tc>
      </w:tr>
      <w:tr w:rsidR="00B54DC1" w:rsidRPr="00B54DC1" w14:paraId="4B5EC65A" w14:textId="77777777">
        <w:tc>
          <w:tcPr>
            <w:tcW w:w="2127" w:type="dxa"/>
            <w:vAlign w:val="center"/>
          </w:tcPr>
          <w:p w14:paraId="4F5F24CA"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风险收益特征</w:t>
            </w:r>
          </w:p>
        </w:tc>
        <w:tc>
          <w:tcPr>
            <w:tcW w:w="6873" w:type="dxa"/>
            <w:vAlign w:val="bottom"/>
          </w:tcPr>
          <w:p w14:paraId="10133180"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本基金为债券型基金，预期风险和预期收益高于货币市场基金，低于混合型基金和股票型基金。</w:t>
            </w:r>
          </w:p>
        </w:tc>
      </w:tr>
    </w:tbl>
    <w:p w14:paraId="0DEC5625" w14:textId="77777777" w:rsidR="00EE54C5" w:rsidRPr="00B54DC1" w:rsidRDefault="00323032">
      <w:pPr>
        <w:pStyle w:val="2"/>
        <w:spacing w:before="0" w:after="0"/>
        <w:jc w:val="left"/>
        <w:rPr>
          <w:rFonts w:ascii="Times New Roman" w:eastAsiaTheme="minorEastAsia" w:hAnsi="Times New Roman"/>
          <w:color w:val="000000" w:themeColor="text1"/>
          <w:kern w:val="0"/>
          <w:sz w:val="21"/>
          <w:szCs w:val="21"/>
        </w:rPr>
      </w:pPr>
      <w:bookmarkStart w:id="7" w:name="_Toc225498247"/>
      <w:bookmarkStart w:id="8" w:name="_Toc175833596"/>
      <w:r w:rsidRPr="00B54DC1">
        <w:rPr>
          <w:rFonts w:ascii="Times New Roman" w:eastAsiaTheme="minorEastAsia" w:hAnsi="Times New Roman"/>
          <w:color w:val="000000" w:themeColor="text1"/>
          <w:kern w:val="0"/>
          <w:sz w:val="21"/>
          <w:szCs w:val="21"/>
        </w:rPr>
        <w:t xml:space="preserve">2.3 </w:t>
      </w:r>
      <w:r w:rsidRPr="00B54DC1">
        <w:rPr>
          <w:rFonts w:ascii="Times New Roman" w:eastAsiaTheme="minorEastAsia" w:hAnsi="Times New Roman"/>
          <w:color w:val="000000" w:themeColor="text1"/>
          <w:kern w:val="0"/>
          <w:sz w:val="21"/>
          <w:szCs w:val="21"/>
        </w:rPr>
        <w:t>基金管理人和基金托管人</w:t>
      </w:r>
      <w:bookmarkEnd w:id="7"/>
      <w:bookmarkEnd w:id="8"/>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B54DC1" w:rsidRPr="00B54DC1" w14:paraId="51111542" w14:textId="77777777">
        <w:tc>
          <w:tcPr>
            <w:tcW w:w="2631" w:type="dxa"/>
            <w:gridSpan w:val="2"/>
            <w:vAlign w:val="center"/>
          </w:tcPr>
          <w:p w14:paraId="3EB18F0D"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项目</w:t>
            </w:r>
          </w:p>
        </w:tc>
        <w:tc>
          <w:tcPr>
            <w:tcW w:w="3060" w:type="dxa"/>
            <w:vAlign w:val="center"/>
          </w:tcPr>
          <w:p w14:paraId="3CC9B5BF"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基金管理人</w:t>
            </w:r>
          </w:p>
        </w:tc>
        <w:tc>
          <w:tcPr>
            <w:tcW w:w="3060" w:type="dxa"/>
            <w:vAlign w:val="center"/>
          </w:tcPr>
          <w:p w14:paraId="214E39E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基金托管人</w:t>
            </w:r>
          </w:p>
        </w:tc>
      </w:tr>
      <w:tr w:rsidR="00B54DC1" w:rsidRPr="00B54DC1" w14:paraId="515D6913" w14:textId="77777777">
        <w:tc>
          <w:tcPr>
            <w:tcW w:w="2631" w:type="dxa"/>
            <w:gridSpan w:val="2"/>
            <w:vAlign w:val="center"/>
          </w:tcPr>
          <w:p w14:paraId="17696EDA" w14:textId="77777777" w:rsidR="00EE54C5" w:rsidRPr="00B54DC1" w:rsidRDefault="00323032">
            <w:pPr>
              <w:autoSpaceDE w:val="0"/>
              <w:autoSpaceDN w:val="0"/>
              <w:adjustRightInd w:val="0"/>
              <w:spacing w:before="29"/>
              <w:ind w:left="15"/>
              <w:rPr>
                <w:rFonts w:eastAsiaTheme="minorEastAsia"/>
                <w:color w:val="000000" w:themeColor="text1"/>
                <w:kern w:val="0"/>
                <w:szCs w:val="21"/>
              </w:rPr>
            </w:pPr>
            <w:r w:rsidRPr="00B54DC1">
              <w:rPr>
                <w:rFonts w:eastAsiaTheme="minorEastAsia"/>
                <w:color w:val="000000" w:themeColor="text1"/>
                <w:kern w:val="0"/>
                <w:szCs w:val="21"/>
              </w:rPr>
              <w:t>名称</w:t>
            </w:r>
          </w:p>
        </w:tc>
        <w:tc>
          <w:tcPr>
            <w:tcW w:w="3060" w:type="dxa"/>
            <w:vAlign w:val="center"/>
          </w:tcPr>
          <w:p w14:paraId="42CE6DEC"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摩根基金管理（中国）有限公司</w:t>
            </w:r>
          </w:p>
        </w:tc>
        <w:tc>
          <w:tcPr>
            <w:tcW w:w="3060" w:type="dxa"/>
            <w:vAlign w:val="center"/>
          </w:tcPr>
          <w:p w14:paraId="045BD094"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兴业银行股份有限公司</w:t>
            </w:r>
          </w:p>
        </w:tc>
      </w:tr>
      <w:tr w:rsidR="00B54DC1" w:rsidRPr="00B54DC1" w14:paraId="32A3B679" w14:textId="77777777">
        <w:tc>
          <w:tcPr>
            <w:tcW w:w="1260" w:type="dxa"/>
            <w:vMerge w:val="restart"/>
            <w:vAlign w:val="center"/>
          </w:tcPr>
          <w:p w14:paraId="0794D74C" w14:textId="77777777" w:rsidR="00EE54C5" w:rsidRPr="00B54DC1" w:rsidRDefault="00323032">
            <w:pPr>
              <w:autoSpaceDE w:val="0"/>
              <w:autoSpaceDN w:val="0"/>
              <w:adjustRightInd w:val="0"/>
              <w:spacing w:before="29"/>
              <w:ind w:left="15"/>
              <w:rPr>
                <w:rFonts w:eastAsiaTheme="minorEastAsia"/>
                <w:color w:val="000000" w:themeColor="text1"/>
                <w:kern w:val="0"/>
                <w:szCs w:val="21"/>
              </w:rPr>
            </w:pPr>
            <w:r w:rsidRPr="00B54DC1">
              <w:rPr>
                <w:rFonts w:eastAsiaTheme="minorEastAsia"/>
                <w:color w:val="000000" w:themeColor="text1"/>
                <w:szCs w:val="21"/>
              </w:rPr>
              <w:t>信息披露负责人</w:t>
            </w:r>
          </w:p>
        </w:tc>
        <w:tc>
          <w:tcPr>
            <w:tcW w:w="1371" w:type="dxa"/>
            <w:vAlign w:val="center"/>
          </w:tcPr>
          <w:p w14:paraId="74142678"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姓名</w:t>
            </w:r>
          </w:p>
        </w:tc>
        <w:tc>
          <w:tcPr>
            <w:tcW w:w="3060" w:type="dxa"/>
            <w:vAlign w:val="bottom"/>
          </w:tcPr>
          <w:p w14:paraId="4414BBB6"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邹树波</w:t>
            </w:r>
          </w:p>
        </w:tc>
        <w:tc>
          <w:tcPr>
            <w:tcW w:w="3060" w:type="dxa"/>
            <w:vAlign w:val="bottom"/>
          </w:tcPr>
          <w:p w14:paraId="6A72012B"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龚小武</w:t>
            </w:r>
          </w:p>
        </w:tc>
      </w:tr>
      <w:tr w:rsidR="00B54DC1" w:rsidRPr="00B54DC1" w14:paraId="477F51B2" w14:textId="77777777">
        <w:tc>
          <w:tcPr>
            <w:tcW w:w="1260" w:type="dxa"/>
            <w:vMerge/>
            <w:vAlign w:val="center"/>
          </w:tcPr>
          <w:p w14:paraId="4D9C105B" w14:textId="77777777" w:rsidR="00EE54C5" w:rsidRPr="00B54DC1" w:rsidRDefault="00EE54C5">
            <w:pPr>
              <w:widowControl/>
              <w:jc w:val="left"/>
              <w:rPr>
                <w:rFonts w:eastAsiaTheme="minorEastAsia"/>
                <w:color w:val="000000" w:themeColor="text1"/>
                <w:kern w:val="0"/>
                <w:szCs w:val="21"/>
              </w:rPr>
            </w:pPr>
          </w:p>
        </w:tc>
        <w:tc>
          <w:tcPr>
            <w:tcW w:w="1371" w:type="dxa"/>
            <w:vAlign w:val="center"/>
          </w:tcPr>
          <w:p w14:paraId="772C4913"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szCs w:val="21"/>
              </w:rPr>
              <w:t>联系电话</w:t>
            </w:r>
          </w:p>
        </w:tc>
        <w:tc>
          <w:tcPr>
            <w:tcW w:w="3060" w:type="dxa"/>
            <w:vAlign w:val="bottom"/>
          </w:tcPr>
          <w:p w14:paraId="78FC4BD2"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021-38794888</w:t>
            </w:r>
          </w:p>
        </w:tc>
        <w:tc>
          <w:tcPr>
            <w:tcW w:w="3060" w:type="dxa"/>
            <w:vAlign w:val="bottom"/>
          </w:tcPr>
          <w:p w14:paraId="01F5A31D"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021-52629999-212056</w:t>
            </w:r>
          </w:p>
        </w:tc>
      </w:tr>
      <w:tr w:rsidR="00B54DC1" w:rsidRPr="00B54DC1" w14:paraId="353C9AB2" w14:textId="77777777">
        <w:tc>
          <w:tcPr>
            <w:tcW w:w="1260" w:type="dxa"/>
            <w:vMerge/>
            <w:vAlign w:val="center"/>
          </w:tcPr>
          <w:p w14:paraId="7A6E026A" w14:textId="77777777" w:rsidR="00EE54C5" w:rsidRPr="00B54DC1" w:rsidRDefault="00EE54C5">
            <w:pPr>
              <w:widowControl/>
              <w:jc w:val="left"/>
              <w:rPr>
                <w:rFonts w:eastAsiaTheme="minorEastAsia"/>
                <w:color w:val="000000" w:themeColor="text1"/>
                <w:kern w:val="0"/>
                <w:szCs w:val="21"/>
              </w:rPr>
            </w:pPr>
          </w:p>
        </w:tc>
        <w:tc>
          <w:tcPr>
            <w:tcW w:w="1371" w:type="dxa"/>
            <w:vAlign w:val="center"/>
          </w:tcPr>
          <w:p w14:paraId="695F8ACD"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szCs w:val="21"/>
              </w:rPr>
              <w:t>电子邮箱</w:t>
            </w:r>
          </w:p>
        </w:tc>
        <w:tc>
          <w:tcPr>
            <w:tcW w:w="3060" w:type="dxa"/>
            <w:vAlign w:val="bottom"/>
          </w:tcPr>
          <w:p w14:paraId="115CC2B3"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services@jpmamc.com</w:t>
            </w:r>
          </w:p>
        </w:tc>
        <w:tc>
          <w:tcPr>
            <w:tcW w:w="3060" w:type="dxa"/>
            <w:vAlign w:val="bottom"/>
          </w:tcPr>
          <w:p w14:paraId="2EA619E8"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gongxiaowu@cib.com.cn</w:t>
            </w:r>
          </w:p>
        </w:tc>
      </w:tr>
      <w:tr w:rsidR="00B54DC1" w:rsidRPr="00B54DC1" w14:paraId="6D84A195" w14:textId="77777777">
        <w:tc>
          <w:tcPr>
            <w:tcW w:w="2631" w:type="dxa"/>
            <w:gridSpan w:val="2"/>
            <w:vAlign w:val="center"/>
          </w:tcPr>
          <w:p w14:paraId="71076817"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客户服务电话</w:t>
            </w:r>
          </w:p>
        </w:tc>
        <w:tc>
          <w:tcPr>
            <w:tcW w:w="3060" w:type="dxa"/>
            <w:vAlign w:val="bottom"/>
          </w:tcPr>
          <w:p w14:paraId="44313ADC"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400-889-4888</w:t>
            </w:r>
          </w:p>
        </w:tc>
        <w:tc>
          <w:tcPr>
            <w:tcW w:w="3060" w:type="dxa"/>
            <w:vAlign w:val="bottom"/>
          </w:tcPr>
          <w:p w14:paraId="2FABD12E"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95561</w:t>
            </w:r>
          </w:p>
        </w:tc>
      </w:tr>
      <w:tr w:rsidR="00B54DC1" w:rsidRPr="00B54DC1" w14:paraId="57809DA0" w14:textId="77777777">
        <w:tc>
          <w:tcPr>
            <w:tcW w:w="2631" w:type="dxa"/>
            <w:gridSpan w:val="2"/>
            <w:vAlign w:val="center"/>
          </w:tcPr>
          <w:p w14:paraId="1437C319"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传真</w:t>
            </w:r>
          </w:p>
        </w:tc>
        <w:tc>
          <w:tcPr>
            <w:tcW w:w="3060" w:type="dxa"/>
            <w:vAlign w:val="bottom"/>
          </w:tcPr>
          <w:p w14:paraId="3A445433"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021-20628400</w:t>
            </w:r>
          </w:p>
        </w:tc>
        <w:tc>
          <w:tcPr>
            <w:tcW w:w="3060" w:type="dxa"/>
            <w:vAlign w:val="bottom"/>
          </w:tcPr>
          <w:p w14:paraId="6A5EF241"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021-62159217</w:t>
            </w:r>
          </w:p>
        </w:tc>
      </w:tr>
      <w:tr w:rsidR="00B54DC1" w:rsidRPr="00B54DC1" w14:paraId="4912DD04" w14:textId="77777777">
        <w:tc>
          <w:tcPr>
            <w:tcW w:w="2631" w:type="dxa"/>
            <w:gridSpan w:val="2"/>
            <w:vAlign w:val="center"/>
          </w:tcPr>
          <w:p w14:paraId="7C2BE02F"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注册地址</w:t>
            </w:r>
          </w:p>
        </w:tc>
        <w:tc>
          <w:tcPr>
            <w:tcW w:w="3060" w:type="dxa"/>
            <w:vAlign w:val="bottom"/>
          </w:tcPr>
          <w:p w14:paraId="3A445BD8"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中国（上海）自由贸易试验区陆家嘴环路</w:t>
            </w:r>
            <w:r w:rsidRPr="00B54DC1">
              <w:rPr>
                <w:rFonts w:eastAsiaTheme="minorEastAsia"/>
                <w:color w:val="000000" w:themeColor="text1"/>
                <w:kern w:val="0"/>
                <w:szCs w:val="21"/>
              </w:rPr>
              <w:t>479</w:t>
            </w:r>
            <w:r w:rsidRPr="00B54DC1">
              <w:rPr>
                <w:rFonts w:eastAsiaTheme="minorEastAsia"/>
                <w:color w:val="000000" w:themeColor="text1"/>
                <w:kern w:val="0"/>
                <w:szCs w:val="21"/>
              </w:rPr>
              <w:t>号</w:t>
            </w:r>
            <w:r w:rsidRPr="00B54DC1">
              <w:rPr>
                <w:rFonts w:eastAsiaTheme="minorEastAsia"/>
                <w:color w:val="000000" w:themeColor="text1"/>
                <w:kern w:val="0"/>
                <w:szCs w:val="21"/>
              </w:rPr>
              <w:t>42</w:t>
            </w:r>
            <w:r w:rsidRPr="00B54DC1">
              <w:rPr>
                <w:rFonts w:eastAsiaTheme="minorEastAsia"/>
                <w:color w:val="000000" w:themeColor="text1"/>
                <w:kern w:val="0"/>
                <w:szCs w:val="21"/>
              </w:rPr>
              <w:t>层和</w:t>
            </w:r>
            <w:r w:rsidRPr="00B54DC1">
              <w:rPr>
                <w:rFonts w:eastAsiaTheme="minorEastAsia"/>
                <w:color w:val="000000" w:themeColor="text1"/>
                <w:kern w:val="0"/>
                <w:szCs w:val="21"/>
              </w:rPr>
              <w:t>43</w:t>
            </w:r>
            <w:r w:rsidRPr="00B54DC1">
              <w:rPr>
                <w:rFonts w:eastAsiaTheme="minorEastAsia"/>
                <w:color w:val="000000" w:themeColor="text1"/>
                <w:kern w:val="0"/>
                <w:szCs w:val="21"/>
              </w:rPr>
              <w:t>层</w:t>
            </w:r>
          </w:p>
        </w:tc>
        <w:tc>
          <w:tcPr>
            <w:tcW w:w="3060" w:type="dxa"/>
            <w:vAlign w:val="center"/>
          </w:tcPr>
          <w:p w14:paraId="6B842F2E"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福建省福州市台江区江滨中大道</w:t>
            </w:r>
            <w:r w:rsidRPr="00B54DC1">
              <w:rPr>
                <w:rFonts w:eastAsiaTheme="minorEastAsia"/>
                <w:color w:val="000000" w:themeColor="text1"/>
                <w:kern w:val="0"/>
                <w:szCs w:val="21"/>
              </w:rPr>
              <w:t>398</w:t>
            </w:r>
            <w:r w:rsidRPr="00B54DC1">
              <w:rPr>
                <w:rFonts w:eastAsiaTheme="minorEastAsia"/>
                <w:color w:val="000000" w:themeColor="text1"/>
                <w:kern w:val="0"/>
                <w:szCs w:val="21"/>
              </w:rPr>
              <w:t>号兴业银行大厦</w:t>
            </w:r>
          </w:p>
        </w:tc>
      </w:tr>
      <w:tr w:rsidR="00B54DC1" w:rsidRPr="00B54DC1" w14:paraId="01479503" w14:textId="77777777">
        <w:tc>
          <w:tcPr>
            <w:tcW w:w="2631" w:type="dxa"/>
            <w:gridSpan w:val="2"/>
            <w:vAlign w:val="center"/>
          </w:tcPr>
          <w:p w14:paraId="73B5AC1B"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lastRenderedPageBreak/>
              <w:t>办公地址</w:t>
            </w:r>
          </w:p>
        </w:tc>
        <w:tc>
          <w:tcPr>
            <w:tcW w:w="3060" w:type="dxa"/>
            <w:vAlign w:val="bottom"/>
          </w:tcPr>
          <w:p w14:paraId="1B9876DB"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中国（上海）自由贸易试验区陆家嘴环路</w:t>
            </w:r>
            <w:r w:rsidRPr="00B54DC1">
              <w:rPr>
                <w:rFonts w:eastAsiaTheme="minorEastAsia"/>
                <w:color w:val="000000" w:themeColor="text1"/>
                <w:kern w:val="0"/>
                <w:szCs w:val="21"/>
              </w:rPr>
              <w:t>479</w:t>
            </w:r>
            <w:r w:rsidRPr="00B54DC1">
              <w:rPr>
                <w:rFonts w:eastAsiaTheme="minorEastAsia"/>
                <w:color w:val="000000" w:themeColor="text1"/>
                <w:kern w:val="0"/>
                <w:szCs w:val="21"/>
              </w:rPr>
              <w:t>号</w:t>
            </w:r>
            <w:r w:rsidRPr="00B54DC1">
              <w:rPr>
                <w:rFonts w:eastAsiaTheme="minorEastAsia"/>
                <w:color w:val="000000" w:themeColor="text1"/>
                <w:kern w:val="0"/>
                <w:szCs w:val="21"/>
              </w:rPr>
              <w:t>42</w:t>
            </w:r>
            <w:r w:rsidRPr="00B54DC1">
              <w:rPr>
                <w:rFonts w:eastAsiaTheme="minorEastAsia"/>
                <w:color w:val="000000" w:themeColor="text1"/>
                <w:kern w:val="0"/>
                <w:szCs w:val="21"/>
              </w:rPr>
              <w:t>层和</w:t>
            </w:r>
            <w:r w:rsidRPr="00B54DC1">
              <w:rPr>
                <w:rFonts w:eastAsiaTheme="minorEastAsia"/>
                <w:color w:val="000000" w:themeColor="text1"/>
                <w:kern w:val="0"/>
                <w:szCs w:val="21"/>
              </w:rPr>
              <w:t>43</w:t>
            </w:r>
            <w:r w:rsidRPr="00B54DC1">
              <w:rPr>
                <w:rFonts w:eastAsiaTheme="minorEastAsia"/>
                <w:color w:val="000000" w:themeColor="text1"/>
                <w:kern w:val="0"/>
                <w:szCs w:val="21"/>
              </w:rPr>
              <w:t>层</w:t>
            </w:r>
          </w:p>
        </w:tc>
        <w:tc>
          <w:tcPr>
            <w:tcW w:w="3060" w:type="dxa"/>
            <w:vAlign w:val="center"/>
          </w:tcPr>
          <w:p w14:paraId="43146A87"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上海市浦东</w:t>
            </w:r>
            <w:proofErr w:type="gramStart"/>
            <w:r w:rsidRPr="00B54DC1">
              <w:rPr>
                <w:rFonts w:eastAsiaTheme="minorEastAsia"/>
                <w:color w:val="000000" w:themeColor="text1"/>
                <w:kern w:val="0"/>
                <w:szCs w:val="21"/>
              </w:rPr>
              <w:t>新区银</w:t>
            </w:r>
            <w:proofErr w:type="gramEnd"/>
            <w:r w:rsidRPr="00B54DC1">
              <w:rPr>
                <w:rFonts w:eastAsiaTheme="minorEastAsia"/>
                <w:color w:val="000000" w:themeColor="text1"/>
                <w:kern w:val="0"/>
                <w:szCs w:val="21"/>
              </w:rPr>
              <w:t>城路</w:t>
            </w:r>
            <w:r w:rsidRPr="00B54DC1">
              <w:rPr>
                <w:rFonts w:eastAsiaTheme="minorEastAsia"/>
                <w:color w:val="000000" w:themeColor="text1"/>
                <w:kern w:val="0"/>
                <w:szCs w:val="21"/>
              </w:rPr>
              <w:t>167</w:t>
            </w:r>
            <w:r w:rsidRPr="00B54DC1">
              <w:rPr>
                <w:rFonts w:eastAsiaTheme="minorEastAsia"/>
                <w:color w:val="000000" w:themeColor="text1"/>
                <w:kern w:val="0"/>
                <w:szCs w:val="21"/>
              </w:rPr>
              <w:t>号</w:t>
            </w:r>
            <w:r w:rsidRPr="00B54DC1">
              <w:rPr>
                <w:rFonts w:eastAsiaTheme="minorEastAsia"/>
                <w:color w:val="000000" w:themeColor="text1"/>
                <w:kern w:val="0"/>
                <w:szCs w:val="21"/>
              </w:rPr>
              <w:t>4</w:t>
            </w:r>
            <w:r w:rsidRPr="00B54DC1">
              <w:rPr>
                <w:rFonts w:eastAsiaTheme="minorEastAsia"/>
                <w:color w:val="000000" w:themeColor="text1"/>
                <w:kern w:val="0"/>
                <w:szCs w:val="21"/>
              </w:rPr>
              <w:t>楼</w:t>
            </w:r>
          </w:p>
        </w:tc>
      </w:tr>
      <w:tr w:rsidR="00B54DC1" w:rsidRPr="00B54DC1" w14:paraId="52BF9F2A" w14:textId="77777777">
        <w:tc>
          <w:tcPr>
            <w:tcW w:w="2631" w:type="dxa"/>
            <w:gridSpan w:val="2"/>
            <w:vAlign w:val="center"/>
          </w:tcPr>
          <w:p w14:paraId="322C5102"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邮政编码</w:t>
            </w:r>
          </w:p>
        </w:tc>
        <w:tc>
          <w:tcPr>
            <w:tcW w:w="3060" w:type="dxa"/>
            <w:vAlign w:val="bottom"/>
          </w:tcPr>
          <w:p w14:paraId="692C870D"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200120</w:t>
            </w:r>
          </w:p>
        </w:tc>
        <w:tc>
          <w:tcPr>
            <w:tcW w:w="3060" w:type="dxa"/>
            <w:vAlign w:val="bottom"/>
          </w:tcPr>
          <w:p w14:paraId="6C45F472"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200120</w:t>
            </w:r>
          </w:p>
        </w:tc>
      </w:tr>
      <w:tr w:rsidR="00B54DC1" w:rsidRPr="00B54DC1" w14:paraId="081911D8" w14:textId="77777777">
        <w:tc>
          <w:tcPr>
            <w:tcW w:w="2631" w:type="dxa"/>
            <w:gridSpan w:val="2"/>
            <w:vAlign w:val="center"/>
          </w:tcPr>
          <w:p w14:paraId="1C4A01E0"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法定代表人</w:t>
            </w:r>
          </w:p>
        </w:tc>
        <w:tc>
          <w:tcPr>
            <w:tcW w:w="3060" w:type="dxa"/>
            <w:vAlign w:val="bottom"/>
          </w:tcPr>
          <w:p w14:paraId="5E36AC44"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proofErr w:type="gramStart"/>
            <w:r w:rsidRPr="00B54DC1">
              <w:rPr>
                <w:rFonts w:eastAsiaTheme="minorEastAsia"/>
                <w:color w:val="000000" w:themeColor="text1"/>
                <w:kern w:val="0"/>
                <w:szCs w:val="21"/>
              </w:rPr>
              <w:t>王琼慧</w:t>
            </w:r>
            <w:proofErr w:type="gramEnd"/>
          </w:p>
        </w:tc>
        <w:tc>
          <w:tcPr>
            <w:tcW w:w="3060" w:type="dxa"/>
            <w:vAlign w:val="bottom"/>
          </w:tcPr>
          <w:p w14:paraId="727B87E3"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吕家进</w:t>
            </w:r>
          </w:p>
        </w:tc>
      </w:tr>
    </w:tbl>
    <w:p w14:paraId="44CE410B"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 w:name="_Toc225498248"/>
      <w:bookmarkStart w:id="10" w:name="_Toc175833597"/>
      <w:r w:rsidRPr="00B54DC1">
        <w:rPr>
          <w:rFonts w:ascii="Times New Roman" w:eastAsiaTheme="minorEastAsia" w:hAnsi="Times New Roman"/>
          <w:color w:val="000000" w:themeColor="text1"/>
          <w:kern w:val="0"/>
          <w:sz w:val="21"/>
          <w:szCs w:val="21"/>
        </w:rPr>
        <w:t xml:space="preserve">2.4 </w:t>
      </w:r>
      <w:r w:rsidRPr="00B54DC1">
        <w:rPr>
          <w:rFonts w:ascii="Times New Roman" w:eastAsiaTheme="minorEastAsia" w:hAnsi="Times New Roman"/>
          <w:color w:val="000000" w:themeColor="text1"/>
          <w:kern w:val="0"/>
          <w:sz w:val="21"/>
          <w:szCs w:val="21"/>
        </w:rPr>
        <w:t>信息披露方式</w:t>
      </w:r>
      <w:bookmarkEnd w:id="9"/>
      <w:bookmarkEnd w:id="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B54DC1" w:rsidRPr="00B54DC1" w14:paraId="65304C01" w14:textId="77777777">
        <w:tc>
          <w:tcPr>
            <w:tcW w:w="4820" w:type="dxa"/>
            <w:vAlign w:val="center"/>
          </w:tcPr>
          <w:p w14:paraId="37A217F7"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本基金选定的信息披露报纸名称</w:t>
            </w:r>
          </w:p>
        </w:tc>
        <w:tc>
          <w:tcPr>
            <w:tcW w:w="4180" w:type="dxa"/>
            <w:vAlign w:val="center"/>
          </w:tcPr>
          <w:p w14:paraId="607E37D2"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《上海证券报》</w:t>
            </w:r>
          </w:p>
        </w:tc>
      </w:tr>
      <w:tr w:rsidR="00B54DC1" w:rsidRPr="00B54DC1" w14:paraId="791AD233" w14:textId="77777777">
        <w:tc>
          <w:tcPr>
            <w:tcW w:w="4820" w:type="dxa"/>
            <w:vAlign w:val="center"/>
          </w:tcPr>
          <w:p w14:paraId="08E09E9B"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登载基金</w:t>
            </w:r>
            <w:r w:rsidR="003577AA" w:rsidRPr="00B54DC1">
              <w:rPr>
                <w:rFonts w:eastAsiaTheme="minorEastAsia"/>
                <w:color w:val="000000" w:themeColor="text1"/>
                <w:szCs w:val="21"/>
              </w:rPr>
              <w:t>中期</w:t>
            </w:r>
            <w:r w:rsidRPr="00B54DC1">
              <w:rPr>
                <w:rFonts w:eastAsiaTheme="minorEastAsia"/>
                <w:color w:val="000000" w:themeColor="text1"/>
                <w:szCs w:val="21"/>
              </w:rPr>
              <w:t>报告正文的管理人互联网网址</w:t>
            </w:r>
          </w:p>
        </w:tc>
        <w:tc>
          <w:tcPr>
            <w:tcW w:w="4180" w:type="dxa"/>
            <w:vAlign w:val="center"/>
          </w:tcPr>
          <w:p w14:paraId="2C31446D"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am.jpmorgan.com/</w:t>
            </w:r>
            <w:proofErr w:type="spellStart"/>
            <w:r w:rsidRPr="00B54DC1">
              <w:rPr>
                <w:rFonts w:eastAsiaTheme="minorEastAsia"/>
                <w:color w:val="000000" w:themeColor="text1"/>
                <w:szCs w:val="21"/>
              </w:rPr>
              <w:t>cn</w:t>
            </w:r>
            <w:proofErr w:type="spellEnd"/>
          </w:p>
        </w:tc>
      </w:tr>
      <w:tr w:rsidR="00B54DC1" w:rsidRPr="00B54DC1" w14:paraId="74231E26" w14:textId="77777777">
        <w:tc>
          <w:tcPr>
            <w:tcW w:w="4820" w:type="dxa"/>
            <w:vAlign w:val="center"/>
          </w:tcPr>
          <w:p w14:paraId="14FEEF1B"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基金</w:t>
            </w:r>
            <w:r w:rsidR="003577AA" w:rsidRPr="00B54DC1">
              <w:rPr>
                <w:rFonts w:eastAsiaTheme="minorEastAsia"/>
                <w:color w:val="000000" w:themeColor="text1"/>
                <w:szCs w:val="21"/>
              </w:rPr>
              <w:t>中期</w:t>
            </w:r>
            <w:r w:rsidRPr="00B54DC1">
              <w:rPr>
                <w:rFonts w:eastAsiaTheme="minorEastAsia"/>
                <w:color w:val="000000" w:themeColor="text1"/>
                <w:szCs w:val="21"/>
              </w:rPr>
              <w:t>报告备置地点</w:t>
            </w:r>
          </w:p>
        </w:tc>
        <w:tc>
          <w:tcPr>
            <w:tcW w:w="4180" w:type="dxa"/>
            <w:vAlign w:val="center"/>
          </w:tcPr>
          <w:p w14:paraId="1327ACF6"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基金管理人及基金托管人住所</w:t>
            </w:r>
          </w:p>
        </w:tc>
      </w:tr>
    </w:tbl>
    <w:p w14:paraId="02488E45"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1" w:name="_Toc225498249"/>
      <w:bookmarkStart w:id="12" w:name="_Toc175833598"/>
      <w:r w:rsidRPr="00B54DC1">
        <w:rPr>
          <w:rFonts w:ascii="Times New Roman" w:eastAsiaTheme="minorEastAsia" w:hAnsi="Times New Roman"/>
          <w:color w:val="000000" w:themeColor="text1"/>
          <w:kern w:val="0"/>
          <w:sz w:val="21"/>
          <w:szCs w:val="21"/>
        </w:rPr>
        <w:t xml:space="preserve">2.5 </w:t>
      </w:r>
      <w:r w:rsidRPr="00B54DC1">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B54DC1" w:rsidRPr="00B54DC1" w14:paraId="0D12A0DD" w14:textId="77777777">
        <w:tc>
          <w:tcPr>
            <w:tcW w:w="1951" w:type="dxa"/>
          </w:tcPr>
          <w:p w14:paraId="3486A749" w14:textId="77777777"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项目</w:t>
            </w:r>
          </w:p>
        </w:tc>
        <w:tc>
          <w:tcPr>
            <w:tcW w:w="3260" w:type="dxa"/>
          </w:tcPr>
          <w:p w14:paraId="2CCC7A88" w14:textId="77777777"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名称</w:t>
            </w:r>
          </w:p>
        </w:tc>
        <w:tc>
          <w:tcPr>
            <w:tcW w:w="4075" w:type="dxa"/>
          </w:tcPr>
          <w:p w14:paraId="3B858A2C" w14:textId="77777777"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办公地址</w:t>
            </w:r>
          </w:p>
        </w:tc>
      </w:tr>
      <w:tr w:rsidR="00B54DC1" w:rsidRPr="00B54DC1" w14:paraId="732B4529" w14:textId="77777777">
        <w:tc>
          <w:tcPr>
            <w:tcW w:w="1951" w:type="dxa"/>
            <w:vAlign w:val="center"/>
          </w:tcPr>
          <w:p w14:paraId="1EB200D3"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注册登记机构</w:t>
            </w:r>
          </w:p>
        </w:tc>
        <w:tc>
          <w:tcPr>
            <w:tcW w:w="3260" w:type="dxa"/>
            <w:vAlign w:val="center"/>
          </w:tcPr>
          <w:p w14:paraId="2DD65D85"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摩根基金管理（中国）有限公司</w:t>
            </w:r>
          </w:p>
        </w:tc>
        <w:tc>
          <w:tcPr>
            <w:tcW w:w="4075" w:type="dxa"/>
            <w:vAlign w:val="center"/>
          </w:tcPr>
          <w:p w14:paraId="13CE7A01"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中国（上海）自由贸易试验区陆家嘴环路</w:t>
            </w:r>
            <w:r w:rsidRPr="00B54DC1">
              <w:rPr>
                <w:rFonts w:eastAsiaTheme="minorEastAsia"/>
                <w:color w:val="000000" w:themeColor="text1"/>
                <w:szCs w:val="21"/>
              </w:rPr>
              <w:t>479</w:t>
            </w:r>
            <w:r w:rsidRPr="00B54DC1">
              <w:rPr>
                <w:rFonts w:eastAsiaTheme="minorEastAsia"/>
                <w:color w:val="000000" w:themeColor="text1"/>
                <w:szCs w:val="21"/>
              </w:rPr>
              <w:t>号</w:t>
            </w:r>
            <w:r w:rsidRPr="00B54DC1">
              <w:rPr>
                <w:rFonts w:eastAsiaTheme="minorEastAsia"/>
                <w:color w:val="000000" w:themeColor="text1"/>
                <w:szCs w:val="21"/>
              </w:rPr>
              <w:t>42</w:t>
            </w:r>
            <w:r w:rsidRPr="00B54DC1">
              <w:rPr>
                <w:rFonts w:eastAsiaTheme="minorEastAsia"/>
                <w:color w:val="000000" w:themeColor="text1"/>
                <w:szCs w:val="21"/>
              </w:rPr>
              <w:t>层和</w:t>
            </w:r>
            <w:r w:rsidRPr="00B54DC1">
              <w:rPr>
                <w:rFonts w:eastAsiaTheme="minorEastAsia"/>
                <w:color w:val="000000" w:themeColor="text1"/>
                <w:szCs w:val="21"/>
              </w:rPr>
              <w:t>43</w:t>
            </w:r>
            <w:r w:rsidRPr="00B54DC1">
              <w:rPr>
                <w:rFonts w:eastAsiaTheme="minorEastAsia"/>
                <w:color w:val="000000" w:themeColor="text1"/>
                <w:szCs w:val="21"/>
              </w:rPr>
              <w:t>层</w:t>
            </w:r>
          </w:p>
        </w:tc>
      </w:tr>
    </w:tbl>
    <w:p w14:paraId="5E093D10"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3" w:name="_Toc225498250"/>
      <w:bookmarkStart w:id="14" w:name="_Toc194312019"/>
      <w:bookmarkStart w:id="15" w:name="_Toc193947512"/>
      <w:bookmarkStart w:id="16" w:name="_Toc175833599"/>
      <w:r w:rsidRPr="00B54DC1">
        <w:rPr>
          <w:rFonts w:eastAsiaTheme="minorEastAsia"/>
          <w:b/>
          <w:bCs/>
          <w:color w:val="000000" w:themeColor="text1"/>
          <w:szCs w:val="24"/>
          <w:lang w:val="en-US"/>
        </w:rPr>
        <w:t xml:space="preserve">3  </w:t>
      </w:r>
      <w:r w:rsidRPr="00B54DC1">
        <w:rPr>
          <w:rFonts w:eastAsiaTheme="minorEastAsia"/>
          <w:b/>
          <w:bCs/>
          <w:color w:val="000000" w:themeColor="text1"/>
          <w:szCs w:val="24"/>
          <w:lang w:val="en-US"/>
        </w:rPr>
        <w:t>主要财务指标和基金净值表现</w:t>
      </w:r>
      <w:bookmarkEnd w:id="13"/>
      <w:bookmarkEnd w:id="16"/>
    </w:p>
    <w:p w14:paraId="237882BB"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7" w:name="_Toc286996129"/>
      <w:bookmarkStart w:id="18" w:name="_Toc175833600"/>
      <w:r w:rsidRPr="00B54DC1">
        <w:rPr>
          <w:rFonts w:ascii="Times New Roman" w:eastAsiaTheme="minorEastAsia" w:hAnsi="Times New Roman"/>
          <w:color w:val="000000" w:themeColor="text1"/>
          <w:kern w:val="0"/>
          <w:sz w:val="21"/>
          <w:szCs w:val="21"/>
        </w:rPr>
        <w:t xml:space="preserve">3.1 </w:t>
      </w:r>
      <w:r w:rsidRPr="00B54DC1">
        <w:rPr>
          <w:rFonts w:ascii="Times New Roman" w:eastAsiaTheme="minorEastAsia" w:hAnsi="Times New Roman"/>
          <w:color w:val="000000" w:themeColor="text1"/>
          <w:kern w:val="0"/>
          <w:sz w:val="21"/>
          <w:szCs w:val="21"/>
        </w:rPr>
        <w:t>主要会计数据和财务指标</w:t>
      </w:r>
      <w:bookmarkEnd w:id="17"/>
      <w:bookmarkEnd w:id="18"/>
    </w:p>
    <w:p w14:paraId="613BF355"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1"/>
        <w:gridCol w:w="2259"/>
        <w:gridCol w:w="2268"/>
        <w:gridCol w:w="2284"/>
      </w:tblGrid>
      <w:tr w:rsidR="00B54DC1" w:rsidRPr="00B54DC1" w14:paraId="1AC1B473" w14:textId="77777777">
        <w:trPr>
          <w:trHeight w:val="487"/>
        </w:trPr>
        <w:tc>
          <w:tcPr>
            <w:tcW w:w="2561" w:type="dxa"/>
            <w:vMerge w:val="restart"/>
            <w:vAlign w:val="center"/>
          </w:tcPr>
          <w:bookmarkEnd w:id="14"/>
          <w:bookmarkEnd w:id="15"/>
          <w:p w14:paraId="53F2F4F2" w14:textId="77777777"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3.1.1</w:t>
            </w:r>
            <w:r w:rsidRPr="00B54DC1">
              <w:rPr>
                <w:rFonts w:eastAsiaTheme="minorEastAsia"/>
                <w:b/>
                <w:color w:val="000000" w:themeColor="text1"/>
                <w:szCs w:val="21"/>
              </w:rPr>
              <w:t>期间数据和指标</w:t>
            </w:r>
          </w:p>
        </w:tc>
        <w:tc>
          <w:tcPr>
            <w:tcW w:w="6811" w:type="dxa"/>
            <w:gridSpan w:val="3"/>
            <w:vAlign w:val="center"/>
          </w:tcPr>
          <w:p w14:paraId="2AABC56D"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w:t>
            </w: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1</w:t>
            </w:r>
            <w:r w:rsidRPr="00B54DC1">
              <w:rPr>
                <w:rFonts w:eastAsiaTheme="minorEastAsia"/>
                <w:b/>
                <w:color w:val="000000" w:themeColor="text1"/>
                <w:szCs w:val="21"/>
              </w:rPr>
              <w:t>月</w:t>
            </w:r>
            <w:r w:rsidRPr="00B54DC1">
              <w:rPr>
                <w:rFonts w:eastAsiaTheme="minorEastAsia"/>
                <w:b/>
                <w:color w:val="000000" w:themeColor="text1"/>
                <w:szCs w:val="21"/>
              </w:rPr>
              <w:t>1</w:t>
            </w:r>
            <w:r w:rsidRPr="00B54DC1">
              <w:rPr>
                <w:rFonts w:eastAsiaTheme="minorEastAsia"/>
                <w:b/>
                <w:color w:val="000000" w:themeColor="text1"/>
                <w:szCs w:val="21"/>
              </w:rPr>
              <w:t>日至</w:t>
            </w: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p>
        </w:tc>
      </w:tr>
      <w:tr w:rsidR="00B54DC1" w:rsidRPr="00B54DC1" w14:paraId="68438BA9" w14:textId="77777777">
        <w:trPr>
          <w:trHeight w:val="487"/>
        </w:trPr>
        <w:tc>
          <w:tcPr>
            <w:tcW w:w="2561" w:type="dxa"/>
            <w:vMerge/>
            <w:vAlign w:val="center"/>
          </w:tcPr>
          <w:p w14:paraId="14346F0E" w14:textId="77777777" w:rsidR="00EE54C5" w:rsidRPr="00B54DC1" w:rsidRDefault="00EE54C5">
            <w:pPr>
              <w:widowControl/>
              <w:jc w:val="left"/>
              <w:rPr>
                <w:rFonts w:eastAsiaTheme="minorEastAsia"/>
                <w:b/>
                <w:color w:val="000000" w:themeColor="text1"/>
                <w:szCs w:val="21"/>
              </w:rPr>
            </w:pPr>
          </w:p>
        </w:tc>
        <w:tc>
          <w:tcPr>
            <w:tcW w:w="2259" w:type="dxa"/>
            <w:vAlign w:val="center"/>
          </w:tcPr>
          <w:p w14:paraId="3A95264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w:t>
            </w:r>
            <w:proofErr w:type="gramStart"/>
            <w:r w:rsidRPr="00B54DC1">
              <w:rPr>
                <w:rFonts w:eastAsiaTheme="minorEastAsia"/>
                <w:color w:val="000000" w:themeColor="text1"/>
                <w:szCs w:val="21"/>
              </w:rPr>
              <w:t>瑞益纯债</w:t>
            </w:r>
            <w:proofErr w:type="gramEnd"/>
            <w:r w:rsidRPr="00B54DC1">
              <w:rPr>
                <w:rFonts w:eastAsiaTheme="minorEastAsia"/>
                <w:color w:val="000000" w:themeColor="text1"/>
                <w:szCs w:val="21"/>
              </w:rPr>
              <w:t>债券</w:t>
            </w:r>
            <w:r w:rsidRPr="00B54DC1">
              <w:rPr>
                <w:rFonts w:eastAsiaTheme="minorEastAsia"/>
                <w:color w:val="000000" w:themeColor="text1"/>
                <w:szCs w:val="21"/>
              </w:rPr>
              <w:t>A</w:t>
            </w:r>
          </w:p>
        </w:tc>
        <w:tc>
          <w:tcPr>
            <w:tcW w:w="2268" w:type="dxa"/>
            <w:vAlign w:val="center"/>
          </w:tcPr>
          <w:p w14:paraId="06EB5D59"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w:t>
            </w:r>
            <w:proofErr w:type="gramStart"/>
            <w:r w:rsidRPr="00B54DC1">
              <w:rPr>
                <w:rFonts w:eastAsiaTheme="minorEastAsia"/>
                <w:color w:val="000000" w:themeColor="text1"/>
                <w:szCs w:val="21"/>
              </w:rPr>
              <w:t>瑞益纯债</w:t>
            </w:r>
            <w:proofErr w:type="gramEnd"/>
            <w:r w:rsidRPr="00B54DC1">
              <w:rPr>
                <w:rFonts w:eastAsiaTheme="minorEastAsia"/>
                <w:color w:val="000000" w:themeColor="text1"/>
                <w:szCs w:val="21"/>
              </w:rPr>
              <w:t>债券</w:t>
            </w:r>
            <w:r w:rsidRPr="00B54DC1">
              <w:rPr>
                <w:rFonts w:eastAsiaTheme="minorEastAsia"/>
                <w:color w:val="000000" w:themeColor="text1"/>
                <w:szCs w:val="21"/>
              </w:rPr>
              <w:t>C</w:t>
            </w:r>
          </w:p>
        </w:tc>
        <w:tc>
          <w:tcPr>
            <w:tcW w:w="2284" w:type="dxa"/>
            <w:vAlign w:val="center"/>
          </w:tcPr>
          <w:p w14:paraId="0E68DF19" w14:textId="77777777" w:rsidR="00EE54C5" w:rsidRPr="00B54DC1" w:rsidRDefault="00DA3D70">
            <w:pPr>
              <w:jc w:val="center"/>
              <w:rPr>
                <w:rFonts w:eastAsiaTheme="minorEastAsia"/>
                <w:color w:val="000000" w:themeColor="text1"/>
                <w:szCs w:val="21"/>
              </w:rPr>
            </w:pPr>
            <w:r>
              <w:rPr>
                <w:rFonts w:eastAsiaTheme="minorEastAsia"/>
                <w:color w:val="000000" w:themeColor="text1"/>
                <w:szCs w:val="21"/>
              </w:rPr>
              <w:t>摩根</w:t>
            </w:r>
            <w:proofErr w:type="gramStart"/>
            <w:r>
              <w:rPr>
                <w:rFonts w:eastAsiaTheme="minorEastAsia"/>
                <w:color w:val="000000" w:themeColor="text1"/>
                <w:szCs w:val="21"/>
              </w:rPr>
              <w:t>瑞益纯债</w:t>
            </w:r>
            <w:proofErr w:type="gramEnd"/>
            <w:r>
              <w:rPr>
                <w:rFonts w:eastAsiaTheme="minorEastAsia"/>
                <w:color w:val="000000" w:themeColor="text1"/>
                <w:szCs w:val="21"/>
              </w:rPr>
              <w:t>债券</w:t>
            </w:r>
            <w:r>
              <w:rPr>
                <w:rFonts w:eastAsiaTheme="minorEastAsia"/>
                <w:color w:val="000000" w:themeColor="text1"/>
                <w:szCs w:val="21"/>
              </w:rPr>
              <w:t>D</w:t>
            </w:r>
          </w:p>
        </w:tc>
      </w:tr>
      <w:tr w:rsidR="00B54DC1" w:rsidRPr="00B54DC1" w14:paraId="15A0602B" w14:textId="77777777">
        <w:tc>
          <w:tcPr>
            <w:tcW w:w="2561" w:type="dxa"/>
            <w:vAlign w:val="center"/>
          </w:tcPr>
          <w:p w14:paraId="0251BA79"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本期已实现收益</w:t>
            </w:r>
          </w:p>
        </w:tc>
        <w:tc>
          <w:tcPr>
            <w:tcW w:w="2259" w:type="dxa"/>
            <w:vAlign w:val="center"/>
          </w:tcPr>
          <w:p w14:paraId="146B72E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5,260,548.33</w:t>
            </w:r>
          </w:p>
        </w:tc>
        <w:tc>
          <w:tcPr>
            <w:tcW w:w="2268" w:type="dxa"/>
            <w:vAlign w:val="center"/>
          </w:tcPr>
          <w:p w14:paraId="7923AB3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455,748.98</w:t>
            </w:r>
          </w:p>
        </w:tc>
        <w:tc>
          <w:tcPr>
            <w:tcW w:w="2284" w:type="dxa"/>
            <w:vAlign w:val="center"/>
          </w:tcPr>
          <w:p w14:paraId="686C164C"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0.21</w:t>
            </w:r>
          </w:p>
        </w:tc>
      </w:tr>
      <w:tr w:rsidR="00B54DC1" w:rsidRPr="00B54DC1" w14:paraId="3D4182A0" w14:textId="77777777">
        <w:trPr>
          <w:trHeight w:val="754"/>
        </w:trPr>
        <w:tc>
          <w:tcPr>
            <w:tcW w:w="2561" w:type="dxa"/>
            <w:vAlign w:val="center"/>
          </w:tcPr>
          <w:p w14:paraId="4495FD14"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本期利润</w:t>
            </w:r>
          </w:p>
        </w:tc>
        <w:tc>
          <w:tcPr>
            <w:tcW w:w="2259" w:type="dxa"/>
            <w:vAlign w:val="center"/>
          </w:tcPr>
          <w:p w14:paraId="491ACF97"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6,039,543.79</w:t>
            </w:r>
          </w:p>
        </w:tc>
        <w:tc>
          <w:tcPr>
            <w:tcW w:w="2268" w:type="dxa"/>
            <w:vAlign w:val="center"/>
          </w:tcPr>
          <w:p w14:paraId="249AC03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506,485.06</w:t>
            </w:r>
          </w:p>
        </w:tc>
        <w:tc>
          <w:tcPr>
            <w:tcW w:w="2284" w:type="dxa"/>
            <w:vAlign w:val="center"/>
          </w:tcPr>
          <w:p w14:paraId="5FCC5764"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0.22</w:t>
            </w:r>
          </w:p>
        </w:tc>
      </w:tr>
      <w:tr w:rsidR="00B54DC1" w:rsidRPr="00B54DC1" w14:paraId="5D5A3303" w14:textId="77777777">
        <w:tc>
          <w:tcPr>
            <w:tcW w:w="2561" w:type="dxa"/>
            <w:vAlign w:val="center"/>
          </w:tcPr>
          <w:p w14:paraId="153D122A"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加权平均基金份额本期利润</w:t>
            </w:r>
          </w:p>
        </w:tc>
        <w:tc>
          <w:tcPr>
            <w:tcW w:w="2259" w:type="dxa"/>
            <w:vAlign w:val="center"/>
          </w:tcPr>
          <w:p w14:paraId="62EE872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0.0198</w:t>
            </w:r>
          </w:p>
        </w:tc>
        <w:tc>
          <w:tcPr>
            <w:tcW w:w="2268" w:type="dxa"/>
            <w:vAlign w:val="center"/>
          </w:tcPr>
          <w:p w14:paraId="73C408A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0.0179</w:t>
            </w:r>
          </w:p>
        </w:tc>
        <w:tc>
          <w:tcPr>
            <w:tcW w:w="2284" w:type="dxa"/>
            <w:vAlign w:val="center"/>
          </w:tcPr>
          <w:p w14:paraId="428E04C8"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0.0048</w:t>
            </w:r>
          </w:p>
        </w:tc>
      </w:tr>
      <w:tr w:rsidR="00B54DC1" w:rsidRPr="00B54DC1" w14:paraId="372A88E8" w14:textId="77777777">
        <w:tc>
          <w:tcPr>
            <w:tcW w:w="2561" w:type="dxa"/>
            <w:vAlign w:val="center"/>
          </w:tcPr>
          <w:p w14:paraId="6863E96E"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本期加权平均净值利润率</w:t>
            </w:r>
          </w:p>
        </w:tc>
        <w:tc>
          <w:tcPr>
            <w:tcW w:w="2259" w:type="dxa"/>
            <w:vAlign w:val="center"/>
          </w:tcPr>
          <w:p w14:paraId="5BFF1E0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1.81%</w:t>
            </w:r>
          </w:p>
        </w:tc>
        <w:tc>
          <w:tcPr>
            <w:tcW w:w="2268" w:type="dxa"/>
            <w:vAlign w:val="center"/>
          </w:tcPr>
          <w:p w14:paraId="652F5F5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1.64%</w:t>
            </w:r>
          </w:p>
        </w:tc>
        <w:tc>
          <w:tcPr>
            <w:tcW w:w="2284" w:type="dxa"/>
            <w:vAlign w:val="center"/>
          </w:tcPr>
          <w:p w14:paraId="656A3971"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0.44%</w:t>
            </w:r>
          </w:p>
        </w:tc>
      </w:tr>
      <w:tr w:rsidR="00B54DC1" w:rsidRPr="00B54DC1" w14:paraId="2BD65C7B" w14:textId="77777777">
        <w:tc>
          <w:tcPr>
            <w:tcW w:w="2561" w:type="dxa"/>
            <w:vAlign w:val="center"/>
          </w:tcPr>
          <w:p w14:paraId="75D2F27C"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本期基金份额净值增长率</w:t>
            </w:r>
          </w:p>
        </w:tc>
        <w:tc>
          <w:tcPr>
            <w:tcW w:w="2259" w:type="dxa"/>
            <w:vAlign w:val="center"/>
          </w:tcPr>
          <w:p w14:paraId="38AD86D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1.72%</w:t>
            </w:r>
          </w:p>
        </w:tc>
        <w:tc>
          <w:tcPr>
            <w:tcW w:w="2268" w:type="dxa"/>
            <w:vAlign w:val="center"/>
          </w:tcPr>
          <w:p w14:paraId="7419DED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1.68%</w:t>
            </w:r>
          </w:p>
        </w:tc>
        <w:tc>
          <w:tcPr>
            <w:tcW w:w="2284" w:type="dxa"/>
            <w:vAlign w:val="center"/>
          </w:tcPr>
          <w:p w14:paraId="1F877D15"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0.44%</w:t>
            </w:r>
          </w:p>
        </w:tc>
      </w:tr>
      <w:tr w:rsidR="00B54DC1" w:rsidRPr="00B54DC1" w14:paraId="5E30E580" w14:textId="77777777">
        <w:tc>
          <w:tcPr>
            <w:tcW w:w="2561" w:type="dxa"/>
            <w:vMerge w:val="restart"/>
            <w:vAlign w:val="center"/>
          </w:tcPr>
          <w:p w14:paraId="59A6A9F5" w14:textId="77777777"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3.1.2</w:t>
            </w:r>
            <w:r w:rsidRPr="00B54DC1">
              <w:rPr>
                <w:rFonts w:eastAsiaTheme="minorEastAsia"/>
                <w:b/>
                <w:color w:val="000000" w:themeColor="text1"/>
                <w:szCs w:val="21"/>
              </w:rPr>
              <w:t>期末数据和指标</w:t>
            </w:r>
          </w:p>
        </w:tc>
        <w:tc>
          <w:tcPr>
            <w:tcW w:w="6811" w:type="dxa"/>
            <w:gridSpan w:val="3"/>
            <w:vAlign w:val="center"/>
          </w:tcPr>
          <w:p w14:paraId="69D2FC96"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报告期末</w:t>
            </w: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r w:rsidRPr="00B54DC1">
              <w:rPr>
                <w:rFonts w:eastAsiaTheme="minorEastAsia"/>
                <w:b/>
                <w:color w:val="000000" w:themeColor="text1"/>
                <w:szCs w:val="21"/>
              </w:rPr>
              <w:t>)</w:t>
            </w:r>
          </w:p>
        </w:tc>
      </w:tr>
      <w:tr w:rsidR="00B54DC1" w:rsidRPr="00B54DC1" w14:paraId="07B0183F" w14:textId="77777777">
        <w:trPr>
          <w:trHeight w:val="373"/>
        </w:trPr>
        <w:tc>
          <w:tcPr>
            <w:tcW w:w="2561" w:type="dxa"/>
            <w:vMerge/>
            <w:vAlign w:val="center"/>
          </w:tcPr>
          <w:p w14:paraId="14E145A1" w14:textId="77777777" w:rsidR="00EE54C5" w:rsidRPr="00B54DC1" w:rsidRDefault="00EE54C5">
            <w:pPr>
              <w:widowControl/>
              <w:jc w:val="left"/>
              <w:rPr>
                <w:rFonts w:eastAsiaTheme="minorEastAsia"/>
                <w:b/>
                <w:color w:val="000000" w:themeColor="text1"/>
                <w:szCs w:val="21"/>
              </w:rPr>
            </w:pPr>
          </w:p>
        </w:tc>
        <w:tc>
          <w:tcPr>
            <w:tcW w:w="2259" w:type="dxa"/>
            <w:vAlign w:val="center"/>
          </w:tcPr>
          <w:p w14:paraId="2138FB12" w14:textId="77777777" w:rsidR="00EE54C5" w:rsidRPr="00B54DC1" w:rsidRDefault="00323032">
            <w:pPr>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w:t>
            </w:r>
            <w:proofErr w:type="gramStart"/>
            <w:r w:rsidRPr="00B54DC1">
              <w:rPr>
                <w:rFonts w:eastAsiaTheme="minorEastAsia"/>
                <w:color w:val="000000" w:themeColor="text1"/>
                <w:szCs w:val="21"/>
              </w:rPr>
              <w:t>瑞益纯债</w:t>
            </w:r>
            <w:proofErr w:type="gramEnd"/>
            <w:r w:rsidRPr="00B54DC1">
              <w:rPr>
                <w:rFonts w:eastAsiaTheme="minorEastAsia"/>
                <w:color w:val="000000" w:themeColor="text1"/>
                <w:szCs w:val="21"/>
              </w:rPr>
              <w:t>债券</w:t>
            </w:r>
            <w:r w:rsidRPr="00B54DC1">
              <w:rPr>
                <w:rFonts w:eastAsiaTheme="minorEastAsia"/>
                <w:color w:val="000000" w:themeColor="text1"/>
                <w:szCs w:val="21"/>
              </w:rPr>
              <w:t>A</w:t>
            </w:r>
          </w:p>
        </w:tc>
        <w:tc>
          <w:tcPr>
            <w:tcW w:w="2268" w:type="dxa"/>
            <w:vAlign w:val="center"/>
          </w:tcPr>
          <w:p w14:paraId="2204A341" w14:textId="77777777" w:rsidR="00EE54C5" w:rsidRPr="00B54DC1" w:rsidRDefault="00323032">
            <w:pPr>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w:t>
            </w:r>
            <w:proofErr w:type="gramStart"/>
            <w:r w:rsidRPr="00B54DC1">
              <w:rPr>
                <w:rFonts w:eastAsiaTheme="minorEastAsia"/>
                <w:color w:val="000000" w:themeColor="text1"/>
                <w:szCs w:val="21"/>
              </w:rPr>
              <w:t>瑞益纯债</w:t>
            </w:r>
            <w:proofErr w:type="gramEnd"/>
            <w:r w:rsidRPr="00B54DC1">
              <w:rPr>
                <w:rFonts w:eastAsiaTheme="minorEastAsia"/>
                <w:color w:val="000000" w:themeColor="text1"/>
                <w:szCs w:val="21"/>
              </w:rPr>
              <w:t>债券</w:t>
            </w:r>
            <w:r w:rsidRPr="00B54DC1">
              <w:rPr>
                <w:rFonts w:eastAsiaTheme="minorEastAsia"/>
                <w:color w:val="000000" w:themeColor="text1"/>
                <w:szCs w:val="21"/>
              </w:rPr>
              <w:t>C</w:t>
            </w:r>
          </w:p>
        </w:tc>
        <w:tc>
          <w:tcPr>
            <w:tcW w:w="2284" w:type="dxa"/>
            <w:vAlign w:val="center"/>
          </w:tcPr>
          <w:p w14:paraId="26F7B38E" w14:textId="77777777" w:rsidR="00EE54C5" w:rsidRPr="00B54DC1" w:rsidRDefault="00DA3D70">
            <w:pPr>
              <w:ind w:leftChars="-51" w:left="-107" w:rightChars="-51" w:right="-107"/>
              <w:jc w:val="center"/>
              <w:rPr>
                <w:rFonts w:eastAsiaTheme="minorEastAsia"/>
                <w:color w:val="000000" w:themeColor="text1"/>
                <w:szCs w:val="21"/>
              </w:rPr>
            </w:pPr>
            <w:r>
              <w:rPr>
                <w:rFonts w:eastAsiaTheme="minorEastAsia"/>
                <w:color w:val="000000" w:themeColor="text1"/>
                <w:szCs w:val="21"/>
              </w:rPr>
              <w:t>摩根</w:t>
            </w:r>
            <w:proofErr w:type="gramStart"/>
            <w:r>
              <w:rPr>
                <w:rFonts w:eastAsiaTheme="minorEastAsia"/>
                <w:color w:val="000000" w:themeColor="text1"/>
                <w:szCs w:val="21"/>
              </w:rPr>
              <w:t>瑞益纯债</w:t>
            </w:r>
            <w:proofErr w:type="gramEnd"/>
            <w:r>
              <w:rPr>
                <w:rFonts w:eastAsiaTheme="minorEastAsia"/>
                <w:color w:val="000000" w:themeColor="text1"/>
                <w:szCs w:val="21"/>
              </w:rPr>
              <w:t>债券</w:t>
            </w:r>
            <w:r>
              <w:rPr>
                <w:rFonts w:eastAsiaTheme="minorEastAsia"/>
                <w:color w:val="000000" w:themeColor="text1"/>
                <w:szCs w:val="21"/>
              </w:rPr>
              <w:t>D</w:t>
            </w:r>
          </w:p>
        </w:tc>
      </w:tr>
      <w:tr w:rsidR="00B54DC1" w:rsidRPr="00B54DC1" w14:paraId="69EEFA1F" w14:textId="77777777">
        <w:tc>
          <w:tcPr>
            <w:tcW w:w="2561" w:type="dxa"/>
            <w:vAlign w:val="center"/>
          </w:tcPr>
          <w:p w14:paraId="099ECB35"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期末可供分配利润</w:t>
            </w:r>
          </w:p>
        </w:tc>
        <w:tc>
          <w:tcPr>
            <w:tcW w:w="2259" w:type="dxa"/>
            <w:vAlign w:val="center"/>
          </w:tcPr>
          <w:p w14:paraId="2BE66B1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13,263,645.16</w:t>
            </w:r>
          </w:p>
        </w:tc>
        <w:tc>
          <w:tcPr>
            <w:tcW w:w="2268" w:type="dxa"/>
            <w:vAlign w:val="center"/>
          </w:tcPr>
          <w:p w14:paraId="41A681E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1,542,982.85</w:t>
            </w:r>
          </w:p>
        </w:tc>
        <w:tc>
          <w:tcPr>
            <w:tcW w:w="2284" w:type="dxa"/>
            <w:vAlign w:val="center"/>
          </w:tcPr>
          <w:p w14:paraId="2BD372FC"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3.55</w:t>
            </w:r>
          </w:p>
        </w:tc>
      </w:tr>
      <w:tr w:rsidR="00B54DC1" w:rsidRPr="00B54DC1" w14:paraId="12A83D38" w14:textId="77777777">
        <w:tc>
          <w:tcPr>
            <w:tcW w:w="2561" w:type="dxa"/>
            <w:vAlign w:val="center"/>
          </w:tcPr>
          <w:p w14:paraId="0FFE6988"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期末可供分配基金份额利润</w:t>
            </w:r>
          </w:p>
        </w:tc>
        <w:tc>
          <w:tcPr>
            <w:tcW w:w="2259" w:type="dxa"/>
            <w:vAlign w:val="center"/>
          </w:tcPr>
          <w:p w14:paraId="2E2339F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0.0845</w:t>
            </w:r>
          </w:p>
        </w:tc>
        <w:tc>
          <w:tcPr>
            <w:tcW w:w="2268" w:type="dxa"/>
            <w:vAlign w:val="center"/>
          </w:tcPr>
          <w:p w14:paraId="187344A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0.0772</w:t>
            </w:r>
          </w:p>
        </w:tc>
        <w:tc>
          <w:tcPr>
            <w:tcW w:w="2284" w:type="dxa"/>
            <w:vAlign w:val="center"/>
          </w:tcPr>
          <w:p w14:paraId="191D4336"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0.0778</w:t>
            </w:r>
          </w:p>
        </w:tc>
      </w:tr>
      <w:tr w:rsidR="00B54DC1" w:rsidRPr="00B54DC1" w14:paraId="40FD812C" w14:textId="77777777">
        <w:tc>
          <w:tcPr>
            <w:tcW w:w="2561" w:type="dxa"/>
            <w:vAlign w:val="center"/>
          </w:tcPr>
          <w:p w14:paraId="5B415593"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期末基金资产净值</w:t>
            </w:r>
          </w:p>
        </w:tc>
        <w:tc>
          <w:tcPr>
            <w:tcW w:w="2259" w:type="dxa"/>
            <w:vAlign w:val="center"/>
          </w:tcPr>
          <w:p w14:paraId="747CC622"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173,828,081.16</w:t>
            </w:r>
          </w:p>
        </w:tc>
        <w:tc>
          <w:tcPr>
            <w:tcW w:w="2268" w:type="dxa"/>
            <w:vAlign w:val="center"/>
          </w:tcPr>
          <w:p w14:paraId="71CA0F7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21,984,833.73</w:t>
            </w:r>
          </w:p>
        </w:tc>
        <w:tc>
          <w:tcPr>
            <w:tcW w:w="2284" w:type="dxa"/>
            <w:vAlign w:val="center"/>
          </w:tcPr>
          <w:p w14:paraId="6FC05804"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50.22</w:t>
            </w:r>
          </w:p>
        </w:tc>
      </w:tr>
      <w:tr w:rsidR="00B54DC1" w:rsidRPr="00B54DC1" w14:paraId="3602857D" w14:textId="77777777">
        <w:tc>
          <w:tcPr>
            <w:tcW w:w="2561" w:type="dxa"/>
            <w:vAlign w:val="center"/>
          </w:tcPr>
          <w:p w14:paraId="5851483B"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期末基金份额净值</w:t>
            </w:r>
          </w:p>
        </w:tc>
        <w:tc>
          <w:tcPr>
            <w:tcW w:w="2259" w:type="dxa"/>
            <w:vAlign w:val="center"/>
          </w:tcPr>
          <w:p w14:paraId="414CD1B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1.1076</w:t>
            </w:r>
          </w:p>
        </w:tc>
        <w:tc>
          <w:tcPr>
            <w:tcW w:w="2268" w:type="dxa"/>
            <w:vAlign w:val="center"/>
          </w:tcPr>
          <w:p w14:paraId="3B15D12A"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1.1002</w:t>
            </w:r>
          </w:p>
        </w:tc>
        <w:tc>
          <w:tcPr>
            <w:tcW w:w="2284" w:type="dxa"/>
            <w:vAlign w:val="center"/>
          </w:tcPr>
          <w:p w14:paraId="4F060BE1"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1.1008</w:t>
            </w:r>
          </w:p>
        </w:tc>
      </w:tr>
      <w:tr w:rsidR="00B54DC1" w:rsidRPr="00B54DC1" w14:paraId="170B507C" w14:textId="77777777">
        <w:tc>
          <w:tcPr>
            <w:tcW w:w="2561" w:type="dxa"/>
            <w:vMerge w:val="restart"/>
            <w:vAlign w:val="center"/>
          </w:tcPr>
          <w:p w14:paraId="19C7E295" w14:textId="77777777"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3.1.3</w:t>
            </w:r>
            <w:r w:rsidRPr="00B54DC1">
              <w:rPr>
                <w:rFonts w:eastAsiaTheme="minorEastAsia"/>
                <w:b/>
                <w:color w:val="000000" w:themeColor="text1"/>
                <w:szCs w:val="21"/>
              </w:rPr>
              <w:t>累计期末指标</w:t>
            </w:r>
          </w:p>
        </w:tc>
        <w:tc>
          <w:tcPr>
            <w:tcW w:w="6811" w:type="dxa"/>
            <w:gridSpan w:val="3"/>
            <w:vAlign w:val="center"/>
          </w:tcPr>
          <w:p w14:paraId="244C1D43"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报告期末</w:t>
            </w: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r w:rsidRPr="00B54DC1">
              <w:rPr>
                <w:rFonts w:eastAsiaTheme="minorEastAsia"/>
                <w:b/>
                <w:color w:val="000000" w:themeColor="text1"/>
                <w:szCs w:val="21"/>
              </w:rPr>
              <w:t>)</w:t>
            </w:r>
          </w:p>
        </w:tc>
      </w:tr>
      <w:tr w:rsidR="00B54DC1" w:rsidRPr="00B54DC1" w14:paraId="2963B76D" w14:textId="77777777">
        <w:tc>
          <w:tcPr>
            <w:tcW w:w="2561" w:type="dxa"/>
            <w:vMerge/>
            <w:vAlign w:val="center"/>
          </w:tcPr>
          <w:p w14:paraId="281B60EB" w14:textId="77777777" w:rsidR="00EE54C5" w:rsidRPr="00B54DC1" w:rsidRDefault="00EE54C5">
            <w:pPr>
              <w:widowControl/>
              <w:jc w:val="left"/>
              <w:rPr>
                <w:rFonts w:eastAsiaTheme="minorEastAsia"/>
                <w:b/>
                <w:color w:val="000000" w:themeColor="text1"/>
                <w:szCs w:val="21"/>
              </w:rPr>
            </w:pPr>
          </w:p>
        </w:tc>
        <w:tc>
          <w:tcPr>
            <w:tcW w:w="2259" w:type="dxa"/>
            <w:vAlign w:val="center"/>
          </w:tcPr>
          <w:p w14:paraId="3D61CFD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w:t>
            </w:r>
            <w:proofErr w:type="gramStart"/>
            <w:r w:rsidRPr="00B54DC1">
              <w:rPr>
                <w:rFonts w:eastAsiaTheme="minorEastAsia"/>
                <w:color w:val="000000" w:themeColor="text1"/>
                <w:szCs w:val="21"/>
              </w:rPr>
              <w:t>瑞益纯债</w:t>
            </w:r>
            <w:proofErr w:type="gramEnd"/>
            <w:r w:rsidRPr="00B54DC1">
              <w:rPr>
                <w:rFonts w:eastAsiaTheme="minorEastAsia"/>
                <w:color w:val="000000" w:themeColor="text1"/>
                <w:szCs w:val="21"/>
              </w:rPr>
              <w:t>债券</w:t>
            </w:r>
            <w:r w:rsidRPr="00B54DC1">
              <w:rPr>
                <w:rFonts w:eastAsiaTheme="minorEastAsia"/>
                <w:color w:val="000000" w:themeColor="text1"/>
                <w:szCs w:val="21"/>
              </w:rPr>
              <w:t>A</w:t>
            </w:r>
          </w:p>
        </w:tc>
        <w:tc>
          <w:tcPr>
            <w:tcW w:w="2268" w:type="dxa"/>
            <w:vAlign w:val="center"/>
          </w:tcPr>
          <w:p w14:paraId="6C704FD6"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w:t>
            </w:r>
            <w:proofErr w:type="gramStart"/>
            <w:r w:rsidRPr="00B54DC1">
              <w:rPr>
                <w:rFonts w:eastAsiaTheme="minorEastAsia"/>
                <w:color w:val="000000" w:themeColor="text1"/>
                <w:szCs w:val="21"/>
              </w:rPr>
              <w:t>瑞益纯债</w:t>
            </w:r>
            <w:proofErr w:type="gramEnd"/>
            <w:r w:rsidRPr="00B54DC1">
              <w:rPr>
                <w:rFonts w:eastAsiaTheme="minorEastAsia"/>
                <w:color w:val="000000" w:themeColor="text1"/>
                <w:szCs w:val="21"/>
              </w:rPr>
              <w:t>债券</w:t>
            </w:r>
            <w:r w:rsidRPr="00B54DC1">
              <w:rPr>
                <w:rFonts w:eastAsiaTheme="minorEastAsia"/>
                <w:color w:val="000000" w:themeColor="text1"/>
                <w:szCs w:val="21"/>
              </w:rPr>
              <w:t>C</w:t>
            </w:r>
          </w:p>
        </w:tc>
        <w:tc>
          <w:tcPr>
            <w:tcW w:w="2284" w:type="dxa"/>
            <w:vAlign w:val="center"/>
          </w:tcPr>
          <w:p w14:paraId="2BB3BCEE" w14:textId="77777777" w:rsidR="00EE54C5" w:rsidRPr="00B54DC1" w:rsidRDefault="00DA3D70">
            <w:pPr>
              <w:jc w:val="center"/>
              <w:rPr>
                <w:rFonts w:eastAsiaTheme="minorEastAsia"/>
                <w:color w:val="000000" w:themeColor="text1"/>
                <w:szCs w:val="21"/>
              </w:rPr>
            </w:pPr>
            <w:r>
              <w:rPr>
                <w:rFonts w:eastAsiaTheme="minorEastAsia"/>
                <w:color w:val="000000" w:themeColor="text1"/>
                <w:szCs w:val="21"/>
              </w:rPr>
              <w:t>摩根</w:t>
            </w:r>
            <w:proofErr w:type="gramStart"/>
            <w:r>
              <w:rPr>
                <w:rFonts w:eastAsiaTheme="minorEastAsia"/>
                <w:color w:val="000000" w:themeColor="text1"/>
                <w:szCs w:val="21"/>
              </w:rPr>
              <w:t>瑞益纯债</w:t>
            </w:r>
            <w:proofErr w:type="gramEnd"/>
            <w:r>
              <w:rPr>
                <w:rFonts w:eastAsiaTheme="minorEastAsia"/>
                <w:color w:val="000000" w:themeColor="text1"/>
                <w:szCs w:val="21"/>
              </w:rPr>
              <w:t>债券</w:t>
            </w:r>
            <w:r>
              <w:rPr>
                <w:rFonts w:eastAsiaTheme="minorEastAsia"/>
                <w:color w:val="000000" w:themeColor="text1"/>
                <w:szCs w:val="21"/>
              </w:rPr>
              <w:t>D</w:t>
            </w:r>
          </w:p>
        </w:tc>
      </w:tr>
      <w:tr w:rsidR="00B54DC1" w:rsidRPr="00B54DC1" w14:paraId="26BCDD1D" w14:textId="77777777">
        <w:tc>
          <w:tcPr>
            <w:tcW w:w="2561" w:type="dxa"/>
            <w:vAlign w:val="center"/>
          </w:tcPr>
          <w:p w14:paraId="71809694"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基金份额累计净值增长率</w:t>
            </w:r>
          </w:p>
        </w:tc>
        <w:tc>
          <w:tcPr>
            <w:tcW w:w="2259" w:type="dxa"/>
            <w:vAlign w:val="center"/>
          </w:tcPr>
          <w:p w14:paraId="6D1D9EA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13.86%</w:t>
            </w:r>
          </w:p>
        </w:tc>
        <w:tc>
          <w:tcPr>
            <w:tcW w:w="2268" w:type="dxa"/>
            <w:vAlign w:val="center"/>
          </w:tcPr>
          <w:p w14:paraId="245B71DD"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13.11%</w:t>
            </w:r>
          </w:p>
        </w:tc>
        <w:tc>
          <w:tcPr>
            <w:tcW w:w="2284" w:type="dxa"/>
            <w:vAlign w:val="center"/>
          </w:tcPr>
          <w:p w14:paraId="632BEA00"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0.44%</w:t>
            </w:r>
          </w:p>
        </w:tc>
      </w:tr>
    </w:tbl>
    <w:p w14:paraId="367B7694" w14:textId="77777777" w:rsidR="00B718B4" w:rsidRDefault="009B61C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3980EBD3" w14:textId="77777777" w:rsidR="00B718B4" w:rsidRDefault="009B61C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21E3D240" w14:textId="77777777"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lastRenderedPageBreak/>
        <w:t>2.</w:t>
      </w:r>
      <w:r w:rsidRPr="00B54DC1">
        <w:rPr>
          <w:rFonts w:eastAsiaTheme="minorEastAsia"/>
          <w:color w:val="000000" w:themeColor="text1"/>
          <w:kern w:val="0"/>
          <w:szCs w:val="21"/>
        </w:rPr>
        <w:t>本基金自</w:t>
      </w:r>
      <w:r w:rsidRPr="00B54DC1">
        <w:rPr>
          <w:rFonts w:eastAsiaTheme="minorEastAsia"/>
          <w:color w:val="000000" w:themeColor="text1"/>
          <w:kern w:val="0"/>
          <w:szCs w:val="21"/>
        </w:rPr>
        <w:t xml:space="preserve"> 2024 </w:t>
      </w:r>
      <w:r w:rsidRPr="00B54DC1">
        <w:rPr>
          <w:rFonts w:eastAsiaTheme="minorEastAsia"/>
          <w:color w:val="000000" w:themeColor="text1"/>
          <w:kern w:val="0"/>
          <w:szCs w:val="21"/>
        </w:rPr>
        <w:t>年</w:t>
      </w:r>
      <w:r w:rsidRPr="00B54DC1">
        <w:rPr>
          <w:rFonts w:eastAsiaTheme="minorEastAsia"/>
          <w:color w:val="000000" w:themeColor="text1"/>
          <w:kern w:val="0"/>
          <w:szCs w:val="21"/>
        </w:rPr>
        <w:t>5</w:t>
      </w:r>
      <w:r w:rsidRPr="00B54DC1">
        <w:rPr>
          <w:rFonts w:eastAsiaTheme="minorEastAsia"/>
          <w:color w:val="000000" w:themeColor="text1"/>
          <w:kern w:val="0"/>
          <w:szCs w:val="21"/>
        </w:rPr>
        <w:t>月</w:t>
      </w:r>
      <w:r w:rsidRPr="00B54DC1">
        <w:rPr>
          <w:rFonts w:eastAsiaTheme="minorEastAsia"/>
          <w:color w:val="000000" w:themeColor="text1"/>
          <w:kern w:val="0"/>
          <w:szCs w:val="21"/>
        </w:rPr>
        <w:t>17</w:t>
      </w:r>
      <w:r w:rsidRPr="00B54DC1">
        <w:rPr>
          <w:rFonts w:eastAsiaTheme="minorEastAsia"/>
          <w:color w:val="000000" w:themeColor="text1"/>
          <w:kern w:val="0"/>
          <w:szCs w:val="21"/>
        </w:rPr>
        <w:t>日起，增设</w:t>
      </w:r>
      <w:r w:rsidRPr="00B54DC1">
        <w:rPr>
          <w:rFonts w:eastAsiaTheme="minorEastAsia"/>
          <w:color w:val="000000" w:themeColor="text1"/>
          <w:kern w:val="0"/>
          <w:szCs w:val="21"/>
        </w:rPr>
        <w:t xml:space="preserve"> D </w:t>
      </w:r>
      <w:r w:rsidRPr="00B54DC1">
        <w:rPr>
          <w:rFonts w:eastAsiaTheme="minorEastAsia"/>
          <w:color w:val="000000" w:themeColor="text1"/>
          <w:kern w:val="0"/>
          <w:szCs w:val="21"/>
        </w:rPr>
        <w:t>类基金份额。</w:t>
      </w:r>
    </w:p>
    <w:p w14:paraId="3C059780"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9" w:name="_Toc225498252"/>
      <w:bookmarkStart w:id="20" w:name="_Toc175833601"/>
      <w:r w:rsidRPr="00B54DC1">
        <w:rPr>
          <w:rFonts w:ascii="Times New Roman" w:eastAsiaTheme="minorEastAsia" w:hAnsi="Times New Roman"/>
          <w:color w:val="000000" w:themeColor="text1"/>
          <w:kern w:val="0"/>
          <w:sz w:val="21"/>
          <w:szCs w:val="21"/>
        </w:rPr>
        <w:t xml:space="preserve">3.2 </w:t>
      </w:r>
      <w:r w:rsidRPr="00B54DC1">
        <w:rPr>
          <w:rFonts w:ascii="Times New Roman" w:eastAsiaTheme="minorEastAsia" w:hAnsi="Times New Roman"/>
          <w:color w:val="000000" w:themeColor="text1"/>
          <w:kern w:val="0"/>
          <w:sz w:val="21"/>
          <w:szCs w:val="21"/>
        </w:rPr>
        <w:t>基金净值表现</w:t>
      </w:r>
      <w:bookmarkEnd w:id="19"/>
      <w:bookmarkEnd w:id="20"/>
    </w:p>
    <w:p w14:paraId="3D91D075"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3.2.1 </w:t>
      </w:r>
      <w:r w:rsidRPr="00B54DC1">
        <w:rPr>
          <w:rFonts w:eastAsiaTheme="minorEastAsia"/>
          <w:b/>
          <w:color w:val="000000" w:themeColor="text1"/>
          <w:kern w:val="0"/>
          <w:szCs w:val="21"/>
        </w:rPr>
        <w:t>基金份额净值增长率及其与同期业绩比较基准收益率的比较</w:t>
      </w:r>
    </w:p>
    <w:p w14:paraId="1DF6F2DF" w14:textId="77777777"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w:t>
      </w:r>
      <w:proofErr w:type="gramStart"/>
      <w:r w:rsidRPr="00B54DC1">
        <w:rPr>
          <w:rFonts w:ascii="Times New Roman" w:eastAsiaTheme="minorEastAsia" w:hAnsi="Times New Roman"/>
          <w:color w:val="000000" w:themeColor="text1"/>
          <w:sz w:val="21"/>
          <w:szCs w:val="21"/>
        </w:rPr>
        <w:t>瑞益纯债</w:t>
      </w:r>
      <w:proofErr w:type="gramEnd"/>
      <w:r w:rsidRPr="00B54DC1">
        <w:rPr>
          <w:rFonts w:ascii="Times New Roman" w:eastAsiaTheme="minorEastAsia" w:hAnsi="Times New Roman"/>
          <w:color w:val="000000" w:themeColor="text1"/>
          <w:sz w:val="21"/>
          <w:szCs w:val="21"/>
        </w:rPr>
        <w:t>债券</w:t>
      </w:r>
      <w:r w:rsidRPr="00B54DC1">
        <w:rPr>
          <w:rFonts w:ascii="Times New Roman" w:eastAsiaTheme="minorEastAsia" w:hAnsi="Times New Roman"/>
          <w:color w:val="000000" w:themeColor="text1"/>
          <w:sz w:val="21"/>
          <w:szCs w:val="21"/>
        </w:rPr>
        <w:t>A</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14:paraId="35F5B65B" w14:textId="77777777">
        <w:tc>
          <w:tcPr>
            <w:tcW w:w="1620" w:type="dxa"/>
            <w:vAlign w:val="center"/>
          </w:tcPr>
          <w:p w14:paraId="25D00ABD"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14:paraId="3938B134"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14:paraId="4EF2E8BD"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14:paraId="57D77420"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14:paraId="7F8EC4D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14:paraId="232173EC" w14:textId="77777777"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14:paraId="5568F116" w14:textId="77777777"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B718B4" w14:paraId="7FBCD007" w14:textId="77777777">
        <w:tc>
          <w:tcPr>
            <w:tcW w:w="1620" w:type="dxa"/>
            <w:vAlign w:val="center"/>
          </w:tcPr>
          <w:p w14:paraId="2E6180F9" w14:textId="77777777" w:rsidR="00B718B4" w:rsidRDefault="009B61C8">
            <w:pPr>
              <w:jc w:val="left"/>
            </w:pPr>
            <w:r>
              <w:rPr>
                <w:rFonts w:eastAsiaTheme="minorEastAsia"/>
                <w:color w:val="000000" w:themeColor="text1"/>
                <w:szCs w:val="21"/>
              </w:rPr>
              <w:t>过去一个月</w:t>
            </w:r>
          </w:p>
        </w:tc>
        <w:tc>
          <w:tcPr>
            <w:tcW w:w="1350" w:type="dxa"/>
            <w:vAlign w:val="center"/>
          </w:tcPr>
          <w:p w14:paraId="6D9DA7F9" w14:textId="77777777" w:rsidR="00B718B4" w:rsidRDefault="009B61C8">
            <w:pPr>
              <w:jc w:val="center"/>
            </w:pPr>
            <w:r>
              <w:rPr>
                <w:rFonts w:eastAsiaTheme="minorEastAsia"/>
                <w:color w:val="000000" w:themeColor="text1"/>
                <w:szCs w:val="21"/>
              </w:rPr>
              <w:t>0.28%</w:t>
            </w:r>
          </w:p>
        </w:tc>
        <w:tc>
          <w:tcPr>
            <w:tcW w:w="1350" w:type="dxa"/>
            <w:vAlign w:val="center"/>
          </w:tcPr>
          <w:p w14:paraId="5441DB4A" w14:textId="77777777" w:rsidR="00B718B4" w:rsidRDefault="009B61C8">
            <w:pPr>
              <w:jc w:val="center"/>
            </w:pPr>
            <w:r>
              <w:rPr>
                <w:rFonts w:eastAsiaTheme="minorEastAsia"/>
                <w:color w:val="000000" w:themeColor="text1"/>
                <w:szCs w:val="21"/>
              </w:rPr>
              <w:t>0.01%</w:t>
            </w:r>
          </w:p>
        </w:tc>
        <w:tc>
          <w:tcPr>
            <w:tcW w:w="1350" w:type="dxa"/>
            <w:vAlign w:val="center"/>
          </w:tcPr>
          <w:p w14:paraId="7D868C02" w14:textId="77777777" w:rsidR="00B718B4" w:rsidRDefault="009B61C8">
            <w:pPr>
              <w:jc w:val="center"/>
            </w:pPr>
            <w:r>
              <w:rPr>
                <w:rFonts w:eastAsiaTheme="minorEastAsia"/>
                <w:color w:val="000000" w:themeColor="text1"/>
                <w:szCs w:val="21"/>
              </w:rPr>
              <w:t>0.88%</w:t>
            </w:r>
          </w:p>
        </w:tc>
        <w:tc>
          <w:tcPr>
            <w:tcW w:w="1350" w:type="dxa"/>
            <w:vAlign w:val="center"/>
          </w:tcPr>
          <w:p w14:paraId="2DB618AC" w14:textId="77777777" w:rsidR="00B718B4" w:rsidRDefault="009B61C8">
            <w:pPr>
              <w:jc w:val="center"/>
            </w:pPr>
            <w:r>
              <w:rPr>
                <w:rFonts w:eastAsiaTheme="minorEastAsia"/>
                <w:color w:val="000000" w:themeColor="text1"/>
                <w:szCs w:val="21"/>
              </w:rPr>
              <w:t>0.03%</w:t>
            </w:r>
          </w:p>
        </w:tc>
        <w:tc>
          <w:tcPr>
            <w:tcW w:w="1350" w:type="dxa"/>
            <w:vAlign w:val="center"/>
          </w:tcPr>
          <w:p w14:paraId="3DDD4059" w14:textId="77777777" w:rsidR="00B718B4" w:rsidRDefault="009B61C8">
            <w:pPr>
              <w:jc w:val="center"/>
            </w:pPr>
            <w:r>
              <w:rPr>
                <w:rFonts w:eastAsiaTheme="minorEastAsia"/>
                <w:color w:val="000000" w:themeColor="text1"/>
                <w:szCs w:val="21"/>
              </w:rPr>
              <w:t>-0.60%</w:t>
            </w:r>
          </w:p>
        </w:tc>
        <w:tc>
          <w:tcPr>
            <w:tcW w:w="1350" w:type="dxa"/>
            <w:vAlign w:val="center"/>
          </w:tcPr>
          <w:p w14:paraId="6BFA6335" w14:textId="77777777" w:rsidR="00B718B4" w:rsidRDefault="009B61C8">
            <w:pPr>
              <w:jc w:val="center"/>
            </w:pPr>
            <w:r>
              <w:rPr>
                <w:rFonts w:eastAsiaTheme="minorEastAsia"/>
                <w:color w:val="000000" w:themeColor="text1"/>
                <w:szCs w:val="21"/>
              </w:rPr>
              <w:t>-0.02%</w:t>
            </w:r>
          </w:p>
        </w:tc>
      </w:tr>
      <w:tr w:rsidR="00B718B4" w14:paraId="638078FD" w14:textId="77777777">
        <w:tc>
          <w:tcPr>
            <w:tcW w:w="1620" w:type="dxa"/>
            <w:vAlign w:val="center"/>
          </w:tcPr>
          <w:p w14:paraId="09858C6A" w14:textId="77777777" w:rsidR="00B718B4" w:rsidRDefault="009B61C8">
            <w:pPr>
              <w:jc w:val="left"/>
            </w:pPr>
            <w:r>
              <w:rPr>
                <w:rFonts w:eastAsiaTheme="minorEastAsia"/>
                <w:color w:val="000000" w:themeColor="text1"/>
                <w:szCs w:val="21"/>
              </w:rPr>
              <w:t>过去三个月</w:t>
            </w:r>
          </w:p>
        </w:tc>
        <w:tc>
          <w:tcPr>
            <w:tcW w:w="1350" w:type="dxa"/>
            <w:vAlign w:val="center"/>
          </w:tcPr>
          <w:p w14:paraId="63687953" w14:textId="77777777" w:rsidR="00B718B4" w:rsidRDefault="009B61C8">
            <w:pPr>
              <w:jc w:val="center"/>
            </w:pPr>
            <w:r>
              <w:rPr>
                <w:rFonts w:eastAsiaTheme="minorEastAsia"/>
                <w:color w:val="000000" w:themeColor="text1"/>
                <w:szCs w:val="21"/>
              </w:rPr>
              <w:t>0.85%</w:t>
            </w:r>
          </w:p>
        </w:tc>
        <w:tc>
          <w:tcPr>
            <w:tcW w:w="1350" w:type="dxa"/>
            <w:vAlign w:val="center"/>
          </w:tcPr>
          <w:p w14:paraId="3A03558C" w14:textId="77777777" w:rsidR="00B718B4" w:rsidRDefault="009B61C8">
            <w:pPr>
              <w:jc w:val="center"/>
            </w:pPr>
            <w:r>
              <w:rPr>
                <w:rFonts w:eastAsiaTheme="minorEastAsia"/>
                <w:color w:val="000000" w:themeColor="text1"/>
                <w:szCs w:val="21"/>
              </w:rPr>
              <w:t>0.02%</w:t>
            </w:r>
          </w:p>
        </w:tc>
        <w:tc>
          <w:tcPr>
            <w:tcW w:w="1350" w:type="dxa"/>
            <w:vAlign w:val="center"/>
          </w:tcPr>
          <w:p w14:paraId="2CF5A105" w14:textId="77777777" w:rsidR="00B718B4" w:rsidRDefault="009B61C8">
            <w:pPr>
              <w:jc w:val="center"/>
            </w:pPr>
            <w:r>
              <w:rPr>
                <w:rFonts w:eastAsiaTheme="minorEastAsia"/>
                <w:color w:val="000000" w:themeColor="text1"/>
                <w:szCs w:val="21"/>
              </w:rPr>
              <w:t>1.74%</w:t>
            </w:r>
          </w:p>
        </w:tc>
        <w:tc>
          <w:tcPr>
            <w:tcW w:w="1350" w:type="dxa"/>
            <w:vAlign w:val="center"/>
          </w:tcPr>
          <w:p w14:paraId="662F0964" w14:textId="77777777" w:rsidR="00B718B4" w:rsidRDefault="009B61C8">
            <w:pPr>
              <w:jc w:val="center"/>
            </w:pPr>
            <w:r>
              <w:rPr>
                <w:rFonts w:eastAsiaTheme="minorEastAsia"/>
                <w:color w:val="000000" w:themeColor="text1"/>
                <w:szCs w:val="21"/>
              </w:rPr>
              <w:t>0.07%</w:t>
            </w:r>
          </w:p>
        </w:tc>
        <w:tc>
          <w:tcPr>
            <w:tcW w:w="1350" w:type="dxa"/>
            <w:vAlign w:val="center"/>
          </w:tcPr>
          <w:p w14:paraId="35883398" w14:textId="77777777" w:rsidR="00B718B4" w:rsidRDefault="009B61C8">
            <w:pPr>
              <w:jc w:val="center"/>
            </w:pPr>
            <w:r>
              <w:rPr>
                <w:rFonts w:eastAsiaTheme="minorEastAsia"/>
                <w:color w:val="000000" w:themeColor="text1"/>
                <w:szCs w:val="21"/>
              </w:rPr>
              <w:t>-0.89%</w:t>
            </w:r>
          </w:p>
        </w:tc>
        <w:tc>
          <w:tcPr>
            <w:tcW w:w="1350" w:type="dxa"/>
            <w:vAlign w:val="center"/>
          </w:tcPr>
          <w:p w14:paraId="45302822" w14:textId="77777777" w:rsidR="00B718B4" w:rsidRDefault="009B61C8">
            <w:pPr>
              <w:jc w:val="center"/>
            </w:pPr>
            <w:r>
              <w:rPr>
                <w:rFonts w:eastAsiaTheme="minorEastAsia"/>
                <w:color w:val="000000" w:themeColor="text1"/>
                <w:szCs w:val="21"/>
              </w:rPr>
              <w:t>-0.05%</w:t>
            </w:r>
          </w:p>
        </w:tc>
      </w:tr>
      <w:tr w:rsidR="00B718B4" w14:paraId="5077E8AD" w14:textId="77777777">
        <w:tc>
          <w:tcPr>
            <w:tcW w:w="1620" w:type="dxa"/>
            <w:vAlign w:val="center"/>
          </w:tcPr>
          <w:p w14:paraId="52AE7D8B" w14:textId="77777777" w:rsidR="00B718B4" w:rsidRDefault="009B61C8">
            <w:pPr>
              <w:jc w:val="left"/>
            </w:pPr>
            <w:r>
              <w:rPr>
                <w:rFonts w:eastAsiaTheme="minorEastAsia"/>
                <w:color w:val="000000" w:themeColor="text1"/>
                <w:szCs w:val="21"/>
              </w:rPr>
              <w:t>过去六个月</w:t>
            </w:r>
          </w:p>
        </w:tc>
        <w:tc>
          <w:tcPr>
            <w:tcW w:w="1350" w:type="dxa"/>
            <w:vAlign w:val="center"/>
          </w:tcPr>
          <w:p w14:paraId="0B130C19" w14:textId="77777777" w:rsidR="00B718B4" w:rsidRDefault="009B61C8">
            <w:pPr>
              <w:jc w:val="center"/>
            </w:pPr>
            <w:r>
              <w:rPr>
                <w:rFonts w:eastAsiaTheme="minorEastAsia"/>
                <w:color w:val="000000" w:themeColor="text1"/>
                <w:szCs w:val="21"/>
              </w:rPr>
              <w:t>1.72%</w:t>
            </w:r>
          </w:p>
        </w:tc>
        <w:tc>
          <w:tcPr>
            <w:tcW w:w="1350" w:type="dxa"/>
            <w:vAlign w:val="center"/>
          </w:tcPr>
          <w:p w14:paraId="74C3E34F" w14:textId="77777777" w:rsidR="00B718B4" w:rsidRDefault="009B61C8">
            <w:pPr>
              <w:jc w:val="center"/>
            </w:pPr>
            <w:r>
              <w:rPr>
                <w:rFonts w:eastAsiaTheme="minorEastAsia"/>
                <w:color w:val="000000" w:themeColor="text1"/>
                <w:szCs w:val="21"/>
              </w:rPr>
              <w:t>0.02%</w:t>
            </w:r>
          </w:p>
        </w:tc>
        <w:tc>
          <w:tcPr>
            <w:tcW w:w="1350" w:type="dxa"/>
            <w:vAlign w:val="center"/>
          </w:tcPr>
          <w:p w14:paraId="19F451CD" w14:textId="77777777" w:rsidR="00B718B4" w:rsidRDefault="009B61C8">
            <w:pPr>
              <w:jc w:val="center"/>
            </w:pPr>
            <w:r>
              <w:rPr>
                <w:rFonts w:eastAsiaTheme="minorEastAsia"/>
                <w:color w:val="000000" w:themeColor="text1"/>
                <w:szCs w:val="21"/>
              </w:rPr>
              <w:t>3.87%</w:t>
            </w:r>
          </w:p>
        </w:tc>
        <w:tc>
          <w:tcPr>
            <w:tcW w:w="1350" w:type="dxa"/>
            <w:vAlign w:val="center"/>
          </w:tcPr>
          <w:p w14:paraId="4CF2E1F0" w14:textId="77777777" w:rsidR="00B718B4" w:rsidRDefault="009B61C8">
            <w:pPr>
              <w:jc w:val="center"/>
            </w:pPr>
            <w:r>
              <w:rPr>
                <w:rFonts w:eastAsiaTheme="minorEastAsia"/>
                <w:color w:val="000000" w:themeColor="text1"/>
                <w:szCs w:val="21"/>
              </w:rPr>
              <w:t>0.07%</w:t>
            </w:r>
          </w:p>
        </w:tc>
        <w:tc>
          <w:tcPr>
            <w:tcW w:w="1350" w:type="dxa"/>
            <w:vAlign w:val="center"/>
          </w:tcPr>
          <w:p w14:paraId="1CD2A46F" w14:textId="77777777" w:rsidR="00B718B4" w:rsidRDefault="009B61C8">
            <w:pPr>
              <w:jc w:val="center"/>
            </w:pPr>
            <w:r>
              <w:rPr>
                <w:rFonts w:eastAsiaTheme="minorEastAsia"/>
                <w:color w:val="000000" w:themeColor="text1"/>
                <w:szCs w:val="21"/>
              </w:rPr>
              <w:t>-2.15%</w:t>
            </w:r>
          </w:p>
        </w:tc>
        <w:tc>
          <w:tcPr>
            <w:tcW w:w="1350" w:type="dxa"/>
            <w:vAlign w:val="center"/>
          </w:tcPr>
          <w:p w14:paraId="57FAED8C" w14:textId="77777777" w:rsidR="00B718B4" w:rsidRDefault="009B61C8">
            <w:pPr>
              <w:jc w:val="center"/>
            </w:pPr>
            <w:r>
              <w:rPr>
                <w:rFonts w:eastAsiaTheme="minorEastAsia"/>
                <w:color w:val="000000" w:themeColor="text1"/>
                <w:szCs w:val="21"/>
              </w:rPr>
              <w:t>-0.05%</w:t>
            </w:r>
          </w:p>
        </w:tc>
      </w:tr>
      <w:tr w:rsidR="00B718B4" w14:paraId="29F6E549" w14:textId="77777777">
        <w:tc>
          <w:tcPr>
            <w:tcW w:w="1620" w:type="dxa"/>
            <w:vAlign w:val="center"/>
          </w:tcPr>
          <w:p w14:paraId="2326265E" w14:textId="77777777" w:rsidR="00B718B4" w:rsidRDefault="009B61C8">
            <w:pPr>
              <w:jc w:val="left"/>
            </w:pPr>
            <w:r>
              <w:rPr>
                <w:rFonts w:eastAsiaTheme="minorEastAsia"/>
                <w:color w:val="000000" w:themeColor="text1"/>
                <w:szCs w:val="21"/>
              </w:rPr>
              <w:t>过去一年</w:t>
            </w:r>
          </w:p>
        </w:tc>
        <w:tc>
          <w:tcPr>
            <w:tcW w:w="1350" w:type="dxa"/>
            <w:vAlign w:val="center"/>
          </w:tcPr>
          <w:p w14:paraId="099A9EBF" w14:textId="77777777" w:rsidR="00B718B4" w:rsidRDefault="009B61C8">
            <w:pPr>
              <w:jc w:val="center"/>
            </w:pPr>
            <w:r>
              <w:rPr>
                <w:rFonts w:eastAsiaTheme="minorEastAsia"/>
                <w:color w:val="000000" w:themeColor="text1"/>
                <w:szCs w:val="21"/>
              </w:rPr>
              <w:t>2.93%</w:t>
            </w:r>
          </w:p>
        </w:tc>
        <w:tc>
          <w:tcPr>
            <w:tcW w:w="1350" w:type="dxa"/>
            <w:vAlign w:val="center"/>
          </w:tcPr>
          <w:p w14:paraId="0BC8BA84" w14:textId="77777777" w:rsidR="00B718B4" w:rsidRDefault="009B61C8">
            <w:pPr>
              <w:jc w:val="center"/>
            </w:pPr>
            <w:r>
              <w:rPr>
                <w:rFonts w:eastAsiaTheme="minorEastAsia"/>
                <w:color w:val="000000" w:themeColor="text1"/>
                <w:szCs w:val="21"/>
              </w:rPr>
              <w:t>0.02%</w:t>
            </w:r>
          </w:p>
        </w:tc>
        <w:tc>
          <w:tcPr>
            <w:tcW w:w="1350" w:type="dxa"/>
            <w:vAlign w:val="center"/>
          </w:tcPr>
          <w:p w14:paraId="2EA8051D" w14:textId="77777777" w:rsidR="00B718B4" w:rsidRDefault="009B61C8">
            <w:pPr>
              <w:jc w:val="center"/>
            </w:pPr>
            <w:r>
              <w:rPr>
                <w:rFonts w:eastAsiaTheme="minorEastAsia"/>
                <w:color w:val="000000" w:themeColor="text1"/>
                <w:szCs w:val="21"/>
              </w:rPr>
              <w:t>5.98%</w:t>
            </w:r>
          </w:p>
        </w:tc>
        <w:tc>
          <w:tcPr>
            <w:tcW w:w="1350" w:type="dxa"/>
            <w:vAlign w:val="center"/>
          </w:tcPr>
          <w:p w14:paraId="7ED8F4FC" w14:textId="77777777" w:rsidR="00B718B4" w:rsidRDefault="009B61C8">
            <w:pPr>
              <w:jc w:val="center"/>
            </w:pPr>
            <w:r>
              <w:rPr>
                <w:rFonts w:eastAsiaTheme="minorEastAsia"/>
                <w:color w:val="000000" w:themeColor="text1"/>
                <w:szCs w:val="21"/>
              </w:rPr>
              <w:t>0.06%</w:t>
            </w:r>
          </w:p>
        </w:tc>
        <w:tc>
          <w:tcPr>
            <w:tcW w:w="1350" w:type="dxa"/>
            <w:vAlign w:val="center"/>
          </w:tcPr>
          <w:p w14:paraId="643B6460" w14:textId="77777777" w:rsidR="00B718B4" w:rsidRDefault="009B61C8">
            <w:pPr>
              <w:jc w:val="center"/>
            </w:pPr>
            <w:r>
              <w:rPr>
                <w:rFonts w:eastAsiaTheme="minorEastAsia"/>
                <w:color w:val="000000" w:themeColor="text1"/>
                <w:szCs w:val="21"/>
              </w:rPr>
              <w:t>-3.05%</w:t>
            </w:r>
          </w:p>
        </w:tc>
        <w:tc>
          <w:tcPr>
            <w:tcW w:w="1350" w:type="dxa"/>
            <w:vAlign w:val="center"/>
          </w:tcPr>
          <w:p w14:paraId="5586A864" w14:textId="77777777" w:rsidR="00B718B4" w:rsidRDefault="009B61C8">
            <w:pPr>
              <w:jc w:val="center"/>
            </w:pPr>
            <w:r>
              <w:rPr>
                <w:rFonts w:eastAsiaTheme="minorEastAsia"/>
                <w:color w:val="000000" w:themeColor="text1"/>
                <w:szCs w:val="21"/>
              </w:rPr>
              <w:t>-0.04%</w:t>
            </w:r>
          </w:p>
        </w:tc>
      </w:tr>
      <w:tr w:rsidR="00B718B4" w14:paraId="1A2D0C43" w14:textId="77777777">
        <w:tc>
          <w:tcPr>
            <w:tcW w:w="1620" w:type="dxa"/>
            <w:vAlign w:val="center"/>
          </w:tcPr>
          <w:p w14:paraId="7FC6FD01" w14:textId="77777777" w:rsidR="00B718B4" w:rsidRDefault="009B61C8">
            <w:pPr>
              <w:jc w:val="left"/>
            </w:pPr>
            <w:r>
              <w:rPr>
                <w:rFonts w:eastAsiaTheme="minorEastAsia"/>
                <w:color w:val="000000" w:themeColor="text1"/>
                <w:szCs w:val="21"/>
              </w:rPr>
              <w:t>过去三年</w:t>
            </w:r>
          </w:p>
        </w:tc>
        <w:tc>
          <w:tcPr>
            <w:tcW w:w="1350" w:type="dxa"/>
            <w:vAlign w:val="center"/>
          </w:tcPr>
          <w:p w14:paraId="0FE50740" w14:textId="77777777" w:rsidR="00B718B4" w:rsidRDefault="009B61C8">
            <w:pPr>
              <w:jc w:val="center"/>
            </w:pPr>
            <w:r>
              <w:rPr>
                <w:rFonts w:eastAsiaTheme="minorEastAsia"/>
                <w:color w:val="000000" w:themeColor="text1"/>
                <w:szCs w:val="21"/>
              </w:rPr>
              <w:t>9.28%</w:t>
            </w:r>
          </w:p>
        </w:tc>
        <w:tc>
          <w:tcPr>
            <w:tcW w:w="1350" w:type="dxa"/>
            <w:vAlign w:val="center"/>
          </w:tcPr>
          <w:p w14:paraId="6053EDB3" w14:textId="77777777" w:rsidR="00B718B4" w:rsidRDefault="009B61C8">
            <w:pPr>
              <w:jc w:val="center"/>
            </w:pPr>
            <w:r>
              <w:rPr>
                <w:rFonts w:eastAsiaTheme="minorEastAsia"/>
                <w:color w:val="000000" w:themeColor="text1"/>
                <w:szCs w:val="21"/>
              </w:rPr>
              <w:t>0.03%</w:t>
            </w:r>
          </w:p>
        </w:tc>
        <w:tc>
          <w:tcPr>
            <w:tcW w:w="1350" w:type="dxa"/>
            <w:vAlign w:val="center"/>
          </w:tcPr>
          <w:p w14:paraId="0ED2E8DC" w14:textId="77777777" w:rsidR="00B718B4" w:rsidRDefault="009B61C8">
            <w:pPr>
              <w:jc w:val="center"/>
            </w:pPr>
            <w:r>
              <w:rPr>
                <w:rFonts w:eastAsiaTheme="minorEastAsia"/>
                <w:color w:val="000000" w:themeColor="text1"/>
                <w:szCs w:val="21"/>
              </w:rPr>
              <w:t>15.83%</w:t>
            </w:r>
          </w:p>
        </w:tc>
        <w:tc>
          <w:tcPr>
            <w:tcW w:w="1350" w:type="dxa"/>
            <w:vAlign w:val="center"/>
          </w:tcPr>
          <w:p w14:paraId="4C3C0AED" w14:textId="77777777" w:rsidR="00B718B4" w:rsidRDefault="009B61C8">
            <w:pPr>
              <w:jc w:val="center"/>
            </w:pPr>
            <w:r>
              <w:rPr>
                <w:rFonts w:eastAsiaTheme="minorEastAsia"/>
                <w:color w:val="000000" w:themeColor="text1"/>
                <w:szCs w:val="21"/>
              </w:rPr>
              <w:t>0.06%</w:t>
            </w:r>
          </w:p>
        </w:tc>
        <w:tc>
          <w:tcPr>
            <w:tcW w:w="1350" w:type="dxa"/>
            <w:vAlign w:val="center"/>
          </w:tcPr>
          <w:p w14:paraId="367BF91E" w14:textId="77777777" w:rsidR="00B718B4" w:rsidRDefault="009B61C8">
            <w:pPr>
              <w:jc w:val="center"/>
            </w:pPr>
            <w:r>
              <w:rPr>
                <w:rFonts w:eastAsiaTheme="minorEastAsia"/>
                <w:color w:val="000000" w:themeColor="text1"/>
                <w:szCs w:val="21"/>
              </w:rPr>
              <w:t>-6.55%</w:t>
            </w:r>
          </w:p>
        </w:tc>
        <w:tc>
          <w:tcPr>
            <w:tcW w:w="1350" w:type="dxa"/>
            <w:vAlign w:val="center"/>
          </w:tcPr>
          <w:p w14:paraId="4D10D7A1" w14:textId="77777777" w:rsidR="00B718B4" w:rsidRDefault="009B61C8">
            <w:pPr>
              <w:jc w:val="center"/>
            </w:pPr>
            <w:r>
              <w:rPr>
                <w:rFonts w:eastAsiaTheme="minorEastAsia"/>
                <w:color w:val="000000" w:themeColor="text1"/>
                <w:szCs w:val="21"/>
              </w:rPr>
              <w:t>-0.03%</w:t>
            </w:r>
          </w:p>
        </w:tc>
      </w:tr>
      <w:tr w:rsidR="00B718B4" w14:paraId="00AF70B8" w14:textId="77777777">
        <w:tc>
          <w:tcPr>
            <w:tcW w:w="1620" w:type="dxa"/>
            <w:vAlign w:val="center"/>
          </w:tcPr>
          <w:p w14:paraId="4D3C38D6" w14:textId="77777777" w:rsidR="00B718B4" w:rsidRDefault="009B61C8">
            <w:pPr>
              <w:jc w:val="left"/>
            </w:pPr>
            <w:r>
              <w:rPr>
                <w:rFonts w:eastAsiaTheme="minorEastAsia"/>
                <w:color w:val="000000" w:themeColor="text1"/>
                <w:szCs w:val="21"/>
              </w:rPr>
              <w:t>自基金合同生效起至今</w:t>
            </w:r>
          </w:p>
        </w:tc>
        <w:tc>
          <w:tcPr>
            <w:tcW w:w="1350" w:type="dxa"/>
            <w:vAlign w:val="center"/>
          </w:tcPr>
          <w:p w14:paraId="1A5D430F" w14:textId="77777777" w:rsidR="00B718B4" w:rsidRDefault="009B61C8">
            <w:pPr>
              <w:jc w:val="center"/>
            </w:pPr>
            <w:r>
              <w:rPr>
                <w:rFonts w:eastAsiaTheme="minorEastAsia"/>
                <w:color w:val="000000" w:themeColor="text1"/>
                <w:szCs w:val="21"/>
              </w:rPr>
              <w:t>13.86%</w:t>
            </w:r>
          </w:p>
        </w:tc>
        <w:tc>
          <w:tcPr>
            <w:tcW w:w="1350" w:type="dxa"/>
            <w:vAlign w:val="center"/>
          </w:tcPr>
          <w:p w14:paraId="06E25DB6" w14:textId="77777777" w:rsidR="00B718B4" w:rsidRDefault="009B61C8">
            <w:pPr>
              <w:jc w:val="center"/>
            </w:pPr>
            <w:r>
              <w:rPr>
                <w:rFonts w:eastAsiaTheme="minorEastAsia"/>
                <w:color w:val="000000" w:themeColor="text1"/>
                <w:szCs w:val="21"/>
              </w:rPr>
              <w:t>0.04%</w:t>
            </w:r>
          </w:p>
        </w:tc>
        <w:tc>
          <w:tcPr>
            <w:tcW w:w="1350" w:type="dxa"/>
            <w:vAlign w:val="center"/>
          </w:tcPr>
          <w:p w14:paraId="3531B8A1" w14:textId="77777777" w:rsidR="00B718B4" w:rsidRDefault="009B61C8">
            <w:pPr>
              <w:jc w:val="center"/>
            </w:pPr>
            <w:r>
              <w:rPr>
                <w:rFonts w:eastAsiaTheme="minorEastAsia"/>
                <w:color w:val="000000" w:themeColor="text1"/>
                <w:szCs w:val="21"/>
              </w:rPr>
              <w:t>22.70%</w:t>
            </w:r>
          </w:p>
        </w:tc>
        <w:tc>
          <w:tcPr>
            <w:tcW w:w="1350" w:type="dxa"/>
            <w:vAlign w:val="center"/>
          </w:tcPr>
          <w:p w14:paraId="4F84C417" w14:textId="77777777" w:rsidR="00B718B4" w:rsidRDefault="009B61C8">
            <w:pPr>
              <w:jc w:val="center"/>
            </w:pPr>
            <w:r>
              <w:rPr>
                <w:rFonts w:eastAsiaTheme="minorEastAsia"/>
                <w:color w:val="000000" w:themeColor="text1"/>
                <w:szCs w:val="21"/>
              </w:rPr>
              <w:t>0.06%</w:t>
            </w:r>
          </w:p>
        </w:tc>
        <w:tc>
          <w:tcPr>
            <w:tcW w:w="1350" w:type="dxa"/>
            <w:vAlign w:val="center"/>
          </w:tcPr>
          <w:p w14:paraId="33638AC3" w14:textId="77777777" w:rsidR="00B718B4" w:rsidRDefault="009B61C8">
            <w:pPr>
              <w:jc w:val="center"/>
            </w:pPr>
            <w:r>
              <w:rPr>
                <w:rFonts w:eastAsiaTheme="minorEastAsia"/>
                <w:color w:val="000000" w:themeColor="text1"/>
                <w:szCs w:val="21"/>
              </w:rPr>
              <w:t>-8.84%</w:t>
            </w:r>
          </w:p>
        </w:tc>
        <w:tc>
          <w:tcPr>
            <w:tcW w:w="1350" w:type="dxa"/>
            <w:vAlign w:val="center"/>
          </w:tcPr>
          <w:p w14:paraId="0CCF1D9B" w14:textId="77777777" w:rsidR="00B718B4" w:rsidRDefault="009B61C8">
            <w:pPr>
              <w:jc w:val="center"/>
            </w:pPr>
            <w:r>
              <w:rPr>
                <w:rFonts w:eastAsiaTheme="minorEastAsia"/>
                <w:color w:val="000000" w:themeColor="text1"/>
                <w:szCs w:val="21"/>
              </w:rPr>
              <w:t>-0.02%</w:t>
            </w:r>
          </w:p>
        </w:tc>
      </w:tr>
    </w:tbl>
    <w:p w14:paraId="6583F92A" w14:textId="77777777"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w:t>
      </w:r>
      <w:proofErr w:type="gramStart"/>
      <w:r w:rsidRPr="00B54DC1">
        <w:rPr>
          <w:rFonts w:ascii="Times New Roman" w:eastAsiaTheme="minorEastAsia" w:hAnsi="Times New Roman"/>
          <w:color w:val="000000" w:themeColor="text1"/>
          <w:sz w:val="21"/>
          <w:szCs w:val="21"/>
        </w:rPr>
        <w:t>瑞益纯债</w:t>
      </w:r>
      <w:proofErr w:type="gramEnd"/>
      <w:r w:rsidRPr="00B54DC1">
        <w:rPr>
          <w:rFonts w:ascii="Times New Roman" w:eastAsiaTheme="minorEastAsia" w:hAnsi="Times New Roman"/>
          <w:color w:val="000000" w:themeColor="text1"/>
          <w:sz w:val="21"/>
          <w:szCs w:val="21"/>
        </w:rPr>
        <w:t>债券</w:t>
      </w:r>
      <w:r w:rsidRPr="00B54DC1">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14:paraId="5B90D1F1" w14:textId="77777777">
        <w:tc>
          <w:tcPr>
            <w:tcW w:w="1620" w:type="dxa"/>
            <w:vAlign w:val="center"/>
          </w:tcPr>
          <w:p w14:paraId="12FAB48D"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14:paraId="36ED409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14:paraId="46D2CF1F"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14:paraId="2060A6F0"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14:paraId="36F11463"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14:paraId="59A7F394" w14:textId="77777777"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14:paraId="1B3857E6" w14:textId="77777777"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B718B4" w14:paraId="122CF7B6" w14:textId="77777777">
        <w:tc>
          <w:tcPr>
            <w:tcW w:w="1620" w:type="dxa"/>
            <w:vAlign w:val="center"/>
          </w:tcPr>
          <w:p w14:paraId="5DD2FE04" w14:textId="77777777" w:rsidR="00B718B4" w:rsidRDefault="009B61C8">
            <w:pPr>
              <w:jc w:val="left"/>
            </w:pPr>
            <w:r>
              <w:rPr>
                <w:rFonts w:eastAsiaTheme="minorEastAsia"/>
                <w:color w:val="000000" w:themeColor="text1"/>
                <w:szCs w:val="21"/>
              </w:rPr>
              <w:t>过去一个月</w:t>
            </w:r>
          </w:p>
        </w:tc>
        <w:tc>
          <w:tcPr>
            <w:tcW w:w="1350" w:type="dxa"/>
            <w:vAlign w:val="center"/>
          </w:tcPr>
          <w:p w14:paraId="0267B5C6" w14:textId="77777777" w:rsidR="00B718B4" w:rsidRDefault="009B61C8">
            <w:pPr>
              <w:jc w:val="center"/>
            </w:pPr>
            <w:r>
              <w:rPr>
                <w:rFonts w:eastAsiaTheme="minorEastAsia"/>
                <w:color w:val="000000" w:themeColor="text1"/>
                <w:szCs w:val="21"/>
              </w:rPr>
              <w:t>0.26%</w:t>
            </w:r>
          </w:p>
        </w:tc>
        <w:tc>
          <w:tcPr>
            <w:tcW w:w="1350" w:type="dxa"/>
            <w:vAlign w:val="center"/>
          </w:tcPr>
          <w:p w14:paraId="5FB529FF" w14:textId="77777777" w:rsidR="00B718B4" w:rsidRDefault="009B61C8">
            <w:pPr>
              <w:jc w:val="center"/>
            </w:pPr>
            <w:r>
              <w:rPr>
                <w:rFonts w:eastAsiaTheme="minorEastAsia"/>
                <w:color w:val="000000" w:themeColor="text1"/>
                <w:szCs w:val="21"/>
              </w:rPr>
              <w:t>0.01%</w:t>
            </w:r>
          </w:p>
        </w:tc>
        <w:tc>
          <w:tcPr>
            <w:tcW w:w="1350" w:type="dxa"/>
            <w:vAlign w:val="center"/>
          </w:tcPr>
          <w:p w14:paraId="4418F6E7" w14:textId="77777777" w:rsidR="00B718B4" w:rsidRDefault="009B61C8">
            <w:pPr>
              <w:jc w:val="center"/>
            </w:pPr>
            <w:r>
              <w:rPr>
                <w:rFonts w:eastAsiaTheme="minorEastAsia"/>
                <w:color w:val="000000" w:themeColor="text1"/>
                <w:szCs w:val="21"/>
              </w:rPr>
              <w:t>0.88%</w:t>
            </w:r>
          </w:p>
        </w:tc>
        <w:tc>
          <w:tcPr>
            <w:tcW w:w="1350" w:type="dxa"/>
            <w:vAlign w:val="center"/>
          </w:tcPr>
          <w:p w14:paraId="0CC4CF8B" w14:textId="77777777" w:rsidR="00B718B4" w:rsidRDefault="009B61C8">
            <w:pPr>
              <w:jc w:val="center"/>
            </w:pPr>
            <w:r>
              <w:rPr>
                <w:rFonts w:eastAsiaTheme="minorEastAsia"/>
                <w:color w:val="000000" w:themeColor="text1"/>
                <w:szCs w:val="21"/>
              </w:rPr>
              <w:t>0.03%</w:t>
            </w:r>
          </w:p>
        </w:tc>
        <w:tc>
          <w:tcPr>
            <w:tcW w:w="1350" w:type="dxa"/>
            <w:vAlign w:val="center"/>
          </w:tcPr>
          <w:p w14:paraId="755AAFE1" w14:textId="77777777" w:rsidR="00B718B4" w:rsidRDefault="009B61C8">
            <w:pPr>
              <w:jc w:val="center"/>
            </w:pPr>
            <w:r>
              <w:rPr>
                <w:rFonts w:eastAsiaTheme="minorEastAsia"/>
                <w:color w:val="000000" w:themeColor="text1"/>
                <w:szCs w:val="21"/>
              </w:rPr>
              <w:t>-0.62%</w:t>
            </w:r>
          </w:p>
        </w:tc>
        <w:tc>
          <w:tcPr>
            <w:tcW w:w="1350" w:type="dxa"/>
            <w:vAlign w:val="center"/>
          </w:tcPr>
          <w:p w14:paraId="331A4745" w14:textId="77777777" w:rsidR="00B718B4" w:rsidRDefault="009B61C8">
            <w:pPr>
              <w:jc w:val="center"/>
            </w:pPr>
            <w:r>
              <w:rPr>
                <w:rFonts w:eastAsiaTheme="minorEastAsia"/>
                <w:color w:val="000000" w:themeColor="text1"/>
                <w:szCs w:val="21"/>
              </w:rPr>
              <w:t>-0.02%</w:t>
            </w:r>
          </w:p>
        </w:tc>
      </w:tr>
      <w:tr w:rsidR="00B718B4" w14:paraId="2836C3A8" w14:textId="77777777">
        <w:tc>
          <w:tcPr>
            <w:tcW w:w="1620" w:type="dxa"/>
            <w:vAlign w:val="center"/>
          </w:tcPr>
          <w:p w14:paraId="6227CC32" w14:textId="77777777" w:rsidR="00B718B4" w:rsidRDefault="009B61C8">
            <w:pPr>
              <w:jc w:val="left"/>
            </w:pPr>
            <w:r>
              <w:rPr>
                <w:rFonts w:eastAsiaTheme="minorEastAsia"/>
                <w:color w:val="000000" w:themeColor="text1"/>
                <w:szCs w:val="21"/>
              </w:rPr>
              <w:t>过去三个月</w:t>
            </w:r>
          </w:p>
        </w:tc>
        <w:tc>
          <w:tcPr>
            <w:tcW w:w="1350" w:type="dxa"/>
            <w:vAlign w:val="center"/>
          </w:tcPr>
          <w:p w14:paraId="2BD17428" w14:textId="77777777" w:rsidR="00B718B4" w:rsidRDefault="009B61C8">
            <w:pPr>
              <w:jc w:val="center"/>
            </w:pPr>
            <w:r>
              <w:rPr>
                <w:rFonts w:eastAsiaTheme="minorEastAsia"/>
                <w:color w:val="000000" w:themeColor="text1"/>
                <w:szCs w:val="21"/>
              </w:rPr>
              <w:t>0.82%</w:t>
            </w:r>
          </w:p>
        </w:tc>
        <w:tc>
          <w:tcPr>
            <w:tcW w:w="1350" w:type="dxa"/>
            <w:vAlign w:val="center"/>
          </w:tcPr>
          <w:p w14:paraId="1D61DBC7" w14:textId="77777777" w:rsidR="00B718B4" w:rsidRDefault="009B61C8">
            <w:pPr>
              <w:jc w:val="center"/>
            </w:pPr>
            <w:r>
              <w:rPr>
                <w:rFonts w:eastAsiaTheme="minorEastAsia"/>
                <w:color w:val="000000" w:themeColor="text1"/>
                <w:szCs w:val="21"/>
              </w:rPr>
              <w:t>0.02%</w:t>
            </w:r>
          </w:p>
        </w:tc>
        <w:tc>
          <w:tcPr>
            <w:tcW w:w="1350" w:type="dxa"/>
            <w:vAlign w:val="center"/>
          </w:tcPr>
          <w:p w14:paraId="4E393271" w14:textId="77777777" w:rsidR="00B718B4" w:rsidRDefault="009B61C8">
            <w:pPr>
              <w:jc w:val="center"/>
            </w:pPr>
            <w:r>
              <w:rPr>
                <w:rFonts w:eastAsiaTheme="minorEastAsia"/>
                <w:color w:val="000000" w:themeColor="text1"/>
                <w:szCs w:val="21"/>
              </w:rPr>
              <w:t>1.74%</w:t>
            </w:r>
          </w:p>
        </w:tc>
        <w:tc>
          <w:tcPr>
            <w:tcW w:w="1350" w:type="dxa"/>
            <w:vAlign w:val="center"/>
          </w:tcPr>
          <w:p w14:paraId="0350E807" w14:textId="77777777" w:rsidR="00B718B4" w:rsidRDefault="009B61C8">
            <w:pPr>
              <w:jc w:val="center"/>
            </w:pPr>
            <w:r>
              <w:rPr>
                <w:rFonts w:eastAsiaTheme="minorEastAsia"/>
                <w:color w:val="000000" w:themeColor="text1"/>
                <w:szCs w:val="21"/>
              </w:rPr>
              <w:t>0.07%</w:t>
            </w:r>
          </w:p>
        </w:tc>
        <w:tc>
          <w:tcPr>
            <w:tcW w:w="1350" w:type="dxa"/>
            <w:vAlign w:val="center"/>
          </w:tcPr>
          <w:p w14:paraId="51E21940" w14:textId="77777777" w:rsidR="00B718B4" w:rsidRDefault="009B61C8">
            <w:pPr>
              <w:jc w:val="center"/>
            </w:pPr>
            <w:r>
              <w:rPr>
                <w:rFonts w:eastAsiaTheme="minorEastAsia"/>
                <w:color w:val="000000" w:themeColor="text1"/>
                <w:szCs w:val="21"/>
              </w:rPr>
              <w:t>-0.92%</w:t>
            </w:r>
          </w:p>
        </w:tc>
        <w:tc>
          <w:tcPr>
            <w:tcW w:w="1350" w:type="dxa"/>
            <w:vAlign w:val="center"/>
          </w:tcPr>
          <w:p w14:paraId="69EF9BBE" w14:textId="77777777" w:rsidR="00B718B4" w:rsidRDefault="009B61C8">
            <w:pPr>
              <w:jc w:val="center"/>
            </w:pPr>
            <w:r>
              <w:rPr>
                <w:rFonts w:eastAsiaTheme="minorEastAsia"/>
                <w:color w:val="000000" w:themeColor="text1"/>
                <w:szCs w:val="21"/>
              </w:rPr>
              <w:t>-0.05%</w:t>
            </w:r>
          </w:p>
        </w:tc>
      </w:tr>
      <w:tr w:rsidR="00B718B4" w14:paraId="33BD4920" w14:textId="77777777">
        <w:tc>
          <w:tcPr>
            <w:tcW w:w="1620" w:type="dxa"/>
            <w:vAlign w:val="center"/>
          </w:tcPr>
          <w:p w14:paraId="57FCD2A1" w14:textId="77777777" w:rsidR="00B718B4" w:rsidRDefault="009B61C8">
            <w:pPr>
              <w:jc w:val="left"/>
            </w:pPr>
            <w:r>
              <w:rPr>
                <w:rFonts w:eastAsiaTheme="minorEastAsia"/>
                <w:color w:val="000000" w:themeColor="text1"/>
                <w:szCs w:val="21"/>
              </w:rPr>
              <w:t>过去六个月</w:t>
            </w:r>
          </w:p>
        </w:tc>
        <w:tc>
          <w:tcPr>
            <w:tcW w:w="1350" w:type="dxa"/>
            <w:vAlign w:val="center"/>
          </w:tcPr>
          <w:p w14:paraId="19295916" w14:textId="77777777" w:rsidR="00B718B4" w:rsidRDefault="009B61C8">
            <w:pPr>
              <w:jc w:val="center"/>
            </w:pPr>
            <w:r>
              <w:rPr>
                <w:rFonts w:eastAsiaTheme="minorEastAsia"/>
                <w:color w:val="000000" w:themeColor="text1"/>
                <w:szCs w:val="21"/>
              </w:rPr>
              <w:t>1.68%</w:t>
            </w:r>
          </w:p>
        </w:tc>
        <w:tc>
          <w:tcPr>
            <w:tcW w:w="1350" w:type="dxa"/>
            <w:vAlign w:val="center"/>
          </w:tcPr>
          <w:p w14:paraId="624B585D" w14:textId="77777777" w:rsidR="00B718B4" w:rsidRDefault="009B61C8">
            <w:pPr>
              <w:jc w:val="center"/>
            </w:pPr>
            <w:r>
              <w:rPr>
                <w:rFonts w:eastAsiaTheme="minorEastAsia"/>
                <w:color w:val="000000" w:themeColor="text1"/>
                <w:szCs w:val="21"/>
              </w:rPr>
              <w:t>0.02%</w:t>
            </w:r>
          </w:p>
        </w:tc>
        <w:tc>
          <w:tcPr>
            <w:tcW w:w="1350" w:type="dxa"/>
            <w:vAlign w:val="center"/>
          </w:tcPr>
          <w:p w14:paraId="7F89CA89" w14:textId="77777777" w:rsidR="00B718B4" w:rsidRDefault="009B61C8">
            <w:pPr>
              <w:jc w:val="center"/>
            </w:pPr>
            <w:r>
              <w:rPr>
                <w:rFonts w:eastAsiaTheme="minorEastAsia"/>
                <w:color w:val="000000" w:themeColor="text1"/>
                <w:szCs w:val="21"/>
              </w:rPr>
              <w:t>3.87%</w:t>
            </w:r>
          </w:p>
        </w:tc>
        <w:tc>
          <w:tcPr>
            <w:tcW w:w="1350" w:type="dxa"/>
            <w:vAlign w:val="center"/>
          </w:tcPr>
          <w:p w14:paraId="642BF968" w14:textId="77777777" w:rsidR="00B718B4" w:rsidRDefault="009B61C8">
            <w:pPr>
              <w:jc w:val="center"/>
            </w:pPr>
            <w:r>
              <w:rPr>
                <w:rFonts w:eastAsiaTheme="minorEastAsia"/>
                <w:color w:val="000000" w:themeColor="text1"/>
                <w:szCs w:val="21"/>
              </w:rPr>
              <w:t>0.07%</w:t>
            </w:r>
          </w:p>
        </w:tc>
        <w:tc>
          <w:tcPr>
            <w:tcW w:w="1350" w:type="dxa"/>
            <w:vAlign w:val="center"/>
          </w:tcPr>
          <w:p w14:paraId="060BEC91" w14:textId="77777777" w:rsidR="00B718B4" w:rsidRDefault="009B61C8">
            <w:pPr>
              <w:jc w:val="center"/>
            </w:pPr>
            <w:r>
              <w:rPr>
                <w:rFonts w:eastAsiaTheme="minorEastAsia"/>
                <w:color w:val="000000" w:themeColor="text1"/>
                <w:szCs w:val="21"/>
              </w:rPr>
              <w:t>-2.19%</w:t>
            </w:r>
          </w:p>
        </w:tc>
        <w:tc>
          <w:tcPr>
            <w:tcW w:w="1350" w:type="dxa"/>
            <w:vAlign w:val="center"/>
          </w:tcPr>
          <w:p w14:paraId="127F2BBA" w14:textId="77777777" w:rsidR="00B718B4" w:rsidRDefault="009B61C8">
            <w:pPr>
              <w:jc w:val="center"/>
            </w:pPr>
            <w:r>
              <w:rPr>
                <w:rFonts w:eastAsiaTheme="minorEastAsia"/>
                <w:color w:val="000000" w:themeColor="text1"/>
                <w:szCs w:val="21"/>
              </w:rPr>
              <w:t>-0.05%</w:t>
            </w:r>
          </w:p>
        </w:tc>
      </w:tr>
      <w:tr w:rsidR="00B718B4" w14:paraId="0C981A9D" w14:textId="77777777">
        <w:tc>
          <w:tcPr>
            <w:tcW w:w="1620" w:type="dxa"/>
            <w:vAlign w:val="center"/>
          </w:tcPr>
          <w:p w14:paraId="7FAB2032" w14:textId="77777777" w:rsidR="00B718B4" w:rsidRDefault="009B61C8">
            <w:pPr>
              <w:jc w:val="left"/>
            </w:pPr>
            <w:r>
              <w:rPr>
                <w:rFonts w:eastAsiaTheme="minorEastAsia"/>
                <w:color w:val="000000" w:themeColor="text1"/>
                <w:szCs w:val="21"/>
              </w:rPr>
              <w:t>过去一年</w:t>
            </w:r>
          </w:p>
        </w:tc>
        <w:tc>
          <w:tcPr>
            <w:tcW w:w="1350" w:type="dxa"/>
            <w:vAlign w:val="center"/>
          </w:tcPr>
          <w:p w14:paraId="62FF1A9E" w14:textId="77777777" w:rsidR="00B718B4" w:rsidRDefault="009B61C8">
            <w:pPr>
              <w:jc w:val="center"/>
            </w:pPr>
            <w:r>
              <w:rPr>
                <w:rFonts w:eastAsiaTheme="minorEastAsia"/>
                <w:color w:val="000000" w:themeColor="text1"/>
                <w:szCs w:val="21"/>
              </w:rPr>
              <w:t>2.86%</w:t>
            </w:r>
          </w:p>
        </w:tc>
        <w:tc>
          <w:tcPr>
            <w:tcW w:w="1350" w:type="dxa"/>
            <w:vAlign w:val="center"/>
          </w:tcPr>
          <w:p w14:paraId="6FAD145C" w14:textId="77777777" w:rsidR="00B718B4" w:rsidRDefault="009B61C8">
            <w:pPr>
              <w:jc w:val="center"/>
            </w:pPr>
            <w:r>
              <w:rPr>
                <w:rFonts w:eastAsiaTheme="minorEastAsia"/>
                <w:color w:val="000000" w:themeColor="text1"/>
                <w:szCs w:val="21"/>
              </w:rPr>
              <w:t>0.02%</w:t>
            </w:r>
          </w:p>
        </w:tc>
        <w:tc>
          <w:tcPr>
            <w:tcW w:w="1350" w:type="dxa"/>
            <w:vAlign w:val="center"/>
          </w:tcPr>
          <w:p w14:paraId="5DF2FC04" w14:textId="77777777" w:rsidR="00B718B4" w:rsidRDefault="009B61C8">
            <w:pPr>
              <w:jc w:val="center"/>
            </w:pPr>
            <w:r>
              <w:rPr>
                <w:rFonts w:eastAsiaTheme="minorEastAsia"/>
                <w:color w:val="000000" w:themeColor="text1"/>
                <w:szCs w:val="21"/>
              </w:rPr>
              <w:t>5.98%</w:t>
            </w:r>
          </w:p>
        </w:tc>
        <w:tc>
          <w:tcPr>
            <w:tcW w:w="1350" w:type="dxa"/>
            <w:vAlign w:val="center"/>
          </w:tcPr>
          <w:p w14:paraId="4DBB0330" w14:textId="77777777" w:rsidR="00B718B4" w:rsidRDefault="009B61C8">
            <w:pPr>
              <w:jc w:val="center"/>
            </w:pPr>
            <w:r>
              <w:rPr>
                <w:rFonts w:eastAsiaTheme="minorEastAsia"/>
                <w:color w:val="000000" w:themeColor="text1"/>
                <w:szCs w:val="21"/>
              </w:rPr>
              <w:t>0.06%</w:t>
            </w:r>
          </w:p>
        </w:tc>
        <w:tc>
          <w:tcPr>
            <w:tcW w:w="1350" w:type="dxa"/>
            <w:vAlign w:val="center"/>
          </w:tcPr>
          <w:p w14:paraId="1A762B32" w14:textId="77777777" w:rsidR="00B718B4" w:rsidRDefault="009B61C8">
            <w:pPr>
              <w:jc w:val="center"/>
            </w:pPr>
            <w:r>
              <w:rPr>
                <w:rFonts w:eastAsiaTheme="minorEastAsia"/>
                <w:color w:val="000000" w:themeColor="text1"/>
                <w:szCs w:val="21"/>
              </w:rPr>
              <w:t>-3.12%</w:t>
            </w:r>
          </w:p>
        </w:tc>
        <w:tc>
          <w:tcPr>
            <w:tcW w:w="1350" w:type="dxa"/>
            <w:vAlign w:val="center"/>
          </w:tcPr>
          <w:p w14:paraId="4263E013" w14:textId="77777777" w:rsidR="00B718B4" w:rsidRDefault="009B61C8">
            <w:pPr>
              <w:jc w:val="center"/>
            </w:pPr>
            <w:r>
              <w:rPr>
                <w:rFonts w:eastAsiaTheme="minorEastAsia"/>
                <w:color w:val="000000" w:themeColor="text1"/>
                <w:szCs w:val="21"/>
              </w:rPr>
              <w:t>-0.04%</w:t>
            </w:r>
          </w:p>
        </w:tc>
      </w:tr>
      <w:tr w:rsidR="00B718B4" w14:paraId="3447F60F" w14:textId="77777777">
        <w:tc>
          <w:tcPr>
            <w:tcW w:w="1620" w:type="dxa"/>
            <w:vAlign w:val="center"/>
          </w:tcPr>
          <w:p w14:paraId="4241A71E" w14:textId="77777777" w:rsidR="00B718B4" w:rsidRDefault="009B61C8">
            <w:pPr>
              <w:jc w:val="left"/>
            </w:pPr>
            <w:r>
              <w:rPr>
                <w:rFonts w:eastAsiaTheme="minorEastAsia"/>
                <w:color w:val="000000" w:themeColor="text1"/>
                <w:szCs w:val="21"/>
              </w:rPr>
              <w:t>过去三年</w:t>
            </w:r>
          </w:p>
        </w:tc>
        <w:tc>
          <w:tcPr>
            <w:tcW w:w="1350" w:type="dxa"/>
            <w:vAlign w:val="center"/>
          </w:tcPr>
          <w:p w14:paraId="6BB4F892" w14:textId="77777777" w:rsidR="00B718B4" w:rsidRDefault="009B61C8">
            <w:pPr>
              <w:jc w:val="center"/>
            </w:pPr>
            <w:r>
              <w:rPr>
                <w:rFonts w:eastAsiaTheme="minorEastAsia"/>
                <w:color w:val="000000" w:themeColor="text1"/>
                <w:szCs w:val="21"/>
              </w:rPr>
              <w:t>8.96%</w:t>
            </w:r>
          </w:p>
        </w:tc>
        <w:tc>
          <w:tcPr>
            <w:tcW w:w="1350" w:type="dxa"/>
            <w:vAlign w:val="center"/>
          </w:tcPr>
          <w:p w14:paraId="18B0EE9B" w14:textId="77777777" w:rsidR="00B718B4" w:rsidRDefault="009B61C8">
            <w:pPr>
              <w:jc w:val="center"/>
            </w:pPr>
            <w:r>
              <w:rPr>
                <w:rFonts w:eastAsiaTheme="minorEastAsia"/>
                <w:color w:val="000000" w:themeColor="text1"/>
                <w:szCs w:val="21"/>
              </w:rPr>
              <w:t>0.03%</w:t>
            </w:r>
          </w:p>
        </w:tc>
        <w:tc>
          <w:tcPr>
            <w:tcW w:w="1350" w:type="dxa"/>
            <w:vAlign w:val="center"/>
          </w:tcPr>
          <w:p w14:paraId="56BE63A2" w14:textId="77777777" w:rsidR="00B718B4" w:rsidRDefault="009B61C8">
            <w:pPr>
              <w:jc w:val="center"/>
            </w:pPr>
            <w:r>
              <w:rPr>
                <w:rFonts w:eastAsiaTheme="minorEastAsia"/>
                <w:color w:val="000000" w:themeColor="text1"/>
                <w:szCs w:val="21"/>
              </w:rPr>
              <w:t>15.83%</w:t>
            </w:r>
          </w:p>
        </w:tc>
        <w:tc>
          <w:tcPr>
            <w:tcW w:w="1350" w:type="dxa"/>
            <w:vAlign w:val="center"/>
          </w:tcPr>
          <w:p w14:paraId="610127F3" w14:textId="77777777" w:rsidR="00B718B4" w:rsidRDefault="009B61C8">
            <w:pPr>
              <w:jc w:val="center"/>
            </w:pPr>
            <w:r>
              <w:rPr>
                <w:rFonts w:eastAsiaTheme="minorEastAsia"/>
                <w:color w:val="000000" w:themeColor="text1"/>
                <w:szCs w:val="21"/>
              </w:rPr>
              <w:t>0.06%</w:t>
            </w:r>
          </w:p>
        </w:tc>
        <w:tc>
          <w:tcPr>
            <w:tcW w:w="1350" w:type="dxa"/>
            <w:vAlign w:val="center"/>
          </w:tcPr>
          <w:p w14:paraId="046676EA" w14:textId="77777777" w:rsidR="00B718B4" w:rsidRDefault="009B61C8">
            <w:pPr>
              <w:jc w:val="center"/>
            </w:pPr>
            <w:r>
              <w:rPr>
                <w:rFonts w:eastAsiaTheme="minorEastAsia"/>
                <w:color w:val="000000" w:themeColor="text1"/>
                <w:szCs w:val="21"/>
              </w:rPr>
              <w:t>-6.87%</w:t>
            </w:r>
          </w:p>
        </w:tc>
        <w:tc>
          <w:tcPr>
            <w:tcW w:w="1350" w:type="dxa"/>
            <w:vAlign w:val="center"/>
          </w:tcPr>
          <w:p w14:paraId="69EC961E" w14:textId="77777777" w:rsidR="00B718B4" w:rsidRDefault="009B61C8">
            <w:pPr>
              <w:jc w:val="center"/>
            </w:pPr>
            <w:r>
              <w:rPr>
                <w:rFonts w:eastAsiaTheme="minorEastAsia"/>
                <w:color w:val="000000" w:themeColor="text1"/>
                <w:szCs w:val="21"/>
              </w:rPr>
              <w:t>-0.03%</w:t>
            </w:r>
          </w:p>
        </w:tc>
      </w:tr>
      <w:tr w:rsidR="00B718B4" w14:paraId="3ECC80C8" w14:textId="77777777">
        <w:tc>
          <w:tcPr>
            <w:tcW w:w="1620" w:type="dxa"/>
            <w:vAlign w:val="center"/>
          </w:tcPr>
          <w:p w14:paraId="47B76C46" w14:textId="77777777" w:rsidR="00B718B4" w:rsidRDefault="009B61C8">
            <w:pPr>
              <w:jc w:val="left"/>
            </w:pPr>
            <w:r>
              <w:rPr>
                <w:rFonts w:eastAsiaTheme="minorEastAsia"/>
                <w:color w:val="000000" w:themeColor="text1"/>
                <w:szCs w:val="21"/>
              </w:rPr>
              <w:t>自基金合同生效起至今</w:t>
            </w:r>
          </w:p>
        </w:tc>
        <w:tc>
          <w:tcPr>
            <w:tcW w:w="1350" w:type="dxa"/>
            <w:vAlign w:val="center"/>
          </w:tcPr>
          <w:p w14:paraId="62C19690" w14:textId="77777777" w:rsidR="00B718B4" w:rsidRDefault="009B61C8">
            <w:pPr>
              <w:jc w:val="center"/>
            </w:pPr>
            <w:r>
              <w:rPr>
                <w:rFonts w:eastAsiaTheme="minorEastAsia"/>
                <w:color w:val="000000" w:themeColor="text1"/>
                <w:szCs w:val="21"/>
              </w:rPr>
              <w:t>13.11%</w:t>
            </w:r>
          </w:p>
        </w:tc>
        <w:tc>
          <w:tcPr>
            <w:tcW w:w="1350" w:type="dxa"/>
            <w:vAlign w:val="center"/>
          </w:tcPr>
          <w:p w14:paraId="37BA0A0C" w14:textId="77777777" w:rsidR="00B718B4" w:rsidRDefault="009B61C8">
            <w:pPr>
              <w:jc w:val="center"/>
            </w:pPr>
            <w:r>
              <w:rPr>
                <w:rFonts w:eastAsiaTheme="minorEastAsia"/>
                <w:color w:val="000000" w:themeColor="text1"/>
                <w:szCs w:val="21"/>
              </w:rPr>
              <w:t>0.04%</w:t>
            </w:r>
          </w:p>
        </w:tc>
        <w:tc>
          <w:tcPr>
            <w:tcW w:w="1350" w:type="dxa"/>
            <w:vAlign w:val="center"/>
          </w:tcPr>
          <w:p w14:paraId="7720523C" w14:textId="77777777" w:rsidR="00B718B4" w:rsidRDefault="009B61C8">
            <w:pPr>
              <w:jc w:val="center"/>
            </w:pPr>
            <w:r>
              <w:rPr>
                <w:rFonts w:eastAsiaTheme="minorEastAsia"/>
                <w:color w:val="000000" w:themeColor="text1"/>
                <w:szCs w:val="21"/>
              </w:rPr>
              <w:t>22.70%</w:t>
            </w:r>
          </w:p>
        </w:tc>
        <w:tc>
          <w:tcPr>
            <w:tcW w:w="1350" w:type="dxa"/>
            <w:vAlign w:val="center"/>
          </w:tcPr>
          <w:p w14:paraId="2DFFCCDF" w14:textId="77777777" w:rsidR="00B718B4" w:rsidRDefault="009B61C8">
            <w:pPr>
              <w:jc w:val="center"/>
            </w:pPr>
            <w:r>
              <w:rPr>
                <w:rFonts w:eastAsiaTheme="minorEastAsia"/>
                <w:color w:val="000000" w:themeColor="text1"/>
                <w:szCs w:val="21"/>
              </w:rPr>
              <w:t>0.06%</w:t>
            </w:r>
          </w:p>
        </w:tc>
        <w:tc>
          <w:tcPr>
            <w:tcW w:w="1350" w:type="dxa"/>
            <w:vAlign w:val="center"/>
          </w:tcPr>
          <w:p w14:paraId="49635144" w14:textId="77777777" w:rsidR="00B718B4" w:rsidRDefault="009B61C8">
            <w:pPr>
              <w:jc w:val="center"/>
            </w:pPr>
            <w:r>
              <w:rPr>
                <w:rFonts w:eastAsiaTheme="minorEastAsia"/>
                <w:color w:val="000000" w:themeColor="text1"/>
                <w:szCs w:val="21"/>
              </w:rPr>
              <w:t>-9.59%</w:t>
            </w:r>
          </w:p>
        </w:tc>
        <w:tc>
          <w:tcPr>
            <w:tcW w:w="1350" w:type="dxa"/>
            <w:vAlign w:val="center"/>
          </w:tcPr>
          <w:p w14:paraId="023177C5" w14:textId="77777777" w:rsidR="00B718B4" w:rsidRDefault="009B61C8">
            <w:pPr>
              <w:jc w:val="center"/>
            </w:pPr>
            <w:r>
              <w:rPr>
                <w:rFonts w:eastAsiaTheme="minorEastAsia"/>
                <w:color w:val="000000" w:themeColor="text1"/>
                <w:szCs w:val="21"/>
              </w:rPr>
              <w:t>-0.02%</w:t>
            </w:r>
          </w:p>
        </w:tc>
      </w:tr>
    </w:tbl>
    <w:p w14:paraId="467545AF" w14:textId="77777777" w:rsidR="00EE54C5" w:rsidRPr="00B54DC1" w:rsidRDefault="00DA3D70">
      <w:pPr>
        <w:pStyle w:val="21"/>
        <w:spacing w:line="360" w:lineRule="auto"/>
        <w:ind w:firstLineChars="0" w:firstLine="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摩根</w:t>
      </w:r>
      <w:proofErr w:type="gramStart"/>
      <w:r>
        <w:rPr>
          <w:rFonts w:ascii="Times New Roman" w:eastAsiaTheme="minorEastAsia" w:hAnsi="Times New Roman"/>
          <w:color w:val="000000" w:themeColor="text1"/>
          <w:sz w:val="21"/>
          <w:szCs w:val="21"/>
        </w:rPr>
        <w:t>瑞益纯债</w:t>
      </w:r>
      <w:proofErr w:type="gramEnd"/>
      <w:r>
        <w:rPr>
          <w:rFonts w:ascii="Times New Roman" w:eastAsiaTheme="minorEastAsia" w:hAnsi="Times New Roman"/>
          <w:color w:val="000000" w:themeColor="text1"/>
          <w:sz w:val="21"/>
          <w:szCs w:val="21"/>
        </w:rPr>
        <w:t>债券</w:t>
      </w:r>
      <w:r>
        <w:rPr>
          <w:rFonts w:ascii="Times New Roman" w:eastAsiaTheme="minorEastAsia" w:hAnsi="Times New Roman"/>
          <w:color w:val="000000" w:themeColor="text1"/>
          <w:sz w:val="21"/>
          <w:szCs w:val="21"/>
        </w:rPr>
        <w:t>D</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14:paraId="0854AE43" w14:textId="77777777">
        <w:tc>
          <w:tcPr>
            <w:tcW w:w="1620" w:type="dxa"/>
            <w:vAlign w:val="center"/>
          </w:tcPr>
          <w:p w14:paraId="1BFF30E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14:paraId="2804D296"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14:paraId="5C0F79D7"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14:paraId="58C21388"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14:paraId="28742DDC"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14:paraId="0C102884" w14:textId="77777777"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14:paraId="62EF1064" w14:textId="77777777"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B718B4" w14:paraId="5BEBCFD6" w14:textId="77777777">
        <w:tc>
          <w:tcPr>
            <w:tcW w:w="1620" w:type="dxa"/>
            <w:vAlign w:val="center"/>
          </w:tcPr>
          <w:p w14:paraId="33AE0354" w14:textId="77777777" w:rsidR="00B718B4" w:rsidRDefault="009B61C8">
            <w:pPr>
              <w:jc w:val="left"/>
            </w:pPr>
            <w:r>
              <w:rPr>
                <w:rFonts w:eastAsiaTheme="minorEastAsia"/>
                <w:color w:val="000000" w:themeColor="text1"/>
                <w:szCs w:val="21"/>
              </w:rPr>
              <w:t>过去一个月</w:t>
            </w:r>
          </w:p>
        </w:tc>
        <w:tc>
          <w:tcPr>
            <w:tcW w:w="1350" w:type="dxa"/>
            <w:vAlign w:val="center"/>
          </w:tcPr>
          <w:p w14:paraId="35C26FD4" w14:textId="77777777" w:rsidR="00B718B4" w:rsidRDefault="009B61C8">
            <w:pPr>
              <w:jc w:val="center"/>
            </w:pPr>
            <w:r>
              <w:rPr>
                <w:rFonts w:eastAsiaTheme="minorEastAsia"/>
                <w:color w:val="000000" w:themeColor="text1"/>
                <w:szCs w:val="21"/>
              </w:rPr>
              <w:t>0.36%</w:t>
            </w:r>
          </w:p>
        </w:tc>
        <w:tc>
          <w:tcPr>
            <w:tcW w:w="1350" w:type="dxa"/>
            <w:vAlign w:val="center"/>
          </w:tcPr>
          <w:p w14:paraId="7F48E856" w14:textId="77777777" w:rsidR="00B718B4" w:rsidRDefault="009B61C8">
            <w:pPr>
              <w:jc w:val="center"/>
            </w:pPr>
            <w:r>
              <w:rPr>
                <w:rFonts w:eastAsiaTheme="minorEastAsia"/>
                <w:color w:val="000000" w:themeColor="text1"/>
                <w:szCs w:val="21"/>
              </w:rPr>
              <w:t>0.02%</w:t>
            </w:r>
          </w:p>
        </w:tc>
        <w:tc>
          <w:tcPr>
            <w:tcW w:w="1350" w:type="dxa"/>
            <w:vAlign w:val="center"/>
          </w:tcPr>
          <w:p w14:paraId="2B0620A8" w14:textId="77777777" w:rsidR="00B718B4" w:rsidRDefault="009B61C8">
            <w:pPr>
              <w:jc w:val="center"/>
            </w:pPr>
            <w:r>
              <w:rPr>
                <w:rFonts w:eastAsiaTheme="minorEastAsia"/>
                <w:color w:val="000000" w:themeColor="text1"/>
                <w:szCs w:val="21"/>
              </w:rPr>
              <w:t>0.88%</w:t>
            </w:r>
          </w:p>
        </w:tc>
        <w:tc>
          <w:tcPr>
            <w:tcW w:w="1350" w:type="dxa"/>
            <w:vAlign w:val="center"/>
          </w:tcPr>
          <w:p w14:paraId="251F98C9" w14:textId="77777777" w:rsidR="00B718B4" w:rsidRDefault="009B61C8">
            <w:pPr>
              <w:jc w:val="center"/>
            </w:pPr>
            <w:r>
              <w:rPr>
                <w:rFonts w:eastAsiaTheme="minorEastAsia"/>
                <w:color w:val="000000" w:themeColor="text1"/>
                <w:szCs w:val="21"/>
              </w:rPr>
              <w:t>0.03%</w:t>
            </w:r>
          </w:p>
        </w:tc>
        <w:tc>
          <w:tcPr>
            <w:tcW w:w="1350" w:type="dxa"/>
            <w:vAlign w:val="center"/>
          </w:tcPr>
          <w:p w14:paraId="483522FF" w14:textId="77777777" w:rsidR="00B718B4" w:rsidRDefault="009B61C8">
            <w:pPr>
              <w:jc w:val="center"/>
            </w:pPr>
            <w:r>
              <w:rPr>
                <w:rFonts w:eastAsiaTheme="minorEastAsia"/>
                <w:color w:val="000000" w:themeColor="text1"/>
                <w:szCs w:val="21"/>
              </w:rPr>
              <w:t>-0.52%</w:t>
            </w:r>
          </w:p>
        </w:tc>
        <w:tc>
          <w:tcPr>
            <w:tcW w:w="1350" w:type="dxa"/>
            <w:vAlign w:val="center"/>
          </w:tcPr>
          <w:p w14:paraId="398C7185" w14:textId="77777777" w:rsidR="00B718B4" w:rsidRDefault="009B61C8">
            <w:pPr>
              <w:jc w:val="center"/>
            </w:pPr>
            <w:r>
              <w:rPr>
                <w:rFonts w:eastAsiaTheme="minorEastAsia"/>
                <w:color w:val="000000" w:themeColor="text1"/>
                <w:szCs w:val="21"/>
              </w:rPr>
              <w:t>-0.01%</w:t>
            </w:r>
          </w:p>
        </w:tc>
      </w:tr>
      <w:tr w:rsidR="00B718B4" w14:paraId="607A8E64" w14:textId="77777777">
        <w:tc>
          <w:tcPr>
            <w:tcW w:w="1620" w:type="dxa"/>
            <w:vAlign w:val="center"/>
          </w:tcPr>
          <w:p w14:paraId="00911A64" w14:textId="77777777" w:rsidR="00B718B4" w:rsidRDefault="009B61C8">
            <w:pPr>
              <w:jc w:val="left"/>
            </w:pPr>
            <w:r>
              <w:rPr>
                <w:rFonts w:eastAsiaTheme="minorEastAsia"/>
                <w:color w:val="000000" w:themeColor="text1"/>
                <w:szCs w:val="21"/>
              </w:rPr>
              <w:t>过去三个月</w:t>
            </w:r>
          </w:p>
        </w:tc>
        <w:tc>
          <w:tcPr>
            <w:tcW w:w="1350" w:type="dxa"/>
            <w:vAlign w:val="center"/>
          </w:tcPr>
          <w:p w14:paraId="59AE130B" w14:textId="77777777" w:rsidR="00B718B4" w:rsidRDefault="009B61C8">
            <w:pPr>
              <w:jc w:val="center"/>
            </w:pPr>
            <w:r>
              <w:rPr>
                <w:rFonts w:eastAsiaTheme="minorEastAsia"/>
                <w:color w:val="000000" w:themeColor="text1"/>
                <w:szCs w:val="21"/>
              </w:rPr>
              <w:t>-</w:t>
            </w:r>
          </w:p>
        </w:tc>
        <w:tc>
          <w:tcPr>
            <w:tcW w:w="1350" w:type="dxa"/>
            <w:vAlign w:val="center"/>
          </w:tcPr>
          <w:p w14:paraId="061D66FD" w14:textId="77777777" w:rsidR="00B718B4" w:rsidRDefault="009B61C8">
            <w:pPr>
              <w:jc w:val="center"/>
            </w:pPr>
            <w:r>
              <w:rPr>
                <w:rFonts w:eastAsiaTheme="minorEastAsia"/>
                <w:color w:val="000000" w:themeColor="text1"/>
                <w:szCs w:val="21"/>
              </w:rPr>
              <w:t>-</w:t>
            </w:r>
          </w:p>
        </w:tc>
        <w:tc>
          <w:tcPr>
            <w:tcW w:w="1350" w:type="dxa"/>
            <w:vAlign w:val="center"/>
          </w:tcPr>
          <w:p w14:paraId="3104BC9F" w14:textId="77777777" w:rsidR="00B718B4" w:rsidRDefault="009B61C8">
            <w:pPr>
              <w:jc w:val="center"/>
            </w:pPr>
            <w:r>
              <w:rPr>
                <w:rFonts w:eastAsiaTheme="minorEastAsia"/>
                <w:color w:val="000000" w:themeColor="text1"/>
                <w:szCs w:val="21"/>
              </w:rPr>
              <w:t>-</w:t>
            </w:r>
          </w:p>
        </w:tc>
        <w:tc>
          <w:tcPr>
            <w:tcW w:w="1350" w:type="dxa"/>
            <w:vAlign w:val="center"/>
          </w:tcPr>
          <w:p w14:paraId="1DC4E8E5" w14:textId="77777777" w:rsidR="00B718B4" w:rsidRDefault="009B61C8">
            <w:pPr>
              <w:jc w:val="center"/>
            </w:pPr>
            <w:r>
              <w:rPr>
                <w:rFonts w:eastAsiaTheme="minorEastAsia"/>
                <w:color w:val="000000" w:themeColor="text1"/>
                <w:szCs w:val="21"/>
              </w:rPr>
              <w:t>-</w:t>
            </w:r>
          </w:p>
        </w:tc>
        <w:tc>
          <w:tcPr>
            <w:tcW w:w="1350" w:type="dxa"/>
            <w:vAlign w:val="center"/>
          </w:tcPr>
          <w:p w14:paraId="26275775" w14:textId="77777777" w:rsidR="00B718B4" w:rsidRDefault="009B61C8">
            <w:pPr>
              <w:jc w:val="center"/>
            </w:pPr>
            <w:r>
              <w:rPr>
                <w:rFonts w:eastAsiaTheme="minorEastAsia"/>
                <w:color w:val="000000" w:themeColor="text1"/>
                <w:szCs w:val="21"/>
              </w:rPr>
              <w:t>-</w:t>
            </w:r>
          </w:p>
        </w:tc>
        <w:tc>
          <w:tcPr>
            <w:tcW w:w="1350" w:type="dxa"/>
            <w:vAlign w:val="center"/>
          </w:tcPr>
          <w:p w14:paraId="4E52FB2B" w14:textId="77777777" w:rsidR="00B718B4" w:rsidRDefault="009B61C8">
            <w:pPr>
              <w:jc w:val="center"/>
            </w:pPr>
            <w:r>
              <w:rPr>
                <w:rFonts w:eastAsiaTheme="minorEastAsia"/>
                <w:color w:val="000000" w:themeColor="text1"/>
                <w:szCs w:val="21"/>
              </w:rPr>
              <w:t>-</w:t>
            </w:r>
          </w:p>
        </w:tc>
      </w:tr>
      <w:tr w:rsidR="00B718B4" w14:paraId="1FF21EDC" w14:textId="77777777">
        <w:tc>
          <w:tcPr>
            <w:tcW w:w="1620" w:type="dxa"/>
            <w:vAlign w:val="center"/>
          </w:tcPr>
          <w:p w14:paraId="58B57023" w14:textId="77777777" w:rsidR="00B718B4" w:rsidRDefault="009B61C8">
            <w:pPr>
              <w:jc w:val="left"/>
            </w:pPr>
            <w:r>
              <w:rPr>
                <w:rFonts w:eastAsiaTheme="minorEastAsia"/>
                <w:color w:val="000000" w:themeColor="text1"/>
                <w:szCs w:val="21"/>
              </w:rPr>
              <w:t>过去六个月</w:t>
            </w:r>
          </w:p>
        </w:tc>
        <w:tc>
          <w:tcPr>
            <w:tcW w:w="1350" w:type="dxa"/>
            <w:vAlign w:val="center"/>
          </w:tcPr>
          <w:p w14:paraId="439BD870" w14:textId="77777777" w:rsidR="00B718B4" w:rsidRDefault="009B61C8">
            <w:pPr>
              <w:jc w:val="center"/>
            </w:pPr>
            <w:r>
              <w:rPr>
                <w:rFonts w:eastAsiaTheme="minorEastAsia"/>
                <w:color w:val="000000" w:themeColor="text1"/>
                <w:szCs w:val="21"/>
              </w:rPr>
              <w:t>-</w:t>
            </w:r>
          </w:p>
        </w:tc>
        <w:tc>
          <w:tcPr>
            <w:tcW w:w="1350" w:type="dxa"/>
            <w:vAlign w:val="center"/>
          </w:tcPr>
          <w:p w14:paraId="4CCB25D7" w14:textId="77777777" w:rsidR="00B718B4" w:rsidRDefault="009B61C8">
            <w:pPr>
              <w:jc w:val="center"/>
            </w:pPr>
            <w:r>
              <w:rPr>
                <w:rFonts w:eastAsiaTheme="minorEastAsia"/>
                <w:color w:val="000000" w:themeColor="text1"/>
                <w:szCs w:val="21"/>
              </w:rPr>
              <w:t>-</w:t>
            </w:r>
          </w:p>
        </w:tc>
        <w:tc>
          <w:tcPr>
            <w:tcW w:w="1350" w:type="dxa"/>
            <w:vAlign w:val="center"/>
          </w:tcPr>
          <w:p w14:paraId="28778B30" w14:textId="77777777" w:rsidR="00B718B4" w:rsidRDefault="009B61C8">
            <w:pPr>
              <w:jc w:val="center"/>
            </w:pPr>
            <w:r>
              <w:rPr>
                <w:rFonts w:eastAsiaTheme="minorEastAsia"/>
                <w:color w:val="000000" w:themeColor="text1"/>
                <w:szCs w:val="21"/>
              </w:rPr>
              <w:t>-</w:t>
            </w:r>
          </w:p>
        </w:tc>
        <w:tc>
          <w:tcPr>
            <w:tcW w:w="1350" w:type="dxa"/>
            <w:vAlign w:val="center"/>
          </w:tcPr>
          <w:p w14:paraId="0D23815D" w14:textId="77777777" w:rsidR="00B718B4" w:rsidRDefault="009B61C8">
            <w:pPr>
              <w:jc w:val="center"/>
            </w:pPr>
            <w:r>
              <w:rPr>
                <w:rFonts w:eastAsiaTheme="minorEastAsia"/>
                <w:color w:val="000000" w:themeColor="text1"/>
                <w:szCs w:val="21"/>
              </w:rPr>
              <w:t>-</w:t>
            </w:r>
          </w:p>
        </w:tc>
        <w:tc>
          <w:tcPr>
            <w:tcW w:w="1350" w:type="dxa"/>
            <w:vAlign w:val="center"/>
          </w:tcPr>
          <w:p w14:paraId="262686DB" w14:textId="77777777" w:rsidR="00B718B4" w:rsidRDefault="009B61C8">
            <w:pPr>
              <w:jc w:val="center"/>
            </w:pPr>
            <w:r>
              <w:rPr>
                <w:rFonts w:eastAsiaTheme="minorEastAsia"/>
                <w:color w:val="000000" w:themeColor="text1"/>
                <w:szCs w:val="21"/>
              </w:rPr>
              <w:t>-</w:t>
            </w:r>
          </w:p>
        </w:tc>
        <w:tc>
          <w:tcPr>
            <w:tcW w:w="1350" w:type="dxa"/>
            <w:vAlign w:val="center"/>
          </w:tcPr>
          <w:p w14:paraId="2F1050A2" w14:textId="77777777" w:rsidR="00B718B4" w:rsidRDefault="009B61C8">
            <w:pPr>
              <w:jc w:val="center"/>
            </w:pPr>
            <w:r>
              <w:rPr>
                <w:rFonts w:eastAsiaTheme="minorEastAsia"/>
                <w:color w:val="000000" w:themeColor="text1"/>
                <w:szCs w:val="21"/>
              </w:rPr>
              <w:t>-</w:t>
            </w:r>
          </w:p>
        </w:tc>
      </w:tr>
      <w:tr w:rsidR="00B718B4" w14:paraId="21DDC699" w14:textId="77777777">
        <w:tc>
          <w:tcPr>
            <w:tcW w:w="1620" w:type="dxa"/>
            <w:vAlign w:val="center"/>
          </w:tcPr>
          <w:p w14:paraId="2696A6C1" w14:textId="77777777" w:rsidR="00B718B4" w:rsidRDefault="009B61C8">
            <w:pPr>
              <w:jc w:val="left"/>
            </w:pPr>
            <w:r>
              <w:rPr>
                <w:rFonts w:eastAsiaTheme="minorEastAsia"/>
                <w:color w:val="000000" w:themeColor="text1"/>
                <w:szCs w:val="21"/>
              </w:rPr>
              <w:t>过去一年</w:t>
            </w:r>
          </w:p>
        </w:tc>
        <w:tc>
          <w:tcPr>
            <w:tcW w:w="1350" w:type="dxa"/>
            <w:vAlign w:val="center"/>
          </w:tcPr>
          <w:p w14:paraId="7C8802DE" w14:textId="77777777" w:rsidR="00B718B4" w:rsidRDefault="009B61C8">
            <w:pPr>
              <w:jc w:val="center"/>
            </w:pPr>
            <w:r>
              <w:rPr>
                <w:rFonts w:eastAsiaTheme="minorEastAsia"/>
                <w:color w:val="000000" w:themeColor="text1"/>
                <w:szCs w:val="21"/>
              </w:rPr>
              <w:t>-</w:t>
            </w:r>
          </w:p>
        </w:tc>
        <w:tc>
          <w:tcPr>
            <w:tcW w:w="1350" w:type="dxa"/>
            <w:vAlign w:val="center"/>
          </w:tcPr>
          <w:p w14:paraId="08E2E6CD" w14:textId="77777777" w:rsidR="00B718B4" w:rsidRDefault="009B61C8">
            <w:pPr>
              <w:jc w:val="center"/>
            </w:pPr>
            <w:r>
              <w:rPr>
                <w:rFonts w:eastAsiaTheme="minorEastAsia"/>
                <w:color w:val="000000" w:themeColor="text1"/>
                <w:szCs w:val="21"/>
              </w:rPr>
              <w:t>-</w:t>
            </w:r>
          </w:p>
        </w:tc>
        <w:tc>
          <w:tcPr>
            <w:tcW w:w="1350" w:type="dxa"/>
            <w:vAlign w:val="center"/>
          </w:tcPr>
          <w:p w14:paraId="03BD0C89" w14:textId="77777777" w:rsidR="00B718B4" w:rsidRDefault="009B61C8">
            <w:pPr>
              <w:jc w:val="center"/>
            </w:pPr>
            <w:r>
              <w:rPr>
                <w:rFonts w:eastAsiaTheme="minorEastAsia"/>
                <w:color w:val="000000" w:themeColor="text1"/>
                <w:szCs w:val="21"/>
              </w:rPr>
              <w:t>-</w:t>
            </w:r>
          </w:p>
        </w:tc>
        <w:tc>
          <w:tcPr>
            <w:tcW w:w="1350" w:type="dxa"/>
            <w:vAlign w:val="center"/>
          </w:tcPr>
          <w:p w14:paraId="069690E1" w14:textId="77777777" w:rsidR="00B718B4" w:rsidRDefault="009B61C8">
            <w:pPr>
              <w:jc w:val="center"/>
            </w:pPr>
            <w:r>
              <w:rPr>
                <w:rFonts w:eastAsiaTheme="minorEastAsia"/>
                <w:color w:val="000000" w:themeColor="text1"/>
                <w:szCs w:val="21"/>
              </w:rPr>
              <w:t>-</w:t>
            </w:r>
          </w:p>
        </w:tc>
        <w:tc>
          <w:tcPr>
            <w:tcW w:w="1350" w:type="dxa"/>
            <w:vAlign w:val="center"/>
          </w:tcPr>
          <w:p w14:paraId="5940C88D" w14:textId="77777777" w:rsidR="00B718B4" w:rsidRDefault="009B61C8">
            <w:pPr>
              <w:jc w:val="center"/>
            </w:pPr>
            <w:r>
              <w:rPr>
                <w:rFonts w:eastAsiaTheme="minorEastAsia"/>
                <w:color w:val="000000" w:themeColor="text1"/>
                <w:szCs w:val="21"/>
              </w:rPr>
              <w:t>-</w:t>
            </w:r>
          </w:p>
        </w:tc>
        <w:tc>
          <w:tcPr>
            <w:tcW w:w="1350" w:type="dxa"/>
            <w:vAlign w:val="center"/>
          </w:tcPr>
          <w:p w14:paraId="255AA7A2" w14:textId="77777777" w:rsidR="00B718B4" w:rsidRDefault="009B61C8">
            <w:pPr>
              <w:jc w:val="center"/>
            </w:pPr>
            <w:r>
              <w:rPr>
                <w:rFonts w:eastAsiaTheme="minorEastAsia"/>
                <w:color w:val="000000" w:themeColor="text1"/>
                <w:szCs w:val="21"/>
              </w:rPr>
              <w:t>-</w:t>
            </w:r>
          </w:p>
        </w:tc>
      </w:tr>
      <w:tr w:rsidR="00B718B4" w14:paraId="25412C7E" w14:textId="77777777">
        <w:tc>
          <w:tcPr>
            <w:tcW w:w="1620" w:type="dxa"/>
            <w:vAlign w:val="center"/>
          </w:tcPr>
          <w:p w14:paraId="54189FC4" w14:textId="77777777" w:rsidR="00B718B4" w:rsidRDefault="009B61C8">
            <w:pPr>
              <w:jc w:val="left"/>
            </w:pPr>
            <w:r>
              <w:rPr>
                <w:rFonts w:eastAsiaTheme="minorEastAsia"/>
                <w:color w:val="000000" w:themeColor="text1"/>
                <w:szCs w:val="21"/>
              </w:rPr>
              <w:t>过去三年</w:t>
            </w:r>
          </w:p>
        </w:tc>
        <w:tc>
          <w:tcPr>
            <w:tcW w:w="1350" w:type="dxa"/>
            <w:vAlign w:val="center"/>
          </w:tcPr>
          <w:p w14:paraId="4FB60748" w14:textId="77777777" w:rsidR="00B718B4" w:rsidRDefault="009B61C8">
            <w:pPr>
              <w:jc w:val="center"/>
            </w:pPr>
            <w:r>
              <w:rPr>
                <w:rFonts w:eastAsiaTheme="minorEastAsia"/>
                <w:color w:val="000000" w:themeColor="text1"/>
                <w:szCs w:val="21"/>
              </w:rPr>
              <w:t>-</w:t>
            </w:r>
          </w:p>
        </w:tc>
        <w:tc>
          <w:tcPr>
            <w:tcW w:w="1350" w:type="dxa"/>
            <w:vAlign w:val="center"/>
          </w:tcPr>
          <w:p w14:paraId="15423046" w14:textId="77777777" w:rsidR="00B718B4" w:rsidRDefault="009B61C8">
            <w:pPr>
              <w:jc w:val="center"/>
            </w:pPr>
            <w:r>
              <w:rPr>
                <w:rFonts w:eastAsiaTheme="minorEastAsia"/>
                <w:color w:val="000000" w:themeColor="text1"/>
                <w:szCs w:val="21"/>
              </w:rPr>
              <w:t>-</w:t>
            </w:r>
          </w:p>
        </w:tc>
        <w:tc>
          <w:tcPr>
            <w:tcW w:w="1350" w:type="dxa"/>
            <w:vAlign w:val="center"/>
          </w:tcPr>
          <w:p w14:paraId="27429C1D" w14:textId="77777777" w:rsidR="00B718B4" w:rsidRDefault="009B61C8">
            <w:pPr>
              <w:jc w:val="center"/>
            </w:pPr>
            <w:r>
              <w:rPr>
                <w:rFonts w:eastAsiaTheme="minorEastAsia"/>
                <w:color w:val="000000" w:themeColor="text1"/>
                <w:szCs w:val="21"/>
              </w:rPr>
              <w:t>-</w:t>
            </w:r>
          </w:p>
        </w:tc>
        <w:tc>
          <w:tcPr>
            <w:tcW w:w="1350" w:type="dxa"/>
            <w:vAlign w:val="center"/>
          </w:tcPr>
          <w:p w14:paraId="416BBE3B" w14:textId="77777777" w:rsidR="00B718B4" w:rsidRDefault="009B61C8">
            <w:pPr>
              <w:jc w:val="center"/>
            </w:pPr>
            <w:r>
              <w:rPr>
                <w:rFonts w:eastAsiaTheme="minorEastAsia"/>
                <w:color w:val="000000" w:themeColor="text1"/>
                <w:szCs w:val="21"/>
              </w:rPr>
              <w:t>-</w:t>
            </w:r>
          </w:p>
        </w:tc>
        <w:tc>
          <w:tcPr>
            <w:tcW w:w="1350" w:type="dxa"/>
            <w:vAlign w:val="center"/>
          </w:tcPr>
          <w:p w14:paraId="5D6DB207" w14:textId="77777777" w:rsidR="00B718B4" w:rsidRDefault="009B61C8">
            <w:pPr>
              <w:jc w:val="center"/>
            </w:pPr>
            <w:r>
              <w:rPr>
                <w:rFonts w:eastAsiaTheme="minorEastAsia"/>
                <w:color w:val="000000" w:themeColor="text1"/>
                <w:szCs w:val="21"/>
              </w:rPr>
              <w:t>-</w:t>
            </w:r>
          </w:p>
        </w:tc>
        <w:tc>
          <w:tcPr>
            <w:tcW w:w="1350" w:type="dxa"/>
            <w:vAlign w:val="center"/>
          </w:tcPr>
          <w:p w14:paraId="54539327" w14:textId="77777777" w:rsidR="00B718B4" w:rsidRDefault="009B61C8">
            <w:pPr>
              <w:jc w:val="center"/>
            </w:pPr>
            <w:r>
              <w:rPr>
                <w:rFonts w:eastAsiaTheme="minorEastAsia"/>
                <w:color w:val="000000" w:themeColor="text1"/>
                <w:szCs w:val="21"/>
              </w:rPr>
              <w:t>-</w:t>
            </w:r>
          </w:p>
        </w:tc>
      </w:tr>
      <w:tr w:rsidR="00B718B4" w14:paraId="7A6CE251" w14:textId="77777777">
        <w:tc>
          <w:tcPr>
            <w:tcW w:w="1620" w:type="dxa"/>
            <w:vAlign w:val="center"/>
          </w:tcPr>
          <w:p w14:paraId="505491C6" w14:textId="77777777" w:rsidR="00B718B4" w:rsidRDefault="009B61C8">
            <w:pPr>
              <w:jc w:val="left"/>
            </w:pPr>
            <w:r>
              <w:rPr>
                <w:rFonts w:eastAsiaTheme="minorEastAsia"/>
                <w:color w:val="000000" w:themeColor="text1"/>
                <w:szCs w:val="21"/>
              </w:rPr>
              <w:t>自基金合同生效起至今</w:t>
            </w:r>
          </w:p>
        </w:tc>
        <w:tc>
          <w:tcPr>
            <w:tcW w:w="1350" w:type="dxa"/>
            <w:vAlign w:val="center"/>
          </w:tcPr>
          <w:p w14:paraId="57693504" w14:textId="77777777" w:rsidR="00B718B4" w:rsidRDefault="009B61C8">
            <w:pPr>
              <w:jc w:val="center"/>
            </w:pPr>
            <w:r>
              <w:rPr>
                <w:rFonts w:eastAsiaTheme="minorEastAsia"/>
                <w:color w:val="000000" w:themeColor="text1"/>
                <w:szCs w:val="21"/>
              </w:rPr>
              <w:t>0.44%</w:t>
            </w:r>
          </w:p>
        </w:tc>
        <w:tc>
          <w:tcPr>
            <w:tcW w:w="1350" w:type="dxa"/>
            <w:vAlign w:val="center"/>
          </w:tcPr>
          <w:p w14:paraId="7A23BD5B" w14:textId="77777777" w:rsidR="00B718B4" w:rsidRDefault="009B61C8">
            <w:pPr>
              <w:jc w:val="center"/>
            </w:pPr>
            <w:r>
              <w:rPr>
                <w:rFonts w:eastAsiaTheme="minorEastAsia"/>
                <w:color w:val="000000" w:themeColor="text1"/>
                <w:szCs w:val="21"/>
              </w:rPr>
              <w:t>0.02%</w:t>
            </w:r>
          </w:p>
        </w:tc>
        <w:tc>
          <w:tcPr>
            <w:tcW w:w="1350" w:type="dxa"/>
            <w:vAlign w:val="center"/>
          </w:tcPr>
          <w:p w14:paraId="48244345" w14:textId="77777777" w:rsidR="00B718B4" w:rsidRDefault="009B61C8">
            <w:pPr>
              <w:jc w:val="center"/>
            </w:pPr>
            <w:r>
              <w:rPr>
                <w:rFonts w:eastAsiaTheme="minorEastAsia"/>
                <w:color w:val="000000" w:themeColor="text1"/>
                <w:szCs w:val="21"/>
              </w:rPr>
              <w:t>1.14%</w:t>
            </w:r>
          </w:p>
        </w:tc>
        <w:tc>
          <w:tcPr>
            <w:tcW w:w="1350" w:type="dxa"/>
            <w:vAlign w:val="center"/>
          </w:tcPr>
          <w:p w14:paraId="3235879B" w14:textId="77777777" w:rsidR="00B718B4" w:rsidRDefault="009B61C8">
            <w:pPr>
              <w:jc w:val="center"/>
            </w:pPr>
            <w:r>
              <w:rPr>
                <w:rFonts w:eastAsiaTheme="minorEastAsia"/>
                <w:color w:val="000000" w:themeColor="text1"/>
                <w:szCs w:val="21"/>
              </w:rPr>
              <w:t>0.03%</w:t>
            </w:r>
          </w:p>
        </w:tc>
        <w:tc>
          <w:tcPr>
            <w:tcW w:w="1350" w:type="dxa"/>
            <w:vAlign w:val="center"/>
          </w:tcPr>
          <w:p w14:paraId="4AA02178" w14:textId="77777777" w:rsidR="00B718B4" w:rsidRDefault="009B61C8">
            <w:pPr>
              <w:jc w:val="center"/>
            </w:pPr>
            <w:r>
              <w:rPr>
                <w:rFonts w:eastAsiaTheme="minorEastAsia"/>
                <w:color w:val="000000" w:themeColor="text1"/>
                <w:szCs w:val="21"/>
              </w:rPr>
              <w:t>-0.70%</w:t>
            </w:r>
          </w:p>
        </w:tc>
        <w:tc>
          <w:tcPr>
            <w:tcW w:w="1350" w:type="dxa"/>
            <w:vAlign w:val="center"/>
          </w:tcPr>
          <w:p w14:paraId="7C30E277" w14:textId="77777777" w:rsidR="00B718B4" w:rsidRDefault="009B61C8">
            <w:pPr>
              <w:jc w:val="center"/>
            </w:pPr>
            <w:r>
              <w:rPr>
                <w:rFonts w:eastAsiaTheme="minorEastAsia"/>
                <w:color w:val="000000" w:themeColor="text1"/>
                <w:szCs w:val="21"/>
              </w:rPr>
              <w:t>-0.01%</w:t>
            </w:r>
          </w:p>
        </w:tc>
      </w:tr>
    </w:tbl>
    <w:p w14:paraId="3E333DA1" w14:textId="77777777" w:rsidR="00EE54C5" w:rsidRPr="00B54DC1" w:rsidRDefault="00323032">
      <w:pPr>
        <w:spacing w:line="360" w:lineRule="auto"/>
        <w:rPr>
          <w:rFonts w:eastAsiaTheme="minorEastAsia"/>
          <w:b/>
          <w:color w:val="000000" w:themeColor="text1"/>
          <w:kern w:val="0"/>
          <w:szCs w:val="21"/>
        </w:rPr>
      </w:pPr>
      <w:r w:rsidRPr="00B54DC1">
        <w:rPr>
          <w:rFonts w:eastAsiaTheme="minorEastAsia"/>
          <w:b/>
          <w:color w:val="000000" w:themeColor="text1"/>
          <w:kern w:val="0"/>
          <w:szCs w:val="21"/>
        </w:rPr>
        <w:t>3.2.2</w:t>
      </w:r>
      <w:r w:rsidRPr="00B54DC1">
        <w:rPr>
          <w:rStyle w:val="afc"/>
          <w:rFonts w:eastAsiaTheme="minorEastAsia"/>
          <w:color w:val="000000" w:themeColor="text1"/>
          <w:szCs w:val="21"/>
          <w:shd w:val="clear" w:color="auto" w:fill="FFFFFF"/>
        </w:rPr>
        <w:t>自基金合同生效以来</w:t>
      </w:r>
      <w:r w:rsidRPr="00B54DC1">
        <w:rPr>
          <w:rFonts w:eastAsiaTheme="minorEastAsia"/>
          <w:b/>
          <w:color w:val="000000" w:themeColor="text1"/>
          <w:kern w:val="0"/>
          <w:szCs w:val="21"/>
        </w:rPr>
        <w:t>基金份额累计净值增长率变动及其与同期业绩比较基准收益率变动的比较</w:t>
      </w:r>
    </w:p>
    <w:p w14:paraId="4ED01B3C" w14:textId="77777777" w:rsidR="00EE54C5" w:rsidRPr="00B54DC1" w:rsidRDefault="00323032">
      <w:pPr>
        <w:spacing w:line="360" w:lineRule="auto"/>
        <w:ind w:firstLine="420"/>
        <w:jc w:val="center"/>
        <w:rPr>
          <w:rFonts w:eastAsiaTheme="minorEastAsia"/>
          <w:color w:val="000000" w:themeColor="text1"/>
          <w:kern w:val="0"/>
          <w:szCs w:val="21"/>
        </w:rPr>
      </w:pPr>
      <w:r w:rsidRPr="00B54DC1">
        <w:rPr>
          <w:rFonts w:eastAsiaTheme="minorEastAsia"/>
          <w:color w:val="000000" w:themeColor="text1"/>
          <w:kern w:val="0"/>
          <w:szCs w:val="21"/>
        </w:rPr>
        <w:t>摩根</w:t>
      </w:r>
      <w:proofErr w:type="gramStart"/>
      <w:r w:rsidRPr="00B54DC1">
        <w:rPr>
          <w:rFonts w:eastAsiaTheme="minorEastAsia"/>
          <w:color w:val="000000" w:themeColor="text1"/>
          <w:kern w:val="0"/>
          <w:szCs w:val="21"/>
        </w:rPr>
        <w:t>瑞益纯债</w:t>
      </w:r>
      <w:proofErr w:type="gramEnd"/>
      <w:r w:rsidRPr="00B54DC1">
        <w:rPr>
          <w:rFonts w:eastAsiaTheme="minorEastAsia"/>
          <w:color w:val="000000" w:themeColor="text1"/>
          <w:kern w:val="0"/>
          <w:szCs w:val="21"/>
        </w:rPr>
        <w:t>债券型证券投资基金</w:t>
      </w:r>
    </w:p>
    <w:p w14:paraId="20B1AD28" w14:textId="77777777" w:rsidR="00EE54C5" w:rsidRPr="00B54DC1" w:rsidRDefault="00323032">
      <w:pPr>
        <w:spacing w:line="360" w:lineRule="auto"/>
        <w:ind w:firstLine="420"/>
        <w:jc w:val="center"/>
        <w:rPr>
          <w:rFonts w:eastAsiaTheme="minorEastAsia"/>
          <w:color w:val="000000" w:themeColor="text1"/>
          <w:kern w:val="0"/>
          <w:szCs w:val="21"/>
        </w:rPr>
      </w:pPr>
      <w:r w:rsidRPr="00B54DC1">
        <w:rPr>
          <w:rFonts w:eastAsiaTheme="minorEastAsia"/>
          <w:color w:val="000000" w:themeColor="text1"/>
          <w:kern w:val="0"/>
          <w:szCs w:val="21"/>
        </w:rPr>
        <w:t>份额累计净值增长率与业绩比较基准收益率历史走势对比图</w:t>
      </w:r>
    </w:p>
    <w:p w14:paraId="5B4CA1A2" w14:textId="77777777" w:rsidR="00EE54C5" w:rsidRPr="00B54DC1" w:rsidRDefault="00323032">
      <w:pPr>
        <w:pStyle w:val="ae"/>
        <w:snapToGrid w:val="0"/>
        <w:spacing w:line="360" w:lineRule="auto"/>
        <w:ind w:firstLine="480"/>
        <w:jc w:val="center"/>
        <w:rPr>
          <w:rFonts w:ascii="Times New Roman" w:eastAsiaTheme="minorEastAsia" w:hAnsi="Times New Roman"/>
          <w:color w:val="000000" w:themeColor="text1"/>
        </w:rPr>
      </w:pPr>
      <w:r w:rsidRPr="00B54DC1">
        <w:rPr>
          <w:rFonts w:ascii="Times New Roman" w:eastAsiaTheme="minorEastAsia" w:hAnsi="Times New Roman"/>
          <w:color w:val="000000" w:themeColor="text1"/>
        </w:rPr>
        <w:lastRenderedPageBreak/>
        <w:t>（</w:t>
      </w:r>
      <w:r w:rsidRPr="00B54DC1">
        <w:rPr>
          <w:rFonts w:ascii="Times New Roman" w:eastAsiaTheme="minorEastAsia" w:hAnsi="Times New Roman"/>
          <w:color w:val="000000" w:themeColor="text1"/>
        </w:rPr>
        <w:t>2019</w:t>
      </w:r>
      <w:r w:rsidRPr="00B54DC1">
        <w:rPr>
          <w:rFonts w:ascii="Times New Roman" w:eastAsiaTheme="minorEastAsia" w:hAnsi="Times New Roman"/>
          <w:color w:val="000000" w:themeColor="text1"/>
        </w:rPr>
        <w:t>年</w:t>
      </w:r>
      <w:r w:rsidRPr="00B54DC1">
        <w:rPr>
          <w:rFonts w:ascii="Times New Roman" w:eastAsiaTheme="minorEastAsia" w:hAnsi="Times New Roman"/>
          <w:color w:val="000000" w:themeColor="text1"/>
        </w:rPr>
        <w:t>11</w:t>
      </w:r>
      <w:r w:rsidRPr="00B54DC1">
        <w:rPr>
          <w:rFonts w:ascii="Times New Roman" w:eastAsiaTheme="minorEastAsia" w:hAnsi="Times New Roman"/>
          <w:color w:val="000000" w:themeColor="text1"/>
        </w:rPr>
        <w:t>月</w:t>
      </w:r>
      <w:r w:rsidRPr="00B54DC1">
        <w:rPr>
          <w:rFonts w:ascii="Times New Roman" w:eastAsiaTheme="minorEastAsia" w:hAnsi="Times New Roman"/>
          <w:color w:val="000000" w:themeColor="text1"/>
        </w:rPr>
        <w:t>26</w:t>
      </w:r>
      <w:r w:rsidRPr="00B54DC1">
        <w:rPr>
          <w:rFonts w:ascii="Times New Roman" w:eastAsiaTheme="minorEastAsia" w:hAnsi="Times New Roman"/>
          <w:color w:val="000000" w:themeColor="text1"/>
        </w:rPr>
        <w:t>日至</w:t>
      </w:r>
      <w:r w:rsidRPr="00B54DC1">
        <w:rPr>
          <w:rFonts w:ascii="Times New Roman" w:eastAsiaTheme="minorEastAsia" w:hAnsi="Times New Roman"/>
          <w:color w:val="000000" w:themeColor="text1"/>
        </w:rPr>
        <w:t>2024</w:t>
      </w:r>
      <w:r w:rsidRPr="00B54DC1">
        <w:rPr>
          <w:rFonts w:ascii="Times New Roman" w:eastAsiaTheme="minorEastAsia" w:hAnsi="Times New Roman"/>
          <w:color w:val="000000" w:themeColor="text1"/>
        </w:rPr>
        <w:t>年</w:t>
      </w:r>
      <w:r w:rsidRPr="00B54DC1">
        <w:rPr>
          <w:rFonts w:ascii="Times New Roman" w:eastAsiaTheme="minorEastAsia" w:hAnsi="Times New Roman"/>
          <w:color w:val="000000" w:themeColor="text1"/>
        </w:rPr>
        <w:t>6</w:t>
      </w:r>
      <w:r w:rsidRPr="00B54DC1">
        <w:rPr>
          <w:rFonts w:ascii="Times New Roman" w:eastAsiaTheme="minorEastAsia" w:hAnsi="Times New Roman"/>
          <w:color w:val="000000" w:themeColor="text1"/>
        </w:rPr>
        <w:t>月</w:t>
      </w:r>
      <w:r w:rsidRPr="00B54DC1">
        <w:rPr>
          <w:rFonts w:ascii="Times New Roman" w:eastAsiaTheme="minorEastAsia" w:hAnsi="Times New Roman"/>
          <w:color w:val="000000" w:themeColor="text1"/>
        </w:rPr>
        <w:t>30</w:t>
      </w:r>
      <w:r w:rsidRPr="00B54DC1">
        <w:rPr>
          <w:rFonts w:ascii="Times New Roman" w:eastAsiaTheme="minorEastAsia" w:hAnsi="Times New Roman"/>
          <w:color w:val="000000" w:themeColor="text1"/>
        </w:rPr>
        <w:t>日）</w:t>
      </w:r>
    </w:p>
    <w:p w14:paraId="25E1B658" w14:textId="77777777"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w:t>
      </w:r>
      <w:proofErr w:type="gramStart"/>
      <w:r w:rsidRPr="00B54DC1">
        <w:rPr>
          <w:rFonts w:ascii="Times New Roman" w:eastAsiaTheme="minorEastAsia" w:hAnsi="Times New Roman"/>
          <w:color w:val="000000" w:themeColor="text1"/>
          <w:sz w:val="21"/>
          <w:szCs w:val="21"/>
        </w:rPr>
        <w:t>瑞益纯债</w:t>
      </w:r>
      <w:proofErr w:type="gramEnd"/>
      <w:r w:rsidRPr="00B54DC1">
        <w:rPr>
          <w:rFonts w:ascii="Times New Roman" w:eastAsiaTheme="minorEastAsia" w:hAnsi="Times New Roman"/>
          <w:color w:val="000000" w:themeColor="text1"/>
          <w:sz w:val="21"/>
          <w:szCs w:val="21"/>
        </w:rPr>
        <w:t>债券</w:t>
      </w:r>
      <w:r w:rsidRPr="00B54DC1">
        <w:rPr>
          <w:rFonts w:ascii="Times New Roman" w:eastAsiaTheme="minorEastAsia" w:hAnsi="Times New Roman"/>
          <w:color w:val="000000" w:themeColor="text1"/>
          <w:sz w:val="21"/>
          <w:szCs w:val="21"/>
        </w:rPr>
        <w:t>A</w:t>
      </w:r>
    </w:p>
    <w:p w14:paraId="5F1D166C" w14:textId="77777777"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drawing>
          <wp:inline distT="0" distB="0" distL="0" distR="0" wp14:anchorId="179688C3" wp14:editId="05094EF6">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79F21FDF" w14:textId="77777777" w:rsidR="00B718B4" w:rsidRDefault="009B61C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日，图示的时间段为合同生效日至本报告期末。</w:t>
      </w:r>
    </w:p>
    <w:p w14:paraId="58BDAAC4" w14:textId="77777777"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本基金建仓期为本基金合同生效日起</w:t>
      </w:r>
      <w:r w:rsidRPr="00B54DC1">
        <w:rPr>
          <w:rFonts w:eastAsiaTheme="minorEastAsia"/>
          <w:color w:val="000000" w:themeColor="text1"/>
          <w:kern w:val="0"/>
          <w:szCs w:val="21"/>
        </w:rPr>
        <w:t xml:space="preserve"> 6</w:t>
      </w:r>
      <w:r w:rsidRPr="00B54DC1">
        <w:rPr>
          <w:rFonts w:eastAsiaTheme="minorEastAsia"/>
          <w:color w:val="000000" w:themeColor="text1"/>
          <w:kern w:val="0"/>
          <w:szCs w:val="21"/>
        </w:rPr>
        <w:t>个月，建仓期结束时资产配置比例符合本</w:t>
      </w:r>
      <w:proofErr w:type="gramStart"/>
      <w:r w:rsidRPr="00B54DC1">
        <w:rPr>
          <w:rFonts w:eastAsiaTheme="minorEastAsia"/>
          <w:color w:val="000000" w:themeColor="text1"/>
          <w:kern w:val="0"/>
          <w:szCs w:val="21"/>
        </w:rPr>
        <w:t>基金基金</w:t>
      </w:r>
      <w:proofErr w:type="gramEnd"/>
      <w:r w:rsidRPr="00B54DC1">
        <w:rPr>
          <w:rFonts w:eastAsiaTheme="minorEastAsia"/>
          <w:color w:val="000000" w:themeColor="text1"/>
          <w:kern w:val="0"/>
          <w:szCs w:val="21"/>
        </w:rPr>
        <w:t>合同规定。</w:t>
      </w:r>
    </w:p>
    <w:p w14:paraId="7F4D0BAC" w14:textId="77777777"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w:t>
      </w:r>
      <w:proofErr w:type="gramStart"/>
      <w:r w:rsidRPr="00B54DC1">
        <w:rPr>
          <w:rFonts w:ascii="Times New Roman" w:eastAsiaTheme="minorEastAsia" w:hAnsi="Times New Roman"/>
          <w:color w:val="000000" w:themeColor="text1"/>
          <w:sz w:val="21"/>
          <w:szCs w:val="21"/>
        </w:rPr>
        <w:t>瑞益纯债</w:t>
      </w:r>
      <w:proofErr w:type="gramEnd"/>
      <w:r w:rsidRPr="00B54DC1">
        <w:rPr>
          <w:rFonts w:ascii="Times New Roman" w:eastAsiaTheme="minorEastAsia" w:hAnsi="Times New Roman"/>
          <w:color w:val="000000" w:themeColor="text1"/>
          <w:sz w:val="21"/>
          <w:szCs w:val="21"/>
        </w:rPr>
        <w:t>债券</w:t>
      </w:r>
      <w:r w:rsidRPr="00B54DC1">
        <w:rPr>
          <w:rFonts w:ascii="Times New Roman" w:eastAsiaTheme="minorEastAsia" w:hAnsi="Times New Roman"/>
          <w:color w:val="000000" w:themeColor="text1"/>
          <w:sz w:val="21"/>
          <w:szCs w:val="21"/>
        </w:rPr>
        <w:t>C</w:t>
      </w:r>
    </w:p>
    <w:p w14:paraId="49C5C9F5" w14:textId="77777777"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drawing>
          <wp:inline distT="0" distB="0" distL="0" distR="0" wp14:anchorId="5126F258" wp14:editId="5E2BFA4A">
            <wp:extent cx="5591175" cy="3276600"/>
            <wp:effectExtent l="0" t="0" r="0" b="0"/>
            <wp:docPr id="1" name="图片 1"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43E19B3D" w14:textId="77777777" w:rsidR="00B718B4" w:rsidRDefault="009B61C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日，图示的时间段为合同生效日至本报告期末。</w:t>
      </w:r>
    </w:p>
    <w:p w14:paraId="410D47D4" w14:textId="77777777"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本基金建仓期为本基金合同生效日起</w:t>
      </w:r>
      <w:r w:rsidRPr="00B54DC1">
        <w:rPr>
          <w:rFonts w:eastAsiaTheme="minorEastAsia"/>
          <w:color w:val="000000" w:themeColor="text1"/>
          <w:kern w:val="0"/>
          <w:szCs w:val="21"/>
        </w:rPr>
        <w:t xml:space="preserve"> 6</w:t>
      </w:r>
      <w:r w:rsidRPr="00B54DC1">
        <w:rPr>
          <w:rFonts w:eastAsiaTheme="minorEastAsia"/>
          <w:color w:val="000000" w:themeColor="text1"/>
          <w:kern w:val="0"/>
          <w:szCs w:val="21"/>
        </w:rPr>
        <w:t>个月，建仓期结束时资产配置比例符合本</w:t>
      </w:r>
      <w:proofErr w:type="gramStart"/>
      <w:r w:rsidRPr="00B54DC1">
        <w:rPr>
          <w:rFonts w:eastAsiaTheme="minorEastAsia"/>
          <w:color w:val="000000" w:themeColor="text1"/>
          <w:kern w:val="0"/>
          <w:szCs w:val="21"/>
        </w:rPr>
        <w:t>基金基金</w:t>
      </w:r>
      <w:proofErr w:type="gramEnd"/>
      <w:r w:rsidRPr="00B54DC1">
        <w:rPr>
          <w:rFonts w:eastAsiaTheme="minorEastAsia"/>
          <w:color w:val="000000" w:themeColor="text1"/>
          <w:kern w:val="0"/>
          <w:szCs w:val="21"/>
        </w:rPr>
        <w:t>合同</w:t>
      </w:r>
      <w:r w:rsidRPr="00B54DC1">
        <w:rPr>
          <w:rFonts w:eastAsiaTheme="minorEastAsia"/>
          <w:color w:val="000000" w:themeColor="text1"/>
          <w:kern w:val="0"/>
          <w:szCs w:val="21"/>
        </w:rPr>
        <w:lastRenderedPageBreak/>
        <w:t>规定。</w:t>
      </w:r>
    </w:p>
    <w:p w14:paraId="35897399" w14:textId="77777777" w:rsidR="00EE54C5" w:rsidRPr="00B54DC1" w:rsidRDefault="00DA3D70">
      <w:pPr>
        <w:pStyle w:val="21"/>
        <w:spacing w:line="360" w:lineRule="auto"/>
        <w:ind w:firstLineChars="0" w:firstLine="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摩根</w:t>
      </w:r>
      <w:proofErr w:type="gramStart"/>
      <w:r>
        <w:rPr>
          <w:rFonts w:ascii="Times New Roman" w:eastAsiaTheme="minorEastAsia" w:hAnsi="Times New Roman"/>
          <w:color w:val="000000" w:themeColor="text1"/>
          <w:sz w:val="21"/>
          <w:szCs w:val="21"/>
        </w:rPr>
        <w:t>瑞益纯债</w:t>
      </w:r>
      <w:proofErr w:type="gramEnd"/>
      <w:r>
        <w:rPr>
          <w:rFonts w:ascii="Times New Roman" w:eastAsiaTheme="minorEastAsia" w:hAnsi="Times New Roman"/>
          <w:color w:val="000000" w:themeColor="text1"/>
          <w:sz w:val="21"/>
          <w:szCs w:val="21"/>
        </w:rPr>
        <w:t>债券</w:t>
      </w:r>
      <w:r>
        <w:rPr>
          <w:rFonts w:ascii="Times New Roman" w:eastAsiaTheme="minorEastAsia" w:hAnsi="Times New Roman"/>
          <w:color w:val="000000" w:themeColor="text1"/>
          <w:sz w:val="21"/>
          <w:szCs w:val="21"/>
        </w:rPr>
        <w:t>D</w:t>
      </w:r>
    </w:p>
    <w:p w14:paraId="7524776A" w14:textId="77777777"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drawing>
          <wp:inline distT="0" distB="0" distL="0" distR="0" wp14:anchorId="582DC2A5" wp14:editId="6E912501">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14:paraId="13061E9D" w14:textId="77777777" w:rsidR="00B718B4" w:rsidRDefault="009B61C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2024</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17</w:t>
      </w:r>
      <w:r>
        <w:rPr>
          <w:rFonts w:eastAsiaTheme="minorEastAsia"/>
          <w:color w:val="000000" w:themeColor="text1"/>
          <w:kern w:val="0"/>
          <w:szCs w:val="21"/>
        </w:rPr>
        <w:t>日起增加</w:t>
      </w:r>
      <w:r>
        <w:rPr>
          <w:rFonts w:eastAsiaTheme="minorEastAsia"/>
          <w:color w:val="000000" w:themeColor="text1"/>
          <w:kern w:val="0"/>
          <w:szCs w:val="21"/>
        </w:rPr>
        <w:t>D</w:t>
      </w:r>
      <w:r>
        <w:rPr>
          <w:rFonts w:eastAsiaTheme="minorEastAsia"/>
          <w:color w:val="000000" w:themeColor="text1"/>
          <w:kern w:val="0"/>
          <w:szCs w:val="21"/>
        </w:rPr>
        <w:t>类份额，相关数据按实际存续期计算。</w:t>
      </w:r>
    </w:p>
    <w:p w14:paraId="6CD11F4F" w14:textId="77777777" w:rsidR="00EE54C5" w:rsidRPr="00B54DC1" w:rsidRDefault="00DA3D7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 xml:space="preserve"> 6 </w:t>
      </w:r>
      <w:proofErr w:type="gramStart"/>
      <w:r>
        <w:rPr>
          <w:rFonts w:eastAsiaTheme="minorEastAsia"/>
          <w:color w:val="000000" w:themeColor="text1"/>
          <w:kern w:val="0"/>
          <w:szCs w:val="21"/>
        </w:rPr>
        <w:t>个</w:t>
      </w:r>
      <w:proofErr w:type="gramEnd"/>
      <w:r>
        <w:rPr>
          <w:rFonts w:eastAsiaTheme="minorEastAsia"/>
          <w:color w:val="000000" w:themeColor="text1"/>
          <w:kern w:val="0"/>
          <w:szCs w:val="21"/>
        </w:rPr>
        <w:t>月，建仓期结束时资产配置比例符合本</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合同规定。</w:t>
      </w:r>
    </w:p>
    <w:p w14:paraId="2DAB1555" w14:textId="77777777" w:rsidR="00EE54C5" w:rsidRPr="00B54DC1" w:rsidRDefault="00EE54C5">
      <w:pPr>
        <w:tabs>
          <w:tab w:val="left" w:pos="1800"/>
        </w:tabs>
        <w:spacing w:line="360" w:lineRule="auto"/>
        <w:rPr>
          <w:rFonts w:eastAsiaTheme="minorEastAsia"/>
          <w:color w:val="000000" w:themeColor="text1"/>
          <w:szCs w:val="21"/>
        </w:rPr>
      </w:pPr>
    </w:p>
    <w:p w14:paraId="175E2CA2"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21" w:name="_Toc225498254"/>
      <w:bookmarkStart w:id="22" w:name="_Toc175833602"/>
      <w:r w:rsidRPr="00B54DC1">
        <w:rPr>
          <w:rFonts w:eastAsiaTheme="minorEastAsia"/>
          <w:b/>
          <w:bCs/>
          <w:color w:val="000000" w:themeColor="text1"/>
          <w:szCs w:val="24"/>
          <w:lang w:val="en-US"/>
        </w:rPr>
        <w:t xml:space="preserve">4  </w:t>
      </w:r>
      <w:r w:rsidRPr="00B54DC1">
        <w:rPr>
          <w:rFonts w:eastAsiaTheme="minorEastAsia"/>
          <w:b/>
          <w:bCs/>
          <w:color w:val="000000" w:themeColor="text1"/>
          <w:szCs w:val="24"/>
          <w:lang w:val="en-US"/>
        </w:rPr>
        <w:t>管理人报告</w:t>
      </w:r>
      <w:bookmarkEnd w:id="21"/>
      <w:bookmarkEnd w:id="22"/>
    </w:p>
    <w:p w14:paraId="12E2F2A9"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3" w:name="_Toc175833603"/>
      <w:r w:rsidRPr="00B54DC1">
        <w:rPr>
          <w:rFonts w:ascii="Times New Roman" w:eastAsiaTheme="minorEastAsia" w:hAnsi="Times New Roman"/>
          <w:color w:val="000000" w:themeColor="text1"/>
          <w:kern w:val="0"/>
          <w:sz w:val="21"/>
          <w:szCs w:val="21"/>
        </w:rPr>
        <w:t xml:space="preserve">4.1 </w:t>
      </w:r>
      <w:r w:rsidRPr="00B54DC1">
        <w:rPr>
          <w:rFonts w:ascii="Times New Roman" w:eastAsiaTheme="minorEastAsia" w:hAnsi="Times New Roman"/>
          <w:color w:val="000000" w:themeColor="text1"/>
          <w:kern w:val="0"/>
          <w:sz w:val="21"/>
          <w:szCs w:val="21"/>
        </w:rPr>
        <w:t>基金管理人及基金经理情况</w:t>
      </w:r>
      <w:bookmarkEnd w:id="23"/>
    </w:p>
    <w:p w14:paraId="2783EC87"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4.1.1 </w:t>
      </w:r>
      <w:r w:rsidRPr="00B54DC1">
        <w:rPr>
          <w:rFonts w:eastAsiaTheme="minorEastAsia"/>
          <w:b/>
          <w:color w:val="000000" w:themeColor="text1"/>
          <w:kern w:val="0"/>
          <w:szCs w:val="21"/>
        </w:rPr>
        <w:t>基金管理人及其管理基金的经验</w:t>
      </w:r>
    </w:p>
    <w:p w14:paraId="0B15B430"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摩根基金管理（中国）有限公司经中国证券监督管理委员会批准，于</w:t>
      </w:r>
      <w:r w:rsidRPr="00B54DC1">
        <w:rPr>
          <w:rFonts w:eastAsiaTheme="minorEastAsia"/>
          <w:color w:val="000000" w:themeColor="text1"/>
          <w:kern w:val="0"/>
          <w:szCs w:val="21"/>
        </w:rPr>
        <w:t>2004</w:t>
      </w:r>
      <w:r w:rsidRPr="00B54DC1">
        <w:rPr>
          <w:rFonts w:eastAsiaTheme="minorEastAsia"/>
          <w:color w:val="000000" w:themeColor="text1"/>
          <w:kern w:val="0"/>
          <w:szCs w:val="21"/>
        </w:rPr>
        <w:t>年</w:t>
      </w:r>
      <w:r w:rsidRPr="00B54DC1">
        <w:rPr>
          <w:rFonts w:eastAsiaTheme="minorEastAsia"/>
          <w:color w:val="000000" w:themeColor="text1"/>
          <w:kern w:val="0"/>
          <w:szCs w:val="21"/>
        </w:rPr>
        <w:t>5</w:t>
      </w:r>
      <w:r w:rsidRPr="00B54DC1">
        <w:rPr>
          <w:rFonts w:eastAsiaTheme="minorEastAsia"/>
          <w:color w:val="000000" w:themeColor="text1"/>
          <w:kern w:val="0"/>
          <w:szCs w:val="21"/>
        </w:rPr>
        <w:t>月</w:t>
      </w:r>
      <w:r w:rsidRPr="00B54DC1">
        <w:rPr>
          <w:rFonts w:eastAsiaTheme="minorEastAsia"/>
          <w:color w:val="000000" w:themeColor="text1"/>
          <w:kern w:val="0"/>
          <w:szCs w:val="21"/>
        </w:rPr>
        <w:t>12</w:t>
      </w:r>
      <w:r w:rsidRPr="00B54DC1">
        <w:rPr>
          <w:rFonts w:eastAsiaTheme="minorEastAsia"/>
          <w:color w:val="000000" w:themeColor="text1"/>
          <w:kern w:val="0"/>
          <w:szCs w:val="21"/>
        </w:rPr>
        <w:t>日正式成立，注册资本为</w:t>
      </w:r>
      <w:r w:rsidRPr="00B54DC1">
        <w:rPr>
          <w:rFonts w:eastAsiaTheme="minorEastAsia"/>
          <w:color w:val="000000" w:themeColor="text1"/>
          <w:kern w:val="0"/>
          <w:szCs w:val="21"/>
        </w:rPr>
        <w:t>2.5</w:t>
      </w:r>
      <w:r w:rsidRPr="00B54DC1">
        <w:rPr>
          <w:rFonts w:eastAsiaTheme="minorEastAsia"/>
          <w:color w:val="000000" w:themeColor="text1"/>
          <w:kern w:val="0"/>
          <w:szCs w:val="21"/>
        </w:rPr>
        <w:t>亿元人民币，注册地上海。</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19</w:t>
      </w:r>
      <w:r w:rsidRPr="00B54DC1">
        <w:rPr>
          <w:rFonts w:eastAsiaTheme="minorEastAsia"/>
          <w:color w:val="000000" w:themeColor="text1"/>
          <w:kern w:val="0"/>
          <w:szCs w:val="21"/>
        </w:rPr>
        <w:t>日，经中国证监会批准，本公司原股东之一上海国际信托有限公司将其持有的本公司</w:t>
      </w:r>
      <w:r w:rsidRPr="00B54DC1">
        <w:rPr>
          <w:rFonts w:eastAsiaTheme="minorEastAsia"/>
          <w:color w:val="000000" w:themeColor="text1"/>
          <w:kern w:val="0"/>
          <w:szCs w:val="21"/>
        </w:rPr>
        <w:t>51%</w:t>
      </w:r>
      <w:r w:rsidRPr="00B54DC1">
        <w:rPr>
          <w:rFonts w:eastAsiaTheme="minorEastAsia"/>
          <w:color w:val="000000" w:themeColor="text1"/>
          <w:kern w:val="0"/>
          <w:szCs w:val="21"/>
        </w:rPr>
        <w:t>股权，</w:t>
      </w:r>
      <w:proofErr w:type="gramStart"/>
      <w:r w:rsidRPr="00B54DC1">
        <w:rPr>
          <w:rFonts w:eastAsiaTheme="minorEastAsia"/>
          <w:color w:val="000000" w:themeColor="text1"/>
          <w:kern w:val="0"/>
          <w:szCs w:val="21"/>
        </w:rPr>
        <w:t>与原另一</w:t>
      </w:r>
      <w:proofErr w:type="gramEnd"/>
      <w:r w:rsidRPr="00B54DC1">
        <w:rPr>
          <w:rFonts w:eastAsiaTheme="minorEastAsia"/>
          <w:color w:val="000000" w:themeColor="text1"/>
          <w:kern w:val="0"/>
          <w:szCs w:val="21"/>
        </w:rPr>
        <w:t>股东</w:t>
      </w:r>
      <w:r w:rsidRPr="00B54DC1">
        <w:rPr>
          <w:rFonts w:eastAsiaTheme="minorEastAsia"/>
          <w:color w:val="000000" w:themeColor="text1"/>
          <w:kern w:val="0"/>
          <w:szCs w:val="21"/>
        </w:rPr>
        <w:t>JPMorgan Asset Management (UK) Limited</w:t>
      </w:r>
      <w:r w:rsidRPr="00B54DC1">
        <w:rPr>
          <w:rFonts w:eastAsiaTheme="minorEastAsia"/>
          <w:color w:val="000000" w:themeColor="text1"/>
          <w:kern w:val="0"/>
          <w:szCs w:val="21"/>
        </w:rPr>
        <w:t>将其持有的本公司</w:t>
      </w:r>
      <w:r w:rsidRPr="00B54DC1">
        <w:rPr>
          <w:rFonts w:eastAsiaTheme="minorEastAsia"/>
          <w:color w:val="000000" w:themeColor="text1"/>
          <w:kern w:val="0"/>
          <w:szCs w:val="21"/>
        </w:rPr>
        <w:t>49%</w:t>
      </w:r>
      <w:r w:rsidRPr="00B54DC1">
        <w:rPr>
          <w:rFonts w:eastAsiaTheme="minorEastAsia"/>
          <w:color w:val="000000" w:themeColor="text1"/>
          <w:kern w:val="0"/>
          <w:szCs w:val="21"/>
        </w:rPr>
        <w:t>股权转让给摩根资产管理控股公司（</w:t>
      </w:r>
      <w:r w:rsidRPr="00B54DC1">
        <w:rPr>
          <w:rFonts w:eastAsiaTheme="minorEastAsia"/>
          <w:color w:val="000000" w:themeColor="text1"/>
          <w:kern w:val="0"/>
          <w:szCs w:val="21"/>
        </w:rPr>
        <w:t>JPMorgan Asset Management Holdings Inc.</w:t>
      </w:r>
      <w:r w:rsidRPr="00B54DC1">
        <w:rPr>
          <w:rFonts w:eastAsiaTheme="minorEastAsia"/>
          <w:color w:val="000000" w:themeColor="text1"/>
          <w:kern w:val="0"/>
          <w:szCs w:val="21"/>
        </w:rPr>
        <w:t>），</w:t>
      </w:r>
      <w:proofErr w:type="gramStart"/>
      <w:r w:rsidRPr="00B54DC1">
        <w:rPr>
          <w:rFonts w:eastAsiaTheme="minorEastAsia"/>
          <w:color w:val="000000" w:themeColor="text1"/>
          <w:kern w:val="0"/>
          <w:szCs w:val="21"/>
        </w:rPr>
        <w:t>从而摩根</w:t>
      </w:r>
      <w:proofErr w:type="gramEnd"/>
      <w:r w:rsidRPr="00B54DC1">
        <w:rPr>
          <w:rFonts w:eastAsiaTheme="minorEastAsia"/>
          <w:color w:val="000000" w:themeColor="text1"/>
          <w:kern w:val="0"/>
          <w:szCs w:val="21"/>
        </w:rPr>
        <w:t>资产管理控股公司取得本公司全部股权。</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4</w:t>
      </w:r>
      <w:r w:rsidRPr="00B54DC1">
        <w:rPr>
          <w:rFonts w:eastAsiaTheme="minorEastAsia"/>
          <w:color w:val="000000" w:themeColor="text1"/>
          <w:kern w:val="0"/>
          <w:szCs w:val="21"/>
        </w:rPr>
        <w:t>月</w:t>
      </w:r>
      <w:r w:rsidRPr="00B54DC1">
        <w:rPr>
          <w:rFonts w:eastAsiaTheme="minorEastAsia"/>
          <w:color w:val="000000" w:themeColor="text1"/>
          <w:kern w:val="0"/>
          <w:szCs w:val="21"/>
        </w:rPr>
        <w:t>10</w:t>
      </w:r>
      <w:r w:rsidRPr="00B54DC1">
        <w:rPr>
          <w:rFonts w:eastAsiaTheme="minorEastAsia"/>
          <w:color w:val="000000" w:themeColor="text1"/>
          <w:kern w:val="0"/>
          <w:szCs w:val="21"/>
        </w:rPr>
        <w:t>日，基金管理人的名称由</w:t>
      </w:r>
      <w:r w:rsidRPr="00B54DC1">
        <w:rPr>
          <w:rFonts w:eastAsiaTheme="minorEastAsia"/>
          <w:color w:val="000000" w:themeColor="text1"/>
          <w:kern w:val="0"/>
          <w:szCs w:val="21"/>
        </w:rPr>
        <w:t>“</w:t>
      </w:r>
      <w:r w:rsidRPr="00B54DC1">
        <w:rPr>
          <w:rFonts w:eastAsiaTheme="minorEastAsia"/>
          <w:color w:val="000000" w:themeColor="text1"/>
          <w:kern w:val="0"/>
          <w:szCs w:val="21"/>
        </w:rPr>
        <w:t>上投摩根基金管理有限公司</w:t>
      </w:r>
      <w:r w:rsidRPr="00B54DC1">
        <w:rPr>
          <w:rFonts w:eastAsiaTheme="minorEastAsia"/>
          <w:color w:val="000000" w:themeColor="text1"/>
          <w:kern w:val="0"/>
          <w:szCs w:val="21"/>
        </w:rPr>
        <w:t>”</w:t>
      </w:r>
      <w:r w:rsidRPr="00B54DC1">
        <w:rPr>
          <w:rFonts w:eastAsiaTheme="minorEastAsia"/>
          <w:color w:val="000000" w:themeColor="text1"/>
          <w:kern w:val="0"/>
          <w:szCs w:val="21"/>
        </w:rPr>
        <w:t>变更为</w:t>
      </w:r>
      <w:r w:rsidRPr="00B54DC1">
        <w:rPr>
          <w:rFonts w:eastAsiaTheme="minorEastAsia"/>
          <w:color w:val="000000" w:themeColor="text1"/>
          <w:kern w:val="0"/>
          <w:szCs w:val="21"/>
        </w:rPr>
        <w:t>“</w:t>
      </w:r>
      <w:r w:rsidRPr="00B54DC1">
        <w:rPr>
          <w:rFonts w:eastAsiaTheme="minorEastAsia"/>
          <w:color w:val="000000" w:themeColor="text1"/>
          <w:kern w:val="0"/>
          <w:szCs w:val="21"/>
        </w:rPr>
        <w:t>摩根基金管理（中国）有限公司</w:t>
      </w:r>
      <w:r w:rsidRPr="00B54DC1">
        <w:rPr>
          <w:rFonts w:eastAsiaTheme="minorEastAsia"/>
          <w:color w:val="000000" w:themeColor="text1"/>
          <w:kern w:val="0"/>
          <w:szCs w:val="21"/>
        </w:rPr>
        <w:t>”</w:t>
      </w:r>
      <w:r w:rsidRPr="00B54DC1">
        <w:rPr>
          <w:rFonts w:eastAsiaTheme="minorEastAsia"/>
          <w:color w:val="000000" w:themeColor="text1"/>
          <w:kern w:val="0"/>
          <w:szCs w:val="21"/>
        </w:rPr>
        <w:t>。截至</w:t>
      </w:r>
      <w:r w:rsidRPr="00B54DC1">
        <w:rPr>
          <w:rFonts w:eastAsiaTheme="minorEastAsia"/>
          <w:color w:val="000000" w:themeColor="text1"/>
          <w:kern w:val="0"/>
          <w:szCs w:val="21"/>
        </w:rPr>
        <w:t xml:space="preserve"> 2024</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w:t>
      </w:r>
      <w:proofErr w:type="gramStart"/>
      <w:r w:rsidRPr="00B54DC1">
        <w:rPr>
          <w:rFonts w:eastAsiaTheme="minorEastAsia"/>
          <w:color w:val="000000" w:themeColor="text1"/>
          <w:kern w:val="0"/>
          <w:szCs w:val="21"/>
        </w:rPr>
        <w:t>息平衡</w:t>
      </w:r>
      <w:proofErr w:type="gramEnd"/>
      <w:r w:rsidRPr="00B54DC1">
        <w:rPr>
          <w:rFonts w:eastAsiaTheme="minorEastAsia"/>
          <w:color w:val="000000" w:themeColor="text1"/>
          <w:kern w:val="0"/>
          <w:szCs w:val="21"/>
        </w:rPr>
        <w:t>混合型证券投资基金、摩根成长先锋混合型证券投资基金、摩根内需动力混合型证券投资基金、摩根亚太优势混合型证券投资基金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、摩根双核平衡混合型证券投资基金、摩根中小盘混合型证券投资基金、</w:t>
      </w:r>
      <w:proofErr w:type="gramStart"/>
      <w:r w:rsidRPr="00B54DC1">
        <w:rPr>
          <w:rFonts w:eastAsiaTheme="minorEastAsia"/>
          <w:color w:val="000000" w:themeColor="text1"/>
          <w:kern w:val="0"/>
          <w:szCs w:val="21"/>
        </w:rPr>
        <w:t>摩根</w:t>
      </w:r>
      <w:r w:rsidRPr="00B54DC1">
        <w:rPr>
          <w:rFonts w:eastAsiaTheme="minorEastAsia"/>
          <w:color w:val="000000" w:themeColor="text1"/>
          <w:kern w:val="0"/>
          <w:szCs w:val="21"/>
        </w:rPr>
        <w:lastRenderedPageBreak/>
        <w:t>纯债债券</w:t>
      </w:r>
      <w:proofErr w:type="gramEnd"/>
      <w:r w:rsidRPr="00B54DC1">
        <w:rPr>
          <w:rFonts w:eastAsiaTheme="minorEastAsia"/>
          <w:color w:val="000000" w:themeColor="text1"/>
          <w:kern w:val="0"/>
          <w:szCs w:val="21"/>
        </w:rPr>
        <w:t>型证券投资基金、摩根行业轮动混合型证券投资基金、</w:t>
      </w:r>
      <w:proofErr w:type="gramStart"/>
      <w:r w:rsidRPr="00B54DC1">
        <w:rPr>
          <w:rFonts w:eastAsiaTheme="minorEastAsia"/>
          <w:color w:val="000000" w:themeColor="text1"/>
          <w:kern w:val="0"/>
          <w:szCs w:val="21"/>
        </w:rPr>
        <w:t>摩根大盘</w:t>
      </w:r>
      <w:proofErr w:type="gramEnd"/>
      <w:r w:rsidRPr="00B54DC1">
        <w:rPr>
          <w:rFonts w:eastAsiaTheme="minorEastAsia"/>
          <w:color w:val="000000" w:themeColor="text1"/>
          <w:kern w:val="0"/>
          <w:szCs w:val="21"/>
        </w:rPr>
        <w:t>蓝筹股票型证券投资基金、摩根全球新兴市场混合型证券投资基金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、摩根核心优选混合型证券投资基金、摩根智选</w:t>
      </w:r>
      <w:r w:rsidRPr="00B54DC1">
        <w:rPr>
          <w:rFonts w:eastAsiaTheme="minorEastAsia"/>
          <w:color w:val="000000" w:themeColor="text1"/>
          <w:kern w:val="0"/>
          <w:szCs w:val="21"/>
        </w:rPr>
        <w:t>30</w:t>
      </w:r>
      <w:r w:rsidRPr="00B54DC1">
        <w:rPr>
          <w:rFonts w:eastAsiaTheme="minorEastAsia"/>
          <w:color w:val="000000" w:themeColor="text1"/>
          <w:kern w:val="0"/>
          <w:szCs w:val="21"/>
        </w:rPr>
        <w:t>混合型证券投资基金、摩根成长动力混合型证券投资基金、摩根转型动力灵活配置混合型证券投资基金、</w:t>
      </w:r>
      <w:proofErr w:type="gramStart"/>
      <w:r w:rsidRPr="00B54DC1">
        <w:rPr>
          <w:rFonts w:eastAsiaTheme="minorEastAsia"/>
          <w:color w:val="000000" w:themeColor="text1"/>
          <w:kern w:val="0"/>
          <w:szCs w:val="21"/>
        </w:rPr>
        <w:t>摩根双债增利</w:t>
      </w:r>
      <w:proofErr w:type="gramEnd"/>
      <w:r w:rsidRPr="00B54DC1">
        <w:rPr>
          <w:rFonts w:eastAsiaTheme="minorEastAsia"/>
          <w:color w:val="000000" w:themeColor="text1"/>
          <w:kern w:val="0"/>
          <w:szCs w:val="21"/>
        </w:rPr>
        <w:t>债券型证券投资基金、摩根核心成长股票型证券投资基金、摩根民生需求股票型证券投资基金、</w:t>
      </w:r>
      <w:proofErr w:type="gramStart"/>
      <w:r w:rsidRPr="00B54DC1">
        <w:rPr>
          <w:rFonts w:eastAsiaTheme="minorEastAsia"/>
          <w:color w:val="000000" w:themeColor="text1"/>
          <w:kern w:val="0"/>
          <w:szCs w:val="21"/>
        </w:rPr>
        <w:t>摩根纯债丰利</w:t>
      </w:r>
      <w:proofErr w:type="gramEnd"/>
      <w:r w:rsidRPr="00B54DC1">
        <w:rPr>
          <w:rFonts w:eastAsiaTheme="minorEastAsia"/>
          <w:color w:val="000000" w:themeColor="text1"/>
          <w:kern w:val="0"/>
          <w:szCs w:val="21"/>
        </w:rPr>
        <w:t>债券型证券投资基金、摩根</w:t>
      </w:r>
      <w:proofErr w:type="gramStart"/>
      <w:r w:rsidRPr="00B54DC1">
        <w:rPr>
          <w:rFonts w:eastAsiaTheme="minorEastAsia"/>
          <w:color w:val="000000" w:themeColor="text1"/>
          <w:kern w:val="0"/>
          <w:szCs w:val="21"/>
        </w:rPr>
        <w:t>天添盈货币市场</w:t>
      </w:r>
      <w:proofErr w:type="gramEnd"/>
      <w:r w:rsidRPr="00B54DC1">
        <w:rPr>
          <w:rFonts w:eastAsiaTheme="minorEastAsia"/>
          <w:color w:val="000000" w:themeColor="text1"/>
          <w:kern w:val="0"/>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、摩根全球多元配置证券投资基金</w:t>
      </w:r>
      <w:r w:rsidRPr="00B54DC1">
        <w:rPr>
          <w:rFonts w:eastAsiaTheme="minorEastAsia"/>
          <w:color w:val="000000" w:themeColor="text1"/>
          <w:kern w:val="0"/>
          <w:szCs w:val="21"/>
        </w:rPr>
        <w:t>(QDII-FOF)</w:t>
      </w:r>
      <w:r w:rsidRPr="00B54DC1">
        <w:rPr>
          <w:rFonts w:eastAsiaTheme="minorEastAsia"/>
          <w:color w:val="000000" w:themeColor="text1"/>
          <w:kern w:val="0"/>
          <w:szCs w:val="21"/>
        </w:rPr>
        <w:t>、摩根安通回报混合型证券投资基金、摩根丰瑞债券型证券投资基金、摩根</w:t>
      </w:r>
      <w:proofErr w:type="gramStart"/>
      <w:r w:rsidRPr="00B54DC1">
        <w:rPr>
          <w:rFonts w:eastAsiaTheme="minorEastAsia"/>
          <w:color w:val="000000" w:themeColor="text1"/>
          <w:kern w:val="0"/>
          <w:szCs w:val="21"/>
        </w:rPr>
        <w:t>标普港股通低波</w:t>
      </w:r>
      <w:proofErr w:type="gramEnd"/>
      <w:r w:rsidRPr="00B54DC1">
        <w:rPr>
          <w:rFonts w:eastAsiaTheme="minorEastAsia"/>
          <w:color w:val="000000" w:themeColor="text1"/>
          <w:kern w:val="0"/>
          <w:szCs w:val="21"/>
        </w:rPr>
        <w:t>红利指数型证券投资基金、摩根量化多因子灵活配置混合型证券投资基金、摩根安隆回报混合型证券投资基金、摩根创新商业模式灵活配置混合型证券投资基金、摩根富</w:t>
      </w:r>
      <w:proofErr w:type="gramStart"/>
      <w:r w:rsidRPr="00B54DC1">
        <w:rPr>
          <w:rFonts w:eastAsiaTheme="minorEastAsia"/>
          <w:color w:val="000000" w:themeColor="text1"/>
          <w:kern w:val="0"/>
          <w:szCs w:val="21"/>
        </w:rPr>
        <w:t>时发达</w:t>
      </w:r>
      <w:proofErr w:type="gramEnd"/>
      <w:r w:rsidRPr="00B54DC1">
        <w:rPr>
          <w:rFonts w:eastAsiaTheme="minorEastAsia"/>
          <w:color w:val="000000" w:themeColor="text1"/>
          <w:kern w:val="0"/>
          <w:szCs w:val="21"/>
        </w:rPr>
        <w:t>市场</w:t>
      </w:r>
      <w:r w:rsidRPr="00B54DC1">
        <w:rPr>
          <w:rFonts w:eastAsiaTheme="minorEastAsia"/>
          <w:color w:val="000000" w:themeColor="text1"/>
          <w:kern w:val="0"/>
          <w:szCs w:val="21"/>
        </w:rPr>
        <w:t>REITs</w:t>
      </w:r>
      <w:r w:rsidRPr="00B54DC1">
        <w:rPr>
          <w:rFonts w:eastAsiaTheme="minorEastAsia"/>
          <w:color w:val="000000" w:themeColor="text1"/>
          <w:kern w:val="0"/>
          <w:szCs w:val="21"/>
        </w:rPr>
        <w:t>指数型证券投资基金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、摩根香港精选港股通混合型证券投资基金、摩根尚睿混合型基金中基金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w:t>
      </w:r>
      <w:proofErr w:type="gramStart"/>
      <w:r w:rsidRPr="00B54DC1">
        <w:rPr>
          <w:rFonts w:eastAsiaTheme="minorEastAsia"/>
          <w:color w:val="000000" w:themeColor="text1"/>
          <w:kern w:val="0"/>
          <w:szCs w:val="21"/>
        </w:rPr>
        <w:t>摩根安裕回报</w:t>
      </w:r>
      <w:proofErr w:type="gramEnd"/>
      <w:r w:rsidRPr="00B54DC1">
        <w:rPr>
          <w:rFonts w:eastAsiaTheme="minorEastAsia"/>
          <w:color w:val="000000" w:themeColor="text1"/>
          <w:kern w:val="0"/>
          <w:szCs w:val="21"/>
        </w:rPr>
        <w:t>混合型证券投资基金、摩根欧洲动力策略股票型证券投资基金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、摩根核心精选股票型证券投资基金、摩根动力精选混合型证券投资基金、摩根中国生物医药混合型证券投资基金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、摩根领先优选混合型证券投资基金、摩根日本精选股票型证券投资基金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、摩根锦程均衡养老目标三年持有期混合型基金中基金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w:t>
      </w:r>
      <w:proofErr w:type="gramStart"/>
      <w:r w:rsidRPr="00B54DC1">
        <w:rPr>
          <w:rFonts w:eastAsiaTheme="minorEastAsia"/>
          <w:color w:val="000000" w:themeColor="text1"/>
          <w:kern w:val="0"/>
          <w:szCs w:val="21"/>
        </w:rPr>
        <w:t>瑞益纯债</w:t>
      </w:r>
      <w:proofErr w:type="gramEnd"/>
      <w:r w:rsidRPr="00B54DC1">
        <w:rPr>
          <w:rFonts w:eastAsiaTheme="minorEastAsia"/>
          <w:color w:val="000000" w:themeColor="text1"/>
          <w:kern w:val="0"/>
          <w:szCs w:val="21"/>
        </w:rPr>
        <w:t>债券型证券投资基金、摩根</w:t>
      </w:r>
      <w:proofErr w:type="gramStart"/>
      <w:r w:rsidRPr="00B54DC1">
        <w:rPr>
          <w:rFonts w:eastAsiaTheme="minorEastAsia"/>
          <w:color w:val="000000" w:themeColor="text1"/>
          <w:kern w:val="0"/>
          <w:szCs w:val="21"/>
        </w:rPr>
        <w:t>慧选成长</w:t>
      </w:r>
      <w:proofErr w:type="gramEnd"/>
      <w:r w:rsidRPr="00B54DC1">
        <w:rPr>
          <w:rFonts w:eastAsiaTheme="minorEastAsia"/>
          <w:color w:val="000000" w:themeColor="text1"/>
          <w:kern w:val="0"/>
          <w:szCs w:val="21"/>
        </w:rPr>
        <w:t>股票型证券投资基金、摩根瑞泰</w:t>
      </w:r>
      <w:r w:rsidRPr="00B54DC1">
        <w:rPr>
          <w:rFonts w:eastAsiaTheme="minorEastAsia"/>
          <w:color w:val="000000" w:themeColor="text1"/>
          <w:kern w:val="0"/>
          <w:szCs w:val="21"/>
        </w:rPr>
        <w:t>38</w:t>
      </w:r>
      <w:r w:rsidRPr="00B54DC1">
        <w:rPr>
          <w:rFonts w:eastAsiaTheme="minorEastAsia"/>
          <w:color w:val="000000" w:themeColor="text1"/>
          <w:kern w:val="0"/>
          <w:szCs w:val="21"/>
        </w:rPr>
        <w:t>个月定期开放债券型证券投资基金、摩根锦程稳健养老目标一年持有期混合型基金中基金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w:t>
      </w:r>
      <w:r w:rsidRPr="00B54DC1">
        <w:rPr>
          <w:rFonts w:eastAsiaTheme="minorEastAsia"/>
          <w:color w:val="000000" w:themeColor="text1"/>
          <w:kern w:val="0"/>
          <w:szCs w:val="21"/>
        </w:rPr>
        <w:t>MSCI</w:t>
      </w:r>
      <w:r w:rsidRPr="00B54DC1">
        <w:rPr>
          <w:rFonts w:eastAsiaTheme="minorEastAsia"/>
          <w:color w:val="000000" w:themeColor="text1"/>
          <w:kern w:val="0"/>
          <w:szCs w:val="21"/>
        </w:rPr>
        <w:t>中国</w:t>
      </w:r>
      <w:r w:rsidRPr="00B54DC1">
        <w:rPr>
          <w:rFonts w:eastAsiaTheme="minorEastAsia"/>
          <w:color w:val="000000" w:themeColor="text1"/>
          <w:kern w:val="0"/>
          <w:szCs w:val="21"/>
        </w:rPr>
        <w:t>A</w:t>
      </w:r>
      <w:r w:rsidRPr="00B54DC1">
        <w:rPr>
          <w:rFonts w:eastAsiaTheme="minorEastAsia"/>
          <w:color w:val="000000" w:themeColor="text1"/>
          <w:kern w:val="0"/>
          <w:szCs w:val="21"/>
        </w:rPr>
        <w:t>股交易型开放式指数证券投资基金、摩根研究驱动股票型证券投资基金、摩根</w:t>
      </w:r>
      <w:r w:rsidRPr="00B54DC1">
        <w:rPr>
          <w:rFonts w:eastAsiaTheme="minorEastAsia"/>
          <w:color w:val="000000" w:themeColor="text1"/>
          <w:kern w:val="0"/>
          <w:szCs w:val="21"/>
        </w:rPr>
        <w:t>MSCI</w:t>
      </w:r>
      <w:r w:rsidRPr="00B54DC1">
        <w:rPr>
          <w:rFonts w:eastAsiaTheme="minorEastAsia"/>
          <w:color w:val="000000" w:themeColor="text1"/>
          <w:kern w:val="0"/>
          <w:szCs w:val="21"/>
        </w:rPr>
        <w:t>中国</w:t>
      </w:r>
      <w:r w:rsidRPr="00B54DC1">
        <w:rPr>
          <w:rFonts w:eastAsiaTheme="minorEastAsia"/>
          <w:color w:val="000000" w:themeColor="text1"/>
          <w:kern w:val="0"/>
          <w:szCs w:val="21"/>
        </w:rPr>
        <w:t>A</w:t>
      </w:r>
      <w:r w:rsidRPr="00B54DC1">
        <w:rPr>
          <w:rFonts w:eastAsiaTheme="minorEastAsia"/>
          <w:color w:val="000000" w:themeColor="text1"/>
          <w:kern w:val="0"/>
          <w:szCs w:val="21"/>
        </w:rPr>
        <w:t>股交易型开放式指数证券投资基金联接基金、</w:t>
      </w:r>
      <w:proofErr w:type="gramStart"/>
      <w:r w:rsidRPr="00B54DC1">
        <w:rPr>
          <w:rFonts w:eastAsiaTheme="minorEastAsia"/>
          <w:color w:val="000000" w:themeColor="text1"/>
          <w:kern w:val="0"/>
          <w:szCs w:val="21"/>
        </w:rPr>
        <w:t>摩根瑞盛</w:t>
      </w:r>
      <w:r w:rsidRPr="00B54DC1">
        <w:rPr>
          <w:rFonts w:eastAsiaTheme="minorEastAsia"/>
          <w:color w:val="000000" w:themeColor="text1"/>
          <w:kern w:val="0"/>
          <w:szCs w:val="21"/>
        </w:rPr>
        <w:t>87</w:t>
      </w:r>
      <w:r w:rsidRPr="00B54DC1">
        <w:rPr>
          <w:rFonts w:eastAsiaTheme="minorEastAsia"/>
          <w:color w:val="000000" w:themeColor="text1"/>
          <w:kern w:val="0"/>
          <w:szCs w:val="21"/>
        </w:rPr>
        <w:t>个月</w:t>
      </w:r>
      <w:proofErr w:type="gramEnd"/>
      <w:r w:rsidRPr="00B54DC1">
        <w:rPr>
          <w:rFonts w:eastAsiaTheme="minorEastAsia"/>
          <w:color w:val="000000" w:themeColor="text1"/>
          <w:kern w:val="0"/>
          <w:szCs w:val="21"/>
        </w:rPr>
        <w:t>定期开放债券型证券投资基金、</w:t>
      </w:r>
      <w:proofErr w:type="gramStart"/>
      <w:r w:rsidRPr="00B54DC1">
        <w:rPr>
          <w:rFonts w:eastAsiaTheme="minorEastAsia"/>
          <w:color w:val="000000" w:themeColor="text1"/>
          <w:kern w:val="0"/>
          <w:szCs w:val="21"/>
        </w:rPr>
        <w:t>摩根慧见两年</w:t>
      </w:r>
      <w:proofErr w:type="gramEnd"/>
      <w:r w:rsidRPr="00B54DC1">
        <w:rPr>
          <w:rFonts w:eastAsiaTheme="minorEastAsia"/>
          <w:color w:val="000000" w:themeColor="text1"/>
          <w:kern w:val="0"/>
          <w:szCs w:val="21"/>
        </w:rPr>
        <w:t>持有期混合型证券投资基金、摩根远见两年持有期混合型证券投资基金、摩根安享回报一年持有期债券型证券投资基金、摩根行业</w:t>
      </w:r>
      <w:proofErr w:type="gramStart"/>
      <w:r w:rsidRPr="00B54DC1">
        <w:rPr>
          <w:rFonts w:eastAsiaTheme="minorEastAsia"/>
          <w:color w:val="000000" w:themeColor="text1"/>
          <w:kern w:val="0"/>
          <w:szCs w:val="21"/>
        </w:rPr>
        <w:t>睿选股票型</w:t>
      </w:r>
      <w:proofErr w:type="gramEnd"/>
      <w:r w:rsidRPr="00B54DC1">
        <w:rPr>
          <w:rFonts w:eastAsiaTheme="minorEastAsia"/>
          <w:color w:val="000000" w:themeColor="text1"/>
          <w:kern w:val="0"/>
          <w:szCs w:val="21"/>
        </w:rPr>
        <w:t>证券投资基金、摩根优势成长混合型证券投资基金、摩根安荣回报混合型证券投资基金、摩根中债</w:t>
      </w:r>
      <w:r w:rsidRPr="00B54DC1">
        <w:rPr>
          <w:rFonts w:eastAsiaTheme="minorEastAsia"/>
          <w:color w:val="000000" w:themeColor="text1"/>
          <w:kern w:val="0"/>
          <w:szCs w:val="21"/>
        </w:rPr>
        <w:t>1-3</w:t>
      </w:r>
      <w:r w:rsidRPr="00B54DC1">
        <w:rPr>
          <w:rFonts w:eastAsiaTheme="minorEastAsia"/>
          <w:color w:val="000000" w:themeColor="text1"/>
          <w:kern w:val="0"/>
          <w:szCs w:val="21"/>
        </w:rPr>
        <w:t>年国开行债券指数证券投资基金、摩根景气甄选混合型证券投资基金、摩根均衡优选混合型证券投资基金、摩根</w:t>
      </w:r>
      <w:proofErr w:type="gramStart"/>
      <w:r w:rsidRPr="00B54DC1">
        <w:rPr>
          <w:rFonts w:eastAsiaTheme="minorEastAsia"/>
          <w:color w:val="000000" w:themeColor="text1"/>
          <w:kern w:val="0"/>
          <w:szCs w:val="21"/>
        </w:rPr>
        <w:t>中证沪港</w:t>
      </w:r>
      <w:proofErr w:type="gramEnd"/>
      <w:r w:rsidRPr="00B54DC1">
        <w:rPr>
          <w:rFonts w:eastAsiaTheme="minorEastAsia"/>
          <w:color w:val="000000" w:themeColor="text1"/>
          <w:kern w:val="0"/>
          <w:szCs w:val="21"/>
        </w:rPr>
        <w:t>深科技</w:t>
      </w:r>
      <w:r w:rsidRPr="00B54DC1">
        <w:rPr>
          <w:rFonts w:eastAsiaTheme="minorEastAsia"/>
          <w:color w:val="000000" w:themeColor="text1"/>
          <w:kern w:val="0"/>
          <w:szCs w:val="21"/>
        </w:rPr>
        <w:t>100</w:t>
      </w:r>
      <w:r w:rsidRPr="00B54DC1">
        <w:rPr>
          <w:rFonts w:eastAsiaTheme="minorEastAsia"/>
          <w:color w:val="000000" w:themeColor="text1"/>
          <w:kern w:val="0"/>
          <w:szCs w:val="21"/>
        </w:rPr>
        <w:t>交易型开放式指数证券投资基金、摩根月月</w:t>
      </w:r>
      <w:proofErr w:type="gramStart"/>
      <w:r w:rsidRPr="00B54DC1">
        <w:rPr>
          <w:rFonts w:eastAsiaTheme="minorEastAsia"/>
          <w:color w:val="000000" w:themeColor="text1"/>
          <w:kern w:val="0"/>
          <w:szCs w:val="21"/>
        </w:rPr>
        <w:t>盈</w:t>
      </w:r>
      <w:proofErr w:type="gramEnd"/>
      <w:r w:rsidRPr="00B54DC1">
        <w:rPr>
          <w:rFonts w:eastAsiaTheme="minorEastAsia"/>
          <w:color w:val="000000" w:themeColor="text1"/>
          <w:kern w:val="0"/>
          <w:szCs w:val="21"/>
        </w:rPr>
        <w:t>30</w:t>
      </w:r>
      <w:r w:rsidRPr="00B54DC1">
        <w:rPr>
          <w:rFonts w:eastAsiaTheme="minorEastAsia"/>
          <w:color w:val="000000" w:themeColor="text1"/>
          <w:kern w:val="0"/>
          <w:szCs w:val="21"/>
        </w:rPr>
        <w:t>天滚动持有发起式短债债券型证券投资基金、摩根恒生科技交易型开放式指数证券投资基金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、摩根全景优势股票型证券投资基金、</w:t>
      </w:r>
      <w:proofErr w:type="gramStart"/>
      <w:r w:rsidRPr="00B54DC1">
        <w:rPr>
          <w:rFonts w:eastAsiaTheme="minorEastAsia"/>
          <w:color w:val="000000" w:themeColor="text1"/>
          <w:kern w:val="0"/>
          <w:szCs w:val="21"/>
        </w:rPr>
        <w:t>摩根沃享远见</w:t>
      </w:r>
      <w:proofErr w:type="gramEnd"/>
      <w:r w:rsidRPr="00B54DC1">
        <w:rPr>
          <w:rFonts w:eastAsiaTheme="minorEastAsia"/>
          <w:color w:val="000000" w:themeColor="text1"/>
          <w:kern w:val="0"/>
          <w:szCs w:val="21"/>
        </w:rPr>
        <w:t>一年持有期混合型证券投资基金、摩根</w:t>
      </w:r>
      <w:proofErr w:type="gramStart"/>
      <w:r w:rsidRPr="00B54DC1">
        <w:rPr>
          <w:rFonts w:eastAsiaTheme="minorEastAsia"/>
          <w:color w:val="000000" w:themeColor="text1"/>
          <w:kern w:val="0"/>
          <w:szCs w:val="21"/>
        </w:rPr>
        <w:t>鑫睿</w:t>
      </w:r>
      <w:proofErr w:type="gramEnd"/>
      <w:r w:rsidRPr="00B54DC1">
        <w:rPr>
          <w:rFonts w:eastAsiaTheme="minorEastAsia"/>
          <w:color w:val="000000" w:themeColor="text1"/>
          <w:kern w:val="0"/>
          <w:szCs w:val="21"/>
        </w:rPr>
        <w:t>优选一年持有期混合型证券投资基金、摩根博</w:t>
      </w:r>
      <w:proofErr w:type="gramStart"/>
      <w:r w:rsidRPr="00B54DC1">
        <w:rPr>
          <w:rFonts w:eastAsiaTheme="minorEastAsia"/>
          <w:color w:val="000000" w:themeColor="text1"/>
          <w:kern w:val="0"/>
          <w:szCs w:val="21"/>
        </w:rPr>
        <w:t>睿</w:t>
      </w:r>
      <w:proofErr w:type="gramEnd"/>
      <w:r w:rsidRPr="00B54DC1">
        <w:rPr>
          <w:rFonts w:eastAsiaTheme="minorEastAsia"/>
          <w:color w:val="000000" w:themeColor="text1"/>
          <w:kern w:val="0"/>
          <w:szCs w:val="21"/>
        </w:rPr>
        <w:t>均衡一年持有期混合型基金中基金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、摩根中</w:t>
      </w:r>
      <w:proofErr w:type="gramStart"/>
      <w:r w:rsidRPr="00B54DC1">
        <w:rPr>
          <w:rFonts w:eastAsiaTheme="minorEastAsia"/>
          <w:color w:val="000000" w:themeColor="text1"/>
          <w:kern w:val="0"/>
          <w:szCs w:val="21"/>
        </w:rPr>
        <w:t>证创新药产</w:t>
      </w:r>
      <w:r w:rsidRPr="00B54DC1">
        <w:rPr>
          <w:rFonts w:eastAsiaTheme="minorEastAsia"/>
          <w:color w:val="000000" w:themeColor="text1"/>
          <w:kern w:val="0"/>
          <w:szCs w:val="21"/>
        </w:rPr>
        <w:lastRenderedPageBreak/>
        <w:t>业</w:t>
      </w:r>
      <w:proofErr w:type="gramEnd"/>
      <w:r w:rsidRPr="00B54DC1">
        <w:rPr>
          <w:rFonts w:eastAsiaTheme="minorEastAsia"/>
          <w:color w:val="000000" w:themeColor="text1"/>
          <w:kern w:val="0"/>
          <w:szCs w:val="21"/>
        </w:rPr>
        <w:t>交易型开放式指数证券投资基金、摩根</w:t>
      </w:r>
      <w:proofErr w:type="gramStart"/>
      <w:r w:rsidRPr="00B54DC1">
        <w:rPr>
          <w:rFonts w:eastAsiaTheme="minorEastAsia"/>
          <w:color w:val="000000" w:themeColor="text1"/>
          <w:kern w:val="0"/>
          <w:szCs w:val="21"/>
        </w:rPr>
        <w:t>慧享成长</w:t>
      </w:r>
      <w:proofErr w:type="gramEnd"/>
      <w:r w:rsidRPr="00B54DC1">
        <w:rPr>
          <w:rFonts w:eastAsiaTheme="minorEastAsia"/>
          <w:color w:val="000000" w:themeColor="text1"/>
          <w:kern w:val="0"/>
          <w:szCs w:val="21"/>
        </w:rPr>
        <w:t>混合型证券投资基金、摩根时代</w:t>
      </w:r>
      <w:proofErr w:type="gramStart"/>
      <w:r w:rsidRPr="00B54DC1">
        <w:rPr>
          <w:rFonts w:eastAsiaTheme="minorEastAsia"/>
          <w:color w:val="000000" w:themeColor="text1"/>
          <w:kern w:val="0"/>
          <w:szCs w:val="21"/>
        </w:rPr>
        <w:t>睿选股票型</w:t>
      </w:r>
      <w:proofErr w:type="gramEnd"/>
      <w:r w:rsidRPr="00B54DC1">
        <w:rPr>
          <w:rFonts w:eastAsiaTheme="minorEastAsia"/>
          <w:color w:val="000000" w:themeColor="text1"/>
          <w:kern w:val="0"/>
          <w:szCs w:val="21"/>
        </w:rPr>
        <w:t>证券投资基金、摩根</w:t>
      </w:r>
      <w:proofErr w:type="gramStart"/>
      <w:r w:rsidRPr="00B54DC1">
        <w:rPr>
          <w:rFonts w:eastAsiaTheme="minorEastAsia"/>
          <w:color w:val="000000" w:themeColor="text1"/>
          <w:kern w:val="0"/>
          <w:szCs w:val="21"/>
        </w:rPr>
        <w:t>瑞享纯债</w:t>
      </w:r>
      <w:proofErr w:type="gramEnd"/>
      <w:r w:rsidRPr="00B54DC1">
        <w:rPr>
          <w:rFonts w:eastAsiaTheme="minorEastAsia"/>
          <w:color w:val="000000" w:themeColor="text1"/>
          <w:kern w:val="0"/>
          <w:szCs w:val="21"/>
        </w:rPr>
        <w:t>债券型证券投资基金、摩根</w:t>
      </w:r>
      <w:proofErr w:type="gramStart"/>
      <w:r w:rsidRPr="00B54DC1">
        <w:rPr>
          <w:rFonts w:eastAsiaTheme="minorEastAsia"/>
          <w:color w:val="000000" w:themeColor="text1"/>
          <w:kern w:val="0"/>
          <w:szCs w:val="21"/>
        </w:rPr>
        <w:t>中证碳中和</w:t>
      </w:r>
      <w:proofErr w:type="gramEnd"/>
      <w:r w:rsidRPr="00B54DC1">
        <w:rPr>
          <w:rFonts w:eastAsiaTheme="minorEastAsia"/>
          <w:color w:val="000000" w:themeColor="text1"/>
          <w:kern w:val="0"/>
          <w:szCs w:val="21"/>
        </w:rPr>
        <w:t>60</w:t>
      </w:r>
      <w:r w:rsidRPr="00B54DC1">
        <w:rPr>
          <w:rFonts w:eastAsiaTheme="minorEastAsia"/>
          <w:color w:val="000000" w:themeColor="text1"/>
          <w:kern w:val="0"/>
          <w:szCs w:val="21"/>
        </w:rPr>
        <w:t>交易型开放式指数证券投资基金、</w:t>
      </w:r>
      <w:proofErr w:type="gramStart"/>
      <w:r w:rsidRPr="00B54DC1">
        <w:rPr>
          <w:rFonts w:eastAsiaTheme="minorEastAsia"/>
          <w:color w:val="000000" w:themeColor="text1"/>
          <w:kern w:val="0"/>
          <w:szCs w:val="21"/>
        </w:rPr>
        <w:t>摩根沪</w:t>
      </w:r>
      <w:proofErr w:type="gramEnd"/>
      <w:r w:rsidRPr="00B54DC1">
        <w:rPr>
          <w:rFonts w:eastAsiaTheme="minorEastAsia"/>
          <w:color w:val="000000" w:themeColor="text1"/>
          <w:kern w:val="0"/>
          <w:szCs w:val="21"/>
        </w:rPr>
        <w:t>深</w:t>
      </w:r>
      <w:r w:rsidRPr="00B54DC1">
        <w:rPr>
          <w:rFonts w:eastAsiaTheme="minorEastAsia"/>
          <w:color w:val="000000" w:themeColor="text1"/>
          <w:kern w:val="0"/>
          <w:szCs w:val="21"/>
        </w:rPr>
        <w:t>300</w:t>
      </w:r>
      <w:r w:rsidRPr="00B54DC1">
        <w:rPr>
          <w:rFonts w:eastAsiaTheme="minorEastAsia"/>
          <w:color w:val="000000" w:themeColor="text1"/>
          <w:kern w:val="0"/>
          <w:szCs w:val="21"/>
        </w:rPr>
        <w:t>指数增强型发起式证券投资基金、</w:t>
      </w:r>
      <w:proofErr w:type="gramStart"/>
      <w:r w:rsidRPr="00B54DC1">
        <w:rPr>
          <w:rFonts w:eastAsiaTheme="minorEastAsia"/>
          <w:color w:val="000000" w:themeColor="text1"/>
          <w:kern w:val="0"/>
          <w:szCs w:val="21"/>
        </w:rPr>
        <w:t>摩根标普</w:t>
      </w:r>
      <w:proofErr w:type="gramEnd"/>
      <w:r w:rsidRPr="00B54DC1">
        <w:rPr>
          <w:rFonts w:eastAsiaTheme="minorEastAsia"/>
          <w:color w:val="000000" w:themeColor="text1"/>
          <w:kern w:val="0"/>
          <w:szCs w:val="21"/>
        </w:rPr>
        <w:t>500</w:t>
      </w:r>
      <w:r w:rsidRPr="00B54DC1">
        <w:rPr>
          <w:rFonts w:eastAsiaTheme="minorEastAsia"/>
          <w:color w:val="000000" w:themeColor="text1"/>
          <w:kern w:val="0"/>
          <w:szCs w:val="21"/>
        </w:rPr>
        <w:t>指数型发起式证券投资基金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、摩根锦颐养</w:t>
      </w:r>
      <w:proofErr w:type="gramStart"/>
      <w:r w:rsidRPr="00B54DC1">
        <w:rPr>
          <w:rFonts w:eastAsiaTheme="minorEastAsia"/>
          <w:color w:val="000000" w:themeColor="text1"/>
          <w:kern w:val="0"/>
          <w:szCs w:val="21"/>
        </w:rPr>
        <w:t>老目标</w:t>
      </w:r>
      <w:proofErr w:type="gramEnd"/>
      <w:r w:rsidRPr="00B54DC1">
        <w:rPr>
          <w:rFonts w:eastAsiaTheme="minorEastAsia"/>
          <w:color w:val="000000" w:themeColor="text1"/>
          <w:kern w:val="0"/>
          <w:szCs w:val="21"/>
        </w:rPr>
        <w:t>日期</w:t>
      </w:r>
      <w:r w:rsidRPr="00B54DC1">
        <w:rPr>
          <w:rFonts w:eastAsiaTheme="minorEastAsia"/>
          <w:color w:val="000000" w:themeColor="text1"/>
          <w:kern w:val="0"/>
          <w:szCs w:val="21"/>
        </w:rPr>
        <w:t>2035</w:t>
      </w:r>
      <w:r w:rsidRPr="00B54DC1">
        <w:rPr>
          <w:rFonts w:eastAsiaTheme="minorEastAsia"/>
          <w:color w:val="000000" w:themeColor="text1"/>
          <w:kern w:val="0"/>
          <w:szCs w:val="21"/>
        </w:rPr>
        <w:t>三年持有期混合型发起</w:t>
      </w:r>
      <w:proofErr w:type="gramStart"/>
      <w:r w:rsidRPr="00B54DC1">
        <w:rPr>
          <w:rFonts w:eastAsiaTheme="minorEastAsia"/>
          <w:color w:val="000000" w:themeColor="text1"/>
          <w:kern w:val="0"/>
          <w:szCs w:val="21"/>
        </w:rPr>
        <w:t>式基金</w:t>
      </w:r>
      <w:proofErr w:type="gramEnd"/>
      <w:r w:rsidRPr="00B54DC1">
        <w:rPr>
          <w:rFonts w:eastAsiaTheme="minorEastAsia"/>
          <w:color w:val="000000" w:themeColor="text1"/>
          <w:kern w:val="0"/>
          <w:szCs w:val="21"/>
        </w:rPr>
        <w:t>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、摩根海外稳健配置混合型证券投资基金</w:t>
      </w:r>
      <w:r w:rsidRPr="00B54DC1">
        <w:rPr>
          <w:rFonts w:eastAsiaTheme="minorEastAsia"/>
          <w:color w:val="000000" w:themeColor="text1"/>
          <w:kern w:val="0"/>
          <w:szCs w:val="21"/>
        </w:rPr>
        <w:t>(QDII-FOF)</w:t>
      </w:r>
      <w:r w:rsidRPr="00B54DC1">
        <w:rPr>
          <w:rFonts w:eastAsiaTheme="minorEastAsia"/>
          <w:color w:val="000000" w:themeColor="text1"/>
          <w:kern w:val="0"/>
          <w:szCs w:val="21"/>
        </w:rPr>
        <w:t>、摩根双季鑫</w:t>
      </w:r>
      <w:r w:rsidRPr="00B54DC1">
        <w:rPr>
          <w:rFonts w:eastAsiaTheme="minorEastAsia"/>
          <w:color w:val="000000" w:themeColor="text1"/>
          <w:kern w:val="0"/>
          <w:szCs w:val="21"/>
        </w:rPr>
        <w:t>6</w:t>
      </w:r>
      <w:r w:rsidRPr="00B54DC1">
        <w:rPr>
          <w:rFonts w:eastAsiaTheme="minorEastAsia"/>
          <w:color w:val="000000" w:themeColor="text1"/>
          <w:kern w:val="0"/>
          <w:szCs w:val="21"/>
        </w:rPr>
        <w:t>个月持有期债券型发起</w:t>
      </w:r>
      <w:proofErr w:type="gramStart"/>
      <w:r w:rsidRPr="00B54DC1">
        <w:rPr>
          <w:rFonts w:eastAsiaTheme="minorEastAsia"/>
          <w:color w:val="000000" w:themeColor="text1"/>
          <w:kern w:val="0"/>
          <w:szCs w:val="21"/>
        </w:rPr>
        <w:t>式基金</w:t>
      </w:r>
      <w:proofErr w:type="gramEnd"/>
      <w:r w:rsidRPr="00B54DC1">
        <w:rPr>
          <w:rFonts w:eastAsiaTheme="minorEastAsia"/>
          <w:color w:val="000000" w:themeColor="text1"/>
          <w:kern w:val="0"/>
          <w:szCs w:val="21"/>
        </w:rPr>
        <w:t>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、摩根恒生科技交易型开放式指数证券投资基金发起式联接基金</w:t>
      </w:r>
      <w:r w:rsidRPr="00B54DC1">
        <w:rPr>
          <w:rFonts w:eastAsiaTheme="minorEastAsia"/>
          <w:color w:val="000000" w:themeColor="text1"/>
          <w:kern w:val="0"/>
          <w:szCs w:val="21"/>
        </w:rPr>
        <w:t xml:space="preserve">(QDII) </w:t>
      </w:r>
      <w:r w:rsidRPr="00B54DC1">
        <w:rPr>
          <w:rFonts w:eastAsiaTheme="minorEastAsia"/>
          <w:color w:val="000000" w:themeColor="text1"/>
          <w:kern w:val="0"/>
          <w:szCs w:val="21"/>
        </w:rPr>
        <w:t>、摩根世代趋势混合型发起式证券投资基金、摩根纳斯达克</w:t>
      </w:r>
      <w:r w:rsidRPr="00B54DC1">
        <w:rPr>
          <w:rFonts w:eastAsiaTheme="minorEastAsia"/>
          <w:color w:val="000000" w:themeColor="text1"/>
          <w:kern w:val="0"/>
          <w:szCs w:val="21"/>
        </w:rPr>
        <w:t>100</w:t>
      </w:r>
      <w:r w:rsidRPr="00B54DC1">
        <w:rPr>
          <w:rFonts w:eastAsiaTheme="minorEastAsia"/>
          <w:color w:val="000000" w:themeColor="text1"/>
          <w:kern w:val="0"/>
          <w:szCs w:val="21"/>
        </w:rPr>
        <w:t>指数型发起式证券投资基金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、摩根瑞</w:t>
      </w:r>
      <w:proofErr w:type="gramStart"/>
      <w:r w:rsidRPr="00B54DC1">
        <w:rPr>
          <w:rFonts w:eastAsiaTheme="minorEastAsia"/>
          <w:color w:val="000000" w:themeColor="text1"/>
          <w:kern w:val="0"/>
          <w:szCs w:val="21"/>
        </w:rPr>
        <w:t>锦纯债</w:t>
      </w:r>
      <w:proofErr w:type="gramEnd"/>
      <w:r w:rsidRPr="00B54DC1">
        <w:rPr>
          <w:rFonts w:eastAsiaTheme="minorEastAsia"/>
          <w:color w:val="000000" w:themeColor="text1"/>
          <w:kern w:val="0"/>
          <w:szCs w:val="21"/>
        </w:rPr>
        <w:t>债券型证券投资基金、摩根</w:t>
      </w:r>
      <w:proofErr w:type="gramStart"/>
      <w:r w:rsidRPr="00B54DC1">
        <w:rPr>
          <w:rFonts w:eastAsiaTheme="minorEastAsia"/>
          <w:color w:val="000000" w:themeColor="text1"/>
          <w:kern w:val="0"/>
          <w:szCs w:val="21"/>
        </w:rPr>
        <w:t>标普港股通低波</w:t>
      </w:r>
      <w:proofErr w:type="gramEnd"/>
      <w:r w:rsidRPr="00B54DC1">
        <w:rPr>
          <w:rFonts w:eastAsiaTheme="minorEastAsia"/>
          <w:color w:val="000000" w:themeColor="text1"/>
          <w:kern w:val="0"/>
          <w:szCs w:val="21"/>
        </w:rPr>
        <w:t>红利交易型开放式指数证券投资基金、摩根中证同业存单</w:t>
      </w:r>
      <w:r w:rsidRPr="00B54DC1">
        <w:rPr>
          <w:rFonts w:eastAsiaTheme="minorEastAsia"/>
          <w:color w:val="000000" w:themeColor="text1"/>
          <w:kern w:val="0"/>
          <w:szCs w:val="21"/>
        </w:rPr>
        <w:t>AAA</w:t>
      </w:r>
      <w:r w:rsidRPr="00B54DC1">
        <w:rPr>
          <w:rFonts w:eastAsiaTheme="minorEastAsia"/>
          <w:color w:val="000000" w:themeColor="text1"/>
          <w:kern w:val="0"/>
          <w:szCs w:val="21"/>
        </w:rPr>
        <w:t>指数</w:t>
      </w:r>
      <w:r w:rsidRPr="00B54DC1">
        <w:rPr>
          <w:rFonts w:eastAsiaTheme="minorEastAsia"/>
          <w:color w:val="000000" w:themeColor="text1"/>
          <w:kern w:val="0"/>
          <w:szCs w:val="21"/>
        </w:rPr>
        <w:t>7</w:t>
      </w:r>
      <w:r w:rsidRPr="00B54DC1">
        <w:rPr>
          <w:rFonts w:eastAsiaTheme="minorEastAsia"/>
          <w:color w:val="000000" w:themeColor="text1"/>
          <w:kern w:val="0"/>
          <w:szCs w:val="21"/>
        </w:rPr>
        <w:t>天持有期证券投资基金、摩根中证</w:t>
      </w:r>
      <w:r w:rsidRPr="00B54DC1">
        <w:rPr>
          <w:rFonts w:eastAsiaTheme="minorEastAsia"/>
          <w:color w:val="000000" w:themeColor="text1"/>
          <w:kern w:val="0"/>
          <w:szCs w:val="21"/>
        </w:rPr>
        <w:t>A50</w:t>
      </w:r>
      <w:r w:rsidRPr="00B54DC1">
        <w:rPr>
          <w:rFonts w:eastAsiaTheme="minorEastAsia"/>
          <w:color w:val="000000" w:themeColor="text1"/>
          <w:kern w:val="0"/>
          <w:szCs w:val="21"/>
        </w:rPr>
        <w:t>交易型开放式指数证券投资基金、摩根悦享回报</w:t>
      </w:r>
      <w:r w:rsidRPr="00B54DC1">
        <w:rPr>
          <w:rFonts w:eastAsiaTheme="minorEastAsia"/>
          <w:color w:val="000000" w:themeColor="text1"/>
          <w:kern w:val="0"/>
          <w:szCs w:val="21"/>
        </w:rPr>
        <w:t>6</w:t>
      </w:r>
      <w:r w:rsidRPr="00B54DC1">
        <w:rPr>
          <w:rFonts w:eastAsiaTheme="minorEastAsia"/>
          <w:color w:val="000000" w:themeColor="text1"/>
          <w:kern w:val="0"/>
          <w:szCs w:val="21"/>
        </w:rPr>
        <w:t>个月持有期混合型证券投资基金、摩根中证</w:t>
      </w:r>
      <w:r w:rsidRPr="00B54DC1">
        <w:rPr>
          <w:rFonts w:eastAsiaTheme="minorEastAsia"/>
          <w:color w:val="000000" w:themeColor="text1"/>
          <w:kern w:val="0"/>
          <w:szCs w:val="21"/>
        </w:rPr>
        <w:t>A50</w:t>
      </w:r>
      <w:r w:rsidRPr="00B54DC1">
        <w:rPr>
          <w:rFonts w:eastAsiaTheme="minorEastAsia"/>
          <w:color w:val="000000" w:themeColor="text1"/>
          <w:kern w:val="0"/>
          <w:szCs w:val="21"/>
        </w:rPr>
        <w:t>交易型开放式指数证券投资基金发起式联接基金、摩根瑞欣利率债债券型证券投资基金。</w:t>
      </w:r>
    </w:p>
    <w:p w14:paraId="5AAE514E"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4.1.2 </w:t>
      </w:r>
      <w:r w:rsidRPr="00B54DC1">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B54DC1" w:rsidRPr="00B54DC1" w14:paraId="464F127D" w14:textId="77777777">
        <w:tc>
          <w:tcPr>
            <w:tcW w:w="1090" w:type="dxa"/>
            <w:vMerge w:val="restart"/>
            <w:vAlign w:val="center"/>
          </w:tcPr>
          <w:p w14:paraId="6C71FC3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姓名</w:t>
            </w:r>
          </w:p>
        </w:tc>
        <w:tc>
          <w:tcPr>
            <w:tcW w:w="1500" w:type="dxa"/>
            <w:vMerge w:val="restart"/>
            <w:vAlign w:val="center"/>
          </w:tcPr>
          <w:p w14:paraId="6BE4E25A"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职务</w:t>
            </w:r>
          </w:p>
        </w:tc>
        <w:tc>
          <w:tcPr>
            <w:tcW w:w="2450" w:type="dxa"/>
            <w:gridSpan w:val="2"/>
          </w:tcPr>
          <w:p w14:paraId="46CC8EF5" w14:textId="77777777" w:rsidR="00EE54C5" w:rsidRPr="00B54DC1" w:rsidRDefault="00323032">
            <w:pPr>
              <w:jc w:val="center"/>
              <w:rPr>
                <w:rFonts w:eastAsiaTheme="minorEastAsia"/>
                <w:color w:val="000000" w:themeColor="text1"/>
                <w:szCs w:val="21"/>
              </w:rPr>
            </w:pPr>
            <w:proofErr w:type="gramStart"/>
            <w:r w:rsidRPr="00B54DC1">
              <w:rPr>
                <w:rFonts w:eastAsiaTheme="minorEastAsia"/>
                <w:color w:val="000000" w:themeColor="text1"/>
                <w:szCs w:val="21"/>
              </w:rPr>
              <w:t>任本基金</w:t>
            </w:r>
            <w:proofErr w:type="gramEnd"/>
            <w:r w:rsidRPr="00B54DC1">
              <w:rPr>
                <w:rFonts w:eastAsiaTheme="minorEastAsia"/>
                <w:color w:val="000000" w:themeColor="text1"/>
                <w:szCs w:val="21"/>
              </w:rPr>
              <w:t>的基金经理（助理）期限</w:t>
            </w:r>
          </w:p>
        </w:tc>
        <w:tc>
          <w:tcPr>
            <w:tcW w:w="1236" w:type="dxa"/>
            <w:vMerge w:val="restart"/>
            <w:vAlign w:val="center"/>
          </w:tcPr>
          <w:p w14:paraId="30951503"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证券从业年限</w:t>
            </w:r>
          </w:p>
        </w:tc>
        <w:tc>
          <w:tcPr>
            <w:tcW w:w="3264" w:type="dxa"/>
            <w:vMerge w:val="restart"/>
            <w:vAlign w:val="center"/>
          </w:tcPr>
          <w:p w14:paraId="6253DCEB"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说明</w:t>
            </w:r>
          </w:p>
        </w:tc>
      </w:tr>
      <w:tr w:rsidR="00B54DC1" w:rsidRPr="00B54DC1" w14:paraId="04F832BE" w14:textId="77777777">
        <w:tc>
          <w:tcPr>
            <w:tcW w:w="1090" w:type="dxa"/>
            <w:vMerge/>
            <w:vAlign w:val="center"/>
          </w:tcPr>
          <w:p w14:paraId="62852D8F" w14:textId="77777777" w:rsidR="00EE54C5" w:rsidRPr="00B54DC1" w:rsidRDefault="00EE54C5">
            <w:pPr>
              <w:widowControl/>
              <w:jc w:val="left"/>
              <w:rPr>
                <w:rFonts w:eastAsiaTheme="minorEastAsia"/>
                <w:color w:val="000000" w:themeColor="text1"/>
                <w:szCs w:val="21"/>
              </w:rPr>
            </w:pPr>
          </w:p>
        </w:tc>
        <w:tc>
          <w:tcPr>
            <w:tcW w:w="1500" w:type="dxa"/>
            <w:vMerge/>
            <w:vAlign w:val="center"/>
          </w:tcPr>
          <w:p w14:paraId="2A31B339" w14:textId="77777777" w:rsidR="00EE54C5" w:rsidRPr="00B54DC1" w:rsidRDefault="00EE54C5">
            <w:pPr>
              <w:widowControl/>
              <w:jc w:val="left"/>
              <w:rPr>
                <w:rFonts w:eastAsiaTheme="minorEastAsia"/>
                <w:color w:val="000000" w:themeColor="text1"/>
                <w:szCs w:val="21"/>
              </w:rPr>
            </w:pPr>
          </w:p>
        </w:tc>
        <w:tc>
          <w:tcPr>
            <w:tcW w:w="1190" w:type="dxa"/>
            <w:vAlign w:val="center"/>
          </w:tcPr>
          <w:p w14:paraId="4FB5573D"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任职日期</w:t>
            </w:r>
          </w:p>
        </w:tc>
        <w:tc>
          <w:tcPr>
            <w:tcW w:w="1260" w:type="dxa"/>
            <w:vAlign w:val="center"/>
          </w:tcPr>
          <w:p w14:paraId="7AE0AE93"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离任日期</w:t>
            </w:r>
          </w:p>
        </w:tc>
        <w:tc>
          <w:tcPr>
            <w:tcW w:w="1236" w:type="dxa"/>
            <w:vMerge/>
            <w:vAlign w:val="center"/>
          </w:tcPr>
          <w:p w14:paraId="1896416E" w14:textId="77777777" w:rsidR="00EE54C5" w:rsidRPr="00B54DC1" w:rsidRDefault="00EE54C5">
            <w:pPr>
              <w:widowControl/>
              <w:jc w:val="left"/>
              <w:rPr>
                <w:rFonts w:eastAsiaTheme="minorEastAsia"/>
                <w:color w:val="000000" w:themeColor="text1"/>
                <w:szCs w:val="21"/>
              </w:rPr>
            </w:pPr>
          </w:p>
        </w:tc>
        <w:tc>
          <w:tcPr>
            <w:tcW w:w="3264" w:type="dxa"/>
            <w:vMerge/>
            <w:vAlign w:val="center"/>
          </w:tcPr>
          <w:p w14:paraId="5758CE89" w14:textId="77777777" w:rsidR="00EE54C5" w:rsidRPr="00B54DC1" w:rsidRDefault="00EE54C5">
            <w:pPr>
              <w:widowControl/>
              <w:jc w:val="left"/>
              <w:rPr>
                <w:rFonts w:eastAsiaTheme="minorEastAsia"/>
                <w:color w:val="000000" w:themeColor="text1"/>
                <w:szCs w:val="21"/>
              </w:rPr>
            </w:pPr>
          </w:p>
        </w:tc>
      </w:tr>
      <w:tr w:rsidR="00B718B4" w14:paraId="167AF934" w14:textId="77777777">
        <w:tc>
          <w:tcPr>
            <w:tcW w:w="1090" w:type="dxa"/>
            <w:vAlign w:val="center"/>
          </w:tcPr>
          <w:p w14:paraId="40BF55C0" w14:textId="77777777" w:rsidR="00B718B4" w:rsidRDefault="009B61C8">
            <w:pPr>
              <w:jc w:val="center"/>
            </w:pPr>
            <w:r>
              <w:rPr>
                <w:rFonts w:eastAsiaTheme="minorEastAsia"/>
                <w:color w:val="000000" w:themeColor="text1"/>
                <w:szCs w:val="21"/>
              </w:rPr>
              <w:t>任翔</w:t>
            </w:r>
          </w:p>
        </w:tc>
        <w:tc>
          <w:tcPr>
            <w:tcW w:w="1500" w:type="dxa"/>
            <w:vAlign w:val="center"/>
          </w:tcPr>
          <w:p w14:paraId="07497F78" w14:textId="77777777" w:rsidR="00B718B4" w:rsidRDefault="009B61C8">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190" w:type="dxa"/>
            <w:vAlign w:val="center"/>
          </w:tcPr>
          <w:p w14:paraId="29ABD478" w14:textId="77777777" w:rsidR="00B718B4" w:rsidRDefault="009B61C8">
            <w:pPr>
              <w:jc w:val="center"/>
            </w:pPr>
            <w:r>
              <w:rPr>
                <w:rFonts w:eastAsiaTheme="minorEastAsia"/>
                <w:color w:val="000000" w:themeColor="text1"/>
                <w:szCs w:val="21"/>
              </w:rPr>
              <w:t>2019-11-26</w:t>
            </w:r>
          </w:p>
        </w:tc>
        <w:tc>
          <w:tcPr>
            <w:tcW w:w="1260" w:type="dxa"/>
            <w:vAlign w:val="center"/>
          </w:tcPr>
          <w:p w14:paraId="4002CA13" w14:textId="77777777" w:rsidR="00B718B4" w:rsidRDefault="009B61C8">
            <w:pPr>
              <w:jc w:val="center"/>
            </w:pPr>
            <w:r>
              <w:rPr>
                <w:rFonts w:eastAsiaTheme="minorEastAsia"/>
                <w:color w:val="000000" w:themeColor="text1"/>
                <w:szCs w:val="21"/>
              </w:rPr>
              <w:t>-</w:t>
            </w:r>
          </w:p>
        </w:tc>
        <w:tc>
          <w:tcPr>
            <w:tcW w:w="1236" w:type="dxa"/>
            <w:vAlign w:val="center"/>
          </w:tcPr>
          <w:p w14:paraId="460F0382" w14:textId="77777777" w:rsidR="00B718B4" w:rsidRDefault="009B61C8">
            <w:pPr>
              <w:jc w:val="center"/>
            </w:pPr>
            <w:r>
              <w:rPr>
                <w:rFonts w:eastAsiaTheme="minorEastAsia"/>
                <w:color w:val="000000" w:themeColor="text1"/>
                <w:szCs w:val="21"/>
              </w:rPr>
              <w:t>10</w:t>
            </w:r>
            <w:r>
              <w:rPr>
                <w:rFonts w:eastAsiaTheme="minorEastAsia"/>
                <w:color w:val="000000" w:themeColor="text1"/>
                <w:szCs w:val="21"/>
              </w:rPr>
              <w:t>年</w:t>
            </w:r>
          </w:p>
        </w:tc>
        <w:tc>
          <w:tcPr>
            <w:tcW w:w="3264" w:type="dxa"/>
            <w:vAlign w:val="center"/>
          </w:tcPr>
          <w:p w14:paraId="49066C71" w14:textId="77777777" w:rsidR="00B718B4" w:rsidRDefault="009B61C8">
            <w:r>
              <w:rPr>
                <w:rFonts w:eastAsiaTheme="minorEastAsia"/>
                <w:color w:val="000000" w:themeColor="text1"/>
                <w:szCs w:val="21"/>
              </w:rPr>
              <w:t>任翔先生曾任德勤华永会计师事务所有限公司高级审计师，汇丰银行（中国）有限公司客户审计经理。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月起加入摩根基金管理（中国）有限公司（原上投摩根基金管理有限公司），历任研究员、投资经理助理、投资经理兼债券研究部副总监、投资经理</w:t>
            </w:r>
            <w:proofErr w:type="gramStart"/>
            <w:r>
              <w:rPr>
                <w:rFonts w:eastAsiaTheme="minorEastAsia"/>
                <w:color w:val="000000" w:themeColor="text1"/>
                <w:szCs w:val="21"/>
              </w:rPr>
              <w:t>兼固收研究</w:t>
            </w:r>
            <w:proofErr w:type="gramEnd"/>
            <w:r>
              <w:rPr>
                <w:rFonts w:eastAsiaTheme="minorEastAsia"/>
                <w:color w:val="000000" w:themeColor="text1"/>
                <w:szCs w:val="21"/>
              </w:rPr>
              <w:t>部总监、债券投资部</w:t>
            </w:r>
            <w:proofErr w:type="gramStart"/>
            <w:r>
              <w:rPr>
                <w:rFonts w:eastAsiaTheme="minorEastAsia"/>
                <w:color w:val="000000" w:themeColor="text1"/>
                <w:szCs w:val="21"/>
              </w:rPr>
              <w:t>资深基金经理兼固收研究</w:t>
            </w:r>
            <w:proofErr w:type="gramEnd"/>
            <w:r>
              <w:rPr>
                <w:rFonts w:eastAsiaTheme="minorEastAsia"/>
                <w:color w:val="000000" w:themeColor="text1"/>
                <w:szCs w:val="21"/>
              </w:rPr>
              <w:t>部总监，现任债券投资部</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06B704AE" w14:textId="77777777" w:rsidR="00B718B4" w:rsidRDefault="009B61C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363B30F2" w14:textId="77777777" w:rsidR="00B718B4" w:rsidRDefault="009B61C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任翔先生为本基金</w:t>
      </w:r>
      <w:proofErr w:type="gramStart"/>
      <w:r>
        <w:rPr>
          <w:rFonts w:eastAsiaTheme="minorEastAsia"/>
          <w:color w:val="000000" w:themeColor="text1"/>
          <w:kern w:val="0"/>
          <w:szCs w:val="21"/>
        </w:rPr>
        <w:t>首任基金</w:t>
      </w:r>
      <w:proofErr w:type="gramEnd"/>
      <w:r>
        <w:rPr>
          <w:rFonts w:eastAsiaTheme="minorEastAsia"/>
          <w:color w:val="000000" w:themeColor="text1"/>
          <w:kern w:val="0"/>
          <w:szCs w:val="21"/>
        </w:rPr>
        <w:t>经理，其任职日期为本</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合同生效之日；</w:t>
      </w:r>
    </w:p>
    <w:p w14:paraId="17D1946D" w14:textId="77777777"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 xml:space="preserve">3. </w:t>
      </w:r>
      <w:r w:rsidRPr="00B54DC1">
        <w:rPr>
          <w:rFonts w:eastAsiaTheme="minorEastAsia"/>
          <w:color w:val="000000" w:themeColor="text1"/>
          <w:kern w:val="0"/>
          <w:szCs w:val="21"/>
        </w:rPr>
        <w:t>证券从业的含义遵从行业协会《证券业从业人员资格管理办法》的相关规定。</w:t>
      </w:r>
    </w:p>
    <w:p w14:paraId="5E37CB46"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4" w:name="_Toc225498256"/>
      <w:bookmarkStart w:id="25" w:name="_Toc175833604"/>
      <w:r w:rsidRPr="00B54DC1">
        <w:rPr>
          <w:rFonts w:ascii="Times New Roman" w:eastAsiaTheme="minorEastAsia" w:hAnsi="Times New Roman"/>
          <w:color w:val="000000" w:themeColor="text1"/>
          <w:kern w:val="0"/>
          <w:sz w:val="21"/>
          <w:szCs w:val="21"/>
        </w:rPr>
        <w:t xml:space="preserve">4.2 </w:t>
      </w:r>
      <w:r w:rsidRPr="00B54DC1">
        <w:rPr>
          <w:rFonts w:ascii="Times New Roman" w:eastAsiaTheme="minorEastAsia" w:hAnsi="Times New Roman"/>
          <w:color w:val="000000" w:themeColor="text1"/>
          <w:kern w:val="0"/>
          <w:sz w:val="21"/>
          <w:szCs w:val="21"/>
        </w:rPr>
        <w:t>管理人对报告期内本基金运作遵规守信情况的说明</w:t>
      </w:r>
      <w:bookmarkEnd w:id="24"/>
      <w:bookmarkEnd w:id="25"/>
    </w:p>
    <w:p w14:paraId="1D7E26AE"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w:t>
      </w:r>
      <w:proofErr w:type="gramStart"/>
      <w:r w:rsidRPr="00B54DC1">
        <w:rPr>
          <w:rFonts w:eastAsiaTheme="minorEastAsia"/>
          <w:color w:val="000000" w:themeColor="text1"/>
          <w:kern w:val="0"/>
          <w:szCs w:val="21"/>
        </w:rPr>
        <w:t>基金基金</w:t>
      </w:r>
      <w:proofErr w:type="gramEnd"/>
      <w:r w:rsidRPr="00B54DC1">
        <w:rPr>
          <w:rFonts w:eastAsiaTheme="minorEastAsia"/>
          <w:color w:val="000000" w:themeColor="text1"/>
          <w:kern w:val="0"/>
          <w:szCs w:val="21"/>
        </w:rPr>
        <w:t>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0B9EAA6B"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6" w:name="_Toc225498257"/>
      <w:bookmarkStart w:id="27" w:name="_Toc175833605"/>
      <w:r w:rsidRPr="00B54DC1">
        <w:rPr>
          <w:rFonts w:ascii="Times New Roman" w:eastAsiaTheme="minorEastAsia" w:hAnsi="Times New Roman"/>
          <w:color w:val="000000" w:themeColor="text1"/>
          <w:kern w:val="0"/>
          <w:sz w:val="21"/>
          <w:szCs w:val="21"/>
        </w:rPr>
        <w:lastRenderedPageBreak/>
        <w:t xml:space="preserve">4.3 </w:t>
      </w:r>
      <w:r w:rsidRPr="00B54DC1">
        <w:rPr>
          <w:rFonts w:ascii="Times New Roman" w:eastAsiaTheme="minorEastAsia" w:hAnsi="Times New Roman"/>
          <w:color w:val="000000" w:themeColor="text1"/>
          <w:kern w:val="0"/>
          <w:sz w:val="21"/>
          <w:szCs w:val="21"/>
        </w:rPr>
        <w:t>管理人对报告期内公平交易情况的专项说明</w:t>
      </w:r>
      <w:bookmarkEnd w:id="26"/>
      <w:bookmarkEnd w:id="27"/>
    </w:p>
    <w:p w14:paraId="60FC901A"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4.3.1 </w:t>
      </w:r>
      <w:r w:rsidRPr="00B54DC1">
        <w:rPr>
          <w:rFonts w:eastAsiaTheme="minorEastAsia"/>
          <w:b/>
          <w:color w:val="000000" w:themeColor="text1"/>
          <w:kern w:val="0"/>
          <w:szCs w:val="21"/>
        </w:rPr>
        <w:t>公平交易制度的执行情况</w:t>
      </w:r>
    </w:p>
    <w:p w14:paraId="54312F5A"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DF27DD6"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5AD27B65"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57D4A6E2"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4.3.2 </w:t>
      </w:r>
      <w:r w:rsidRPr="00B54DC1">
        <w:rPr>
          <w:rFonts w:eastAsiaTheme="minorEastAsia"/>
          <w:b/>
          <w:color w:val="000000" w:themeColor="text1"/>
          <w:kern w:val="0"/>
          <w:szCs w:val="21"/>
        </w:rPr>
        <w:t>异常交易行为的专项说明</w:t>
      </w:r>
    </w:p>
    <w:p w14:paraId="14131A19"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3BDCFD6F"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报告期内，所有投资组合参与的交易所公开竞价同日反向交易成交较少的单边交易量超过该证券当日成交量的</w:t>
      </w:r>
      <w:r w:rsidRPr="00B54DC1">
        <w:rPr>
          <w:rFonts w:eastAsiaTheme="minorEastAsia"/>
          <w:color w:val="000000" w:themeColor="text1"/>
          <w:kern w:val="0"/>
          <w:szCs w:val="21"/>
        </w:rPr>
        <w:t>5%</w:t>
      </w:r>
      <w:r w:rsidRPr="00B54DC1">
        <w:rPr>
          <w:rFonts w:eastAsiaTheme="minorEastAsia"/>
          <w:color w:val="000000" w:themeColor="text1"/>
          <w:kern w:val="0"/>
          <w:szCs w:val="21"/>
        </w:rPr>
        <w:t>的情形：无。</w:t>
      </w:r>
      <w:r w:rsidRPr="00B54DC1">
        <w:rPr>
          <w:rFonts w:eastAsiaTheme="minorEastAsia"/>
          <w:color w:val="000000" w:themeColor="text1"/>
          <w:kern w:val="0"/>
          <w:szCs w:val="21"/>
        </w:rPr>
        <w:t xml:space="preserve"> </w:t>
      </w:r>
    </w:p>
    <w:p w14:paraId="27F368B0"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8" w:name="_Toc225498258"/>
      <w:bookmarkStart w:id="29" w:name="_Toc175833606"/>
      <w:r w:rsidRPr="00B54DC1">
        <w:rPr>
          <w:rFonts w:ascii="Times New Roman" w:eastAsiaTheme="minorEastAsia" w:hAnsi="Times New Roman"/>
          <w:color w:val="000000" w:themeColor="text1"/>
          <w:kern w:val="0"/>
          <w:sz w:val="21"/>
          <w:szCs w:val="21"/>
        </w:rPr>
        <w:t xml:space="preserve">4.4 </w:t>
      </w:r>
      <w:r w:rsidRPr="00B54DC1">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14:paraId="4003E7DA" w14:textId="77777777" w:rsidR="00EE54C5" w:rsidRPr="00B54DC1" w:rsidRDefault="00323032">
      <w:pPr>
        <w:spacing w:line="360" w:lineRule="auto"/>
        <w:rPr>
          <w:rFonts w:eastAsiaTheme="minorEastAsia"/>
          <w:b/>
          <w:color w:val="000000" w:themeColor="text1"/>
          <w:szCs w:val="21"/>
        </w:rPr>
      </w:pPr>
      <w:r w:rsidRPr="00B54DC1">
        <w:rPr>
          <w:rFonts w:eastAsiaTheme="minorEastAsia"/>
          <w:b/>
          <w:color w:val="000000" w:themeColor="text1"/>
          <w:szCs w:val="21"/>
        </w:rPr>
        <w:t>4.4.1</w:t>
      </w:r>
      <w:r w:rsidRPr="00B54DC1">
        <w:rPr>
          <w:rFonts w:eastAsiaTheme="minorEastAsia"/>
          <w:b/>
          <w:color w:val="000000" w:themeColor="text1"/>
          <w:szCs w:val="21"/>
        </w:rPr>
        <w:t>报告期内基金投资策略和运作分析</w:t>
      </w:r>
    </w:p>
    <w:p w14:paraId="70E26DB5"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进入</w:t>
      </w:r>
      <w:r>
        <w:rPr>
          <w:rFonts w:eastAsiaTheme="minorEastAsia"/>
          <w:color w:val="000000" w:themeColor="text1"/>
          <w:kern w:val="0"/>
          <w:szCs w:val="21"/>
        </w:rPr>
        <w:t>2024</w:t>
      </w:r>
      <w:r>
        <w:rPr>
          <w:rFonts w:eastAsiaTheme="minorEastAsia"/>
          <w:color w:val="000000" w:themeColor="text1"/>
          <w:kern w:val="0"/>
          <w:szCs w:val="21"/>
        </w:rPr>
        <w:t>年，债券市场延续了此前的强势表现。在权益市场震荡、市场风险偏好偏低的情况下，股债</w:t>
      </w:r>
      <w:r>
        <w:rPr>
          <w:rFonts w:eastAsiaTheme="minorEastAsia"/>
          <w:color w:val="000000" w:themeColor="text1"/>
          <w:kern w:val="0"/>
          <w:szCs w:val="21"/>
        </w:rPr>
        <w:t>“</w:t>
      </w:r>
      <w:r>
        <w:rPr>
          <w:rFonts w:eastAsiaTheme="minorEastAsia"/>
          <w:color w:val="000000" w:themeColor="text1"/>
          <w:kern w:val="0"/>
          <w:szCs w:val="21"/>
        </w:rPr>
        <w:t>跷跷板效应</w:t>
      </w:r>
      <w:r>
        <w:rPr>
          <w:rFonts w:eastAsiaTheme="minorEastAsia"/>
          <w:color w:val="000000" w:themeColor="text1"/>
          <w:kern w:val="0"/>
          <w:szCs w:val="21"/>
        </w:rPr>
        <w:t>”</w:t>
      </w:r>
      <w:r>
        <w:rPr>
          <w:rFonts w:eastAsiaTheme="minorEastAsia"/>
          <w:color w:val="000000" w:themeColor="text1"/>
          <w:kern w:val="0"/>
          <w:szCs w:val="21"/>
        </w:rPr>
        <w:t>再度推动债券收益率下行。</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日央行宣布降准，对债券市场形成利好。</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20</w:t>
      </w:r>
      <w:r>
        <w:rPr>
          <w:rFonts w:eastAsiaTheme="minorEastAsia"/>
          <w:color w:val="000000" w:themeColor="text1"/>
          <w:kern w:val="0"/>
          <w:szCs w:val="21"/>
        </w:rPr>
        <w:t>日，</w:t>
      </w:r>
      <w:r>
        <w:rPr>
          <w:rFonts w:eastAsiaTheme="minorEastAsia"/>
          <w:color w:val="000000" w:themeColor="text1"/>
          <w:kern w:val="0"/>
          <w:szCs w:val="21"/>
        </w:rPr>
        <w:t>5</w:t>
      </w:r>
      <w:r>
        <w:rPr>
          <w:rFonts w:eastAsiaTheme="minorEastAsia"/>
          <w:color w:val="000000" w:themeColor="text1"/>
          <w:kern w:val="0"/>
          <w:szCs w:val="21"/>
        </w:rPr>
        <w:t>年</w:t>
      </w:r>
      <w:proofErr w:type="gramStart"/>
      <w:r>
        <w:rPr>
          <w:rFonts w:eastAsiaTheme="minorEastAsia"/>
          <w:color w:val="000000" w:themeColor="text1"/>
          <w:kern w:val="0"/>
          <w:szCs w:val="21"/>
        </w:rPr>
        <w:t>期贷款市场</w:t>
      </w:r>
      <w:proofErr w:type="gramEnd"/>
      <w:r>
        <w:rPr>
          <w:rFonts w:eastAsiaTheme="minorEastAsia"/>
          <w:color w:val="000000" w:themeColor="text1"/>
          <w:kern w:val="0"/>
          <w:szCs w:val="21"/>
        </w:rPr>
        <w:t>报价利率（</w:t>
      </w:r>
      <w:r>
        <w:rPr>
          <w:rFonts w:eastAsiaTheme="minorEastAsia"/>
          <w:color w:val="000000" w:themeColor="text1"/>
          <w:kern w:val="0"/>
          <w:szCs w:val="21"/>
        </w:rPr>
        <w:t>LPR</w:t>
      </w:r>
      <w:r>
        <w:rPr>
          <w:rFonts w:eastAsiaTheme="minorEastAsia"/>
          <w:color w:val="000000" w:themeColor="text1"/>
          <w:kern w:val="0"/>
          <w:szCs w:val="21"/>
        </w:rPr>
        <w:t>）超预期下调</w:t>
      </w:r>
      <w:r>
        <w:rPr>
          <w:rFonts w:eastAsiaTheme="minorEastAsia"/>
          <w:color w:val="000000" w:themeColor="text1"/>
          <w:kern w:val="0"/>
          <w:szCs w:val="21"/>
        </w:rPr>
        <w:t>25bp</w:t>
      </w:r>
      <w:r>
        <w:rPr>
          <w:rFonts w:eastAsiaTheme="minorEastAsia"/>
          <w:color w:val="000000" w:themeColor="text1"/>
          <w:kern w:val="0"/>
          <w:szCs w:val="21"/>
        </w:rPr>
        <w:t>，比价效应驱动债券市场再度走强。进入</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w:t>
      </w:r>
      <w:r>
        <w:rPr>
          <w:rFonts w:eastAsiaTheme="minorEastAsia"/>
          <w:color w:val="000000" w:themeColor="text1"/>
          <w:kern w:val="0"/>
          <w:szCs w:val="21"/>
        </w:rPr>
        <w:t>两会</w:t>
      </w:r>
      <w:r>
        <w:rPr>
          <w:rFonts w:eastAsiaTheme="minorEastAsia"/>
          <w:color w:val="000000" w:themeColor="text1"/>
          <w:kern w:val="0"/>
          <w:szCs w:val="21"/>
        </w:rPr>
        <w:t>”</w:t>
      </w:r>
      <w:r>
        <w:rPr>
          <w:rFonts w:eastAsiaTheme="minorEastAsia"/>
          <w:color w:val="000000" w:themeColor="text1"/>
          <w:kern w:val="0"/>
          <w:szCs w:val="21"/>
        </w:rPr>
        <w:t>动向成为市场关注点。政府工作报告整体符合市场预期，央行在新闻发布会上提及</w:t>
      </w:r>
      <w:proofErr w:type="gramStart"/>
      <w:r>
        <w:rPr>
          <w:rFonts w:eastAsiaTheme="minorEastAsia"/>
          <w:color w:val="000000" w:themeColor="text1"/>
          <w:kern w:val="0"/>
          <w:szCs w:val="21"/>
        </w:rPr>
        <w:t>降准仍</w:t>
      </w:r>
      <w:proofErr w:type="gramEnd"/>
      <w:r>
        <w:rPr>
          <w:rFonts w:eastAsiaTheme="minorEastAsia"/>
          <w:color w:val="000000" w:themeColor="text1"/>
          <w:kern w:val="0"/>
          <w:szCs w:val="21"/>
        </w:rPr>
        <w:t>有空间，</w:t>
      </w:r>
      <w:r>
        <w:rPr>
          <w:rFonts w:eastAsiaTheme="minorEastAsia"/>
          <w:color w:val="000000" w:themeColor="text1"/>
          <w:kern w:val="0"/>
          <w:szCs w:val="21"/>
        </w:rPr>
        <w:t>“</w:t>
      </w:r>
      <w:r>
        <w:rPr>
          <w:rFonts w:eastAsiaTheme="minorEastAsia"/>
          <w:color w:val="000000" w:themeColor="text1"/>
          <w:kern w:val="0"/>
          <w:szCs w:val="21"/>
        </w:rPr>
        <w:t>债牛</w:t>
      </w:r>
      <w:r>
        <w:rPr>
          <w:rFonts w:eastAsiaTheme="minorEastAsia"/>
          <w:color w:val="000000" w:themeColor="text1"/>
          <w:kern w:val="0"/>
          <w:szCs w:val="21"/>
        </w:rPr>
        <w:t>”</w:t>
      </w:r>
      <w:r>
        <w:rPr>
          <w:rFonts w:eastAsiaTheme="minorEastAsia"/>
          <w:color w:val="000000" w:themeColor="text1"/>
          <w:kern w:val="0"/>
          <w:szCs w:val="21"/>
        </w:rPr>
        <w:t>行情延续。</w:t>
      </w:r>
      <w:r>
        <w:rPr>
          <w:rFonts w:eastAsiaTheme="minorEastAsia"/>
          <w:color w:val="000000" w:themeColor="text1"/>
          <w:kern w:val="0"/>
          <w:szCs w:val="21"/>
        </w:rPr>
        <w:t>3</w:t>
      </w:r>
      <w:r>
        <w:rPr>
          <w:rFonts w:eastAsiaTheme="minorEastAsia"/>
          <w:color w:val="000000" w:themeColor="text1"/>
          <w:kern w:val="0"/>
          <w:szCs w:val="21"/>
        </w:rPr>
        <w:t>月中，受到监管关注超长</w:t>
      </w:r>
      <w:proofErr w:type="gramStart"/>
      <w:r>
        <w:rPr>
          <w:rFonts w:eastAsiaTheme="minorEastAsia"/>
          <w:color w:val="000000" w:themeColor="text1"/>
          <w:kern w:val="0"/>
          <w:szCs w:val="21"/>
        </w:rPr>
        <w:t>债情况</w:t>
      </w:r>
      <w:proofErr w:type="gramEnd"/>
      <w:r>
        <w:rPr>
          <w:rFonts w:eastAsiaTheme="minorEastAsia"/>
          <w:color w:val="000000" w:themeColor="text1"/>
          <w:kern w:val="0"/>
          <w:szCs w:val="21"/>
        </w:rPr>
        <w:t>的影响，交易盘卖出明显，收益率向上调整，市场随后进入震荡。一季度经济数据显示，经济虽延续修复，但结构上看依然存在分化，地产销售持续走弱，宏观基本面支持收益率下行。</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日，市场利率定价自律机制发布了《关于禁止通过手工补息高息揽储</w:t>
      </w:r>
      <w:r>
        <w:rPr>
          <w:rFonts w:eastAsiaTheme="minorEastAsia"/>
          <w:color w:val="000000" w:themeColor="text1"/>
          <w:kern w:val="0"/>
          <w:szCs w:val="21"/>
        </w:rPr>
        <w:t xml:space="preserve"> </w:t>
      </w:r>
      <w:r>
        <w:rPr>
          <w:rFonts w:eastAsiaTheme="minorEastAsia"/>
          <w:color w:val="000000" w:themeColor="text1"/>
          <w:kern w:val="0"/>
          <w:szCs w:val="21"/>
        </w:rPr>
        <w:t>维护存款市场竞争秩序的倡议》，助</w:t>
      </w:r>
      <w:proofErr w:type="gramStart"/>
      <w:r>
        <w:rPr>
          <w:rFonts w:eastAsiaTheme="minorEastAsia"/>
          <w:color w:val="000000" w:themeColor="text1"/>
          <w:kern w:val="0"/>
          <w:szCs w:val="21"/>
        </w:rPr>
        <w:t>推资金</w:t>
      </w:r>
      <w:proofErr w:type="gramEnd"/>
      <w:r>
        <w:rPr>
          <w:rFonts w:eastAsiaTheme="minorEastAsia"/>
          <w:color w:val="000000" w:themeColor="text1"/>
          <w:kern w:val="0"/>
          <w:szCs w:val="21"/>
        </w:rPr>
        <w:t>流入债市，叠加利率债供给偏慢、权益市场震荡，收益率延续下行。</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日，央行相关部门负责人就长期国债收益率表态，引发市场担忧，交易情绪驱动下，收益率快速上行。</w:t>
      </w:r>
      <w:r>
        <w:rPr>
          <w:rFonts w:eastAsiaTheme="minorEastAsia"/>
          <w:color w:val="000000" w:themeColor="text1"/>
          <w:kern w:val="0"/>
          <w:szCs w:val="21"/>
        </w:rPr>
        <w:t>10</w:t>
      </w:r>
      <w:r>
        <w:rPr>
          <w:rFonts w:eastAsiaTheme="minorEastAsia"/>
          <w:color w:val="000000" w:themeColor="text1"/>
          <w:kern w:val="0"/>
          <w:szCs w:val="21"/>
        </w:rPr>
        <w:t>年国债收益率回升至</w:t>
      </w:r>
      <w:proofErr w:type="gramStart"/>
      <w:r>
        <w:rPr>
          <w:rFonts w:eastAsiaTheme="minorEastAsia"/>
          <w:color w:val="000000" w:themeColor="text1"/>
          <w:kern w:val="0"/>
          <w:szCs w:val="21"/>
        </w:rPr>
        <w:t>季度初</w:t>
      </w:r>
      <w:proofErr w:type="gramEnd"/>
      <w:r>
        <w:rPr>
          <w:rFonts w:eastAsiaTheme="minorEastAsia"/>
          <w:color w:val="000000" w:themeColor="text1"/>
          <w:kern w:val="0"/>
          <w:szCs w:val="21"/>
        </w:rPr>
        <w:t>上方。</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lastRenderedPageBreak/>
        <w:t>央行在公开市场进行大额净投放，</w:t>
      </w:r>
      <w:proofErr w:type="gramStart"/>
      <w:r>
        <w:rPr>
          <w:rFonts w:eastAsiaTheme="minorEastAsia"/>
          <w:color w:val="000000" w:themeColor="text1"/>
          <w:kern w:val="0"/>
          <w:szCs w:val="21"/>
        </w:rPr>
        <w:t>维稳跨月</w:t>
      </w:r>
      <w:proofErr w:type="gramEnd"/>
      <w:r>
        <w:rPr>
          <w:rFonts w:eastAsiaTheme="minorEastAsia"/>
          <w:color w:val="000000" w:themeColor="text1"/>
          <w:kern w:val="0"/>
          <w:szCs w:val="21"/>
        </w:rPr>
        <w:t>资金面，债市情绪缓和，收益率趋稳转为震荡下行，曲线走陡。</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日，特别国债发行方案落地，发行节奏较为平滑，市场对供给冲击的担忧解除。此后收益率顺畅下行，直至季末。</w:t>
      </w:r>
    </w:p>
    <w:p w14:paraId="3997BEF4"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本基金在上半年整体维持了基金久期，于</w:t>
      </w:r>
      <w:r w:rsidRPr="00B54DC1">
        <w:rPr>
          <w:rFonts w:eastAsiaTheme="minorEastAsia"/>
          <w:color w:val="000000" w:themeColor="text1"/>
          <w:kern w:val="0"/>
          <w:szCs w:val="21"/>
        </w:rPr>
        <w:t>3</w:t>
      </w:r>
      <w:r w:rsidRPr="00B54DC1">
        <w:rPr>
          <w:rFonts w:eastAsiaTheme="minorEastAsia"/>
          <w:color w:val="000000" w:themeColor="text1"/>
          <w:kern w:val="0"/>
          <w:szCs w:val="21"/>
        </w:rPr>
        <w:t>月份的调整中适度降低了</w:t>
      </w:r>
      <w:proofErr w:type="gramStart"/>
      <w:r w:rsidRPr="00B54DC1">
        <w:rPr>
          <w:rFonts w:eastAsiaTheme="minorEastAsia"/>
          <w:color w:val="000000" w:themeColor="text1"/>
          <w:kern w:val="0"/>
          <w:szCs w:val="21"/>
        </w:rPr>
        <w:t>仓位</w:t>
      </w:r>
      <w:proofErr w:type="gramEnd"/>
      <w:r w:rsidRPr="00B54DC1">
        <w:rPr>
          <w:rFonts w:eastAsiaTheme="minorEastAsia"/>
          <w:color w:val="000000" w:themeColor="text1"/>
          <w:kern w:val="0"/>
          <w:szCs w:val="21"/>
        </w:rPr>
        <w:t>，而后择</w:t>
      </w:r>
      <w:proofErr w:type="gramStart"/>
      <w:r w:rsidRPr="00B54DC1">
        <w:rPr>
          <w:rFonts w:eastAsiaTheme="minorEastAsia"/>
          <w:color w:val="000000" w:themeColor="text1"/>
          <w:kern w:val="0"/>
          <w:szCs w:val="21"/>
        </w:rPr>
        <w:t>机重新</w:t>
      </w:r>
      <w:proofErr w:type="gramEnd"/>
      <w:r w:rsidRPr="00B54DC1">
        <w:rPr>
          <w:rFonts w:eastAsiaTheme="minorEastAsia"/>
          <w:color w:val="000000" w:themeColor="text1"/>
          <w:kern w:val="0"/>
          <w:szCs w:val="21"/>
        </w:rPr>
        <w:t>加仓。在信用债方面，依然以高等级信用债、金融行业债券等高流动性、较低风险标的为主，同时辅以波段操作，取得了较为稳健的回报。</w:t>
      </w:r>
    </w:p>
    <w:p w14:paraId="0D855668" w14:textId="77777777" w:rsidR="00EE54C5" w:rsidRPr="00B54DC1" w:rsidRDefault="00323032">
      <w:pPr>
        <w:autoSpaceDE w:val="0"/>
        <w:autoSpaceDN w:val="0"/>
        <w:adjustRightInd w:val="0"/>
        <w:spacing w:line="360" w:lineRule="auto"/>
        <w:jc w:val="left"/>
        <w:rPr>
          <w:rFonts w:eastAsiaTheme="minorEastAsia"/>
          <w:b/>
          <w:color w:val="000000" w:themeColor="text1"/>
          <w:szCs w:val="21"/>
        </w:rPr>
      </w:pPr>
      <w:r w:rsidRPr="00B54DC1">
        <w:rPr>
          <w:rFonts w:eastAsiaTheme="minorEastAsia"/>
          <w:b/>
          <w:color w:val="000000" w:themeColor="text1"/>
          <w:szCs w:val="21"/>
        </w:rPr>
        <w:t xml:space="preserve">4.4.2 </w:t>
      </w:r>
      <w:r w:rsidRPr="00B54DC1">
        <w:rPr>
          <w:rFonts w:eastAsiaTheme="minorEastAsia"/>
          <w:b/>
          <w:color w:val="000000" w:themeColor="text1"/>
          <w:szCs w:val="21"/>
        </w:rPr>
        <w:t>报告期内基金的业绩表现</w:t>
      </w:r>
    </w:p>
    <w:p w14:paraId="4F509D5C"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w:t>
      </w:r>
      <w:proofErr w:type="gramStart"/>
      <w:r>
        <w:rPr>
          <w:rFonts w:eastAsiaTheme="minorEastAsia"/>
          <w:color w:val="000000" w:themeColor="text1"/>
          <w:kern w:val="0"/>
          <w:szCs w:val="21"/>
        </w:rPr>
        <w:t>瑞益纯债</w:t>
      </w:r>
      <w:proofErr w:type="gramEnd"/>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:1.72%</w:t>
      </w:r>
      <w:r>
        <w:rPr>
          <w:rFonts w:eastAsiaTheme="minorEastAsia"/>
          <w:color w:val="000000" w:themeColor="text1"/>
          <w:kern w:val="0"/>
          <w:szCs w:val="21"/>
        </w:rPr>
        <w:t>，同期业绩比较基准收益率为</w:t>
      </w:r>
      <w:r>
        <w:rPr>
          <w:rFonts w:eastAsiaTheme="minorEastAsia"/>
          <w:color w:val="000000" w:themeColor="text1"/>
          <w:kern w:val="0"/>
          <w:szCs w:val="21"/>
        </w:rPr>
        <w:t>:3.87%</w:t>
      </w:r>
    </w:p>
    <w:p w14:paraId="62B1BA7F"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w:t>
      </w:r>
      <w:proofErr w:type="gramStart"/>
      <w:r>
        <w:rPr>
          <w:rFonts w:eastAsiaTheme="minorEastAsia"/>
          <w:color w:val="000000" w:themeColor="text1"/>
          <w:kern w:val="0"/>
          <w:szCs w:val="21"/>
        </w:rPr>
        <w:t>瑞益纯债</w:t>
      </w:r>
      <w:proofErr w:type="gramEnd"/>
      <w:r>
        <w:rPr>
          <w:rFonts w:eastAsiaTheme="minorEastAsia"/>
          <w:color w:val="000000" w:themeColor="text1"/>
          <w:kern w:val="0"/>
          <w:szCs w:val="21"/>
        </w:rPr>
        <w:t>C</w:t>
      </w:r>
      <w:r>
        <w:rPr>
          <w:rFonts w:eastAsiaTheme="minorEastAsia"/>
          <w:color w:val="000000" w:themeColor="text1"/>
          <w:kern w:val="0"/>
          <w:szCs w:val="21"/>
        </w:rPr>
        <w:t>份额净值增长率为</w:t>
      </w:r>
      <w:r>
        <w:rPr>
          <w:rFonts w:eastAsiaTheme="minorEastAsia"/>
          <w:color w:val="000000" w:themeColor="text1"/>
          <w:kern w:val="0"/>
          <w:szCs w:val="21"/>
        </w:rPr>
        <w:t>:1.68%</w:t>
      </w:r>
      <w:r>
        <w:rPr>
          <w:rFonts w:eastAsiaTheme="minorEastAsia"/>
          <w:color w:val="000000" w:themeColor="text1"/>
          <w:kern w:val="0"/>
          <w:szCs w:val="21"/>
        </w:rPr>
        <w:t>，同期业绩比较基准收益率为</w:t>
      </w:r>
      <w:r>
        <w:rPr>
          <w:rFonts w:eastAsiaTheme="minorEastAsia"/>
          <w:color w:val="000000" w:themeColor="text1"/>
          <w:kern w:val="0"/>
          <w:szCs w:val="21"/>
        </w:rPr>
        <w:t>:3.87%</w:t>
      </w:r>
    </w:p>
    <w:p w14:paraId="574C7F70"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摩根</w:t>
      </w:r>
      <w:proofErr w:type="gramStart"/>
      <w:r w:rsidRPr="00B54DC1">
        <w:rPr>
          <w:rFonts w:eastAsiaTheme="minorEastAsia"/>
          <w:color w:val="000000" w:themeColor="text1"/>
          <w:kern w:val="0"/>
          <w:szCs w:val="21"/>
        </w:rPr>
        <w:t>瑞益纯债</w:t>
      </w:r>
      <w:proofErr w:type="gramEnd"/>
      <w:r w:rsidRPr="00B54DC1">
        <w:rPr>
          <w:rFonts w:eastAsiaTheme="minorEastAsia"/>
          <w:color w:val="000000" w:themeColor="text1"/>
          <w:kern w:val="0"/>
          <w:szCs w:val="21"/>
        </w:rPr>
        <w:t>D</w:t>
      </w:r>
      <w:r w:rsidRPr="00B54DC1">
        <w:rPr>
          <w:rFonts w:eastAsiaTheme="minorEastAsia"/>
          <w:color w:val="000000" w:themeColor="text1"/>
          <w:kern w:val="0"/>
          <w:szCs w:val="21"/>
        </w:rPr>
        <w:t>份额净值增长率为</w:t>
      </w:r>
      <w:r w:rsidRPr="00B54DC1">
        <w:rPr>
          <w:rFonts w:eastAsiaTheme="minorEastAsia"/>
          <w:color w:val="000000" w:themeColor="text1"/>
          <w:kern w:val="0"/>
          <w:szCs w:val="21"/>
        </w:rPr>
        <w:t>:0.44%</w:t>
      </w:r>
      <w:r w:rsidRPr="00B54DC1">
        <w:rPr>
          <w:rFonts w:eastAsiaTheme="minorEastAsia"/>
          <w:color w:val="000000" w:themeColor="text1"/>
          <w:kern w:val="0"/>
          <w:szCs w:val="21"/>
        </w:rPr>
        <w:t>，同期业绩比较基准收益率为</w:t>
      </w:r>
      <w:r w:rsidRPr="00B54DC1">
        <w:rPr>
          <w:rFonts w:eastAsiaTheme="minorEastAsia"/>
          <w:color w:val="000000" w:themeColor="text1"/>
          <w:kern w:val="0"/>
          <w:szCs w:val="21"/>
        </w:rPr>
        <w:t>:1.14%</w:t>
      </w:r>
      <w:r w:rsidRPr="00B54DC1">
        <w:rPr>
          <w:rFonts w:eastAsiaTheme="minorEastAsia"/>
          <w:color w:val="000000" w:themeColor="text1"/>
          <w:kern w:val="0"/>
          <w:szCs w:val="21"/>
        </w:rPr>
        <w:t>。</w:t>
      </w:r>
    </w:p>
    <w:p w14:paraId="2CC1DBB5"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0" w:name="_Toc225498259"/>
      <w:bookmarkStart w:id="31" w:name="_Toc175833607"/>
      <w:r w:rsidRPr="00B54DC1">
        <w:rPr>
          <w:rFonts w:ascii="Times New Roman" w:eastAsiaTheme="minorEastAsia" w:hAnsi="Times New Roman"/>
          <w:color w:val="000000" w:themeColor="text1"/>
          <w:kern w:val="0"/>
          <w:sz w:val="21"/>
          <w:szCs w:val="21"/>
        </w:rPr>
        <w:t xml:space="preserve">4.5 </w:t>
      </w:r>
      <w:r w:rsidRPr="00B54DC1">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14:paraId="24167770"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展望后市，在地产修复趋势确认前，收益率趋势性向上的概率较低。我们将密切跟踪地产收储相关政策落地状况以及二手房市场交易状况以支撑我们的判断。同时，技术层面我们重点关注央行对收益率曲线的态度，以及之后其在二级市场进行国债交易的相关细节。总体上，我们预计将维持稳健</w:t>
      </w:r>
      <w:proofErr w:type="gramStart"/>
      <w:r w:rsidRPr="00B54DC1">
        <w:rPr>
          <w:rFonts w:eastAsiaTheme="minorEastAsia"/>
          <w:color w:val="000000" w:themeColor="text1"/>
          <w:kern w:val="0"/>
          <w:szCs w:val="21"/>
        </w:rPr>
        <w:t>的久期和仓位</w:t>
      </w:r>
      <w:proofErr w:type="gramEnd"/>
      <w:r w:rsidRPr="00B54DC1">
        <w:rPr>
          <w:rFonts w:eastAsiaTheme="minorEastAsia"/>
          <w:color w:val="000000" w:themeColor="text1"/>
          <w:kern w:val="0"/>
          <w:szCs w:val="21"/>
        </w:rPr>
        <w:t>水平，灵活应对市场变化。</w:t>
      </w:r>
    </w:p>
    <w:p w14:paraId="0CF0BE82"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2" w:name="_Toc225570083"/>
      <w:bookmarkStart w:id="33" w:name="_Toc247959457"/>
      <w:bookmarkStart w:id="34" w:name="_Toc175833608"/>
      <w:r w:rsidRPr="00B54DC1">
        <w:rPr>
          <w:rFonts w:ascii="Times New Roman" w:eastAsiaTheme="minorEastAsia" w:hAnsi="Times New Roman"/>
          <w:color w:val="000000" w:themeColor="text1"/>
          <w:kern w:val="0"/>
          <w:sz w:val="21"/>
          <w:szCs w:val="21"/>
        </w:rPr>
        <w:t xml:space="preserve">4.6 </w:t>
      </w:r>
      <w:r w:rsidRPr="00B54DC1">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14:paraId="0AC94B42"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6758E822"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5" w:name="_Toc225570084"/>
      <w:bookmarkStart w:id="36" w:name="_Toc247959458"/>
      <w:bookmarkStart w:id="37" w:name="_Toc175833609"/>
      <w:r w:rsidRPr="00B54DC1">
        <w:rPr>
          <w:rFonts w:ascii="Times New Roman" w:eastAsiaTheme="minorEastAsia" w:hAnsi="Times New Roman"/>
          <w:color w:val="000000" w:themeColor="text1"/>
          <w:kern w:val="0"/>
          <w:sz w:val="21"/>
          <w:szCs w:val="21"/>
        </w:rPr>
        <w:t xml:space="preserve">4.7 </w:t>
      </w:r>
      <w:r w:rsidRPr="00B54DC1">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14:paraId="58CE534A"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14:paraId="7E5E3025"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8" w:name="_Toc175833610"/>
      <w:r w:rsidRPr="00B54DC1">
        <w:rPr>
          <w:rFonts w:ascii="Times New Roman" w:eastAsiaTheme="minorEastAsia" w:hAnsi="Times New Roman" w:hint="eastAsia"/>
          <w:color w:val="000000" w:themeColor="text1"/>
          <w:kern w:val="0"/>
          <w:sz w:val="21"/>
          <w:szCs w:val="21"/>
        </w:rPr>
        <w:t xml:space="preserve">4.8 </w:t>
      </w:r>
      <w:r w:rsidRPr="00B54DC1">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14:paraId="7E69FBB7"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14:paraId="42EA9A7C"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39" w:name="_Toc225498263"/>
      <w:bookmarkStart w:id="40" w:name="_Toc175833611"/>
      <w:r w:rsidRPr="00B54DC1">
        <w:rPr>
          <w:rFonts w:eastAsiaTheme="minorEastAsia"/>
          <w:b/>
          <w:bCs/>
          <w:color w:val="000000" w:themeColor="text1"/>
          <w:szCs w:val="24"/>
          <w:lang w:val="en-US"/>
        </w:rPr>
        <w:t xml:space="preserve">5  </w:t>
      </w:r>
      <w:r w:rsidRPr="00B54DC1">
        <w:rPr>
          <w:rFonts w:eastAsiaTheme="minorEastAsia"/>
          <w:b/>
          <w:bCs/>
          <w:color w:val="000000" w:themeColor="text1"/>
          <w:szCs w:val="24"/>
          <w:lang w:val="en-US"/>
        </w:rPr>
        <w:t>托管人报告</w:t>
      </w:r>
      <w:bookmarkEnd w:id="39"/>
      <w:bookmarkEnd w:id="40"/>
    </w:p>
    <w:p w14:paraId="3D355C64"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1" w:name="_Toc225498264"/>
      <w:bookmarkStart w:id="42" w:name="_Toc175833612"/>
      <w:r w:rsidRPr="00B54DC1">
        <w:rPr>
          <w:rFonts w:ascii="Times New Roman" w:eastAsiaTheme="minorEastAsia" w:hAnsi="Times New Roman"/>
          <w:color w:val="000000" w:themeColor="text1"/>
          <w:kern w:val="0"/>
          <w:sz w:val="21"/>
          <w:szCs w:val="21"/>
        </w:rPr>
        <w:t xml:space="preserve">5.1 </w:t>
      </w:r>
      <w:r w:rsidRPr="00B54DC1">
        <w:rPr>
          <w:rFonts w:ascii="Times New Roman" w:eastAsiaTheme="minorEastAsia" w:hAnsi="Times New Roman"/>
          <w:color w:val="000000" w:themeColor="text1"/>
          <w:kern w:val="0"/>
          <w:sz w:val="21"/>
          <w:szCs w:val="21"/>
        </w:rPr>
        <w:t>报告期内本基金托管人遵规守信情况声明</w:t>
      </w:r>
      <w:bookmarkEnd w:id="41"/>
      <w:bookmarkEnd w:id="42"/>
    </w:p>
    <w:p w14:paraId="43263DE5"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报告期内，本托管人严格遵守《中华人民共和国证券投资基金法》及其他有关法律法规、基金</w:t>
      </w:r>
      <w:r w:rsidRPr="00B54DC1">
        <w:rPr>
          <w:rFonts w:eastAsiaTheme="minorEastAsia"/>
          <w:color w:val="000000" w:themeColor="text1"/>
          <w:kern w:val="0"/>
          <w:szCs w:val="21"/>
        </w:rPr>
        <w:lastRenderedPageBreak/>
        <w:t>合同和托管协议的规定，诚信、尽责地履行了基金托管人义务，不存在损害本基金份额持有人利益的行为。</w:t>
      </w:r>
    </w:p>
    <w:p w14:paraId="2D2164AA"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3" w:name="_Toc225498265"/>
      <w:bookmarkStart w:id="44" w:name="_Toc175833613"/>
      <w:r w:rsidRPr="00B54DC1">
        <w:rPr>
          <w:rFonts w:ascii="Times New Roman" w:eastAsiaTheme="minorEastAsia" w:hAnsi="Times New Roman"/>
          <w:color w:val="000000" w:themeColor="text1"/>
          <w:kern w:val="0"/>
          <w:sz w:val="21"/>
          <w:szCs w:val="21"/>
        </w:rPr>
        <w:t xml:space="preserve">5.2 </w:t>
      </w:r>
      <w:r w:rsidRPr="00B54DC1">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54DC1">
        <w:rPr>
          <w:rFonts w:ascii="Times New Roman" w:eastAsiaTheme="minorEastAsia" w:hAnsi="Times New Roman"/>
          <w:color w:val="000000" w:themeColor="text1"/>
          <w:kern w:val="0"/>
          <w:sz w:val="21"/>
          <w:szCs w:val="21"/>
        </w:rPr>
        <w:t>说明</w:t>
      </w:r>
      <w:bookmarkEnd w:id="44"/>
    </w:p>
    <w:p w14:paraId="751FABDD"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14:paraId="5B1142E2"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本报告期本基金未实施利润分配。</w:t>
      </w:r>
    </w:p>
    <w:p w14:paraId="403FACD9"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5" w:name="_Toc225498266"/>
      <w:bookmarkStart w:id="46" w:name="_Toc175833614"/>
      <w:r w:rsidRPr="00B54DC1">
        <w:rPr>
          <w:rFonts w:ascii="Times New Roman" w:eastAsiaTheme="minorEastAsia" w:hAnsi="Times New Roman"/>
          <w:color w:val="000000" w:themeColor="text1"/>
          <w:kern w:val="0"/>
          <w:sz w:val="21"/>
          <w:szCs w:val="21"/>
        </w:rPr>
        <w:t xml:space="preserve">5.3 </w:t>
      </w:r>
      <w:r w:rsidRPr="00B54DC1">
        <w:rPr>
          <w:rFonts w:ascii="Times New Roman" w:eastAsiaTheme="minorEastAsia" w:hAnsi="Times New Roman"/>
          <w:color w:val="000000" w:themeColor="text1"/>
          <w:kern w:val="0"/>
          <w:sz w:val="21"/>
          <w:szCs w:val="21"/>
        </w:rPr>
        <w:t>托管人对</w:t>
      </w:r>
      <w:proofErr w:type="gramStart"/>
      <w:r w:rsidRPr="00B54DC1">
        <w:rPr>
          <w:rFonts w:ascii="Times New Roman" w:eastAsiaTheme="minorEastAsia" w:hAnsi="Times New Roman"/>
          <w:color w:val="000000" w:themeColor="text1"/>
          <w:kern w:val="0"/>
          <w:sz w:val="21"/>
          <w:szCs w:val="21"/>
        </w:rPr>
        <w:t>本</w:t>
      </w:r>
      <w:r w:rsidR="003577AA" w:rsidRPr="00B54DC1">
        <w:rPr>
          <w:rFonts w:ascii="Times New Roman" w:eastAsiaTheme="minorEastAsia" w:hAnsi="Times New Roman"/>
          <w:color w:val="000000" w:themeColor="text1"/>
          <w:kern w:val="0"/>
          <w:sz w:val="21"/>
          <w:szCs w:val="21"/>
        </w:rPr>
        <w:t>中期</w:t>
      </w:r>
      <w:proofErr w:type="gramEnd"/>
      <w:r w:rsidRPr="00B54DC1">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14:paraId="65D6C504"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本托管人认真复核了</w:t>
      </w:r>
      <w:proofErr w:type="gramStart"/>
      <w:r w:rsidRPr="00B54DC1">
        <w:rPr>
          <w:rFonts w:eastAsiaTheme="minorEastAsia"/>
          <w:color w:val="000000" w:themeColor="text1"/>
          <w:kern w:val="0"/>
          <w:szCs w:val="21"/>
        </w:rPr>
        <w:t>本中期</w:t>
      </w:r>
      <w:proofErr w:type="gramEnd"/>
      <w:r w:rsidRPr="00B54DC1">
        <w:rPr>
          <w:rFonts w:eastAsiaTheme="minorEastAsia"/>
          <w:color w:val="000000" w:themeColor="text1"/>
          <w:kern w:val="0"/>
          <w:szCs w:val="21"/>
        </w:rPr>
        <w:t>报告中的财务指标、净值表现、收益分配情况、财务会计报告、投资组合报告等内容，认为其真实、准确和完整，不存在虚假记载、误导性陈述或者重大遗漏。</w:t>
      </w:r>
    </w:p>
    <w:p w14:paraId="7B510F87" w14:textId="77777777" w:rsidR="00975A6A" w:rsidRPr="00B079CA" w:rsidRDefault="00975A6A" w:rsidP="00975A6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75833615"/>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47"/>
    </w:p>
    <w:p w14:paraId="6FCDAF84" w14:textId="77777777" w:rsidR="00975A6A" w:rsidRPr="00B079CA" w:rsidRDefault="00975A6A" w:rsidP="00975A6A">
      <w:pPr>
        <w:pStyle w:val="2"/>
        <w:spacing w:before="0" w:after="0"/>
        <w:rPr>
          <w:rFonts w:ascii="Times New Roman" w:eastAsiaTheme="minorEastAsia" w:hAnsi="Times New Roman"/>
          <w:color w:val="000000" w:themeColor="text1"/>
          <w:kern w:val="0"/>
          <w:sz w:val="21"/>
          <w:szCs w:val="21"/>
        </w:rPr>
      </w:pPr>
      <w:bookmarkStart w:id="48" w:name="_Toc225498268"/>
      <w:bookmarkStart w:id="49" w:name="_Toc175833616"/>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48"/>
      <w:bookmarkEnd w:id="49"/>
    </w:p>
    <w:p w14:paraId="40D3565C" w14:textId="77777777" w:rsidR="00975A6A" w:rsidRPr="00B079CA" w:rsidRDefault="00975A6A" w:rsidP="00975A6A">
      <w:pPr>
        <w:spacing w:line="360" w:lineRule="auto"/>
        <w:rPr>
          <w:rFonts w:eastAsiaTheme="minorEastAsia"/>
          <w:color w:val="000000" w:themeColor="text1"/>
          <w:szCs w:val="21"/>
        </w:rPr>
      </w:pPr>
      <w:r w:rsidRPr="00B079CA">
        <w:rPr>
          <w:rFonts w:eastAsiaTheme="minorEastAsia"/>
          <w:color w:val="000000" w:themeColor="text1"/>
          <w:szCs w:val="21"/>
        </w:rPr>
        <w:t>会计主体：摩根</w:t>
      </w:r>
      <w:proofErr w:type="gramStart"/>
      <w:r w:rsidRPr="00B079CA">
        <w:rPr>
          <w:rFonts w:eastAsiaTheme="minorEastAsia"/>
          <w:color w:val="000000" w:themeColor="text1"/>
          <w:szCs w:val="21"/>
        </w:rPr>
        <w:t>瑞益纯债</w:t>
      </w:r>
      <w:proofErr w:type="gramEnd"/>
      <w:r w:rsidRPr="00B079CA">
        <w:rPr>
          <w:rFonts w:eastAsiaTheme="minorEastAsia"/>
          <w:color w:val="000000" w:themeColor="text1"/>
          <w:szCs w:val="21"/>
        </w:rPr>
        <w:t>债券型证券投资基金</w:t>
      </w:r>
    </w:p>
    <w:p w14:paraId="06A4E78F" w14:textId="77777777" w:rsidR="00975A6A" w:rsidRPr="00B079CA" w:rsidRDefault="00975A6A" w:rsidP="00975A6A">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7F540E25" w14:textId="77777777" w:rsidR="00975A6A" w:rsidRPr="00B079CA" w:rsidRDefault="00975A6A" w:rsidP="00975A6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975A6A" w:rsidRPr="00B079CA" w14:paraId="6DF9A17C" w14:textId="77777777" w:rsidTr="004C117B">
        <w:tc>
          <w:tcPr>
            <w:tcW w:w="2880" w:type="dxa"/>
            <w:vAlign w:val="center"/>
          </w:tcPr>
          <w:p w14:paraId="56AFA04B"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2AA54B05"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223BB644"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67CC1210"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1ADDD4F8"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4B3FE9D0"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975A6A" w:rsidRPr="00B079CA" w14:paraId="5B6790B2" w14:textId="77777777" w:rsidTr="004C117B">
        <w:tc>
          <w:tcPr>
            <w:tcW w:w="2880" w:type="dxa"/>
            <w:vAlign w:val="center"/>
          </w:tcPr>
          <w:p w14:paraId="1CB4F27B" w14:textId="77777777" w:rsidR="00975A6A" w:rsidRPr="00B079CA" w:rsidRDefault="00975A6A" w:rsidP="004C117B">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64C729D4" w14:textId="77777777" w:rsidR="00975A6A" w:rsidRPr="00B079CA" w:rsidRDefault="00975A6A" w:rsidP="004C117B">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479C9F5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E9A2AC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227085A7" w14:textId="77777777" w:rsidTr="004C117B">
        <w:tc>
          <w:tcPr>
            <w:tcW w:w="2880" w:type="dxa"/>
            <w:vAlign w:val="center"/>
          </w:tcPr>
          <w:p w14:paraId="2F26E14B" w14:textId="77777777" w:rsidR="00975A6A" w:rsidRPr="00B079CA" w:rsidRDefault="00975A6A" w:rsidP="004C117B">
            <w:pPr>
              <w:rPr>
                <w:rFonts w:eastAsiaTheme="minorEastAsia"/>
                <w:color w:val="000000" w:themeColor="text1"/>
                <w:szCs w:val="21"/>
              </w:rPr>
            </w:pPr>
            <w:r w:rsidRPr="00E15564">
              <w:rPr>
                <w:rFonts w:hint="eastAsia"/>
                <w:szCs w:val="21"/>
              </w:rPr>
              <w:t>货币资金</w:t>
            </w:r>
          </w:p>
        </w:tc>
        <w:tc>
          <w:tcPr>
            <w:tcW w:w="1080" w:type="dxa"/>
            <w:vAlign w:val="center"/>
          </w:tcPr>
          <w:p w14:paraId="019DD1EB" w14:textId="77777777" w:rsidR="00975A6A" w:rsidRPr="00B079CA" w:rsidRDefault="00975A6A" w:rsidP="004C117B">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1E8AC56B" w14:textId="77777777" w:rsidR="00975A6A" w:rsidRPr="00B079CA" w:rsidRDefault="00975A6A" w:rsidP="004C117B">
            <w:pPr>
              <w:jc w:val="right"/>
              <w:rPr>
                <w:rFonts w:eastAsiaTheme="minorEastAsia"/>
                <w:color w:val="000000" w:themeColor="text1"/>
                <w:szCs w:val="21"/>
              </w:rPr>
            </w:pPr>
            <w:r w:rsidRPr="00E15564">
              <w:rPr>
                <w:szCs w:val="21"/>
              </w:rPr>
              <w:t>204,422.30</w:t>
            </w:r>
          </w:p>
        </w:tc>
        <w:tc>
          <w:tcPr>
            <w:tcW w:w="2520" w:type="dxa"/>
            <w:vAlign w:val="bottom"/>
          </w:tcPr>
          <w:p w14:paraId="4CC45152" w14:textId="77777777" w:rsidR="00975A6A" w:rsidRPr="00B079CA" w:rsidRDefault="00975A6A" w:rsidP="004C117B">
            <w:pPr>
              <w:jc w:val="right"/>
              <w:rPr>
                <w:rFonts w:eastAsiaTheme="minorEastAsia"/>
                <w:color w:val="000000" w:themeColor="text1"/>
                <w:szCs w:val="21"/>
              </w:rPr>
            </w:pPr>
            <w:r w:rsidRPr="00E15564">
              <w:rPr>
                <w:szCs w:val="21"/>
              </w:rPr>
              <w:t>1,599,883.15</w:t>
            </w:r>
          </w:p>
        </w:tc>
      </w:tr>
      <w:tr w:rsidR="00975A6A" w:rsidRPr="00B079CA" w14:paraId="2D0137F3" w14:textId="77777777" w:rsidTr="004C117B">
        <w:tc>
          <w:tcPr>
            <w:tcW w:w="2880" w:type="dxa"/>
            <w:vAlign w:val="center"/>
          </w:tcPr>
          <w:p w14:paraId="51C42525"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6CD1CF3C"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80825F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884,190.89</w:t>
            </w:r>
          </w:p>
        </w:tc>
        <w:tc>
          <w:tcPr>
            <w:tcW w:w="2520" w:type="dxa"/>
            <w:vAlign w:val="center"/>
          </w:tcPr>
          <w:p w14:paraId="7BA611A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704,537.90</w:t>
            </w:r>
          </w:p>
        </w:tc>
      </w:tr>
      <w:tr w:rsidR="00975A6A" w:rsidRPr="00B079CA" w14:paraId="3CFC9573" w14:textId="77777777" w:rsidTr="004C117B">
        <w:tc>
          <w:tcPr>
            <w:tcW w:w="2880" w:type="dxa"/>
            <w:vAlign w:val="center"/>
          </w:tcPr>
          <w:p w14:paraId="22CC22F2"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0C656433"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8C1BA8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652.20</w:t>
            </w:r>
          </w:p>
        </w:tc>
        <w:tc>
          <w:tcPr>
            <w:tcW w:w="2520" w:type="dxa"/>
            <w:vAlign w:val="center"/>
          </w:tcPr>
          <w:p w14:paraId="2B1E1AF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0148A393" w14:textId="77777777" w:rsidTr="004C117B">
        <w:tc>
          <w:tcPr>
            <w:tcW w:w="2880" w:type="dxa"/>
            <w:vAlign w:val="center"/>
          </w:tcPr>
          <w:p w14:paraId="40FE26F5"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71295819"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5A25A1C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204,515,890.00</w:t>
            </w:r>
          </w:p>
        </w:tc>
        <w:tc>
          <w:tcPr>
            <w:tcW w:w="2520" w:type="dxa"/>
            <w:vAlign w:val="center"/>
          </w:tcPr>
          <w:p w14:paraId="70BC424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236,602,310.33</w:t>
            </w:r>
          </w:p>
        </w:tc>
      </w:tr>
      <w:tr w:rsidR="00975A6A" w:rsidRPr="00B079CA" w14:paraId="06DBD87A" w14:textId="77777777" w:rsidTr="004C117B">
        <w:tc>
          <w:tcPr>
            <w:tcW w:w="2880" w:type="dxa"/>
            <w:vAlign w:val="center"/>
          </w:tcPr>
          <w:p w14:paraId="5AB7EDFB"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5D319D23"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3661CA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F673EA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2BB0D80E" w14:textId="77777777" w:rsidTr="004C117B">
        <w:tc>
          <w:tcPr>
            <w:tcW w:w="2880" w:type="dxa"/>
            <w:vAlign w:val="center"/>
          </w:tcPr>
          <w:p w14:paraId="3B0C7632" w14:textId="77777777" w:rsidR="00975A6A" w:rsidRPr="00B079CA" w:rsidRDefault="00975A6A" w:rsidP="004C117B">
            <w:pPr>
              <w:pStyle w:val="afb"/>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681F26A4"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E1A508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290E51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22318E93" w14:textId="77777777" w:rsidTr="004C117B">
        <w:tc>
          <w:tcPr>
            <w:tcW w:w="2880" w:type="dxa"/>
            <w:vAlign w:val="center"/>
          </w:tcPr>
          <w:p w14:paraId="3A5D55DF"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29B41C1D"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DA73EA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204,515,890.00</w:t>
            </w:r>
          </w:p>
        </w:tc>
        <w:tc>
          <w:tcPr>
            <w:tcW w:w="2520" w:type="dxa"/>
            <w:vAlign w:val="center"/>
          </w:tcPr>
          <w:p w14:paraId="141C714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236,602,310.33</w:t>
            </w:r>
          </w:p>
        </w:tc>
      </w:tr>
      <w:tr w:rsidR="00975A6A" w:rsidRPr="00B079CA" w14:paraId="204A13B8" w14:textId="77777777" w:rsidTr="004C117B">
        <w:tc>
          <w:tcPr>
            <w:tcW w:w="2880" w:type="dxa"/>
            <w:vAlign w:val="center"/>
          </w:tcPr>
          <w:p w14:paraId="62376D93"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037387E2"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23096A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D1095A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4F4A9AFA" w14:textId="77777777" w:rsidTr="004C117B">
        <w:tc>
          <w:tcPr>
            <w:tcW w:w="2880" w:type="dxa"/>
            <w:vAlign w:val="center"/>
          </w:tcPr>
          <w:p w14:paraId="54E34179" w14:textId="77777777" w:rsidR="00975A6A" w:rsidRPr="00B079CA" w:rsidRDefault="00975A6A"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2D53B1AC" w14:textId="77777777" w:rsidR="00975A6A" w:rsidRPr="00B079CA" w:rsidRDefault="00975A6A"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7ED3F0D7" w14:textId="77777777" w:rsidR="00975A6A" w:rsidRPr="00B079CA" w:rsidRDefault="00975A6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3CB74BF" w14:textId="77777777" w:rsidR="00975A6A" w:rsidRPr="00B079CA" w:rsidRDefault="00975A6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1A9CAE66" w14:textId="77777777" w:rsidTr="004C117B">
        <w:tc>
          <w:tcPr>
            <w:tcW w:w="2880" w:type="dxa"/>
            <w:vAlign w:val="center"/>
          </w:tcPr>
          <w:p w14:paraId="7C284F9E" w14:textId="77777777" w:rsidR="00975A6A" w:rsidRPr="00B079CA" w:rsidRDefault="00975A6A" w:rsidP="004C117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318368B2" w14:textId="77777777" w:rsidR="00975A6A" w:rsidRPr="00B079CA" w:rsidRDefault="00975A6A"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195437BA" w14:textId="77777777" w:rsidR="00975A6A" w:rsidRPr="00B079CA" w:rsidRDefault="00975A6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EEAA3D9" w14:textId="77777777" w:rsidR="00975A6A" w:rsidRPr="00B079CA" w:rsidRDefault="00975A6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38F7145D" w14:textId="77777777" w:rsidTr="004C117B">
        <w:tc>
          <w:tcPr>
            <w:tcW w:w="2880" w:type="dxa"/>
            <w:vAlign w:val="center"/>
          </w:tcPr>
          <w:p w14:paraId="07DB4E7C"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035E8CD8"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5D4DEAD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13853E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1FCF6210" w14:textId="77777777" w:rsidTr="004C117B">
        <w:tc>
          <w:tcPr>
            <w:tcW w:w="2880" w:type="dxa"/>
            <w:vAlign w:val="center"/>
          </w:tcPr>
          <w:p w14:paraId="79D51903"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7F2D7123"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0D5A3F0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A30DE5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74D27E10" w14:textId="77777777" w:rsidTr="004C117B">
        <w:tc>
          <w:tcPr>
            <w:tcW w:w="2880" w:type="dxa"/>
            <w:vAlign w:val="center"/>
          </w:tcPr>
          <w:p w14:paraId="71F1D634"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1080" w:type="dxa"/>
            <w:vAlign w:val="center"/>
          </w:tcPr>
          <w:p w14:paraId="65B37349"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05AB50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9,199,698.19</w:t>
            </w:r>
          </w:p>
        </w:tc>
        <w:tc>
          <w:tcPr>
            <w:tcW w:w="2520" w:type="dxa"/>
            <w:vAlign w:val="center"/>
          </w:tcPr>
          <w:p w14:paraId="22DF8A8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1,300,000.00</w:t>
            </w:r>
          </w:p>
        </w:tc>
      </w:tr>
      <w:tr w:rsidR="00975A6A" w:rsidRPr="00B079CA" w14:paraId="3F5F055A" w14:textId="77777777" w:rsidTr="004C117B">
        <w:tc>
          <w:tcPr>
            <w:tcW w:w="2880" w:type="dxa"/>
            <w:vAlign w:val="center"/>
          </w:tcPr>
          <w:p w14:paraId="4A3B12EA"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57517273"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AA07EA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A2743C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6DB37F3C" w14:textId="77777777" w:rsidTr="004C117B">
        <w:tc>
          <w:tcPr>
            <w:tcW w:w="2880" w:type="dxa"/>
            <w:vAlign w:val="center"/>
          </w:tcPr>
          <w:p w14:paraId="3B5D170D"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7D4A20E4"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FDCBC7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245,975.79</w:t>
            </w:r>
          </w:p>
        </w:tc>
        <w:tc>
          <w:tcPr>
            <w:tcW w:w="2520" w:type="dxa"/>
            <w:vAlign w:val="center"/>
          </w:tcPr>
          <w:p w14:paraId="72381CB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156,204.20</w:t>
            </w:r>
          </w:p>
        </w:tc>
      </w:tr>
      <w:tr w:rsidR="00975A6A" w:rsidRPr="00B079CA" w14:paraId="02345257" w14:textId="77777777" w:rsidTr="004C117B">
        <w:tc>
          <w:tcPr>
            <w:tcW w:w="2880" w:type="dxa"/>
            <w:vAlign w:val="center"/>
          </w:tcPr>
          <w:p w14:paraId="1A251550"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lastRenderedPageBreak/>
              <w:t>递延所得税资产</w:t>
            </w:r>
          </w:p>
        </w:tc>
        <w:tc>
          <w:tcPr>
            <w:tcW w:w="1080" w:type="dxa"/>
            <w:vAlign w:val="center"/>
          </w:tcPr>
          <w:p w14:paraId="1BAF62ED"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272CEC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9746AD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25B4B9BF" w14:textId="77777777" w:rsidTr="004C117B">
        <w:tc>
          <w:tcPr>
            <w:tcW w:w="2880" w:type="dxa"/>
            <w:vAlign w:val="center"/>
          </w:tcPr>
          <w:p w14:paraId="2C4793F8"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51046C0F"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31B2598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222A22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2B608318" w14:textId="77777777" w:rsidTr="004C117B">
        <w:tc>
          <w:tcPr>
            <w:tcW w:w="2880" w:type="dxa"/>
            <w:vAlign w:val="center"/>
          </w:tcPr>
          <w:p w14:paraId="2146919B"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2B4CAA25"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3728282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215,050,829.37</w:t>
            </w:r>
          </w:p>
        </w:tc>
        <w:tc>
          <w:tcPr>
            <w:tcW w:w="2520" w:type="dxa"/>
            <w:vAlign w:val="center"/>
          </w:tcPr>
          <w:p w14:paraId="1A9A454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240,362,935.58</w:t>
            </w:r>
          </w:p>
        </w:tc>
      </w:tr>
      <w:tr w:rsidR="00975A6A" w:rsidRPr="00B079CA" w14:paraId="570A7904" w14:textId="77777777" w:rsidTr="004C117B">
        <w:tc>
          <w:tcPr>
            <w:tcW w:w="2880" w:type="dxa"/>
            <w:vAlign w:val="center"/>
          </w:tcPr>
          <w:p w14:paraId="30920271"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6C7470E8"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4A1C558A"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3C0A6048"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751C7921"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605FD20F"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975A6A" w:rsidRPr="00B079CA" w14:paraId="5D080361" w14:textId="77777777" w:rsidTr="004C117B">
        <w:tc>
          <w:tcPr>
            <w:tcW w:w="2880" w:type="dxa"/>
            <w:vAlign w:val="center"/>
          </w:tcPr>
          <w:p w14:paraId="47D17A0D" w14:textId="77777777" w:rsidR="00975A6A" w:rsidRPr="00B079CA" w:rsidRDefault="00975A6A" w:rsidP="004C117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4A441844"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163D6D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E361D1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2E4015F9" w14:textId="77777777" w:rsidTr="004C117B">
        <w:tc>
          <w:tcPr>
            <w:tcW w:w="2880" w:type="dxa"/>
            <w:vAlign w:val="center"/>
          </w:tcPr>
          <w:p w14:paraId="17768744"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39300C2D"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34FF75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DD061A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574EAA8B" w14:textId="77777777" w:rsidTr="004C117B">
        <w:tc>
          <w:tcPr>
            <w:tcW w:w="2880" w:type="dxa"/>
            <w:vAlign w:val="center"/>
          </w:tcPr>
          <w:p w14:paraId="6B97C00E"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37AFC7AE"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D8C3BF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7E495A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7581B90B" w14:textId="77777777" w:rsidTr="004C117B">
        <w:tc>
          <w:tcPr>
            <w:tcW w:w="2880" w:type="dxa"/>
            <w:vAlign w:val="center"/>
          </w:tcPr>
          <w:p w14:paraId="7FF18623"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6FB3DF47"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62899CA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44BA83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48316A5E" w14:textId="77777777" w:rsidTr="004C117B">
        <w:tc>
          <w:tcPr>
            <w:tcW w:w="2880" w:type="dxa"/>
            <w:vAlign w:val="center"/>
          </w:tcPr>
          <w:p w14:paraId="0CA4E47E"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2CDE753D"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D44793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10,100,000.00</w:t>
            </w:r>
          </w:p>
        </w:tc>
        <w:tc>
          <w:tcPr>
            <w:tcW w:w="2520" w:type="dxa"/>
            <w:vAlign w:val="center"/>
          </w:tcPr>
          <w:p w14:paraId="76EB9EA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24,809,577.74</w:t>
            </w:r>
          </w:p>
        </w:tc>
      </w:tr>
      <w:tr w:rsidR="00975A6A" w:rsidRPr="00B079CA" w14:paraId="2F0FAF9B" w14:textId="77777777" w:rsidTr="004C117B">
        <w:tc>
          <w:tcPr>
            <w:tcW w:w="2880" w:type="dxa"/>
            <w:vAlign w:val="center"/>
          </w:tcPr>
          <w:p w14:paraId="2ACA76EF"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清算款</w:t>
            </w:r>
            <w:proofErr w:type="gramEnd"/>
          </w:p>
        </w:tc>
        <w:tc>
          <w:tcPr>
            <w:tcW w:w="1080" w:type="dxa"/>
            <w:vAlign w:val="center"/>
          </w:tcPr>
          <w:p w14:paraId="3441800C"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bottom"/>
          </w:tcPr>
          <w:p w14:paraId="4FDA224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7E62CAE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4490C3F5" w14:textId="77777777" w:rsidTr="004C117B">
        <w:tc>
          <w:tcPr>
            <w:tcW w:w="2880" w:type="dxa"/>
            <w:vAlign w:val="center"/>
          </w:tcPr>
          <w:p w14:paraId="07D08822"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赎回款</w:t>
            </w:r>
            <w:proofErr w:type="gramEnd"/>
          </w:p>
        </w:tc>
        <w:tc>
          <w:tcPr>
            <w:tcW w:w="1080" w:type="dxa"/>
            <w:vAlign w:val="center"/>
          </w:tcPr>
          <w:p w14:paraId="66032404"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18998F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8,841,041.05</w:t>
            </w:r>
          </w:p>
        </w:tc>
        <w:tc>
          <w:tcPr>
            <w:tcW w:w="2520" w:type="dxa"/>
            <w:vAlign w:val="center"/>
          </w:tcPr>
          <w:p w14:paraId="36BE7B6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26,409.05</w:t>
            </w:r>
          </w:p>
        </w:tc>
      </w:tr>
      <w:tr w:rsidR="00975A6A" w:rsidRPr="00B079CA" w14:paraId="67A5118F" w14:textId="77777777" w:rsidTr="004C117B">
        <w:tc>
          <w:tcPr>
            <w:tcW w:w="2880" w:type="dxa"/>
            <w:vAlign w:val="center"/>
          </w:tcPr>
          <w:p w14:paraId="00BA67EC"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0A317B04"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748F75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53,780.76</w:t>
            </w:r>
          </w:p>
        </w:tc>
        <w:tc>
          <w:tcPr>
            <w:tcW w:w="2520" w:type="dxa"/>
            <w:vAlign w:val="center"/>
          </w:tcPr>
          <w:p w14:paraId="35465E8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56,609.62</w:t>
            </w:r>
          </w:p>
        </w:tc>
      </w:tr>
      <w:tr w:rsidR="00975A6A" w:rsidRPr="00B079CA" w14:paraId="5989554D" w14:textId="77777777" w:rsidTr="004C117B">
        <w:tc>
          <w:tcPr>
            <w:tcW w:w="2880" w:type="dxa"/>
            <w:vAlign w:val="center"/>
          </w:tcPr>
          <w:p w14:paraId="429F7919"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7AF583A7"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7C89A2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17,926.93</w:t>
            </w:r>
          </w:p>
        </w:tc>
        <w:tc>
          <w:tcPr>
            <w:tcW w:w="2520" w:type="dxa"/>
            <w:vAlign w:val="center"/>
          </w:tcPr>
          <w:p w14:paraId="25CD8C3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18,869.87</w:t>
            </w:r>
          </w:p>
        </w:tc>
      </w:tr>
      <w:tr w:rsidR="00975A6A" w:rsidRPr="00B079CA" w14:paraId="4EA1EBB3" w14:textId="77777777" w:rsidTr="004C117B">
        <w:tc>
          <w:tcPr>
            <w:tcW w:w="2880" w:type="dxa"/>
            <w:vAlign w:val="center"/>
          </w:tcPr>
          <w:p w14:paraId="049A48B6"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2DE42A83"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53FA68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1,892.60</w:t>
            </w:r>
          </w:p>
        </w:tc>
        <w:tc>
          <w:tcPr>
            <w:tcW w:w="2520" w:type="dxa"/>
            <w:vAlign w:val="center"/>
          </w:tcPr>
          <w:p w14:paraId="15E35E3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3,783.65</w:t>
            </w:r>
          </w:p>
        </w:tc>
      </w:tr>
      <w:tr w:rsidR="00975A6A" w:rsidRPr="00B079CA" w14:paraId="2FE2F6F6" w14:textId="77777777" w:rsidTr="004C117B">
        <w:tc>
          <w:tcPr>
            <w:tcW w:w="2880" w:type="dxa"/>
            <w:vAlign w:val="center"/>
          </w:tcPr>
          <w:p w14:paraId="34DC00B4" w14:textId="77777777"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7713C896"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D03227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C4E38B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1CB7ED3E" w14:textId="77777777" w:rsidTr="004C117B">
        <w:tc>
          <w:tcPr>
            <w:tcW w:w="2880" w:type="dxa"/>
            <w:vAlign w:val="center"/>
          </w:tcPr>
          <w:p w14:paraId="31290878"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0E36B9EA"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487031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6,541.85</w:t>
            </w:r>
          </w:p>
        </w:tc>
        <w:tc>
          <w:tcPr>
            <w:tcW w:w="2520" w:type="dxa"/>
            <w:vAlign w:val="center"/>
          </w:tcPr>
          <w:p w14:paraId="2A8DCB2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5,549.01</w:t>
            </w:r>
          </w:p>
        </w:tc>
      </w:tr>
      <w:tr w:rsidR="00975A6A" w:rsidRPr="00B079CA" w14:paraId="61D65EBC" w14:textId="77777777" w:rsidTr="004C117B">
        <w:tc>
          <w:tcPr>
            <w:tcW w:w="2880" w:type="dxa"/>
            <w:vAlign w:val="center"/>
          </w:tcPr>
          <w:p w14:paraId="571514FA"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5ED29029"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EF170D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F82392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0A70D2A0" w14:textId="77777777" w:rsidTr="004C117B">
        <w:tc>
          <w:tcPr>
            <w:tcW w:w="2880" w:type="dxa"/>
            <w:vAlign w:val="center"/>
          </w:tcPr>
          <w:p w14:paraId="77FD3187"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47620313"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61CD3A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AEFBE9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14445D37" w14:textId="77777777" w:rsidTr="004C117B">
        <w:tc>
          <w:tcPr>
            <w:tcW w:w="2880" w:type="dxa"/>
            <w:vAlign w:val="center"/>
          </w:tcPr>
          <w:p w14:paraId="254CF727"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14B26165"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1A4F2B7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216,681.07</w:t>
            </w:r>
          </w:p>
        </w:tc>
        <w:tc>
          <w:tcPr>
            <w:tcW w:w="2520" w:type="dxa"/>
            <w:vAlign w:val="center"/>
          </w:tcPr>
          <w:p w14:paraId="6A42806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195,067.65</w:t>
            </w:r>
          </w:p>
        </w:tc>
      </w:tr>
      <w:tr w:rsidR="00975A6A" w:rsidRPr="00B079CA" w14:paraId="61ADE004" w14:textId="77777777" w:rsidTr="004C117B">
        <w:tc>
          <w:tcPr>
            <w:tcW w:w="2880" w:type="dxa"/>
            <w:vAlign w:val="center"/>
          </w:tcPr>
          <w:p w14:paraId="1DB8B524" w14:textId="77777777" w:rsidR="00975A6A" w:rsidRPr="00B079CA" w:rsidRDefault="00975A6A"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5209D55B"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5E4AF58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19,237,864.26</w:t>
            </w:r>
          </w:p>
        </w:tc>
        <w:tc>
          <w:tcPr>
            <w:tcW w:w="2520" w:type="dxa"/>
            <w:vAlign w:val="center"/>
          </w:tcPr>
          <w:p w14:paraId="7CB9097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25,115,866.59</w:t>
            </w:r>
          </w:p>
        </w:tc>
      </w:tr>
      <w:tr w:rsidR="00975A6A" w:rsidRPr="00B079CA" w14:paraId="55D8220D" w14:textId="77777777" w:rsidTr="004C117B">
        <w:tc>
          <w:tcPr>
            <w:tcW w:w="2880" w:type="dxa"/>
            <w:vAlign w:val="center"/>
          </w:tcPr>
          <w:p w14:paraId="6677F0F6" w14:textId="77777777" w:rsidR="00975A6A" w:rsidRPr="00B079CA" w:rsidRDefault="00975A6A" w:rsidP="004C117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226402B5"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1C89E7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874045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138E5490" w14:textId="77777777" w:rsidTr="004C117B">
        <w:tc>
          <w:tcPr>
            <w:tcW w:w="2880" w:type="dxa"/>
            <w:vAlign w:val="center"/>
          </w:tcPr>
          <w:p w14:paraId="5F9F2463"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7743D7BB"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00B8251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176,924,166.63</w:t>
            </w:r>
          </w:p>
        </w:tc>
        <w:tc>
          <w:tcPr>
            <w:tcW w:w="2520" w:type="dxa"/>
            <w:vAlign w:val="center"/>
          </w:tcPr>
          <w:p w14:paraId="3374668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197,988,437.41</w:t>
            </w:r>
          </w:p>
        </w:tc>
      </w:tr>
      <w:tr w:rsidR="00975A6A" w:rsidRPr="00B079CA" w14:paraId="34516D66" w14:textId="77777777" w:rsidTr="004C117B">
        <w:tc>
          <w:tcPr>
            <w:tcW w:w="2880" w:type="dxa"/>
            <w:vAlign w:val="center"/>
          </w:tcPr>
          <w:p w14:paraId="564EDF88"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2AE243FB"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4556AEA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18,888,798.48</w:t>
            </w:r>
          </w:p>
        </w:tc>
        <w:tc>
          <w:tcPr>
            <w:tcW w:w="2520" w:type="dxa"/>
            <w:vAlign w:val="center"/>
          </w:tcPr>
          <w:p w14:paraId="2976240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17,258,631.58</w:t>
            </w:r>
          </w:p>
        </w:tc>
      </w:tr>
      <w:tr w:rsidR="00975A6A" w:rsidRPr="00B079CA" w14:paraId="71FAE71D" w14:textId="77777777" w:rsidTr="004C117B">
        <w:tc>
          <w:tcPr>
            <w:tcW w:w="2880" w:type="dxa"/>
            <w:vAlign w:val="center"/>
          </w:tcPr>
          <w:p w14:paraId="32DEACC2" w14:textId="77777777"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23966BFD"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CB996C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195,812,965.11</w:t>
            </w:r>
          </w:p>
        </w:tc>
        <w:tc>
          <w:tcPr>
            <w:tcW w:w="2520" w:type="dxa"/>
            <w:vAlign w:val="center"/>
          </w:tcPr>
          <w:p w14:paraId="56D9861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215,247,068.99</w:t>
            </w:r>
          </w:p>
        </w:tc>
      </w:tr>
      <w:tr w:rsidR="00975A6A" w:rsidRPr="00B079CA" w14:paraId="7497B375" w14:textId="77777777" w:rsidTr="004C117B">
        <w:tc>
          <w:tcPr>
            <w:tcW w:w="2880" w:type="dxa"/>
            <w:vAlign w:val="center"/>
          </w:tcPr>
          <w:p w14:paraId="418148E8" w14:textId="77777777"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17D6D269"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752CFB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215,050,829.37</w:t>
            </w:r>
          </w:p>
        </w:tc>
        <w:tc>
          <w:tcPr>
            <w:tcW w:w="2520" w:type="dxa"/>
            <w:vAlign w:val="center"/>
          </w:tcPr>
          <w:p w14:paraId="2EF7D44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240,362,935.58</w:t>
            </w:r>
          </w:p>
        </w:tc>
      </w:tr>
    </w:tbl>
    <w:p w14:paraId="7ACC7F85" w14:textId="77777777" w:rsidR="00B718B4" w:rsidRDefault="009B61C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:176,924,166.63</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12450070" w14:textId="77777777" w:rsidR="00B718B4" w:rsidRDefault="009B61C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:1.1076</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:156,941,856.15</w:t>
      </w:r>
      <w:r>
        <w:rPr>
          <w:rFonts w:eastAsiaTheme="minorEastAsia"/>
          <w:color w:val="000000" w:themeColor="text1"/>
          <w:kern w:val="0"/>
          <w:szCs w:val="21"/>
        </w:rPr>
        <w:t>份</w:t>
      </w:r>
      <w:r>
        <w:rPr>
          <w:rFonts w:eastAsiaTheme="minorEastAsia"/>
          <w:color w:val="000000" w:themeColor="text1"/>
          <w:kern w:val="0"/>
          <w:szCs w:val="21"/>
        </w:rPr>
        <w:t>,</w:t>
      </w:r>
    </w:p>
    <w:p w14:paraId="7C2E8A8C" w14:textId="77777777" w:rsidR="00B718B4" w:rsidRDefault="009B61C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C</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:1.1002</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:19,982,264.86</w:t>
      </w:r>
      <w:r>
        <w:rPr>
          <w:rFonts w:eastAsiaTheme="minorEastAsia"/>
          <w:color w:val="000000" w:themeColor="text1"/>
          <w:kern w:val="0"/>
          <w:szCs w:val="21"/>
        </w:rPr>
        <w:t>份</w:t>
      </w:r>
      <w:r>
        <w:rPr>
          <w:rFonts w:eastAsiaTheme="minorEastAsia"/>
          <w:color w:val="000000" w:themeColor="text1"/>
          <w:kern w:val="0"/>
          <w:szCs w:val="21"/>
        </w:rPr>
        <w:t>,</w:t>
      </w:r>
    </w:p>
    <w:p w14:paraId="2086101A" w14:textId="77777777" w:rsidR="00975A6A" w:rsidRPr="00B079CA" w:rsidRDefault="00975A6A" w:rsidP="00975A6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D</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:1.1008</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:45.62</w:t>
      </w:r>
      <w:r w:rsidRPr="00B079CA">
        <w:rPr>
          <w:rFonts w:eastAsiaTheme="minorEastAsia"/>
          <w:color w:val="000000" w:themeColor="text1"/>
          <w:kern w:val="0"/>
          <w:szCs w:val="21"/>
        </w:rPr>
        <w:t>份。</w:t>
      </w:r>
    </w:p>
    <w:p w14:paraId="52247702" w14:textId="77777777" w:rsidR="00975A6A" w:rsidRPr="00B079CA" w:rsidRDefault="00975A6A" w:rsidP="00975A6A">
      <w:pPr>
        <w:pStyle w:val="2"/>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75833617"/>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50"/>
      <w:bookmarkEnd w:id="51"/>
    </w:p>
    <w:p w14:paraId="5BF65F17" w14:textId="77777777" w:rsidR="00975A6A" w:rsidRPr="00B079CA" w:rsidRDefault="00975A6A" w:rsidP="00975A6A">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w:t>
      </w:r>
      <w:proofErr w:type="gramStart"/>
      <w:r w:rsidRPr="00B079CA">
        <w:rPr>
          <w:rFonts w:eastAsiaTheme="minorEastAsia"/>
          <w:color w:val="000000" w:themeColor="text1"/>
          <w:kern w:val="0"/>
          <w:szCs w:val="21"/>
        </w:rPr>
        <w:t>瑞益纯债</w:t>
      </w:r>
      <w:proofErr w:type="gramEnd"/>
      <w:r w:rsidRPr="00B079CA">
        <w:rPr>
          <w:rFonts w:eastAsiaTheme="minorEastAsia"/>
          <w:color w:val="000000" w:themeColor="text1"/>
          <w:kern w:val="0"/>
          <w:szCs w:val="21"/>
        </w:rPr>
        <w:t>债券型证券投资基金</w:t>
      </w:r>
    </w:p>
    <w:p w14:paraId="15AAED9E" w14:textId="77777777" w:rsidR="00975A6A" w:rsidRPr="00B079CA" w:rsidRDefault="00975A6A" w:rsidP="00975A6A">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596A8E54" w14:textId="77777777" w:rsidR="00975A6A" w:rsidRPr="00B079CA" w:rsidRDefault="00975A6A" w:rsidP="00975A6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975A6A" w:rsidRPr="00B079CA" w14:paraId="66FFB4C9" w14:textId="77777777" w:rsidTr="004C117B">
        <w:tc>
          <w:tcPr>
            <w:tcW w:w="3420" w:type="dxa"/>
            <w:vAlign w:val="center"/>
          </w:tcPr>
          <w:p w14:paraId="67E314BD"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0D9F89E7"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3C7A2455"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34D09A4F"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41BCA2D7"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7CBFD949" w14:textId="77777777" w:rsidR="00975A6A" w:rsidRPr="00B079CA" w:rsidRDefault="00975A6A" w:rsidP="004C117B">
            <w:pPr>
              <w:pStyle w:val="afb"/>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975A6A" w:rsidRPr="00B079CA" w14:paraId="0671A3CB" w14:textId="77777777" w:rsidTr="004C117B">
        <w:tc>
          <w:tcPr>
            <w:tcW w:w="3420" w:type="dxa"/>
            <w:vAlign w:val="center"/>
          </w:tcPr>
          <w:p w14:paraId="7AC7792E" w14:textId="77777777" w:rsidR="00975A6A" w:rsidRPr="00B079CA" w:rsidRDefault="00975A6A"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5180C4B5"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54073C47" w14:textId="77777777" w:rsidR="00975A6A" w:rsidRPr="00B079CA" w:rsidRDefault="00975A6A" w:rsidP="004C117B">
            <w:pPr>
              <w:jc w:val="right"/>
              <w:rPr>
                <w:rFonts w:eastAsiaTheme="minorEastAsia"/>
                <w:b/>
                <w:bCs/>
                <w:color w:val="000000" w:themeColor="text1"/>
                <w:szCs w:val="21"/>
              </w:rPr>
            </w:pPr>
            <w:r w:rsidRPr="00B079CA">
              <w:rPr>
                <w:rFonts w:eastAsiaTheme="minorEastAsia"/>
                <w:b/>
                <w:bCs/>
                <w:color w:val="000000" w:themeColor="text1"/>
                <w:szCs w:val="21"/>
              </w:rPr>
              <w:t>7,480,478.09</w:t>
            </w:r>
          </w:p>
        </w:tc>
        <w:tc>
          <w:tcPr>
            <w:tcW w:w="2250" w:type="dxa"/>
            <w:vAlign w:val="bottom"/>
          </w:tcPr>
          <w:p w14:paraId="34A0588B" w14:textId="77777777" w:rsidR="00975A6A" w:rsidRPr="00B079CA" w:rsidRDefault="00975A6A" w:rsidP="004C117B">
            <w:pPr>
              <w:jc w:val="right"/>
              <w:rPr>
                <w:rFonts w:eastAsiaTheme="minorEastAsia"/>
                <w:b/>
                <w:bCs/>
                <w:color w:val="000000" w:themeColor="text1"/>
                <w:szCs w:val="21"/>
              </w:rPr>
            </w:pPr>
            <w:r w:rsidRPr="00B079CA">
              <w:rPr>
                <w:rFonts w:eastAsiaTheme="minorEastAsia"/>
                <w:b/>
                <w:bCs/>
                <w:color w:val="000000" w:themeColor="text1"/>
                <w:szCs w:val="21"/>
              </w:rPr>
              <w:t>8,556,675.11</w:t>
            </w:r>
          </w:p>
        </w:tc>
      </w:tr>
      <w:tr w:rsidR="00975A6A" w:rsidRPr="00B079CA" w14:paraId="119EF79F" w14:textId="77777777" w:rsidTr="004C117B">
        <w:tc>
          <w:tcPr>
            <w:tcW w:w="3420" w:type="dxa"/>
            <w:vAlign w:val="center"/>
          </w:tcPr>
          <w:p w14:paraId="50A5474F"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6FAD941D"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118046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180,646.89</w:t>
            </w:r>
          </w:p>
        </w:tc>
        <w:tc>
          <w:tcPr>
            <w:tcW w:w="2250" w:type="dxa"/>
            <w:vAlign w:val="center"/>
          </w:tcPr>
          <w:p w14:paraId="416D1A8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453,787.07</w:t>
            </w:r>
          </w:p>
        </w:tc>
      </w:tr>
      <w:tr w:rsidR="00975A6A" w:rsidRPr="00B079CA" w14:paraId="28F21731" w14:textId="77777777" w:rsidTr="004C117B">
        <w:tc>
          <w:tcPr>
            <w:tcW w:w="3420" w:type="dxa"/>
            <w:vAlign w:val="center"/>
          </w:tcPr>
          <w:p w14:paraId="1A8E550C"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lastRenderedPageBreak/>
              <w:t>其中：存款利息收入</w:t>
            </w:r>
          </w:p>
        </w:tc>
        <w:tc>
          <w:tcPr>
            <w:tcW w:w="1080" w:type="dxa"/>
            <w:vAlign w:val="center"/>
          </w:tcPr>
          <w:p w14:paraId="61616F5F"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71FA6A5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27,872.00</w:t>
            </w:r>
          </w:p>
        </w:tc>
        <w:tc>
          <w:tcPr>
            <w:tcW w:w="2250" w:type="dxa"/>
            <w:vAlign w:val="center"/>
          </w:tcPr>
          <w:p w14:paraId="2ECDD1B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43,260.15</w:t>
            </w:r>
          </w:p>
        </w:tc>
      </w:tr>
      <w:tr w:rsidR="00975A6A" w:rsidRPr="00B079CA" w14:paraId="292FA2C6" w14:textId="77777777" w:rsidTr="004C117B">
        <w:tc>
          <w:tcPr>
            <w:tcW w:w="3420" w:type="dxa"/>
            <w:vAlign w:val="center"/>
          </w:tcPr>
          <w:p w14:paraId="6A708CDD"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7AD8E0DC"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6D374B4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D510B6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3F3AE075" w14:textId="77777777" w:rsidTr="004C117B">
        <w:tc>
          <w:tcPr>
            <w:tcW w:w="3420" w:type="dxa"/>
            <w:vAlign w:val="center"/>
          </w:tcPr>
          <w:p w14:paraId="23844180"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23D18E7D"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395413B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985708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55F65FCD" w14:textId="77777777" w:rsidTr="004C117B">
        <w:tc>
          <w:tcPr>
            <w:tcW w:w="3420" w:type="dxa"/>
            <w:vAlign w:val="center"/>
          </w:tcPr>
          <w:p w14:paraId="50C1B42E"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322A3416"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181CEEA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152,774.89</w:t>
            </w:r>
          </w:p>
        </w:tc>
        <w:tc>
          <w:tcPr>
            <w:tcW w:w="2250" w:type="dxa"/>
            <w:vAlign w:val="center"/>
          </w:tcPr>
          <w:p w14:paraId="28FB90F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410,526.92</w:t>
            </w:r>
          </w:p>
        </w:tc>
      </w:tr>
      <w:tr w:rsidR="00975A6A" w:rsidRPr="00B079CA" w14:paraId="62A083CA" w14:textId="77777777" w:rsidTr="004C117B">
        <w:tc>
          <w:tcPr>
            <w:tcW w:w="3420" w:type="dxa"/>
            <w:vAlign w:val="center"/>
          </w:tcPr>
          <w:p w14:paraId="67C61B27"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360CA5A6"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1E3B9C2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FE295F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20876131" w14:textId="77777777" w:rsidTr="004C117B">
        <w:tc>
          <w:tcPr>
            <w:tcW w:w="3420" w:type="dxa"/>
            <w:vAlign w:val="center"/>
          </w:tcPr>
          <w:p w14:paraId="42ECD2D8"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126188FB"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2D0B6D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6,371,193.11</w:t>
            </w:r>
          </w:p>
        </w:tc>
        <w:tc>
          <w:tcPr>
            <w:tcW w:w="2250" w:type="dxa"/>
            <w:vAlign w:val="center"/>
          </w:tcPr>
          <w:p w14:paraId="5C04002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6,123,269.86</w:t>
            </w:r>
          </w:p>
        </w:tc>
      </w:tr>
      <w:tr w:rsidR="00975A6A" w:rsidRPr="00B079CA" w14:paraId="1A13441E" w14:textId="77777777" w:rsidTr="004C117B">
        <w:tc>
          <w:tcPr>
            <w:tcW w:w="3420" w:type="dxa"/>
            <w:vAlign w:val="center"/>
          </w:tcPr>
          <w:p w14:paraId="04A85A0A"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4992DED0"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227ABFB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A195D0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0D8CC7AC" w14:textId="77777777" w:rsidTr="004C117B">
        <w:tc>
          <w:tcPr>
            <w:tcW w:w="3420" w:type="dxa"/>
            <w:vAlign w:val="center"/>
          </w:tcPr>
          <w:p w14:paraId="7028F38F"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6E14ABC8"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A0F1B2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0919EF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01507F61" w14:textId="77777777" w:rsidTr="004C117B">
        <w:tc>
          <w:tcPr>
            <w:tcW w:w="3420" w:type="dxa"/>
            <w:vAlign w:val="center"/>
          </w:tcPr>
          <w:p w14:paraId="6CD4C5B5"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39B1A1BF"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6E96F2E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6,371,193.11</w:t>
            </w:r>
          </w:p>
        </w:tc>
        <w:tc>
          <w:tcPr>
            <w:tcW w:w="2250" w:type="dxa"/>
            <w:vAlign w:val="center"/>
          </w:tcPr>
          <w:p w14:paraId="2FF2666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6,123,269.86</w:t>
            </w:r>
          </w:p>
        </w:tc>
      </w:tr>
      <w:tr w:rsidR="00975A6A" w:rsidRPr="00B079CA" w14:paraId="32A1919E" w14:textId="77777777" w:rsidTr="004C117B">
        <w:tc>
          <w:tcPr>
            <w:tcW w:w="3420" w:type="dxa"/>
            <w:vAlign w:val="center"/>
          </w:tcPr>
          <w:p w14:paraId="0833518E"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33CC7999"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661ACB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C2C180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1E85E81D" w14:textId="77777777" w:rsidTr="004C117B">
        <w:tc>
          <w:tcPr>
            <w:tcW w:w="3420" w:type="dxa"/>
            <w:vAlign w:val="center"/>
          </w:tcPr>
          <w:p w14:paraId="7B5C1729" w14:textId="77777777" w:rsidR="00975A6A" w:rsidRPr="00B079CA" w:rsidRDefault="00975A6A"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16F18C03" w14:textId="77777777" w:rsidR="00975A6A" w:rsidRPr="00B079CA" w:rsidRDefault="00975A6A" w:rsidP="004C117B">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14:paraId="4B951C57" w14:textId="77777777" w:rsidR="00975A6A" w:rsidRPr="00B079CA" w:rsidRDefault="00975A6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26D19DC" w14:textId="77777777" w:rsidR="00975A6A" w:rsidRPr="00B079CA" w:rsidRDefault="00975A6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67847FD9" w14:textId="77777777" w:rsidTr="004C117B">
        <w:tc>
          <w:tcPr>
            <w:tcW w:w="3420" w:type="dxa"/>
            <w:vAlign w:val="center"/>
          </w:tcPr>
          <w:p w14:paraId="12265630"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63C52502"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1D29B91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4AD4D8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25FE4BEE" w14:textId="77777777" w:rsidTr="004C117B">
        <w:tc>
          <w:tcPr>
            <w:tcW w:w="3420" w:type="dxa"/>
            <w:vAlign w:val="center"/>
          </w:tcPr>
          <w:p w14:paraId="61298411"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10BC7105"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2848956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3992A7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5F3E54DF" w14:textId="77777777" w:rsidTr="004C117B">
        <w:tc>
          <w:tcPr>
            <w:tcW w:w="3420" w:type="dxa"/>
            <w:vAlign w:val="center"/>
          </w:tcPr>
          <w:p w14:paraId="27B3AE3F"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333076FC"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6551820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2F72B2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56708FD2" w14:textId="77777777" w:rsidTr="004C117B">
        <w:tc>
          <w:tcPr>
            <w:tcW w:w="3420" w:type="dxa"/>
            <w:vAlign w:val="center"/>
          </w:tcPr>
          <w:p w14:paraId="754ADE94"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5449D65D"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2FB19EB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829,731.55</w:t>
            </w:r>
          </w:p>
        </w:tc>
        <w:tc>
          <w:tcPr>
            <w:tcW w:w="2250" w:type="dxa"/>
            <w:vAlign w:val="center"/>
          </w:tcPr>
          <w:p w14:paraId="4C222EF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1,088,637.90</w:t>
            </w:r>
          </w:p>
        </w:tc>
      </w:tr>
      <w:tr w:rsidR="00975A6A" w:rsidRPr="00B079CA" w14:paraId="4B36B9D9" w14:textId="77777777" w:rsidTr="004C117B">
        <w:tc>
          <w:tcPr>
            <w:tcW w:w="3420" w:type="dxa"/>
            <w:vAlign w:val="center"/>
          </w:tcPr>
          <w:p w14:paraId="374A602E" w14:textId="77777777" w:rsidR="00975A6A" w:rsidRPr="00B079CA" w:rsidRDefault="00975A6A"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3B5885F9"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E18835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D72767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018C056B" w14:textId="77777777" w:rsidTr="004C117B">
        <w:tc>
          <w:tcPr>
            <w:tcW w:w="3420" w:type="dxa"/>
            <w:vAlign w:val="center"/>
          </w:tcPr>
          <w:p w14:paraId="0D8489C9"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0A6903A"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00F7E15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98,906.54</w:t>
            </w:r>
          </w:p>
        </w:tc>
        <w:tc>
          <w:tcPr>
            <w:tcW w:w="2250" w:type="dxa"/>
            <w:vAlign w:val="center"/>
          </w:tcPr>
          <w:p w14:paraId="408D233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890,980.28</w:t>
            </w:r>
          </w:p>
        </w:tc>
      </w:tr>
      <w:tr w:rsidR="00975A6A" w:rsidRPr="00B079CA" w14:paraId="34138BAD" w14:textId="77777777" w:rsidTr="004C117B">
        <w:tc>
          <w:tcPr>
            <w:tcW w:w="3420" w:type="dxa"/>
            <w:vAlign w:val="center"/>
          </w:tcPr>
          <w:p w14:paraId="73B8870D" w14:textId="77777777" w:rsidR="00975A6A" w:rsidRPr="00B079CA" w:rsidRDefault="00975A6A" w:rsidP="004C117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0921EBDF"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75628979" w14:textId="77777777" w:rsidR="00975A6A" w:rsidRPr="00B079CA" w:rsidRDefault="00975A6A" w:rsidP="004C117B">
            <w:pPr>
              <w:jc w:val="right"/>
              <w:rPr>
                <w:rFonts w:eastAsiaTheme="minorEastAsia"/>
                <w:b/>
                <w:bCs/>
                <w:color w:val="000000" w:themeColor="text1"/>
                <w:szCs w:val="21"/>
              </w:rPr>
            </w:pPr>
            <w:r w:rsidRPr="00B079CA">
              <w:rPr>
                <w:rFonts w:eastAsiaTheme="minorEastAsia"/>
                <w:b/>
                <w:bCs/>
                <w:color w:val="000000" w:themeColor="text1"/>
                <w:szCs w:val="21"/>
              </w:rPr>
              <w:t>934,449.02</w:t>
            </w:r>
          </w:p>
        </w:tc>
        <w:tc>
          <w:tcPr>
            <w:tcW w:w="2250" w:type="dxa"/>
            <w:vAlign w:val="bottom"/>
          </w:tcPr>
          <w:p w14:paraId="6040E163" w14:textId="77777777" w:rsidR="00975A6A" w:rsidRPr="00B079CA" w:rsidRDefault="00975A6A" w:rsidP="004C117B">
            <w:pPr>
              <w:jc w:val="right"/>
              <w:rPr>
                <w:rFonts w:eastAsiaTheme="minorEastAsia"/>
                <w:b/>
                <w:bCs/>
                <w:color w:val="000000" w:themeColor="text1"/>
                <w:szCs w:val="21"/>
              </w:rPr>
            </w:pPr>
            <w:r w:rsidRPr="00B079CA">
              <w:rPr>
                <w:rFonts w:eastAsiaTheme="minorEastAsia"/>
                <w:b/>
                <w:bCs/>
                <w:color w:val="000000" w:themeColor="text1"/>
                <w:szCs w:val="21"/>
              </w:rPr>
              <w:t>1,149,498.94</w:t>
            </w:r>
          </w:p>
        </w:tc>
      </w:tr>
      <w:tr w:rsidR="00975A6A" w:rsidRPr="00B079CA" w14:paraId="0C1D0F10" w14:textId="77777777" w:rsidTr="004C117B">
        <w:tc>
          <w:tcPr>
            <w:tcW w:w="3420" w:type="dxa"/>
            <w:vAlign w:val="center"/>
          </w:tcPr>
          <w:p w14:paraId="6CE23739"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3D6D7B92"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C2A5F3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561,000.23</w:t>
            </w:r>
          </w:p>
        </w:tc>
        <w:tc>
          <w:tcPr>
            <w:tcW w:w="2250" w:type="dxa"/>
            <w:vAlign w:val="center"/>
          </w:tcPr>
          <w:p w14:paraId="709480C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687,666.99</w:t>
            </w:r>
          </w:p>
        </w:tc>
      </w:tr>
      <w:tr w:rsidR="00975A6A" w:rsidRPr="00B079CA" w14:paraId="6D863826" w14:textId="77777777" w:rsidTr="004C117B">
        <w:tc>
          <w:tcPr>
            <w:tcW w:w="3420" w:type="dxa"/>
            <w:vAlign w:val="center"/>
          </w:tcPr>
          <w:p w14:paraId="51D79847"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56F9AFDD"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3DC837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187,000.12</w:t>
            </w:r>
          </w:p>
        </w:tc>
        <w:tc>
          <w:tcPr>
            <w:tcW w:w="2250" w:type="dxa"/>
            <w:vAlign w:val="center"/>
          </w:tcPr>
          <w:p w14:paraId="7DACE97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229,222.32</w:t>
            </w:r>
          </w:p>
        </w:tc>
      </w:tr>
      <w:tr w:rsidR="00975A6A" w:rsidRPr="00B079CA" w14:paraId="4BA4B885" w14:textId="77777777" w:rsidTr="004C117B">
        <w:tc>
          <w:tcPr>
            <w:tcW w:w="3420" w:type="dxa"/>
            <w:vAlign w:val="center"/>
          </w:tcPr>
          <w:p w14:paraId="5124FE9E"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1348D422"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6BFEE2E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15,322.38</w:t>
            </w:r>
          </w:p>
        </w:tc>
        <w:tc>
          <w:tcPr>
            <w:tcW w:w="2250" w:type="dxa"/>
            <w:vAlign w:val="center"/>
          </w:tcPr>
          <w:p w14:paraId="2C54C8B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87,948.30</w:t>
            </w:r>
          </w:p>
        </w:tc>
      </w:tr>
      <w:tr w:rsidR="00975A6A" w:rsidRPr="00B079CA" w14:paraId="42FD2818" w14:textId="77777777" w:rsidTr="004C117B">
        <w:tc>
          <w:tcPr>
            <w:tcW w:w="3420" w:type="dxa"/>
            <w:vAlign w:val="center"/>
          </w:tcPr>
          <w:p w14:paraId="0947AE52"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1DF737C3"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3023019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A01D2B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1E2D3E10" w14:textId="77777777" w:rsidTr="004C117B">
        <w:tc>
          <w:tcPr>
            <w:tcW w:w="3420" w:type="dxa"/>
            <w:vAlign w:val="center"/>
          </w:tcPr>
          <w:p w14:paraId="04F7FF5B"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390C0958"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1DCF532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43,964.63</w:t>
            </w:r>
          </w:p>
        </w:tc>
        <w:tc>
          <w:tcPr>
            <w:tcW w:w="2250" w:type="dxa"/>
            <w:vAlign w:val="center"/>
          </w:tcPr>
          <w:p w14:paraId="35B5E55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15,162.10</w:t>
            </w:r>
          </w:p>
        </w:tc>
      </w:tr>
      <w:tr w:rsidR="00975A6A" w:rsidRPr="00B079CA" w14:paraId="5550B2ED" w14:textId="77777777" w:rsidTr="004C117B">
        <w:tc>
          <w:tcPr>
            <w:tcW w:w="3420" w:type="dxa"/>
            <w:vAlign w:val="center"/>
          </w:tcPr>
          <w:p w14:paraId="48B2A967"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0919BA19"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3B05173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43,964.63</w:t>
            </w:r>
          </w:p>
        </w:tc>
        <w:tc>
          <w:tcPr>
            <w:tcW w:w="2250" w:type="dxa"/>
            <w:vAlign w:val="center"/>
          </w:tcPr>
          <w:p w14:paraId="4D58736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15,162.10</w:t>
            </w:r>
          </w:p>
        </w:tc>
      </w:tr>
      <w:tr w:rsidR="00975A6A" w:rsidRPr="00B079CA" w14:paraId="6E80DFFD" w14:textId="77777777" w:rsidTr="004C117B">
        <w:tc>
          <w:tcPr>
            <w:tcW w:w="3420" w:type="dxa"/>
            <w:vAlign w:val="center"/>
          </w:tcPr>
          <w:p w14:paraId="13ED0CE3"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08140B54"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0403451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C7E90A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1F8C6C3E" w14:textId="77777777" w:rsidTr="004C117B">
        <w:tc>
          <w:tcPr>
            <w:tcW w:w="3420" w:type="dxa"/>
            <w:vAlign w:val="center"/>
          </w:tcPr>
          <w:p w14:paraId="611DCE04"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4F7558E0"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63DF790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3,485.28</w:t>
            </w:r>
          </w:p>
        </w:tc>
        <w:tc>
          <w:tcPr>
            <w:tcW w:w="2250" w:type="dxa"/>
            <w:vAlign w:val="bottom"/>
          </w:tcPr>
          <w:p w14:paraId="0F32810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5,964.23</w:t>
            </w:r>
          </w:p>
        </w:tc>
      </w:tr>
      <w:tr w:rsidR="00975A6A" w:rsidRPr="00B079CA" w14:paraId="3832DA8B" w14:textId="77777777" w:rsidTr="004C117B">
        <w:tc>
          <w:tcPr>
            <w:tcW w:w="3420" w:type="dxa"/>
            <w:vAlign w:val="center"/>
          </w:tcPr>
          <w:p w14:paraId="69214EAD"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3DD43FFA"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12A740B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123,676.38</w:t>
            </w:r>
          </w:p>
        </w:tc>
        <w:tc>
          <w:tcPr>
            <w:tcW w:w="2250" w:type="dxa"/>
            <w:vAlign w:val="center"/>
          </w:tcPr>
          <w:p w14:paraId="3569D59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123,535.00</w:t>
            </w:r>
          </w:p>
        </w:tc>
      </w:tr>
      <w:tr w:rsidR="00975A6A" w:rsidRPr="00B079CA" w14:paraId="64C019E3" w14:textId="77777777" w:rsidTr="004C117B">
        <w:tc>
          <w:tcPr>
            <w:tcW w:w="3420" w:type="dxa"/>
            <w:vAlign w:val="center"/>
          </w:tcPr>
          <w:p w14:paraId="11F6C92F" w14:textId="77777777" w:rsidR="00975A6A" w:rsidRPr="00B079CA" w:rsidRDefault="00975A6A" w:rsidP="004C117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390DCE0"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250" w:type="dxa"/>
            <w:vAlign w:val="center"/>
          </w:tcPr>
          <w:p w14:paraId="27765E2F" w14:textId="77777777"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6,546,029.07</w:t>
            </w:r>
          </w:p>
        </w:tc>
        <w:tc>
          <w:tcPr>
            <w:tcW w:w="2250" w:type="dxa"/>
            <w:vAlign w:val="center"/>
          </w:tcPr>
          <w:p w14:paraId="0307FEA1" w14:textId="77777777"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7,407,176.17</w:t>
            </w:r>
          </w:p>
        </w:tc>
      </w:tr>
      <w:tr w:rsidR="00975A6A" w:rsidRPr="00B079CA" w14:paraId="3F454E04" w14:textId="77777777" w:rsidTr="004C117B">
        <w:tc>
          <w:tcPr>
            <w:tcW w:w="3420" w:type="dxa"/>
            <w:vAlign w:val="center"/>
          </w:tcPr>
          <w:p w14:paraId="38AE0A89" w14:textId="77777777" w:rsidR="00975A6A" w:rsidRPr="00B079CA" w:rsidRDefault="00975A6A" w:rsidP="004C117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07D6F7EC"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5CF1DD8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5CC076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13F280F2" w14:textId="77777777" w:rsidTr="004C117B">
        <w:tc>
          <w:tcPr>
            <w:tcW w:w="3420" w:type="dxa"/>
            <w:vAlign w:val="center"/>
          </w:tcPr>
          <w:p w14:paraId="60CEC77E" w14:textId="77777777" w:rsidR="00975A6A" w:rsidRPr="00B079CA" w:rsidRDefault="00975A6A" w:rsidP="004C117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77C81705"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250" w:type="dxa"/>
            <w:vAlign w:val="center"/>
          </w:tcPr>
          <w:p w14:paraId="52280A62" w14:textId="77777777"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6,546,029.07</w:t>
            </w:r>
          </w:p>
        </w:tc>
        <w:tc>
          <w:tcPr>
            <w:tcW w:w="2250" w:type="dxa"/>
            <w:vAlign w:val="center"/>
          </w:tcPr>
          <w:p w14:paraId="65233D46" w14:textId="77777777"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7,407,176.17</w:t>
            </w:r>
          </w:p>
        </w:tc>
      </w:tr>
      <w:tr w:rsidR="00975A6A" w:rsidRPr="00B079CA" w14:paraId="2A909AEA" w14:textId="77777777" w:rsidTr="004C117B">
        <w:tc>
          <w:tcPr>
            <w:tcW w:w="3420" w:type="dxa"/>
            <w:vAlign w:val="center"/>
          </w:tcPr>
          <w:p w14:paraId="59498793" w14:textId="77777777" w:rsidR="00975A6A" w:rsidRPr="00B079CA" w:rsidRDefault="00975A6A" w:rsidP="004C117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74E2ED10"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40AD76C6" w14:textId="77777777"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59B25C6D" w14:textId="77777777"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w:t>
            </w:r>
          </w:p>
        </w:tc>
      </w:tr>
      <w:tr w:rsidR="00975A6A" w:rsidRPr="00B079CA" w14:paraId="12B6475A" w14:textId="77777777" w:rsidTr="004C117B">
        <w:tc>
          <w:tcPr>
            <w:tcW w:w="3420" w:type="dxa"/>
            <w:vAlign w:val="center"/>
          </w:tcPr>
          <w:p w14:paraId="0893CA45" w14:textId="77777777" w:rsidR="00975A6A" w:rsidRPr="00B079CA" w:rsidRDefault="00975A6A" w:rsidP="004C117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28C36294"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6AA9935E" w14:textId="77777777"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6,546,029.07</w:t>
            </w:r>
          </w:p>
        </w:tc>
        <w:tc>
          <w:tcPr>
            <w:tcW w:w="2250" w:type="dxa"/>
            <w:vAlign w:val="bottom"/>
          </w:tcPr>
          <w:p w14:paraId="0687618E" w14:textId="77777777"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7,407,176.17</w:t>
            </w:r>
          </w:p>
        </w:tc>
      </w:tr>
    </w:tbl>
    <w:p w14:paraId="75DBF519" w14:textId="77777777" w:rsidR="00975A6A" w:rsidRPr="00E15564" w:rsidRDefault="00975A6A" w:rsidP="00975A6A">
      <w:pPr>
        <w:pStyle w:val="2"/>
        <w:spacing w:beforeLines="100" w:before="312" w:afterLines="100" w:after="312"/>
        <w:rPr>
          <w:rFonts w:ascii="Times New Roman" w:hAnsi="Times New Roman"/>
          <w:kern w:val="0"/>
          <w:sz w:val="21"/>
          <w:szCs w:val="21"/>
        </w:rPr>
      </w:pPr>
      <w:bookmarkStart w:id="52" w:name="_Toc374540563"/>
      <w:bookmarkStart w:id="53" w:name="_Toc225498270"/>
      <w:bookmarkStart w:id="54" w:name="_Toc175833618"/>
      <w:r w:rsidRPr="00E15564">
        <w:rPr>
          <w:rFonts w:ascii="Times New Roman" w:hAnsi="Times New Roman"/>
          <w:kern w:val="0"/>
          <w:sz w:val="21"/>
          <w:szCs w:val="21"/>
        </w:rPr>
        <w:t xml:space="preserve">6.3 </w:t>
      </w:r>
      <w:bookmarkEnd w:id="52"/>
      <w:bookmarkEnd w:id="53"/>
      <w:r w:rsidRPr="00E15564">
        <w:rPr>
          <w:rFonts w:ascii="宋体" w:hAnsi="宋体" w:hint="eastAsia"/>
          <w:sz w:val="21"/>
          <w:szCs w:val="21"/>
        </w:rPr>
        <w:t>净资产变动表</w:t>
      </w:r>
      <w:bookmarkEnd w:id="54"/>
    </w:p>
    <w:p w14:paraId="1256C322" w14:textId="77777777" w:rsidR="00975A6A" w:rsidRPr="00B079CA" w:rsidRDefault="00975A6A" w:rsidP="00975A6A">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w:t>
      </w:r>
      <w:proofErr w:type="gramStart"/>
      <w:r w:rsidRPr="00B079CA">
        <w:rPr>
          <w:rFonts w:eastAsiaTheme="minorEastAsia"/>
          <w:color w:val="000000" w:themeColor="text1"/>
          <w:kern w:val="0"/>
          <w:szCs w:val="21"/>
        </w:rPr>
        <w:t>瑞益纯债</w:t>
      </w:r>
      <w:proofErr w:type="gramEnd"/>
      <w:r w:rsidRPr="00B079CA">
        <w:rPr>
          <w:rFonts w:eastAsiaTheme="minorEastAsia"/>
          <w:color w:val="000000" w:themeColor="text1"/>
          <w:kern w:val="0"/>
          <w:szCs w:val="21"/>
        </w:rPr>
        <w:t>债券型证券投资基金</w:t>
      </w:r>
    </w:p>
    <w:p w14:paraId="2588BD5B" w14:textId="77777777" w:rsidR="00975A6A" w:rsidRPr="00B079CA" w:rsidRDefault="00975A6A" w:rsidP="00975A6A">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09D502E9" w14:textId="77777777" w:rsidR="00975A6A" w:rsidRPr="00B079CA" w:rsidRDefault="00975A6A" w:rsidP="00975A6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975A6A" w:rsidRPr="00B079CA" w14:paraId="11EEE827" w14:textId="77777777" w:rsidTr="004C117B">
        <w:tc>
          <w:tcPr>
            <w:tcW w:w="1876" w:type="dxa"/>
            <w:vMerge w:val="restart"/>
            <w:vAlign w:val="center"/>
          </w:tcPr>
          <w:p w14:paraId="4BDD569F" w14:textId="77777777" w:rsidR="00975A6A" w:rsidRPr="00B079CA" w:rsidRDefault="00975A6A" w:rsidP="004C117B">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14:paraId="0550F186" w14:textId="77777777"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本期</w:t>
            </w:r>
          </w:p>
          <w:p w14:paraId="0D4E5A67"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975A6A" w:rsidRPr="00B079CA" w14:paraId="0076E86F" w14:textId="77777777" w:rsidTr="004C117B">
        <w:tc>
          <w:tcPr>
            <w:tcW w:w="1876" w:type="dxa"/>
            <w:vMerge/>
            <w:vAlign w:val="center"/>
          </w:tcPr>
          <w:p w14:paraId="154CE5A1" w14:textId="77777777" w:rsidR="00975A6A" w:rsidRPr="00B079CA" w:rsidRDefault="00975A6A" w:rsidP="004C117B">
            <w:pPr>
              <w:jc w:val="center"/>
              <w:rPr>
                <w:rFonts w:eastAsiaTheme="minorEastAsia"/>
                <w:b/>
                <w:color w:val="000000" w:themeColor="text1"/>
                <w:szCs w:val="21"/>
              </w:rPr>
            </w:pPr>
          </w:p>
        </w:tc>
        <w:tc>
          <w:tcPr>
            <w:tcW w:w="1985" w:type="dxa"/>
            <w:vAlign w:val="center"/>
          </w:tcPr>
          <w:p w14:paraId="42121393" w14:textId="77777777"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4A85D02F" w14:textId="77777777" w:rsidR="00975A6A" w:rsidRPr="00B079CA" w:rsidRDefault="00975A6A"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0A90767E" w14:textId="77777777" w:rsidR="00975A6A" w:rsidRPr="00B079CA" w:rsidRDefault="00975A6A"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631E63F6" w14:textId="77777777"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1FEDCA4E" w14:textId="77777777" w:rsidR="00975A6A" w:rsidRPr="00B079CA" w:rsidRDefault="00975A6A"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975A6A" w:rsidRPr="00B079CA" w14:paraId="5BDCB058" w14:textId="77777777" w:rsidTr="004C117B">
        <w:tc>
          <w:tcPr>
            <w:tcW w:w="1876" w:type="dxa"/>
          </w:tcPr>
          <w:p w14:paraId="6CBF927C" w14:textId="77777777" w:rsidR="00975A6A" w:rsidRPr="00B079CA" w:rsidRDefault="00975A6A" w:rsidP="004C117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0C6386A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197,988,437.41</w:t>
            </w:r>
          </w:p>
        </w:tc>
        <w:tc>
          <w:tcPr>
            <w:tcW w:w="1917" w:type="dxa"/>
            <w:vAlign w:val="center"/>
          </w:tcPr>
          <w:p w14:paraId="613261F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4E4B5F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17,258,631.58</w:t>
            </w:r>
          </w:p>
        </w:tc>
        <w:tc>
          <w:tcPr>
            <w:tcW w:w="1491" w:type="dxa"/>
            <w:vAlign w:val="center"/>
          </w:tcPr>
          <w:p w14:paraId="3524B26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215,247,068.99</w:t>
            </w:r>
          </w:p>
        </w:tc>
      </w:tr>
      <w:tr w:rsidR="00975A6A" w:rsidRPr="00B079CA" w14:paraId="4BF41FC3" w14:textId="77777777" w:rsidTr="004C117B">
        <w:tc>
          <w:tcPr>
            <w:tcW w:w="1876" w:type="dxa"/>
          </w:tcPr>
          <w:p w14:paraId="3C661023" w14:textId="77777777" w:rsidR="00975A6A" w:rsidRPr="00B079CA" w:rsidRDefault="00975A6A" w:rsidP="004C117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3285E55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197,988,437.41</w:t>
            </w:r>
          </w:p>
        </w:tc>
        <w:tc>
          <w:tcPr>
            <w:tcW w:w="1917" w:type="dxa"/>
            <w:vAlign w:val="center"/>
          </w:tcPr>
          <w:p w14:paraId="55BBC6D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FC7311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17,258,631.58</w:t>
            </w:r>
          </w:p>
        </w:tc>
        <w:tc>
          <w:tcPr>
            <w:tcW w:w="1491" w:type="dxa"/>
            <w:vAlign w:val="center"/>
          </w:tcPr>
          <w:p w14:paraId="37B23DA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215,247,068.99</w:t>
            </w:r>
          </w:p>
        </w:tc>
      </w:tr>
      <w:tr w:rsidR="00975A6A" w:rsidRPr="00B079CA" w14:paraId="38972439" w14:textId="77777777" w:rsidTr="004C117B">
        <w:tc>
          <w:tcPr>
            <w:tcW w:w="1876" w:type="dxa"/>
          </w:tcPr>
          <w:p w14:paraId="6F734B7C" w14:textId="77777777"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3523D77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-21,064,270.78</w:t>
            </w:r>
          </w:p>
        </w:tc>
        <w:tc>
          <w:tcPr>
            <w:tcW w:w="1917" w:type="dxa"/>
            <w:vAlign w:val="center"/>
          </w:tcPr>
          <w:p w14:paraId="3B0E078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442FC2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1,630,166.90</w:t>
            </w:r>
          </w:p>
        </w:tc>
        <w:tc>
          <w:tcPr>
            <w:tcW w:w="1491" w:type="dxa"/>
            <w:vAlign w:val="center"/>
          </w:tcPr>
          <w:p w14:paraId="38D0AD5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-19,434,103.88</w:t>
            </w:r>
          </w:p>
        </w:tc>
      </w:tr>
      <w:tr w:rsidR="00975A6A" w:rsidRPr="00B079CA" w14:paraId="3C6C0F31" w14:textId="77777777" w:rsidTr="004C117B">
        <w:tc>
          <w:tcPr>
            <w:tcW w:w="1876" w:type="dxa"/>
          </w:tcPr>
          <w:p w14:paraId="19555FF9" w14:textId="77777777"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7B4F8EF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62BE2A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CA333E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6,546,029.07</w:t>
            </w:r>
          </w:p>
        </w:tc>
        <w:tc>
          <w:tcPr>
            <w:tcW w:w="1491" w:type="dxa"/>
            <w:vAlign w:val="center"/>
          </w:tcPr>
          <w:p w14:paraId="2C0AFBD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6,546,029.07</w:t>
            </w:r>
          </w:p>
        </w:tc>
      </w:tr>
      <w:tr w:rsidR="00975A6A" w:rsidRPr="00B079CA" w14:paraId="5F119951" w14:textId="77777777" w:rsidTr="004C117B">
        <w:tc>
          <w:tcPr>
            <w:tcW w:w="1876" w:type="dxa"/>
          </w:tcPr>
          <w:p w14:paraId="188FAB76" w14:textId="77777777" w:rsidR="00975A6A" w:rsidRPr="00B079CA" w:rsidRDefault="00975A6A"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5AB18D7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-21,064,270.78</w:t>
            </w:r>
          </w:p>
        </w:tc>
        <w:tc>
          <w:tcPr>
            <w:tcW w:w="1917" w:type="dxa"/>
            <w:vAlign w:val="center"/>
          </w:tcPr>
          <w:p w14:paraId="688D89B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8E8154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-4,915,862.17</w:t>
            </w:r>
          </w:p>
        </w:tc>
        <w:tc>
          <w:tcPr>
            <w:tcW w:w="1491" w:type="dxa"/>
            <w:vAlign w:val="center"/>
          </w:tcPr>
          <w:p w14:paraId="1A84432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-25,980,132.95</w:t>
            </w:r>
          </w:p>
        </w:tc>
      </w:tr>
      <w:tr w:rsidR="00975A6A" w:rsidRPr="00B079CA" w14:paraId="6C8306B4" w14:textId="77777777" w:rsidTr="004C117B">
        <w:tc>
          <w:tcPr>
            <w:tcW w:w="1876" w:type="dxa"/>
          </w:tcPr>
          <w:p w14:paraId="4133AA51" w14:textId="77777777" w:rsidR="00975A6A" w:rsidRPr="00B079CA" w:rsidRDefault="00975A6A" w:rsidP="004C117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7619C2D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1,033,172,016.21</w:t>
            </w:r>
          </w:p>
        </w:tc>
        <w:tc>
          <w:tcPr>
            <w:tcW w:w="1917" w:type="dxa"/>
            <w:vAlign w:val="center"/>
          </w:tcPr>
          <w:p w14:paraId="55555F2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730C82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98,431,188.28</w:t>
            </w:r>
          </w:p>
        </w:tc>
        <w:tc>
          <w:tcPr>
            <w:tcW w:w="1491" w:type="dxa"/>
            <w:vAlign w:val="center"/>
          </w:tcPr>
          <w:p w14:paraId="357BE16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1,131,603,204.49</w:t>
            </w:r>
          </w:p>
        </w:tc>
      </w:tr>
      <w:tr w:rsidR="00975A6A" w:rsidRPr="00B079CA" w14:paraId="77C715D1" w14:textId="77777777" w:rsidTr="004C117B">
        <w:tc>
          <w:tcPr>
            <w:tcW w:w="1876" w:type="dxa"/>
          </w:tcPr>
          <w:p w14:paraId="79A522DF" w14:textId="77777777" w:rsidR="00975A6A" w:rsidRPr="00B079CA" w:rsidRDefault="00975A6A"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4F37AC0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-1,054,236,286.99</w:t>
            </w:r>
          </w:p>
        </w:tc>
        <w:tc>
          <w:tcPr>
            <w:tcW w:w="1917" w:type="dxa"/>
            <w:vAlign w:val="center"/>
          </w:tcPr>
          <w:p w14:paraId="25CFCC2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FD8E4A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-103,347,050.45</w:t>
            </w:r>
          </w:p>
        </w:tc>
        <w:tc>
          <w:tcPr>
            <w:tcW w:w="1491" w:type="dxa"/>
            <w:vAlign w:val="center"/>
          </w:tcPr>
          <w:p w14:paraId="2EC9337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-1,157,583,337.44</w:t>
            </w:r>
          </w:p>
        </w:tc>
      </w:tr>
      <w:tr w:rsidR="00975A6A" w:rsidRPr="00B079CA" w14:paraId="6B79150B" w14:textId="77777777" w:rsidTr="004C117B">
        <w:tc>
          <w:tcPr>
            <w:tcW w:w="1876" w:type="dxa"/>
          </w:tcPr>
          <w:p w14:paraId="2B9CF3BB" w14:textId="77777777" w:rsidR="00975A6A" w:rsidRPr="00B079CA" w:rsidRDefault="00975A6A"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3F3F09B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063FDC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70BAEC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263C1ED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36C5C1F5" w14:textId="77777777" w:rsidTr="004C117B">
        <w:tc>
          <w:tcPr>
            <w:tcW w:w="1876" w:type="dxa"/>
          </w:tcPr>
          <w:p w14:paraId="1F294481" w14:textId="77777777" w:rsidR="00975A6A" w:rsidRPr="00B079CA" w:rsidRDefault="00975A6A"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0D35C5E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176,924,166.63</w:t>
            </w:r>
          </w:p>
        </w:tc>
        <w:tc>
          <w:tcPr>
            <w:tcW w:w="1917" w:type="dxa"/>
            <w:vAlign w:val="center"/>
          </w:tcPr>
          <w:p w14:paraId="62F716B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C2F9A3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18,888,798.48</w:t>
            </w:r>
          </w:p>
        </w:tc>
        <w:tc>
          <w:tcPr>
            <w:tcW w:w="1491" w:type="dxa"/>
            <w:vAlign w:val="center"/>
          </w:tcPr>
          <w:p w14:paraId="093AFB4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195,812,965.11</w:t>
            </w:r>
          </w:p>
        </w:tc>
      </w:tr>
      <w:tr w:rsidR="00975A6A" w:rsidRPr="00B079CA" w14:paraId="45718543" w14:textId="77777777" w:rsidTr="004C117B">
        <w:tc>
          <w:tcPr>
            <w:tcW w:w="1876" w:type="dxa"/>
            <w:vMerge w:val="restart"/>
            <w:vAlign w:val="center"/>
          </w:tcPr>
          <w:p w14:paraId="5BAEA992" w14:textId="77777777"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56AC3083" w14:textId="77777777"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26CDEFB4" w14:textId="77777777" w:rsidR="00975A6A" w:rsidRPr="00B079CA" w:rsidRDefault="00975A6A" w:rsidP="004C117B">
            <w:pPr>
              <w:pStyle w:val="afb"/>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975A6A" w:rsidRPr="00B079CA" w14:paraId="2C1DCF15" w14:textId="77777777" w:rsidTr="004C117B">
        <w:tc>
          <w:tcPr>
            <w:tcW w:w="1876" w:type="dxa"/>
            <w:vMerge/>
            <w:vAlign w:val="center"/>
          </w:tcPr>
          <w:p w14:paraId="2F123003" w14:textId="77777777" w:rsidR="00975A6A" w:rsidRPr="00B079CA" w:rsidRDefault="00975A6A" w:rsidP="004C117B">
            <w:pPr>
              <w:jc w:val="center"/>
              <w:rPr>
                <w:rFonts w:eastAsiaTheme="minorEastAsia"/>
                <w:b/>
                <w:color w:val="000000" w:themeColor="text1"/>
                <w:szCs w:val="21"/>
              </w:rPr>
            </w:pPr>
          </w:p>
        </w:tc>
        <w:tc>
          <w:tcPr>
            <w:tcW w:w="1985" w:type="dxa"/>
            <w:vAlign w:val="center"/>
          </w:tcPr>
          <w:p w14:paraId="67C8A04E" w14:textId="77777777"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16BAB98A" w14:textId="77777777" w:rsidR="00975A6A" w:rsidRPr="00B079CA" w:rsidRDefault="00975A6A"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146C9783" w14:textId="77777777" w:rsidR="00975A6A" w:rsidRPr="00B079CA" w:rsidRDefault="00975A6A"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24FD2ECB" w14:textId="77777777"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1FF8F00C" w14:textId="77777777" w:rsidR="00975A6A" w:rsidRPr="00B079CA" w:rsidRDefault="00975A6A"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975A6A" w:rsidRPr="00B079CA" w14:paraId="7892148D" w14:textId="77777777" w:rsidTr="004C117B">
        <w:tc>
          <w:tcPr>
            <w:tcW w:w="1876" w:type="dxa"/>
          </w:tcPr>
          <w:p w14:paraId="0E9E207D" w14:textId="77777777" w:rsidR="00975A6A" w:rsidRPr="00B079CA" w:rsidRDefault="00975A6A" w:rsidP="004C117B">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6351164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314,119,497.30</w:t>
            </w:r>
          </w:p>
        </w:tc>
        <w:tc>
          <w:tcPr>
            <w:tcW w:w="1917" w:type="dxa"/>
            <w:vAlign w:val="center"/>
          </w:tcPr>
          <w:p w14:paraId="38D17F5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80EC74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27,412,453.17</w:t>
            </w:r>
          </w:p>
        </w:tc>
        <w:tc>
          <w:tcPr>
            <w:tcW w:w="1491" w:type="dxa"/>
            <w:vAlign w:val="center"/>
          </w:tcPr>
          <w:p w14:paraId="49FFE21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341,531,950.47</w:t>
            </w:r>
          </w:p>
        </w:tc>
      </w:tr>
      <w:tr w:rsidR="00975A6A" w:rsidRPr="00B079CA" w14:paraId="554821EB" w14:textId="77777777" w:rsidTr="004C117B">
        <w:tc>
          <w:tcPr>
            <w:tcW w:w="1876" w:type="dxa"/>
          </w:tcPr>
          <w:p w14:paraId="172B50E6" w14:textId="77777777" w:rsidR="00975A6A" w:rsidRPr="00B079CA" w:rsidRDefault="00975A6A" w:rsidP="004C117B">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73CB3BC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314,119,497.30</w:t>
            </w:r>
          </w:p>
        </w:tc>
        <w:tc>
          <w:tcPr>
            <w:tcW w:w="1917" w:type="dxa"/>
            <w:vAlign w:val="center"/>
          </w:tcPr>
          <w:p w14:paraId="56C1324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CB2F11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27,412,453.17</w:t>
            </w:r>
          </w:p>
        </w:tc>
        <w:tc>
          <w:tcPr>
            <w:tcW w:w="1491" w:type="dxa"/>
            <w:vAlign w:val="center"/>
          </w:tcPr>
          <w:p w14:paraId="07D6C4C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341,531,950.47</w:t>
            </w:r>
          </w:p>
        </w:tc>
      </w:tr>
      <w:tr w:rsidR="00975A6A" w:rsidRPr="00B079CA" w14:paraId="6D5566F5" w14:textId="77777777" w:rsidTr="004C117B">
        <w:tc>
          <w:tcPr>
            <w:tcW w:w="1876" w:type="dxa"/>
          </w:tcPr>
          <w:p w14:paraId="4B4A187A" w14:textId="77777777"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7499CD9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371,675,280.57</w:t>
            </w:r>
          </w:p>
        </w:tc>
        <w:tc>
          <w:tcPr>
            <w:tcW w:w="1917" w:type="dxa"/>
            <w:vAlign w:val="center"/>
          </w:tcPr>
          <w:p w14:paraId="4B703E4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C129E9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23,403,465.78</w:t>
            </w:r>
          </w:p>
        </w:tc>
        <w:tc>
          <w:tcPr>
            <w:tcW w:w="1491" w:type="dxa"/>
            <w:vAlign w:val="center"/>
          </w:tcPr>
          <w:p w14:paraId="615AA41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395,078,746.35</w:t>
            </w:r>
          </w:p>
        </w:tc>
      </w:tr>
      <w:tr w:rsidR="00975A6A" w:rsidRPr="00B079CA" w14:paraId="3D017E3A" w14:textId="77777777" w:rsidTr="004C117B">
        <w:tc>
          <w:tcPr>
            <w:tcW w:w="1876" w:type="dxa"/>
          </w:tcPr>
          <w:p w14:paraId="005BC117" w14:textId="77777777"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5B0B3B0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8E4C48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B5350D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7,407,176.17</w:t>
            </w:r>
          </w:p>
        </w:tc>
        <w:tc>
          <w:tcPr>
            <w:tcW w:w="1491" w:type="dxa"/>
            <w:vAlign w:val="center"/>
          </w:tcPr>
          <w:p w14:paraId="265243D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7,407,176.17</w:t>
            </w:r>
          </w:p>
        </w:tc>
      </w:tr>
      <w:tr w:rsidR="00975A6A" w:rsidRPr="00B079CA" w14:paraId="324663F3" w14:textId="77777777" w:rsidTr="004C117B">
        <w:tc>
          <w:tcPr>
            <w:tcW w:w="1876" w:type="dxa"/>
          </w:tcPr>
          <w:p w14:paraId="7D5438DB" w14:textId="77777777" w:rsidR="00975A6A" w:rsidRPr="00B079CA" w:rsidRDefault="00975A6A" w:rsidP="004C117B">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w:t>
            </w:r>
            <w:r w:rsidRPr="007F1BC2">
              <w:rPr>
                <w:rFonts w:eastAsiaTheme="minorEastAsia"/>
                <w:color w:val="000000" w:themeColor="text1"/>
                <w:szCs w:val="21"/>
              </w:rPr>
              <w:lastRenderedPageBreak/>
              <w:t>填列）</w:t>
            </w:r>
          </w:p>
        </w:tc>
        <w:tc>
          <w:tcPr>
            <w:tcW w:w="1985" w:type="dxa"/>
            <w:vAlign w:val="center"/>
          </w:tcPr>
          <w:p w14:paraId="231615D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lastRenderedPageBreak/>
              <w:t>371,675,280.57</w:t>
            </w:r>
          </w:p>
        </w:tc>
        <w:tc>
          <w:tcPr>
            <w:tcW w:w="1917" w:type="dxa"/>
            <w:vAlign w:val="center"/>
          </w:tcPr>
          <w:p w14:paraId="215051F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16626F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35,122,035.37</w:t>
            </w:r>
          </w:p>
        </w:tc>
        <w:tc>
          <w:tcPr>
            <w:tcW w:w="1491" w:type="dxa"/>
            <w:vAlign w:val="center"/>
          </w:tcPr>
          <w:p w14:paraId="66F0785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406,797,315.94</w:t>
            </w:r>
          </w:p>
        </w:tc>
      </w:tr>
      <w:tr w:rsidR="00975A6A" w:rsidRPr="00B079CA" w14:paraId="63A7D5A8" w14:textId="77777777" w:rsidTr="004C117B">
        <w:tc>
          <w:tcPr>
            <w:tcW w:w="1876" w:type="dxa"/>
          </w:tcPr>
          <w:p w14:paraId="517524C9"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1611261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1,482,698,091.32</w:t>
            </w:r>
          </w:p>
        </w:tc>
        <w:tc>
          <w:tcPr>
            <w:tcW w:w="1917" w:type="dxa"/>
            <w:vAlign w:val="center"/>
          </w:tcPr>
          <w:p w14:paraId="2AEFDA0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E8B76C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129,377,154.26</w:t>
            </w:r>
          </w:p>
        </w:tc>
        <w:tc>
          <w:tcPr>
            <w:tcW w:w="1491" w:type="dxa"/>
            <w:vAlign w:val="center"/>
          </w:tcPr>
          <w:p w14:paraId="5757F03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1,612,075,245.58</w:t>
            </w:r>
          </w:p>
        </w:tc>
      </w:tr>
      <w:tr w:rsidR="00975A6A" w:rsidRPr="00B079CA" w14:paraId="1A0E9025" w14:textId="77777777" w:rsidTr="004C117B">
        <w:tc>
          <w:tcPr>
            <w:tcW w:w="1876" w:type="dxa"/>
          </w:tcPr>
          <w:p w14:paraId="38BC8026" w14:textId="77777777" w:rsidR="00975A6A" w:rsidRPr="00B079CA" w:rsidRDefault="00975A6A"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328CFDC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-1,111,022,810.75</w:t>
            </w:r>
          </w:p>
        </w:tc>
        <w:tc>
          <w:tcPr>
            <w:tcW w:w="1917" w:type="dxa"/>
            <w:vAlign w:val="center"/>
          </w:tcPr>
          <w:p w14:paraId="65F0C28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063FCA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-94,255,118.89</w:t>
            </w:r>
          </w:p>
        </w:tc>
        <w:tc>
          <w:tcPr>
            <w:tcW w:w="1491" w:type="dxa"/>
            <w:vAlign w:val="center"/>
          </w:tcPr>
          <w:p w14:paraId="76E0684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-1,205,277,929.64</w:t>
            </w:r>
          </w:p>
        </w:tc>
      </w:tr>
      <w:tr w:rsidR="00975A6A" w:rsidRPr="00B079CA" w14:paraId="1433E431" w14:textId="77777777" w:rsidTr="004C117B">
        <w:tc>
          <w:tcPr>
            <w:tcW w:w="1876" w:type="dxa"/>
          </w:tcPr>
          <w:p w14:paraId="3BBC8F38" w14:textId="77777777" w:rsidR="00975A6A" w:rsidRPr="00B079CA" w:rsidRDefault="00975A6A" w:rsidP="004C117B">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4BCF1E8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3D2E9F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D65DF0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-19,125,745.76</w:t>
            </w:r>
          </w:p>
        </w:tc>
        <w:tc>
          <w:tcPr>
            <w:tcW w:w="1491" w:type="dxa"/>
            <w:vAlign w:val="center"/>
          </w:tcPr>
          <w:p w14:paraId="3828E70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-19,125,745.76</w:t>
            </w:r>
          </w:p>
        </w:tc>
      </w:tr>
      <w:tr w:rsidR="00975A6A" w:rsidRPr="00B079CA" w14:paraId="4C448196" w14:textId="77777777" w:rsidTr="004C117B">
        <w:tc>
          <w:tcPr>
            <w:tcW w:w="1876" w:type="dxa"/>
          </w:tcPr>
          <w:p w14:paraId="25C5EDD1" w14:textId="77777777" w:rsidR="00975A6A" w:rsidRPr="00B079CA" w:rsidRDefault="00975A6A"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35411F60" w14:textId="77777777" w:rsidR="00975A6A" w:rsidRPr="00B079CA" w:rsidRDefault="00975A6A" w:rsidP="004C117B">
            <w:pPr>
              <w:jc w:val="right"/>
              <w:rPr>
                <w:rFonts w:eastAsiaTheme="minorEastAsia"/>
                <w:color w:val="000000" w:themeColor="text1"/>
                <w:szCs w:val="21"/>
              </w:rPr>
            </w:pPr>
            <w:r w:rsidRPr="0093238F">
              <w:rPr>
                <w:rFonts w:eastAsiaTheme="minorEastAsia"/>
                <w:color w:val="000000" w:themeColor="text1"/>
                <w:szCs w:val="21"/>
              </w:rPr>
              <w:t>685,794,777.87</w:t>
            </w:r>
          </w:p>
        </w:tc>
        <w:tc>
          <w:tcPr>
            <w:tcW w:w="1917" w:type="dxa"/>
            <w:vAlign w:val="center"/>
          </w:tcPr>
          <w:p w14:paraId="1E5D8569" w14:textId="77777777" w:rsidR="00975A6A" w:rsidRPr="00B079CA" w:rsidRDefault="00975A6A" w:rsidP="004C117B">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04D3D754" w14:textId="77777777" w:rsidR="00975A6A" w:rsidRPr="00B079CA" w:rsidRDefault="00975A6A" w:rsidP="004C117B">
            <w:pPr>
              <w:jc w:val="right"/>
              <w:rPr>
                <w:rFonts w:eastAsiaTheme="minorEastAsia"/>
                <w:color w:val="000000" w:themeColor="text1"/>
                <w:szCs w:val="21"/>
              </w:rPr>
            </w:pPr>
            <w:r w:rsidRPr="0093238F">
              <w:rPr>
                <w:rFonts w:eastAsiaTheme="minorEastAsia"/>
                <w:color w:val="000000" w:themeColor="text1"/>
                <w:szCs w:val="21"/>
              </w:rPr>
              <w:t>50,815,918.95</w:t>
            </w:r>
          </w:p>
        </w:tc>
        <w:tc>
          <w:tcPr>
            <w:tcW w:w="1491" w:type="dxa"/>
            <w:vAlign w:val="center"/>
          </w:tcPr>
          <w:p w14:paraId="4DF85E3F" w14:textId="77777777" w:rsidR="00975A6A" w:rsidRPr="00B079CA" w:rsidRDefault="00975A6A" w:rsidP="004C117B">
            <w:pPr>
              <w:jc w:val="right"/>
              <w:rPr>
                <w:rFonts w:eastAsiaTheme="minorEastAsia"/>
                <w:color w:val="000000" w:themeColor="text1"/>
                <w:szCs w:val="21"/>
              </w:rPr>
            </w:pPr>
            <w:r w:rsidRPr="0093238F">
              <w:rPr>
                <w:rFonts w:eastAsiaTheme="minorEastAsia"/>
                <w:color w:val="000000" w:themeColor="text1"/>
                <w:szCs w:val="21"/>
              </w:rPr>
              <w:t>736,610,696.82</w:t>
            </w:r>
          </w:p>
        </w:tc>
      </w:tr>
    </w:tbl>
    <w:bookmarkEnd w:id="55"/>
    <w:p w14:paraId="7B2C2424" w14:textId="77777777"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报表附注为财务报表的组成部分。</w:t>
      </w:r>
    </w:p>
    <w:p w14:paraId="6773724F" w14:textId="77777777"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本报告</w:t>
      </w:r>
      <w:r w:rsidRPr="00B54DC1">
        <w:rPr>
          <w:rFonts w:eastAsiaTheme="minorEastAsia"/>
          <w:color w:val="000000" w:themeColor="text1"/>
          <w:szCs w:val="21"/>
        </w:rPr>
        <w:t>6.1</w:t>
      </w:r>
      <w:r w:rsidRPr="00B54DC1">
        <w:rPr>
          <w:rFonts w:eastAsiaTheme="minorEastAsia"/>
          <w:color w:val="000000" w:themeColor="text1"/>
          <w:szCs w:val="21"/>
        </w:rPr>
        <w:t>至</w:t>
      </w:r>
      <w:r w:rsidRPr="00B54DC1">
        <w:rPr>
          <w:rFonts w:eastAsiaTheme="minorEastAsia"/>
          <w:color w:val="000000" w:themeColor="text1"/>
          <w:szCs w:val="21"/>
        </w:rPr>
        <w:t>6.4</w:t>
      </w:r>
      <w:r w:rsidRPr="00B54DC1">
        <w:rPr>
          <w:rFonts w:eastAsiaTheme="minorEastAsia"/>
          <w:color w:val="000000" w:themeColor="text1"/>
          <w:szCs w:val="21"/>
        </w:rPr>
        <w:t>，财务报表由下列负责人签署：</w:t>
      </w:r>
    </w:p>
    <w:p w14:paraId="52F53D01" w14:textId="77777777"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基金管理人负责人：王琼慧，主管会计工作负责人：王敏，会计机构负责人：俞文涵</w:t>
      </w:r>
    </w:p>
    <w:p w14:paraId="25323651"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56" w:name="_Toc225498271"/>
      <w:bookmarkStart w:id="57" w:name="_Toc175833619"/>
      <w:r w:rsidRPr="00B54DC1">
        <w:rPr>
          <w:rFonts w:ascii="Times New Roman" w:eastAsiaTheme="minorEastAsia" w:hAnsi="Times New Roman"/>
          <w:color w:val="000000" w:themeColor="text1"/>
          <w:kern w:val="0"/>
          <w:sz w:val="21"/>
          <w:szCs w:val="21"/>
        </w:rPr>
        <w:t xml:space="preserve">6.4 </w:t>
      </w:r>
      <w:r w:rsidRPr="00B54DC1">
        <w:rPr>
          <w:rFonts w:ascii="Times New Roman" w:eastAsiaTheme="minorEastAsia" w:hAnsi="Times New Roman"/>
          <w:color w:val="000000" w:themeColor="text1"/>
          <w:kern w:val="0"/>
          <w:sz w:val="21"/>
          <w:szCs w:val="21"/>
        </w:rPr>
        <w:t>报表附注</w:t>
      </w:r>
      <w:bookmarkEnd w:id="56"/>
      <w:bookmarkEnd w:id="57"/>
    </w:p>
    <w:p w14:paraId="125A8AEF"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 </w:t>
      </w:r>
      <w:r w:rsidRPr="00B54DC1">
        <w:rPr>
          <w:rFonts w:eastAsiaTheme="minorEastAsia"/>
          <w:b/>
          <w:color w:val="000000" w:themeColor="text1"/>
          <w:kern w:val="0"/>
          <w:szCs w:val="21"/>
        </w:rPr>
        <w:t>基金基本情况</w:t>
      </w:r>
    </w:p>
    <w:p w14:paraId="3690AD92"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w:t>
      </w:r>
      <w:proofErr w:type="gramStart"/>
      <w:r>
        <w:rPr>
          <w:rFonts w:eastAsiaTheme="minorEastAsia"/>
          <w:color w:val="000000" w:themeColor="text1"/>
          <w:kern w:val="0"/>
          <w:szCs w:val="21"/>
        </w:rPr>
        <w:t>瑞益纯债</w:t>
      </w:r>
      <w:proofErr w:type="gramEnd"/>
      <w:r>
        <w:rPr>
          <w:rFonts w:eastAsiaTheme="minorEastAsia"/>
          <w:color w:val="000000" w:themeColor="text1"/>
          <w:kern w:val="0"/>
          <w:szCs w:val="21"/>
        </w:rPr>
        <w:t>债券型证券投资基金</w:t>
      </w:r>
      <w:r>
        <w:rPr>
          <w:rFonts w:eastAsiaTheme="minorEastAsia"/>
          <w:color w:val="000000" w:themeColor="text1"/>
          <w:kern w:val="0"/>
          <w:szCs w:val="21"/>
        </w:rPr>
        <w:t>(</w:t>
      </w:r>
      <w:r>
        <w:rPr>
          <w:rFonts w:eastAsiaTheme="minorEastAsia"/>
          <w:color w:val="000000" w:themeColor="text1"/>
          <w:kern w:val="0"/>
          <w:szCs w:val="21"/>
        </w:rPr>
        <w:t>原名为上投摩根</w:t>
      </w:r>
      <w:proofErr w:type="gramStart"/>
      <w:r>
        <w:rPr>
          <w:rFonts w:eastAsiaTheme="minorEastAsia"/>
          <w:color w:val="000000" w:themeColor="text1"/>
          <w:kern w:val="0"/>
          <w:szCs w:val="21"/>
        </w:rPr>
        <w:t>瑞益纯债</w:t>
      </w:r>
      <w:proofErr w:type="gramEnd"/>
      <w:r>
        <w:rPr>
          <w:rFonts w:eastAsiaTheme="minorEastAsia"/>
          <w:color w:val="000000" w:themeColor="text1"/>
          <w:kern w:val="0"/>
          <w:szCs w:val="21"/>
        </w:rPr>
        <w:t>债券型证券投资基金，以下简称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[2019]668</w:t>
      </w:r>
      <w:r>
        <w:rPr>
          <w:rFonts w:eastAsiaTheme="minorEastAsia"/>
          <w:color w:val="000000" w:themeColor="text1"/>
          <w:kern w:val="0"/>
          <w:szCs w:val="21"/>
        </w:rPr>
        <w:t>号《关于准予上投摩根瑞益纯债债券型证券投资基金注册的批复》准予注册，由摩根基金管理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依照《中华人民共和国证券投资基金法》和《上投摩根瑞益纯债债券型证券投资基金基金合同》负责公开募集。本基金为契约型开放式，存续期限不定，首次设立募集不包括认购资金利息共募集人民币</w:t>
      </w:r>
      <w:r>
        <w:rPr>
          <w:rFonts w:eastAsiaTheme="minorEastAsia"/>
          <w:color w:val="000000" w:themeColor="text1"/>
          <w:kern w:val="0"/>
          <w:szCs w:val="21"/>
        </w:rPr>
        <w:t>210,421,692.79</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w:t>
      </w:r>
      <w:proofErr w:type="gramStart"/>
      <w:r>
        <w:rPr>
          <w:rFonts w:eastAsiaTheme="minorEastAsia"/>
          <w:color w:val="000000" w:themeColor="text1"/>
          <w:kern w:val="0"/>
          <w:szCs w:val="21"/>
        </w:rPr>
        <w:t>中天验字</w:t>
      </w:r>
      <w:proofErr w:type="gramEnd"/>
      <w:r>
        <w:rPr>
          <w:rFonts w:eastAsiaTheme="minorEastAsia"/>
          <w:color w:val="000000" w:themeColor="text1"/>
          <w:kern w:val="0"/>
          <w:szCs w:val="21"/>
        </w:rPr>
        <w:t>(2019)</w:t>
      </w:r>
      <w:r>
        <w:rPr>
          <w:rFonts w:eastAsiaTheme="minorEastAsia"/>
          <w:color w:val="000000" w:themeColor="text1"/>
          <w:kern w:val="0"/>
          <w:szCs w:val="21"/>
        </w:rPr>
        <w:t>第</w:t>
      </w:r>
      <w:r>
        <w:rPr>
          <w:rFonts w:eastAsiaTheme="minorEastAsia"/>
          <w:color w:val="000000" w:themeColor="text1"/>
          <w:kern w:val="0"/>
          <w:szCs w:val="21"/>
        </w:rPr>
        <w:t>0651</w:t>
      </w:r>
      <w:r>
        <w:rPr>
          <w:rFonts w:eastAsiaTheme="minorEastAsia"/>
          <w:color w:val="000000" w:themeColor="text1"/>
          <w:kern w:val="0"/>
          <w:szCs w:val="21"/>
        </w:rPr>
        <w:t>号验资报告予以验证。经向中国证监会备案，《上投摩根瑞益纯债债券型证券投资基金基金合同》于</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210,453,213.26</w:t>
      </w:r>
      <w:r>
        <w:rPr>
          <w:rFonts w:eastAsiaTheme="minorEastAsia"/>
          <w:color w:val="000000" w:themeColor="text1"/>
          <w:kern w:val="0"/>
          <w:szCs w:val="21"/>
        </w:rPr>
        <w:t>份基金份额，其中认购资金利息折合</w:t>
      </w:r>
      <w:r>
        <w:rPr>
          <w:rFonts w:eastAsiaTheme="minorEastAsia"/>
          <w:color w:val="000000" w:themeColor="text1"/>
          <w:kern w:val="0"/>
          <w:szCs w:val="21"/>
        </w:rPr>
        <w:t>31,520.47</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有限公司，基金托管人为兴业银行股份有限公司。</w:t>
      </w:r>
    </w:p>
    <w:p w14:paraId="675F7D19" w14:textId="77777777" w:rsidR="00B718B4" w:rsidRDefault="00B718B4">
      <w:pPr>
        <w:spacing w:line="360" w:lineRule="auto"/>
        <w:ind w:firstLineChars="200" w:firstLine="420"/>
        <w:rPr>
          <w:rFonts w:eastAsiaTheme="minorEastAsia"/>
          <w:color w:val="000000" w:themeColor="text1"/>
          <w:kern w:val="0"/>
          <w:szCs w:val="21"/>
        </w:rPr>
      </w:pPr>
    </w:p>
    <w:p w14:paraId="554F17B9"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w:t>
      </w:r>
      <w:proofErr w:type="gramStart"/>
      <w:r>
        <w:rPr>
          <w:rFonts w:eastAsiaTheme="minorEastAsia"/>
          <w:color w:val="000000" w:themeColor="text1"/>
          <w:kern w:val="0"/>
          <w:szCs w:val="21"/>
        </w:rPr>
        <w:t>瑞益纯债</w:t>
      </w:r>
      <w:proofErr w:type="gramEnd"/>
      <w:r>
        <w:rPr>
          <w:rFonts w:eastAsiaTheme="minorEastAsia"/>
          <w:color w:val="000000" w:themeColor="text1"/>
          <w:kern w:val="0"/>
          <w:szCs w:val="21"/>
        </w:rPr>
        <w:t>债券型证券投资基金自该日起更名为摩根</w:t>
      </w:r>
      <w:proofErr w:type="gramStart"/>
      <w:r>
        <w:rPr>
          <w:rFonts w:eastAsiaTheme="minorEastAsia"/>
          <w:color w:val="000000" w:themeColor="text1"/>
          <w:kern w:val="0"/>
          <w:szCs w:val="21"/>
        </w:rPr>
        <w:t>瑞益纯债</w:t>
      </w:r>
      <w:proofErr w:type="gramEnd"/>
      <w:r>
        <w:rPr>
          <w:rFonts w:eastAsiaTheme="minorEastAsia"/>
          <w:color w:val="000000" w:themeColor="text1"/>
          <w:kern w:val="0"/>
          <w:szCs w:val="21"/>
        </w:rPr>
        <w:t>债券型证券投资基金。</w:t>
      </w:r>
    </w:p>
    <w:p w14:paraId="564E06C5" w14:textId="77777777" w:rsidR="00B718B4" w:rsidRDefault="00B718B4">
      <w:pPr>
        <w:spacing w:line="360" w:lineRule="auto"/>
        <w:ind w:firstLineChars="200" w:firstLine="420"/>
        <w:rPr>
          <w:rFonts w:eastAsiaTheme="minorEastAsia"/>
          <w:color w:val="000000" w:themeColor="text1"/>
          <w:kern w:val="0"/>
          <w:szCs w:val="21"/>
        </w:rPr>
      </w:pPr>
    </w:p>
    <w:p w14:paraId="0A66A95B" w14:textId="7190DE07" w:rsidR="00B718B4" w:rsidRDefault="009454B2">
      <w:pPr>
        <w:spacing w:line="360" w:lineRule="auto"/>
        <w:ind w:firstLineChars="200" w:firstLine="420"/>
        <w:rPr>
          <w:rFonts w:eastAsiaTheme="minorEastAsia"/>
          <w:color w:val="000000" w:themeColor="text1"/>
          <w:kern w:val="0"/>
          <w:szCs w:val="21"/>
        </w:rPr>
      </w:pPr>
      <w:r w:rsidRPr="00B93BB2">
        <w:rPr>
          <w:rFonts w:ascii="Georgia" w:eastAsiaTheme="minorEastAsia" w:hAnsi="Georgia"/>
          <w:szCs w:val="21"/>
        </w:rPr>
        <w:lastRenderedPageBreak/>
        <w:t>根据《关于摩根瑞益纯债债券型证券投资基金增设</w:t>
      </w:r>
      <w:r w:rsidRPr="00B93BB2">
        <w:rPr>
          <w:rFonts w:ascii="Georgia" w:eastAsiaTheme="minorEastAsia" w:hAnsi="Georgia"/>
          <w:szCs w:val="21"/>
        </w:rPr>
        <w:t>D</w:t>
      </w:r>
      <w:r w:rsidRPr="00B93BB2">
        <w:rPr>
          <w:rFonts w:ascii="Georgia" w:eastAsiaTheme="minorEastAsia" w:hAnsi="Georgia"/>
          <w:szCs w:val="21"/>
        </w:rPr>
        <w:t>类基金份额并修改基金合同和托管协议的公告》以及更新的《摩根瑞益纯债债券型证券投资基金招募说明书》的有关规定，自</w:t>
      </w:r>
      <w:r w:rsidRPr="00B93BB2">
        <w:rPr>
          <w:rFonts w:ascii="Georgia" w:eastAsiaTheme="minorEastAsia" w:hAnsi="Georgia"/>
          <w:szCs w:val="21"/>
        </w:rPr>
        <w:t>2024</w:t>
      </w:r>
      <w:r w:rsidRPr="00B93BB2">
        <w:rPr>
          <w:rFonts w:ascii="Georgia" w:eastAsiaTheme="minorEastAsia" w:hAnsi="Georgia"/>
          <w:szCs w:val="21"/>
        </w:rPr>
        <w:t>年</w:t>
      </w:r>
      <w:r w:rsidRPr="00B93BB2">
        <w:rPr>
          <w:rFonts w:ascii="Georgia" w:eastAsiaTheme="minorEastAsia" w:hAnsi="Georgia"/>
          <w:szCs w:val="21"/>
        </w:rPr>
        <w:t>5</w:t>
      </w:r>
      <w:r w:rsidRPr="00B93BB2">
        <w:rPr>
          <w:rFonts w:ascii="Georgia" w:eastAsiaTheme="minorEastAsia" w:hAnsi="Georgia"/>
          <w:szCs w:val="21"/>
        </w:rPr>
        <w:t>月</w:t>
      </w:r>
      <w:r w:rsidRPr="00B93BB2">
        <w:rPr>
          <w:rFonts w:ascii="Georgia" w:eastAsiaTheme="minorEastAsia" w:hAnsi="Georgia"/>
          <w:szCs w:val="21"/>
        </w:rPr>
        <w:t>17</w:t>
      </w:r>
      <w:r w:rsidRPr="00B93BB2">
        <w:rPr>
          <w:rFonts w:ascii="Georgia" w:eastAsiaTheme="minorEastAsia" w:hAnsi="Georgia"/>
          <w:szCs w:val="21"/>
        </w:rPr>
        <w:t>日起，本基金根据认购</w:t>
      </w:r>
      <w:r w:rsidRPr="00B93BB2">
        <w:rPr>
          <w:rFonts w:ascii="Georgia" w:eastAsiaTheme="minorEastAsia" w:hAnsi="Georgia"/>
          <w:szCs w:val="21"/>
        </w:rPr>
        <w:t>/</w:t>
      </w:r>
      <w:r w:rsidRPr="00B93BB2">
        <w:rPr>
          <w:rFonts w:ascii="Georgia" w:eastAsiaTheme="minorEastAsia" w:hAnsi="Georgia"/>
          <w:szCs w:val="21"/>
        </w:rPr>
        <w:t>申购费用与销售服务费收取方式的不同，将基金份额分为不同的类别。在投资人认购</w:t>
      </w:r>
      <w:r w:rsidRPr="00B93BB2">
        <w:rPr>
          <w:rFonts w:ascii="Georgia" w:eastAsiaTheme="minorEastAsia" w:hAnsi="Georgia"/>
          <w:szCs w:val="21"/>
        </w:rPr>
        <w:t>/</w:t>
      </w:r>
      <w:r w:rsidRPr="00B93BB2">
        <w:rPr>
          <w:rFonts w:ascii="Georgia" w:eastAsiaTheme="minorEastAsia" w:hAnsi="Georgia"/>
          <w:szCs w:val="21"/>
        </w:rPr>
        <w:t>申购时收取认购</w:t>
      </w:r>
      <w:r w:rsidRPr="00B93BB2">
        <w:rPr>
          <w:rFonts w:ascii="Georgia" w:eastAsiaTheme="minorEastAsia" w:hAnsi="Georgia"/>
          <w:szCs w:val="21"/>
        </w:rPr>
        <w:t>/</w:t>
      </w:r>
      <w:r w:rsidRPr="00B93BB2">
        <w:rPr>
          <w:rFonts w:ascii="Georgia" w:eastAsiaTheme="minorEastAsia" w:hAnsi="Georgia"/>
          <w:szCs w:val="21"/>
        </w:rPr>
        <w:t>申购费用，但不从本类别基金资产中计</w:t>
      </w:r>
      <w:proofErr w:type="gramStart"/>
      <w:r w:rsidRPr="00B93BB2">
        <w:rPr>
          <w:rFonts w:ascii="Georgia" w:eastAsiaTheme="minorEastAsia" w:hAnsi="Georgia"/>
          <w:szCs w:val="21"/>
        </w:rPr>
        <w:t>提销售</w:t>
      </w:r>
      <w:proofErr w:type="gramEnd"/>
      <w:r w:rsidRPr="00B93BB2">
        <w:rPr>
          <w:rFonts w:ascii="Georgia" w:eastAsiaTheme="minorEastAsia" w:hAnsi="Georgia"/>
          <w:szCs w:val="21"/>
        </w:rPr>
        <w:t>服务费的，称为</w:t>
      </w:r>
      <w:r w:rsidRPr="00B93BB2">
        <w:rPr>
          <w:rFonts w:ascii="Georgia" w:eastAsiaTheme="minorEastAsia" w:hAnsi="Georgia"/>
          <w:szCs w:val="21"/>
        </w:rPr>
        <w:t>A</w:t>
      </w:r>
      <w:r w:rsidRPr="00B93BB2">
        <w:rPr>
          <w:rFonts w:ascii="Georgia" w:eastAsiaTheme="minorEastAsia" w:hAnsi="Georgia"/>
          <w:szCs w:val="21"/>
        </w:rPr>
        <w:t>类基金份额；在投资人认购</w:t>
      </w:r>
      <w:r w:rsidRPr="00B93BB2">
        <w:rPr>
          <w:rFonts w:ascii="Georgia" w:eastAsiaTheme="minorEastAsia" w:hAnsi="Georgia"/>
          <w:szCs w:val="21"/>
        </w:rPr>
        <w:t>/</w:t>
      </w:r>
      <w:r w:rsidRPr="00B93BB2">
        <w:rPr>
          <w:rFonts w:ascii="Georgia" w:eastAsiaTheme="minorEastAsia" w:hAnsi="Georgia"/>
          <w:szCs w:val="21"/>
        </w:rPr>
        <w:t>申购时不收取认购</w:t>
      </w:r>
      <w:r w:rsidRPr="00B93BB2">
        <w:rPr>
          <w:rFonts w:ascii="Georgia" w:eastAsiaTheme="minorEastAsia" w:hAnsi="Georgia"/>
          <w:szCs w:val="21"/>
        </w:rPr>
        <w:t>/</w:t>
      </w:r>
      <w:r w:rsidRPr="00B93BB2">
        <w:rPr>
          <w:rFonts w:ascii="Georgia" w:eastAsiaTheme="minorEastAsia" w:hAnsi="Georgia"/>
          <w:szCs w:val="21"/>
        </w:rPr>
        <w:t>申购费用，而从本类别基金资产中计</w:t>
      </w:r>
      <w:proofErr w:type="gramStart"/>
      <w:r w:rsidRPr="00B93BB2">
        <w:rPr>
          <w:rFonts w:ascii="Georgia" w:eastAsiaTheme="minorEastAsia" w:hAnsi="Georgia"/>
          <w:szCs w:val="21"/>
        </w:rPr>
        <w:t>提销售</w:t>
      </w:r>
      <w:proofErr w:type="gramEnd"/>
      <w:r w:rsidRPr="00B93BB2">
        <w:rPr>
          <w:rFonts w:ascii="Georgia" w:eastAsiaTheme="minorEastAsia" w:hAnsi="Georgia"/>
          <w:szCs w:val="21"/>
        </w:rPr>
        <w:t>服务费的，称为</w:t>
      </w:r>
      <w:r w:rsidRPr="00B93BB2">
        <w:rPr>
          <w:rFonts w:ascii="Georgia" w:eastAsiaTheme="minorEastAsia" w:hAnsi="Georgia"/>
          <w:szCs w:val="21"/>
        </w:rPr>
        <w:t>C</w:t>
      </w:r>
      <w:r w:rsidRPr="00B93BB2">
        <w:rPr>
          <w:rFonts w:ascii="Georgia" w:eastAsiaTheme="minorEastAsia" w:hAnsi="Georgia"/>
          <w:szCs w:val="21"/>
        </w:rPr>
        <w:t>类基金份额和</w:t>
      </w:r>
      <w:r w:rsidRPr="00B93BB2">
        <w:rPr>
          <w:rFonts w:ascii="Georgia" w:eastAsiaTheme="minorEastAsia" w:hAnsi="Georgia"/>
          <w:szCs w:val="21"/>
        </w:rPr>
        <w:t>D</w:t>
      </w:r>
      <w:r w:rsidRPr="00B93BB2">
        <w:rPr>
          <w:rFonts w:ascii="Georgia" w:eastAsiaTheme="minorEastAsia" w:hAnsi="Georgia"/>
          <w:szCs w:val="21"/>
        </w:rPr>
        <w:t>类基金份额。本基金</w:t>
      </w:r>
      <w:r w:rsidRPr="00B93BB2">
        <w:rPr>
          <w:rFonts w:ascii="Georgia" w:eastAsiaTheme="minorEastAsia" w:hAnsi="Georgia"/>
          <w:szCs w:val="21"/>
        </w:rPr>
        <w:t>A</w:t>
      </w:r>
      <w:r w:rsidRPr="00B93BB2">
        <w:rPr>
          <w:rFonts w:ascii="Georgia" w:eastAsiaTheme="minorEastAsia" w:hAnsi="Georgia"/>
          <w:szCs w:val="21"/>
        </w:rPr>
        <w:t>类基金份额、</w:t>
      </w:r>
      <w:r w:rsidRPr="00B93BB2">
        <w:rPr>
          <w:rFonts w:ascii="Georgia" w:eastAsiaTheme="minorEastAsia" w:hAnsi="Georgia"/>
          <w:szCs w:val="21"/>
        </w:rPr>
        <w:t>C</w:t>
      </w:r>
      <w:r w:rsidRPr="00B93BB2">
        <w:rPr>
          <w:rFonts w:ascii="Georgia" w:eastAsiaTheme="minorEastAsia" w:hAnsi="Georgia"/>
          <w:szCs w:val="21"/>
        </w:rPr>
        <w:t>类基金份额和</w:t>
      </w:r>
      <w:r w:rsidRPr="00B93BB2">
        <w:rPr>
          <w:rFonts w:ascii="Georgia" w:eastAsiaTheme="minorEastAsia" w:hAnsi="Georgia"/>
          <w:szCs w:val="21"/>
        </w:rPr>
        <w:t>D</w:t>
      </w:r>
      <w:r w:rsidRPr="00B93BB2">
        <w:rPr>
          <w:rFonts w:ascii="Georgia" w:eastAsiaTheme="minorEastAsia" w:hAnsi="Georgia"/>
          <w:szCs w:val="21"/>
        </w:rPr>
        <w:t>类基金份额分别设置代码。由于基金费用的不同，本基金</w:t>
      </w:r>
      <w:r w:rsidRPr="00B93BB2">
        <w:rPr>
          <w:rFonts w:ascii="Georgia" w:eastAsiaTheme="minorEastAsia" w:hAnsi="Georgia"/>
          <w:szCs w:val="21"/>
        </w:rPr>
        <w:t>A</w:t>
      </w:r>
      <w:r w:rsidRPr="00B93BB2">
        <w:rPr>
          <w:rFonts w:ascii="Georgia" w:eastAsiaTheme="minorEastAsia" w:hAnsi="Georgia"/>
          <w:szCs w:val="21"/>
        </w:rPr>
        <w:t>类基金份额、</w:t>
      </w:r>
      <w:r w:rsidRPr="00B93BB2">
        <w:rPr>
          <w:rFonts w:ascii="Georgia" w:eastAsiaTheme="minorEastAsia" w:hAnsi="Georgia"/>
          <w:szCs w:val="21"/>
        </w:rPr>
        <w:t>C</w:t>
      </w:r>
      <w:r w:rsidRPr="00B93BB2">
        <w:rPr>
          <w:rFonts w:ascii="Georgia" w:eastAsiaTheme="minorEastAsia" w:hAnsi="Georgia"/>
          <w:szCs w:val="21"/>
        </w:rPr>
        <w:t>类基金份额和</w:t>
      </w:r>
      <w:r w:rsidRPr="00B93BB2">
        <w:rPr>
          <w:rFonts w:ascii="Georgia" w:eastAsiaTheme="minorEastAsia" w:hAnsi="Georgia"/>
          <w:szCs w:val="21"/>
        </w:rPr>
        <w:t>D</w:t>
      </w:r>
      <w:r w:rsidRPr="00B93BB2">
        <w:rPr>
          <w:rFonts w:ascii="Georgia" w:eastAsiaTheme="minorEastAsia" w:hAnsi="Georgia"/>
          <w:szCs w:val="21"/>
        </w:rPr>
        <w:t>类基金份额将分别计算基金份额净值，计算公式为计算日各类别基金资产净值除以计算日发售在外的该类别基金份额总数。</w:t>
      </w:r>
    </w:p>
    <w:p w14:paraId="1F7BD038" w14:textId="77777777" w:rsidR="00B718B4" w:rsidRDefault="00B718B4">
      <w:pPr>
        <w:spacing w:line="360" w:lineRule="auto"/>
        <w:ind w:firstLineChars="200" w:firstLine="420"/>
        <w:rPr>
          <w:rFonts w:eastAsiaTheme="minorEastAsia"/>
          <w:color w:val="000000" w:themeColor="text1"/>
          <w:kern w:val="0"/>
          <w:szCs w:val="21"/>
        </w:rPr>
      </w:pPr>
    </w:p>
    <w:p w14:paraId="6BEFA4BF"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瑞益纯债债券型证券投资基金基金合同》的有关规定，本基金的投资范围主要包括国债、金融债、企业债、公司债、证券公司短期公司债、地方政府债、央行票据、中期票据、短期融资</w:t>
      </w:r>
      <w:proofErr w:type="gramStart"/>
      <w:r>
        <w:rPr>
          <w:rFonts w:eastAsiaTheme="minorEastAsia"/>
          <w:color w:val="000000" w:themeColor="text1"/>
          <w:kern w:val="0"/>
          <w:szCs w:val="21"/>
        </w:rPr>
        <w:t>券</w:t>
      </w:r>
      <w:proofErr w:type="gramEnd"/>
      <w:r>
        <w:rPr>
          <w:rFonts w:eastAsiaTheme="minorEastAsia"/>
          <w:color w:val="000000" w:themeColor="text1"/>
          <w:kern w:val="0"/>
          <w:szCs w:val="21"/>
        </w:rPr>
        <w:t>、超短期融资</w:t>
      </w:r>
      <w:proofErr w:type="gramStart"/>
      <w:r>
        <w:rPr>
          <w:rFonts w:eastAsiaTheme="minorEastAsia"/>
          <w:color w:val="000000" w:themeColor="text1"/>
          <w:kern w:val="0"/>
          <w:szCs w:val="21"/>
        </w:rPr>
        <w:t>券</w:t>
      </w:r>
      <w:proofErr w:type="gramEnd"/>
      <w:r>
        <w:rPr>
          <w:rFonts w:eastAsiaTheme="minorEastAsia"/>
          <w:color w:val="000000" w:themeColor="text1"/>
          <w:kern w:val="0"/>
          <w:szCs w:val="21"/>
        </w:rPr>
        <w:t>、资产支持证券、次级债、可分离交易可转债</w:t>
      </w:r>
      <w:proofErr w:type="gramStart"/>
      <w:r>
        <w:rPr>
          <w:rFonts w:eastAsiaTheme="minorEastAsia"/>
          <w:color w:val="000000" w:themeColor="text1"/>
          <w:kern w:val="0"/>
          <w:szCs w:val="21"/>
        </w:rPr>
        <w:t>的纯债部分</w:t>
      </w:r>
      <w:proofErr w:type="gramEnd"/>
      <w:r>
        <w:rPr>
          <w:rFonts w:eastAsiaTheme="minorEastAsia"/>
          <w:color w:val="000000" w:themeColor="text1"/>
          <w:kern w:val="0"/>
          <w:szCs w:val="21"/>
        </w:rPr>
        <w:t>、债券回购、银行存款、同业存单、国债期货等法律法规或中国证监会允许基金投资的其他金融工具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但须符合中国证监会的相关规定</w:t>
      </w:r>
      <w:r>
        <w:rPr>
          <w:rFonts w:eastAsiaTheme="minorEastAsia"/>
          <w:color w:val="000000" w:themeColor="text1"/>
          <w:kern w:val="0"/>
          <w:szCs w:val="21"/>
        </w:rPr>
        <w:t>)</w:t>
      </w:r>
      <w:r>
        <w:rPr>
          <w:rFonts w:eastAsiaTheme="minorEastAsia"/>
          <w:color w:val="000000" w:themeColor="text1"/>
          <w:kern w:val="0"/>
          <w:szCs w:val="21"/>
        </w:rPr>
        <w:t>。本基金不投资于股票、权证等权益类资产，也不投资于可转换债券</w:t>
      </w:r>
      <w:r>
        <w:rPr>
          <w:rFonts w:eastAsiaTheme="minorEastAsia"/>
          <w:color w:val="000000" w:themeColor="text1"/>
          <w:kern w:val="0"/>
          <w:szCs w:val="21"/>
        </w:rPr>
        <w:t>(</w:t>
      </w:r>
      <w:r>
        <w:rPr>
          <w:rFonts w:eastAsiaTheme="minorEastAsia"/>
          <w:color w:val="000000" w:themeColor="text1"/>
          <w:kern w:val="0"/>
          <w:szCs w:val="21"/>
        </w:rPr>
        <w:t>可分离交易可转债的</w:t>
      </w:r>
      <w:proofErr w:type="gramStart"/>
      <w:r>
        <w:rPr>
          <w:rFonts w:eastAsiaTheme="minorEastAsia"/>
          <w:color w:val="000000" w:themeColor="text1"/>
          <w:kern w:val="0"/>
          <w:szCs w:val="21"/>
        </w:rPr>
        <w:t>纯债部分</w:t>
      </w:r>
      <w:proofErr w:type="gramEnd"/>
      <w:r>
        <w:rPr>
          <w:rFonts w:eastAsiaTheme="minorEastAsia"/>
          <w:color w:val="000000" w:themeColor="text1"/>
          <w:kern w:val="0"/>
          <w:szCs w:val="21"/>
        </w:rPr>
        <w:t>除外</w:t>
      </w:r>
      <w:r>
        <w:rPr>
          <w:rFonts w:eastAsiaTheme="minorEastAsia"/>
          <w:color w:val="000000" w:themeColor="text1"/>
          <w:kern w:val="0"/>
          <w:szCs w:val="21"/>
        </w:rPr>
        <w:t>)</w:t>
      </w:r>
      <w:r>
        <w:rPr>
          <w:rFonts w:eastAsiaTheme="minorEastAsia"/>
          <w:color w:val="000000" w:themeColor="text1"/>
          <w:kern w:val="0"/>
          <w:szCs w:val="21"/>
        </w:rPr>
        <w:t>、可交换债券。本基金的投资组合比例为：对债券的投资比例不低于基金资产的</w:t>
      </w:r>
      <w:r>
        <w:rPr>
          <w:rFonts w:eastAsiaTheme="minorEastAsia"/>
          <w:color w:val="000000" w:themeColor="text1"/>
          <w:kern w:val="0"/>
          <w:szCs w:val="21"/>
        </w:rPr>
        <w:t>80%</w:t>
      </w:r>
      <w:r>
        <w:rPr>
          <w:rFonts w:eastAsiaTheme="minorEastAsia"/>
          <w:color w:val="000000" w:themeColor="text1"/>
          <w:kern w:val="0"/>
          <w:szCs w:val="21"/>
        </w:rPr>
        <w:t>；每个交易日日终，在扣除国债期货合约需缴纳的保证金以后，本基金持有现金或者到期日在一年以内的政府债券投资比例不低于基金资产净值的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，其中，现金不包括结算备付金，存出保证金，应收申购款等。本基金的业绩比较基准为：中证综合债券指数收益率。</w:t>
      </w:r>
    </w:p>
    <w:p w14:paraId="63901A43" w14:textId="77777777" w:rsidR="00B718B4" w:rsidRDefault="00B718B4">
      <w:pPr>
        <w:spacing w:line="360" w:lineRule="auto"/>
        <w:ind w:firstLineChars="200" w:firstLine="420"/>
        <w:rPr>
          <w:rFonts w:eastAsiaTheme="minorEastAsia"/>
          <w:color w:val="000000" w:themeColor="text1"/>
          <w:kern w:val="0"/>
          <w:szCs w:val="21"/>
        </w:rPr>
      </w:pPr>
    </w:p>
    <w:p w14:paraId="2A4C6551"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本财务报表由本基金的基金管理人摩根基金管理</w:t>
      </w:r>
      <w:r w:rsidRPr="00B54DC1">
        <w:rPr>
          <w:rFonts w:eastAsiaTheme="minorEastAsia"/>
          <w:color w:val="000000" w:themeColor="text1"/>
          <w:kern w:val="0"/>
          <w:szCs w:val="21"/>
        </w:rPr>
        <w:t>(</w:t>
      </w:r>
      <w:r w:rsidRPr="00B54DC1">
        <w:rPr>
          <w:rFonts w:eastAsiaTheme="minorEastAsia"/>
          <w:color w:val="000000" w:themeColor="text1"/>
          <w:kern w:val="0"/>
          <w:szCs w:val="21"/>
        </w:rPr>
        <w:t>中国</w:t>
      </w:r>
      <w:r w:rsidRPr="00B54DC1">
        <w:rPr>
          <w:rFonts w:eastAsiaTheme="minorEastAsia"/>
          <w:color w:val="000000" w:themeColor="text1"/>
          <w:kern w:val="0"/>
          <w:szCs w:val="21"/>
        </w:rPr>
        <w:t>)</w:t>
      </w:r>
      <w:r w:rsidRPr="00B54DC1">
        <w:rPr>
          <w:rFonts w:eastAsiaTheme="minorEastAsia"/>
          <w:color w:val="000000" w:themeColor="text1"/>
          <w:kern w:val="0"/>
          <w:szCs w:val="21"/>
        </w:rPr>
        <w:t>有限公司于</w:t>
      </w:r>
      <w:r w:rsidRPr="00B54DC1">
        <w:rPr>
          <w:rFonts w:eastAsiaTheme="minorEastAsia"/>
          <w:color w:val="000000" w:themeColor="text1"/>
          <w:kern w:val="0"/>
          <w:szCs w:val="21"/>
        </w:rPr>
        <w:t>2024</w:t>
      </w:r>
      <w:r w:rsidRPr="00B54DC1">
        <w:rPr>
          <w:rFonts w:eastAsiaTheme="minorEastAsia"/>
          <w:color w:val="000000" w:themeColor="text1"/>
          <w:kern w:val="0"/>
          <w:szCs w:val="21"/>
        </w:rPr>
        <w:t>年</w:t>
      </w:r>
      <w:r w:rsidRPr="00B54DC1">
        <w:rPr>
          <w:rFonts w:eastAsiaTheme="minorEastAsia"/>
          <w:color w:val="000000" w:themeColor="text1"/>
          <w:kern w:val="0"/>
          <w:szCs w:val="21"/>
        </w:rPr>
        <w:t>8</w:t>
      </w:r>
      <w:r w:rsidRPr="00B54DC1">
        <w:rPr>
          <w:rFonts w:eastAsiaTheme="minorEastAsia"/>
          <w:color w:val="000000" w:themeColor="text1"/>
          <w:kern w:val="0"/>
          <w:szCs w:val="21"/>
        </w:rPr>
        <w:t>月</w:t>
      </w:r>
      <w:r w:rsidRPr="00B54DC1">
        <w:rPr>
          <w:rFonts w:eastAsiaTheme="minorEastAsia"/>
          <w:color w:val="000000" w:themeColor="text1"/>
          <w:kern w:val="0"/>
          <w:szCs w:val="21"/>
        </w:rPr>
        <w:t>29</w:t>
      </w:r>
      <w:r w:rsidRPr="00B54DC1">
        <w:rPr>
          <w:rFonts w:eastAsiaTheme="minorEastAsia"/>
          <w:color w:val="000000" w:themeColor="text1"/>
          <w:kern w:val="0"/>
          <w:szCs w:val="21"/>
        </w:rPr>
        <w:t>日批准报出。</w:t>
      </w:r>
    </w:p>
    <w:p w14:paraId="4FD79A42"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6.4.2 </w:t>
      </w:r>
      <w:r w:rsidRPr="00B54DC1">
        <w:rPr>
          <w:rFonts w:eastAsiaTheme="minorEastAsia"/>
          <w:b/>
          <w:color w:val="000000" w:themeColor="text1"/>
          <w:kern w:val="0"/>
          <w:szCs w:val="21"/>
        </w:rPr>
        <w:t>会计报表的编制基础</w:t>
      </w:r>
    </w:p>
    <w:p w14:paraId="1D45BAE8"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颁布的《证券投资基金会计核算业务指引》、《摩根瑞益纯债债券型证券投资基金基金合同》和在财务报表附注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17202376" w14:textId="77777777" w:rsidR="00B718B4" w:rsidRDefault="00B718B4">
      <w:pPr>
        <w:spacing w:line="360" w:lineRule="auto"/>
        <w:ind w:firstLineChars="200" w:firstLine="420"/>
        <w:rPr>
          <w:rFonts w:eastAsiaTheme="minorEastAsia"/>
          <w:color w:val="000000" w:themeColor="text1"/>
          <w:kern w:val="0"/>
          <w:szCs w:val="21"/>
        </w:rPr>
      </w:pPr>
    </w:p>
    <w:p w14:paraId="46FD1CCA"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本财务报表以持续经营为基础编制。</w:t>
      </w:r>
    </w:p>
    <w:p w14:paraId="774650B0"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lastRenderedPageBreak/>
        <w:t xml:space="preserve">6.4.3 </w:t>
      </w:r>
      <w:r w:rsidRPr="00B54DC1">
        <w:rPr>
          <w:rFonts w:eastAsiaTheme="minorEastAsia"/>
          <w:b/>
          <w:color w:val="000000" w:themeColor="text1"/>
          <w:kern w:val="0"/>
          <w:szCs w:val="21"/>
        </w:rPr>
        <w:t>遵循企业会计准则及其他有关规定的声明</w:t>
      </w:r>
    </w:p>
    <w:p w14:paraId="5F9271F0"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w:t>
      </w:r>
      <w:r w:rsidRPr="00B54DC1">
        <w:rPr>
          <w:rFonts w:eastAsiaTheme="minorEastAsia"/>
          <w:color w:val="000000" w:themeColor="text1"/>
          <w:kern w:val="0"/>
          <w:szCs w:val="21"/>
        </w:rPr>
        <w:t>2024</w:t>
      </w:r>
      <w:r w:rsidRPr="00B54DC1">
        <w:rPr>
          <w:rFonts w:eastAsiaTheme="minorEastAsia"/>
          <w:color w:val="000000" w:themeColor="text1"/>
          <w:kern w:val="0"/>
          <w:szCs w:val="21"/>
        </w:rPr>
        <w:t>年上半年度财务报表符合企业会计准则的要求，真实、完整地反映了本基金</w:t>
      </w:r>
      <w:r w:rsidRPr="00B54DC1">
        <w:rPr>
          <w:rFonts w:eastAsiaTheme="minorEastAsia"/>
          <w:color w:val="000000" w:themeColor="text1"/>
          <w:kern w:val="0"/>
          <w:szCs w:val="21"/>
        </w:rPr>
        <w:t>2024</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日的财务状况以及</w:t>
      </w:r>
      <w:r w:rsidRPr="00B54DC1">
        <w:rPr>
          <w:rFonts w:eastAsiaTheme="minorEastAsia"/>
          <w:color w:val="000000" w:themeColor="text1"/>
          <w:kern w:val="0"/>
          <w:szCs w:val="21"/>
        </w:rPr>
        <w:t>2024</w:t>
      </w:r>
      <w:r w:rsidRPr="00B54DC1">
        <w:rPr>
          <w:rFonts w:eastAsiaTheme="minorEastAsia"/>
          <w:color w:val="000000" w:themeColor="text1"/>
          <w:kern w:val="0"/>
          <w:szCs w:val="21"/>
        </w:rPr>
        <w:t>年上半年度的经营成果和净资产变动情况等有关信息。</w:t>
      </w:r>
    </w:p>
    <w:p w14:paraId="1029E3B9" w14:textId="77777777" w:rsidR="00EE54C5" w:rsidRPr="00B54DC1" w:rsidRDefault="00323032">
      <w:pPr>
        <w:autoSpaceDE w:val="0"/>
        <w:autoSpaceDN w:val="0"/>
        <w:adjustRightInd w:val="0"/>
        <w:spacing w:line="360" w:lineRule="auto"/>
        <w:jc w:val="left"/>
        <w:rPr>
          <w:rFonts w:eastAsiaTheme="minorEastAsia"/>
          <w:b/>
          <w:bCs/>
          <w:color w:val="000000" w:themeColor="text1"/>
          <w:kern w:val="0"/>
          <w:szCs w:val="21"/>
        </w:rPr>
      </w:pPr>
      <w:r w:rsidRPr="00B54DC1">
        <w:rPr>
          <w:rFonts w:eastAsiaTheme="minorEastAsia"/>
          <w:b/>
          <w:bCs/>
          <w:color w:val="000000" w:themeColor="text1"/>
          <w:kern w:val="0"/>
          <w:szCs w:val="21"/>
        </w:rPr>
        <w:t xml:space="preserve">6.4.4 </w:t>
      </w:r>
      <w:r w:rsidRPr="00B54DC1">
        <w:rPr>
          <w:rFonts w:eastAsiaTheme="minorEastAsia"/>
          <w:b/>
          <w:color w:val="000000" w:themeColor="text1"/>
          <w:kern w:val="0"/>
          <w:szCs w:val="21"/>
        </w:rPr>
        <w:t>本报告期所采用的会计政策、会计估计与最近一期年</w:t>
      </w:r>
      <w:proofErr w:type="gramStart"/>
      <w:r w:rsidRPr="00B54DC1">
        <w:rPr>
          <w:rFonts w:eastAsiaTheme="minorEastAsia"/>
          <w:b/>
          <w:color w:val="000000" w:themeColor="text1"/>
          <w:kern w:val="0"/>
          <w:szCs w:val="21"/>
        </w:rPr>
        <w:t>度报告</w:t>
      </w:r>
      <w:proofErr w:type="gramEnd"/>
      <w:r w:rsidRPr="00B54DC1">
        <w:rPr>
          <w:rFonts w:eastAsiaTheme="minorEastAsia"/>
          <w:b/>
          <w:color w:val="000000" w:themeColor="text1"/>
          <w:kern w:val="0"/>
          <w:szCs w:val="21"/>
        </w:rPr>
        <w:t>相一致的说明</w:t>
      </w:r>
    </w:p>
    <w:p w14:paraId="3211FA63"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本基金本报告期所采用的会计政策、会计估计与最近一期年度会计报表所采用的会计政策、会计估计一致。</w:t>
      </w:r>
    </w:p>
    <w:p w14:paraId="76BF7B0F"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6.4.5 </w:t>
      </w:r>
      <w:r w:rsidRPr="00B54DC1">
        <w:rPr>
          <w:rFonts w:eastAsiaTheme="minorEastAsia"/>
          <w:b/>
          <w:color w:val="000000" w:themeColor="text1"/>
          <w:kern w:val="0"/>
          <w:szCs w:val="21"/>
        </w:rPr>
        <w:t>会计政策和会计估计变更以及差错更正的说明</w:t>
      </w:r>
    </w:p>
    <w:p w14:paraId="2AE0D926"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6.4.5.1</w:t>
      </w:r>
      <w:r w:rsidRPr="00B54DC1">
        <w:rPr>
          <w:rFonts w:eastAsiaTheme="minorEastAsia"/>
          <w:b/>
          <w:color w:val="000000" w:themeColor="text1"/>
          <w:kern w:val="0"/>
          <w:szCs w:val="21"/>
        </w:rPr>
        <w:t>会计政策变更的说明</w:t>
      </w:r>
    </w:p>
    <w:p w14:paraId="0EF75376"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本基金本报告期未发生会计政策变更。</w:t>
      </w:r>
    </w:p>
    <w:p w14:paraId="41498260"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6.4.5.2</w:t>
      </w:r>
      <w:r w:rsidRPr="00B54DC1">
        <w:rPr>
          <w:rFonts w:eastAsiaTheme="minorEastAsia"/>
          <w:b/>
          <w:color w:val="000000" w:themeColor="text1"/>
          <w:kern w:val="0"/>
          <w:szCs w:val="21"/>
        </w:rPr>
        <w:t>会计估计变更的说明</w:t>
      </w:r>
    </w:p>
    <w:p w14:paraId="3C1B72AB"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本基金本报告期未发生会计估计变更。</w:t>
      </w:r>
    </w:p>
    <w:p w14:paraId="040AE324"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6.4.5.3</w:t>
      </w:r>
      <w:r w:rsidRPr="00B54DC1">
        <w:rPr>
          <w:rFonts w:eastAsiaTheme="minorEastAsia"/>
          <w:b/>
          <w:color w:val="000000" w:themeColor="text1"/>
          <w:kern w:val="0"/>
          <w:szCs w:val="21"/>
        </w:rPr>
        <w:t>差错更正的说明</w:t>
      </w:r>
    </w:p>
    <w:p w14:paraId="30B88776"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本基金在本报告期间无须说明的会计差错更正。</w:t>
      </w:r>
    </w:p>
    <w:p w14:paraId="32319A3A"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6.4.6 </w:t>
      </w:r>
      <w:r w:rsidRPr="00B54DC1">
        <w:rPr>
          <w:rFonts w:eastAsiaTheme="minorEastAsia"/>
          <w:b/>
          <w:color w:val="000000" w:themeColor="text1"/>
          <w:kern w:val="0"/>
          <w:szCs w:val="21"/>
        </w:rPr>
        <w:t>税项</w:t>
      </w:r>
    </w:p>
    <w:p w14:paraId="33F66D2D"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0FC7237A" w14:textId="77777777" w:rsidR="00B718B4" w:rsidRDefault="00B718B4">
      <w:pPr>
        <w:spacing w:line="360" w:lineRule="auto"/>
        <w:ind w:firstLineChars="200" w:firstLine="420"/>
        <w:rPr>
          <w:rFonts w:eastAsiaTheme="minorEastAsia"/>
          <w:color w:val="000000" w:themeColor="text1"/>
          <w:kern w:val="0"/>
          <w:szCs w:val="21"/>
        </w:rPr>
      </w:pPr>
    </w:p>
    <w:p w14:paraId="65A8C7C6"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运营过程中发生的增值税应税行为，</w:t>
      </w:r>
      <w:proofErr w:type="gramStart"/>
      <w:r>
        <w:rPr>
          <w:rFonts w:eastAsiaTheme="minorEastAsia"/>
          <w:color w:val="000000" w:themeColor="text1"/>
          <w:kern w:val="0"/>
          <w:szCs w:val="21"/>
        </w:rPr>
        <w:t>以资管</w:t>
      </w:r>
      <w:proofErr w:type="gramEnd"/>
      <w:r>
        <w:rPr>
          <w:rFonts w:eastAsiaTheme="minorEastAsia"/>
          <w:color w:val="000000" w:themeColor="text1"/>
          <w:kern w:val="0"/>
          <w:szCs w:val="21"/>
        </w:rPr>
        <w:t>产品管理人为增值税纳税人。</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1704E993" w14:textId="77777777" w:rsidR="00B718B4" w:rsidRDefault="00B718B4">
      <w:pPr>
        <w:spacing w:line="360" w:lineRule="auto"/>
        <w:ind w:firstLineChars="200" w:firstLine="420"/>
        <w:rPr>
          <w:rFonts w:eastAsiaTheme="minorEastAsia"/>
          <w:color w:val="000000" w:themeColor="text1"/>
          <w:kern w:val="0"/>
          <w:szCs w:val="21"/>
        </w:rPr>
      </w:pPr>
    </w:p>
    <w:p w14:paraId="32815C6F"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对证券投资基金管理人运用基金买卖债券的转让收入免征增值税，对国债、地方政府债以及金融同业往来利息收入亦免征增值税。</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提供的贷款服务，以产生的利息及利息性质的收入为销售额。</w:t>
      </w:r>
    </w:p>
    <w:p w14:paraId="27C3D25C" w14:textId="77777777" w:rsidR="00B718B4" w:rsidRDefault="00B718B4">
      <w:pPr>
        <w:spacing w:line="360" w:lineRule="auto"/>
        <w:ind w:firstLineChars="200" w:firstLine="420"/>
        <w:rPr>
          <w:rFonts w:eastAsiaTheme="minorEastAsia"/>
          <w:color w:val="000000" w:themeColor="text1"/>
          <w:kern w:val="0"/>
          <w:szCs w:val="21"/>
        </w:rPr>
      </w:pPr>
    </w:p>
    <w:p w14:paraId="1E69EA91"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对基金从证券市场中取得的收入，包括买卖债券的差价收入，债券的利息收入及其他收入，暂不征收企业所得税。</w:t>
      </w:r>
    </w:p>
    <w:p w14:paraId="605879AA" w14:textId="77777777" w:rsidR="00B718B4" w:rsidRDefault="00B718B4">
      <w:pPr>
        <w:spacing w:line="360" w:lineRule="auto"/>
        <w:ind w:firstLineChars="200" w:firstLine="420"/>
        <w:rPr>
          <w:rFonts w:eastAsiaTheme="minorEastAsia"/>
          <w:color w:val="000000" w:themeColor="text1"/>
          <w:kern w:val="0"/>
          <w:szCs w:val="21"/>
        </w:rPr>
      </w:pPr>
    </w:p>
    <w:p w14:paraId="3D40696A"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w:t>
      </w:r>
    </w:p>
    <w:p w14:paraId="6B18EE9B" w14:textId="77777777" w:rsidR="00B718B4" w:rsidRDefault="00B718B4">
      <w:pPr>
        <w:spacing w:line="360" w:lineRule="auto"/>
        <w:ind w:firstLineChars="200" w:firstLine="420"/>
        <w:rPr>
          <w:rFonts w:eastAsiaTheme="minorEastAsia"/>
          <w:color w:val="000000" w:themeColor="text1"/>
          <w:kern w:val="0"/>
          <w:szCs w:val="21"/>
        </w:rPr>
      </w:pPr>
    </w:p>
    <w:p w14:paraId="3686AE1D"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 xml:space="preserve">(4) </w:t>
      </w:r>
      <w:r w:rsidRPr="00B54DC1">
        <w:rPr>
          <w:rFonts w:eastAsiaTheme="minorEastAsia"/>
          <w:color w:val="000000" w:themeColor="text1"/>
          <w:kern w:val="0"/>
          <w:szCs w:val="21"/>
        </w:rPr>
        <w:t>本基金的城市维护建设税、教育费附加和地方教育附加等税费按照实际缴纳增值税额的适用比例计算缴纳。</w:t>
      </w:r>
    </w:p>
    <w:p w14:paraId="67D26779"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6.4.7</w:t>
      </w:r>
      <w:r w:rsidRPr="00B54DC1">
        <w:rPr>
          <w:rFonts w:eastAsiaTheme="minorEastAsia"/>
          <w:b/>
          <w:color w:val="000000" w:themeColor="text1"/>
          <w:kern w:val="0"/>
          <w:szCs w:val="21"/>
        </w:rPr>
        <w:t>重要财务报表项目的说明</w:t>
      </w:r>
    </w:p>
    <w:p w14:paraId="0DD87E1A" w14:textId="77777777" w:rsidR="00CF2360" w:rsidRPr="00B079CA" w:rsidRDefault="00CF2360" w:rsidP="00CF2360">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456A6990" w14:textId="77777777" w:rsidR="00CF2360" w:rsidRPr="00B079CA" w:rsidRDefault="00CF2360" w:rsidP="00CF2360">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CF2360" w:rsidRPr="00B079CA" w14:paraId="391437EB" w14:textId="77777777" w:rsidTr="0041646A">
        <w:trPr>
          <w:trHeight w:val="345"/>
        </w:trPr>
        <w:tc>
          <w:tcPr>
            <w:tcW w:w="3766" w:type="dxa"/>
            <w:tcMar>
              <w:top w:w="15" w:type="dxa"/>
              <w:left w:w="15" w:type="dxa"/>
              <w:bottom w:w="0" w:type="dxa"/>
              <w:right w:w="15" w:type="dxa"/>
            </w:tcMar>
            <w:vAlign w:val="center"/>
          </w:tcPr>
          <w:p w14:paraId="1E60830B" w14:textId="77777777" w:rsidR="00CF2360" w:rsidRPr="00B079CA" w:rsidRDefault="00CF2360"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77900CA4" w14:textId="77777777" w:rsidR="00CF2360" w:rsidRPr="00B079CA" w:rsidRDefault="00CF2360"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6C41F300" w14:textId="77777777" w:rsidR="00CF2360" w:rsidRPr="00B079CA" w:rsidRDefault="00CF2360" w:rsidP="0041646A">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CF2360" w:rsidRPr="00B079CA" w14:paraId="3885C025" w14:textId="77777777" w:rsidTr="0041646A">
        <w:trPr>
          <w:trHeight w:val="315"/>
        </w:trPr>
        <w:tc>
          <w:tcPr>
            <w:tcW w:w="3766" w:type="dxa"/>
            <w:tcMar>
              <w:top w:w="15" w:type="dxa"/>
              <w:left w:w="15" w:type="dxa"/>
              <w:bottom w:w="0" w:type="dxa"/>
              <w:right w:w="15" w:type="dxa"/>
            </w:tcMar>
          </w:tcPr>
          <w:p w14:paraId="57B20205" w14:textId="77777777" w:rsidR="00CF2360" w:rsidRPr="00B079CA" w:rsidRDefault="00CF2360" w:rsidP="0041646A">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630456E0"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204,422.30</w:t>
            </w:r>
          </w:p>
        </w:tc>
      </w:tr>
      <w:tr w:rsidR="00CF2360" w:rsidRPr="00B079CA" w14:paraId="5A895FCB" w14:textId="77777777" w:rsidTr="0041646A">
        <w:trPr>
          <w:trHeight w:val="315"/>
        </w:trPr>
        <w:tc>
          <w:tcPr>
            <w:tcW w:w="3766" w:type="dxa"/>
            <w:tcMar>
              <w:top w:w="15" w:type="dxa"/>
              <w:left w:w="15" w:type="dxa"/>
              <w:bottom w:w="0" w:type="dxa"/>
              <w:right w:w="15" w:type="dxa"/>
            </w:tcMar>
          </w:tcPr>
          <w:p w14:paraId="7E290D13" w14:textId="77777777" w:rsidR="00CF2360" w:rsidRPr="00B079CA" w:rsidRDefault="00CF2360"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7E7969B"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204,379.08</w:t>
            </w:r>
          </w:p>
        </w:tc>
      </w:tr>
      <w:tr w:rsidR="00CF2360" w:rsidRPr="00B079CA" w14:paraId="2A0A3E16" w14:textId="77777777" w:rsidTr="0041646A">
        <w:trPr>
          <w:trHeight w:val="315"/>
        </w:trPr>
        <w:tc>
          <w:tcPr>
            <w:tcW w:w="3766" w:type="dxa"/>
            <w:tcMar>
              <w:top w:w="15" w:type="dxa"/>
              <w:left w:w="15" w:type="dxa"/>
              <w:bottom w:w="0" w:type="dxa"/>
              <w:right w:w="15" w:type="dxa"/>
            </w:tcMar>
          </w:tcPr>
          <w:p w14:paraId="632CE462" w14:textId="77777777" w:rsidR="00CF2360" w:rsidRPr="00B079CA" w:rsidRDefault="00CF2360"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C42642F"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43.22</w:t>
            </w:r>
          </w:p>
        </w:tc>
      </w:tr>
      <w:tr w:rsidR="00CF2360" w:rsidRPr="00B079CA" w14:paraId="6946C629" w14:textId="77777777" w:rsidTr="0041646A">
        <w:trPr>
          <w:trHeight w:val="315"/>
        </w:trPr>
        <w:tc>
          <w:tcPr>
            <w:tcW w:w="3766" w:type="dxa"/>
            <w:tcMar>
              <w:top w:w="15" w:type="dxa"/>
              <w:left w:w="15" w:type="dxa"/>
              <w:bottom w:w="0" w:type="dxa"/>
              <w:right w:w="15" w:type="dxa"/>
            </w:tcMar>
          </w:tcPr>
          <w:p w14:paraId="65FC91C1" w14:textId="77777777" w:rsidR="00CF2360" w:rsidRPr="00B079CA" w:rsidRDefault="00CF2360"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2570890F"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14:paraId="4B3A81C1" w14:textId="77777777" w:rsidTr="0041646A">
        <w:trPr>
          <w:trHeight w:val="315"/>
        </w:trPr>
        <w:tc>
          <w:tcPr>
            <w:tcW w:w="3766" w:type="dxa"/>
            <w:tcMar>
              <w:top w:w="15" w:type="dxa"/>
              <w:left w:w="15" w:type="dxa"/>
              <w:bottom w:w="0" w:type="dxa"/>
              <w:right w:w="15" w:type="dxa"/>
            </w:tcMar>
          </w:tcPr>
          <w:p w14:paraId="5B2CF832" w14:textId="77777777" w:rsidR="00CF2360" w:rsidRPr="00B079CA" w:rsidRDefault="00CF2360"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673A862E"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14:paraId="2CB32BBD" w14:textId="77777777" w:rsidTr="0041646A">
        <w:trPr>
          <w:trHeight w:val="315"/>
        </w:trPr>
        <w:tc>
          <w:tcPr>
            <w:tcW w:w="3766" w:type="dxa"/>
            <w:tcMar>
              <w:top w:w="15" w:type="dxa"/>
              <w:left w:w="15" w:type="dxa"/>
              <w:bottom w:w="0" w:type="dxa"/>
              <w:right w:w="15" w:type="dxa"/>
            </w:tcMar>
          </w:tcPr>
          <w:p w14:paraId="1E90AA4C" w14:textId="77777777" w:rsidR="00CF2360" w:rsidRPr="00B079CA" w:rsidRDefault="00CF2360"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2EE1EFA4"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14:paraId="4DEB9DCD" w14:textId="77777777" w:rsidTr="0041646A">
        <w:trPr>
          <w:trHeight w:val="315"/>
        </w:trPr>
        <w:tc>
          <w:tcPr>
            <w:tcW w:w="3766" w:type="dxa"/>
            <w:tcMar>
              <w:top w:w="15" w:type="dxa"/>
              <w:left w:w="15" w:type="dxa"/>
              <w:bottom w:w="0" w:type="dxa"/>
              <w:right w:w="15" w:type="dxa"/>
            </w:tcMar>
          </w:tcPr>
          <w:p w14:paraId="70A1BE3C" w14:textId="77777777" w:rsidR="00CF2360" w:rsidRPr="00B079CA" w:rsidRDefault="00CF2360"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080BF611"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14:paraId="3A2F6845" w14:textId="77777777" w:rsidTr="0041646A">
        <w:trPr>
          <w:trHeight w:val="315"/>
        </w:trPr>
        <w:tc>
          <w:tcPr>
            <w:tcW w:w="3766" w:type="dxa"/>
            <w:tcMar>
              <w:top w:w="15" w:type="dxa"/>
              <w:left w:w="15" w:type="dxa"/>
              <w:bottom w:w="0" w:type="dxa"/>
              <w:right w:w="15" w:type="dxa"/>
            </w:tcMar>
          </w:tcPr>
          <w:p w14:paraId="6311A114" w14:textId="77777777" w:rsidR="00CF2360" w:rsidRPr="00B079CA" w:rsidRDefault="00CF2360"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65D73C7"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14:paraId="29D99DDD" w14:textId="77777777" w:rsidTr="0041646A">
        <w:trPr>
          <w:trHeight w:val="315"/>
        </w:trPr>
        <w:tc>
          <w:tcPr>
            <w:tcW w:w="3766" w:type="dxa"/>
            <w:tcMar>
              <w:top w:w="15" w:type="dxa"/>
              <w:left w:w="15" w:type="dxa"/>
              <w:bottom w:w="0" w:type="dxa"/>
              <w:right w:w="15" w:type="dxa"/>
            </w:tcMar>
          </w:tcPr>
          <w:p w14:paraId="47BFE3C7" w14:textId="77777777" w:rsidR="00CF2360" w:rsidRPr="00B079CA" w:rsidRDefault="00CF2360"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2792126D"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14:paraId="19EA102C" w14:textId="77777777" w:rsidTr="0041646A">
        <w:trPr>
          <w:trHeight w:val="315"/>
        </w:trPr>
        <w:tc>
          <w:tcPr>
            <w:tcW w:w="3766" w:type="dxa"/>
            <w:tcMar>
              <w:top w:w="15" w:type="dxa"/>
              <w:left w:w="15" w:type="dxa"/>
              <w:bottom w:w="0" w:type="dxa"/>
              <w:right w:w="15" w:type="dxa"/>
            </w:tcMar>
          </w:tcPr>
          <w:p w14:paraId="1C89FEF4" w14:textId="77777777" w:rsidR="00CF2360" w:rsidRPr="00B079CA" w:rsidRDefault="00CF2360"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75069E0B" w14:textId="77777777" w:rsidR="00CF2360" w:rsidRPr="00B079CA" w:rsidRDefault="00CF2360" w:rsidP="0041646A">
            <w:pPr>
              <w:jc w:val="right"/>
              <w:rPr>
                <w:rFonts w:eastAsiaTheme="minorEastAsia"/>
                <w:color w:val="000000" w:themeColor="text1"/>
                <w:kern w:val="0"/>
                <w:szCs w:val="21"/>
              </w:rPr>
            </w:pPr>
            <w:r w:rsidRPr="0055315C">
              <w:rPr>
                <w:rFonts w:eastAsiaTheme="minorEastAsia"/>
                <w:kern w:val="0"/>
                <w:szCs w:val="21"/>
              </w:rPr>
              <w:t>204,422.30</w:t>
            </w:r>
          </w:p>
        </w:tc>
      </w:tr>
    </w:tbl>
    <w:p w14:paraId="437B2B58"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6.4.7.2 </w:t>
      </w:r>
      <w:r w:rsidRPr="00B54DC1">
        <w:rPr>
          <w:rFonts w:eastAsiaTheme="minorEastAsia"/>
          <w:b/>
          <w:color w:val="000000" w:themeColor="text1"/>
          <w:szCs w:val="21"/>
        </w:rPr>
        <w:t>交易性金融资产</w:t>
      </w:r>
    </w:p>
    <w:p w14:paraId="673AB41F" w14:textId="77777777" w:rsidR="006E3721" w:rsidRPr="00B54DC1" w:rsidRDefault="006E3721" w:rsidP="006E3721">
      <w:pPr>
        <w:autoSpaceDE w:val="0"/>
        <w:autoSpaceDN w:val="0"/>
        <w:adjustRightInd w:val="0"/>
        <w:spacing w:before="29" w:line="288" w:lineRule="auto"/>
        <w:ind w:left="15"/>
        <w:jc w:val="right"/>
        <w:rPr>
          <w:bCs/>
          <w:color w:val="000000" w:themeColor="text1"/>
          <w:szCs w:val="21"/>
        </w:rPr>
      </w:pPr>
      <w:r w:rsidRPr="00B54DC1">
        <w:rPr>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54DC1" w:rsidRPr="00B54DC1" w14:paraId="53627169" w14:textId="77777777" w:rsidTr="00DA3D70">
        <w:trPr>
          <w:trHeight w:val="255"/>
          <w:jc w:val="center"/>
        </w:trPr>
        <w:tc>
          <w:tcPr>
            <w:tcW w:w="1878" w:type="dxa"/>
            <w:gridSpan w:val="2"/>
            <w:vMerge w:val="restart"/>
            <w:vAlign w:val="center"/>
          </w:tcPr>
          <w:p w14:paraId="521CEB58" w14:textId="77777777" w:rsidR="006E3721" w:rsidRPr="00B54DC1" w:rsidRDefault="006E3721" w:rsidP="00DA3D70">
            <w:pPr>
              <w:jc w:val="center"/>
              <w:rPr>
                <w:color w:val="000000" w:themeColor="text1"/>
                <w:kern w:val="0"/>
                <w:szCs w:val="21"/>
              </w:rPr>
            </w:pPr>
            <w:r w:rsidRPr="00B54DC1">
              <w:rPr>
                <w:color w:val="000000" w:themeColor="text1"/>
                <w:kern w:val="0"/>
                <w:szCs w:val="21"/>
              </w:rPr>
              <w:t>项目</w:t>
            </w:r>
          </w:p>
        </w:tc>
        <w:tc>
          <w:tcPr>
            <w:tcW w:w="7546" w:type="dxa"/>
            <w:gridSpan w:val="4"/>
          </w:tcPr>
          <w:p w14:paraId="3A7D5FE4" w14:textId="77777777" w:rsidR="006E3721" w:rsidRPr="00B54DC1" w:rsidRDefault="006E3721" w:rsidP="00DA3D70">
            <w:pPr>
              <w:jc w:val="center"/>
              <w:rPr>
                <w:color w:val="000000" w:themeColor="text1"/>
                <w:kern w:val="0"/>
                <w:szCs w:val="21"/>
              </w:rPr>
            </w:pPr>
            <w:r w:rsidRPr="00B54DC1">
              <w:rPr>
                <w:color w:val="000000" w:themeColor="text1"/>
                <w:kern w:val="0"/>
                <w:szCs w:val="21"/>
              </w:rPr>
              <w:t>本期末</w:t>
            </w:r>
          </w:p>
          <w:p w14:paraId="76D48E42" w14:textId="77777777" w:rsidR="006E3721" w:rsidRPr="00B54DC1" w:rsidRDefault="006E3721" w:rsidP="00DA3D70">
            <w:pPr>
              <w:jc w:val="center"/>
              <w:rPr>
                <w:color w:val="000000" w:themeColor="text1"/>
                <w:kern w:val="0"/>
                <w:szCs w:val="21"/>
              </w:rPr>
            </w:pPr>
            <w:r w:rsidRPr="00B54DC1">
              <w:rPr>
                <w:color w:val="000000" w:themeColor="text1"/>
                <w:kern w:val="0"/>
                <w:szCs w:val="21"/>
              </w:rPr>
              <w:t>2024</w:t>
            </w:r>
            <w:r w:rsidRPr="00B54DC1">
              <w:rPr>
                <w:color w:val="000000" w:themeColor="text1"/>
                <w:kern w:val="0"/>
                <w:szCs w:val="21"/>
              </w:rPr>
              <w:t>年</w:t>
            </w:r>
            <w:r w:rsidRPr="00B54DC1">
              <w:rPr>
                <w:color w:val="000000" w:themeColor="text1"/>
                <w:kern w:val="0"/>
                <w:szCs w:val="21"/>
              </w:rPr>
              <w:t>6</w:t>
            </w:r>
            <w:r w:rsidRPr="00B54DC1">
              <w:rPr>
                <w:color w:val="000000" w:themeColor="text1"/>
                <w:kern w:val="0"/>
                <w:szCs w:val="21"/>
              </w:rPr>
              <w:t>月</w:t>
            </w:r>
            <w:r w:rsidRPr="00B54DC1">
              <w:rPr>
                <w:color w:val="000000" w:themeColor="text1"/>
                <w:kern w:val="0"/>
                <w:szCs w:val="21"/>
              </w:rPr>
              <w:t>30</w:t>
            </w:r>
            <w:r w:rsidRPr="00B54DC1">
              <w:rPr>
                <w:color w:val="000000" w:themeColor="text1"/>
                <w:kern w:val="0"/>
                <w:szCs w:val="21"/>
              </w:rPr>
              <w:t>日</w:t>
            </w:r>
          </w:p>
        </w:tc>
      </w:tr>
      <w:tr w:rsidR="00B54DC1" w:rsidRPr="00B54DC1" w14:paraId="045E0711" w14:textId="77777777" w:rsidTr="00DA3D70">
        <w:trPr>
          <w:trHeight w:val="270"/>
          <w:jc w:val="center"/>
        </w:trPr>
        <w:tc>
          <w:tcPr>
            <w:tcW w:w="1878" w:type="dxa"/>
            <w:gridSpan w:val="2"/>
            <w:vMerge/>
            <w:vAlign w:val="center"/>
          </w:tcPr>
          <w:p w14:paraId="02A5B7AB" w14:textId="77777777" w:rsidR="006E3721" w:rsidRPr="00B54DC1" w:rsidRDefault="006E3721" w:rsidP="00DA3D70">
            <w:pPr>
              <w:widowControl/>
              <w:jc w:val="left"/>
              <w:rPr>
                <w:color w:val="000000" w:themeColor="text1"/>
                <w:kern w:val="0"/>
                <w:szCs w:val="21"/>
              </w:rPr>
            </w:pPr>
          </w:p>
        </w:tc>
        <w:tc>
          <w:tcPr>
            <w:tcW w:w="1701" w:type="dxa"/>
            <w:vAlign w:val="center"/>
          </w:tcPr>
          <w:p w14:paraId="2A83CB87" w14:textId="77777777" w:rsidR="006E3721" w:rsidRPr="00B54DC1" w:rsidRDefault="006E3721" w:rsidP="00DA3D70">
            <w:pPr>
              <w:jc w:val="center"/>
              <w:rPr>
                <w:color w:val="000000" w:themeColor="text1"/>
                <w:kern w:val="0"/>
                <w:szCs w:val="21"/>
              </w:rPr>
            </w:pPr>
            <w:r w:rsidRPr="00B54DC1">
              <w:rPr>
                <w:color w:val="000000" w:themeColor="text1"/>
                <w:kern w:val="0"/>
                <w:szCs w:val="21"/>
              </w:rPr>
              <w:t>成本</w:t>
            </w:r>
          </w:p>
        </w:tc>
        <w:tc>
          <w:tcPr>
            <w:tcW w:w="1701" w:type="dxa"/>
          </w:tcPr>
          <w:p w14:paraId="1D23BA90" w14:textId="77777777" w:rsidR="006E3721" w:rsidRPr="00B54DC1" w:rsidRDefault="006E3721" w:rsidP="00DA3D70">
            <w:pPr>
              <w:jc w:val="center"/>
              <w:rPr>
                <w:color w:val="000000" w:themeColor="text1"/>
                <w:kern w:val="0"/>
                <w:szCs w:val="21"/>
              </w:rPr>
            </w:pPr>
            <w:r w:rsidRPr="00B54DC1">
              <w:rPr>
                <w:rFonts w:ascii="宋体" w:hAnsi="宋体" w:hint="eastAsia"/>
                <w:color w:val="000000" w:themeColor="text1"/>
                <w:kern w:val="0"/>
                <w:sz w:val="24"/>
              </w:rPr>
              <w:t>应计利息</w:t>
            </w:r>
          </w:p>
        </w:tc>
        <w:tc>
          <w:tcPr>
            <w:tcW w:w="1985" w:type="dxa"/>
            <w:vAlign w:val="center"/>
          </w:tcPr>
          <w:p w14:paraId="7EB8D97C" w14:textId="77777777" w:rsidR="006E3721" w:rsidRPr="00B54DC1" w:rsidRDefault="006E3721" w:rsidP="00DA3D70">
            <w:pPr>
              <w:jc w:val="center"/>
              <w:rPr>
                <w:color w:val="000000" w:themeColor="text1"/>
                <w:kern w:val="0"/>
                <w:szCs w:val="21"/>
              </w:rPr>
            </w:pPr>
            <w:r w:rsidRPr="00B54DC1">
              <w:rPr>
                <w:color w:val="000000" w:themeColor="text1"/>
                <w:kern w:val="0"/>
                <w:szCs w:val="21"/>
              </w:rPr>
              <w:t>公允价值</w:t>
            </w:r>
          </w:p>
        </w:tc>
        <w:tc>
          <w:tcPr>
            <w:tcW w:w="2159" w:type="dxa"/>
            <w:vAlign w:val="center"/>
          </w:tcPr>
          <w:p w14:paraId="147C6C93" w14:textId="77777777" w:rsidR="006E3721" w:rsidRPr="00B54DC1" w:rsidRDefault="006E3721" w:rsidP="00DA3D70">
            <w:pPr>
              <w:jc w:val="center"/>
              <w:rPr>
                <w:color w:val="000000" w:themeColor="text1"/>
                <w:kern w:val="0"/>
                <w:szCs w:val="21"/>
              </w:rPr>
            </w:pPr>
            <w:r w:rsidRPr="00B54DC1">
              <w:rPr>
                <w:color w:val="000000" w:themeColor="text1"/>
                <w:kern w:val="0"/>
                <w:szCs w:val="21"/>
              </w:rPr>
              <w:t>公允价值变动</w:t>
            </w:r>
          </w:p>
        </w:tc>
      </w:tr>
      <w:tr w:rsidR="00B54DC1" w:rsidRPr="00B54DC1" w14:paraId="59FE15BB" w14:textId="77777777" w:rsidTr="00DA3D70">
        <w:trPr>
          <w:trHeight w:val="270"/>
          <w:jc w:val="center"/>
        </w:trPr>
        <w:tc>
          <w:tcPr>
            <w:tcW w:w="1878" w:type="dxa"/>
            <w:gridSpan w:val="2"/>
            <w:vAlign w:val="center"/>
          </w:tcPr>
          <w:p w14:paraId="2641CB7A" w14:textId="77777777" w:rsidR="006E3721" w:rsidRPr="00B54DC1" w:rsidRDefault="006E3721" w:rsidP="00DA3D70">
            <w:pPr>
              <w:widowControl/>
              <w:rPr>
                <w:color w:val="000000" w:themeColor="text1"/>
                <w:kern w:val="0"/>
                <w:szCs w:val="21"/>
              </w:rPr>
            </w:pPr>
            <w:r w:rsidRPr="00B54DC1">
              <w:rPr>
                <w:color w:val="000000" w:themeColor="text1"/>
                <w:kern w:val="0"/>
                <w:szCs w:val="21"/>
              </w:rPr>
              <w:t>股票</w:t>
            </w:r>
          </w:p>
        </w:tc>
        <w:tc>
          <w:tcPr>
            <w:tcW w:w="1701" w:type="dxa"/>
            <w:vAlign w:val="center"/>
          </w:tcPr>
          <w:p w14:paraId="4527D8EB" w14:textId="77777777" w:rsidR="006E3721" w:rsidRPr="00B54DC1" w:rsidRDefault="006E3721" w:rsidP="00DA3D70">
            <w:pPr>
              <w:jc w:val="right"/>
              <w:rPr>
                <w:color w:val="000000" w:themeColor="text1"/>
                <w:kern w:val="0"/>
                <w:szCs w:val="21"/>
              </w:rPr>
            </w:pPr>
            <w:r w:rsidRPr="00B54DC1">
              <w:rPr>
                <w:color w:val="000000" w:themeColor="text1"/>
                <w:kern w:val="0"/>
                <w:szCs w:val="21"/>
              </w:rPr>
              <w:t>-</w:t>
            </w:r>
          </w:p>
        </w:tc>
        <w:tc>
          <w:tcPr>
            <w:tcW w:w="1701" w:type="dxa"/>
          </w:tcPr>
          <w:p w14:paraId="24B981CB" w14:textId="77777777" w:rsidR="006E3721" w:rsidRPr="00B54DC1" w:rsidRDefault="006E3721" w:rsidP="00DA3D70">
            <w:pPr>
              <w:jc w:val="right"/>
              <w:rPr>
                <w:color w:val="000000" w:themeColor="text1"/>
                <w:kern w:val="0"/>
                <w:szCs w:val="21"/>
              </w:rPr>
            </w:pPr>
            <w:r w:rsidRPr="00B54DC1">
              <w:rPr>
                <w:color w:val="000000" w:themeColor="text1"/>
                <w:kern w:val="0"/>
                <w:szCs w:val="21"/>
              </w:rPr>
              <w:t>-</w:t>
            </w:r>
          </w:p>
        </w:tc>
        <w:tc>
          <w:tcPr>
            <w:tcW w:w="1985" w:type="dxa"/>
            <w:vAlign w:val="center"/>
          </w:tcPr>
          <w:p w14:paraId="7BB51B17" w14:textId="77777777" w:rsidR="006E3721" w:rsidRPr="00B54DC1" w:rsidRDefault="006E3721" w:rsidP="00DA3D70">
            <w:pPr>
              <w:jc w:val="right"/>
              <w:rPr>
                <w:color w:val="000000" w:themeColor="text1"/>
                <w:kern w:val="0"/>
                <w:szCs w:val="21"/>
              </w:rPr>
            </w:pPr>
            <w:r w:rsidRPr="00B54DC1">
              <w:rPr>
                <w:color w:val="000000" w:themeColor="text1"/>
                <w:kern w:val="0"/>
                <w:szCs w:val="21"/>
              </w:rPr>
              <w:t>-</w:t>
            </w:r>
          </w:p>
        </w:tc>
        <w:tc>
          <w:tcPr>
            <w:tcW w:w="2159" w:type="dxa"/>
            <w:vAlign w:val="center"/>
          </w:tcPr>
          <w:p w14:paraId="6DDD3318" w14:textId="77777777" w:rsidR="006E3721" w:rsidRPr="00B54DC1" w:rsidRDefault="006E3721" w:rsidP="00DA3D70">
            <w:pPr>
              <w:jc w:val="right"/>
              <w:rPr>
                <w:color w:val="000000" w:themeColor="text1"/>
                <w:kern w:val="0"/>
                <w:szCs w:val="21"/>
              </w:rPr>
            </w:pPr>
            <w:r w:rsidRPr="00B54DC1">
              <w:rPr>
                <w:color w:val="000000" w:themeColor="text1"/>
                <w:kern w:val="0"/>
                <w:szCs w:val="21"/>
              </w:rPr>
              <w:t>-</w:t>
            </w:r>
          </w:p>
        </w:tc>
      </w:tr>
      <w:tr w:rsidR="00B54DC1" w:rsidRPr="00B54DC1" w14:paraId="68D67E15" w14:textId="77777777" w:rsidTr="00DA3D70">
        <w:trPr>
          <w:trHeight w:val="270"/>
          <w:jc w:val="center"/>
        </w:trPr>
        <w:tc>
          <w:tcPr>
            <w:tcW w:w="1878" w:type="dxa"/>
            <w:gridSpan w:val="2"/>
            <w:vAlign w:val="center"/>
          </w:tcPr>
          <w:p w14:paraId="03948413" w14:textId="77777777" w:rsidR="006E3721" w:rsidRPr="00B54DC1" w:rsidRDefault="006E3721" w:rsidP="00DA3D70">
            <w:pPr>
              <w:widowControl/>
              <w:spacing w:line="360" w:lineRule="auto"/>
              <w:rPr>
                <w:rFonts w:eastAsiaTheme="minorEastAsia"/>
                <w:color w:val="000000" w:themeColor="text1"/>
                <w:kern w:val="0"/>
                <w:szCs w:val="21"/>
              </w:rPr>
            </w:pPr>
            <w:r w:rsidRPr="00B54DC1">
              <w:rPr>
                <w:rFonts w:eastAsiaTheme="minorEastAsia"/>
                <w:color w:val="000000" w:themeColor="text1"/>
                <w:kern w:val="0"/>
                <w:szCs w:val="21"/>
              </w:rPr>
              <w:t>贵金属投资</w:t>
            </w:r>
            <w:r w:rsidRPr="00B54DC1">
              <w:rPr>
                <w:rFonts w:eastAsiaTheme="minorEastAsia"/>
                <w:color w:val="000000" w:themeColor="text1"/>
                <w:kern w:val="0"/>
                <w:szCs w:val="21"/>
              </w:rPr>
              <w:t>-</w:t>
            </w:r>
            <w:r w:rsidRPr="00B54DC1">
              <w:rPr>
                <w:rFonts w:eastAsiaTheme="minorEastAsia"/>
                <w:color w:val="000000" w:themeColor="text1"/>
                <w:kern w:val="0"/>
                <w:szCs w:val="21"/>
              </w:rPr>
              <w:t>金交所黄金合约</w:t>
            </w:r>
          </w:p>
        </w:tc>
        <w:tc>
          <w:tcPr>
            <w:tcW w:w="1701" w:type="dxa"/>
            <w:vAlign w:val="center"/>
          </w:tcPr>
          <w:p w14:paraId="739B77E9" w14:textId="77777777"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1701" w:type="dxa"/>
          </w:tcPr>
          <w:p w14:paraId="2E540986"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center"/>
          </w:tcPr>
          <w:p w14:paraId="68FE3876" w14:textId="77777777"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2159" w:type="dxa"/>
            <w:vAlign w:val="center"/>
          </w:tcPr>
          <w:p w14:paraId="7BC8FE73" w14:textId="77777777"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14:paraId="15573C5B" w14:textId="77777777" w:rsidTr="00DA3D70">
        <w:trPr>
          <w:trHeight w:val="270"/>
          <w:jc w:val="center"/>
        </w:trPr>
        <w:tc>
          <w:tcPr>
            <w:tcW w:w="939" w:type="dxa"/>
            <w:vMerge w:val="restart"/>
            <w:vAlign w:val="center"/>
          </w:tcPr>
          <w:p w14:paraId="07AFD2A9" w14:textId="77777777"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债券</w:t>
            </w:r>
          </w:p>
        </w:tc>
        <w:tc>
          <w:tcPr>
            <w:tcW w:w="939" w:type="dxa"/>
            <w:vAlign w:val="center"/>
          </w:tcPr>
          <w:p w14:paraId="7F314780" w14:textId="77777777"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交易所市场</w:t>
            </w:r>
          </w:p>
        </w:tc>
        <w:tc>
          <w:tcPr>
            <w:tcW w:w="1701" w:type="dxa"/>
            <w:vAlign w:val="bottom"/>
          </w:tcPr>
          <w:p w14:paraId="2090FCDA"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30,379,439.87</w:t>
            </w:r>
          </w:p>
        </w:tc>
        <w:tc>
          <w:tcPr>
            <w:tcW w:w="1701" w:type="dxa"/>
          </w:tcPr>
          <w:p w14:paraId="7540FAB4"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287,004.01</w:t>
            </w:r>
          </w:p>
        </w:tc>
        <w:tc>
          <w:tcPr>
            <w:tcW w:w="1985" w:type="dxa"/>
            <w:vAlign w:val="bottom"/>
          </w:tcPr>
          <w:p w14:paraId="58DEBE7B"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30,694,484.01</w:t>
            </w:r>
          </w:p>
        </w:tc>
        <w:tc>
          <w:tcPr>
            <w:tcW w:w="2159" w:type="dxa"/>
            <w:vAlign w:val="bottom"/>
          </w:tcPr>
          <w:p w14:paraId="743E4E85"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28,040.13</w:t>
            </w:r>
          </w:p>
        </w:tc>
      </w:tr>
      <w:tr w:rsidR="00B54DC1" w:rsidRPr="00B54DC1" w14:paraId="183AB702" w14:textId="77777777" w:rsidTr="00DA3D70">
        <w:trPr>
          <w:trHeight w:val="270"/>
          <w:jc w:val="center"/>
        </w:trPr>
        <w:tc>
          <w:tcPr>
            <w:tcW w:w="939" w:type="dxa"/>
            <w:vMerge/>
            <w:vAlign w:val="center"/>
          </w:tcPr>
          <w:p w14:paraId="4EB3223C" w14:textId="77777777" w:rsidR="006E3721" w:rsidRPr="00B54DC1" w:rsidRDefault="006E3721" w:rsidP="00DA3D70">
            <w:pPr>
              <w:widowControl/>
              <w:spacing w:line="360" w:lineRule="auto"/>
              <w:rPr>
                <w:rFonts w:eastAsiaTheme="minorEastAsia"/>
                <w:color w:val="000000" w:themeColor="text1"/>
                <w:kern w:val="0"/>
                <w:szCs w:val="21"/>
              </w:rPr>
            </w:pPr>
          </w:p>
        </w:tc>
        <w:tc>
          <w:tcPr>
            <w:tcW w:w="939" w:type="dxa"/>
            <w:vAlign w:val="center"/>
          </w:tcPr>
          <w:p w14:paraId="493533F5" w14:textId="77777777"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银行间</w:t>
            </w:r>
            <w:r w:rsidRPr="00B54DC1">
              <w:rPr>
                <w:color w:val="000000" w:themeColor="text1"/>
                <w:kern w:val="0"/>
                <w:szCs w:val="21"/>
              </w:rPr>
              <w:lastRenderedPageBreak/>
              <w:t>市场</w:t>
            </w:r>
          </w:p>
        </w:tc>
        <w:tc>
          <w:tcPr>
            <w:tcW w:w="1701" w:type="dxa"/>
            <w:vAlign w:val="bottom"/>
          </w:tcPr>
          <w:p w14:paraId="191727E1"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lastRenderedPageBreak/>
              <w:t>170,891,105.74</w:t>
            </w:r>
          </w:p>
        </w:tc>
        <w:tc>
          <w:tcPr>
            <w:tcW w:w="1701" w:type="dxa"/>
          </w:tcPr>
          <w:p w14:paraId="2861AF77"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2,478,005.99</w:t>
            </w:r>
          </w:p>
        </w:tc>
        <w:tc>
          <w:tcPr>
            <w:tcW w:w="1985" w:type="dxa"/>
            <w:vAlign w:val="bottom"/>
          </w:tcPr>
          <w:p w14:paraId="46954212"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173,821,405.99</w:t>
            </w:r>
          </w:p>
        </w:tc>
        <w:tc>
          <w:tcPr>
            <w:tcW w:w="2159" w:type="dxa"/>
            <w:vAlign w:val="bottom"/>
          </w:tcPr>
          <w:p w14:paraId="67147E35"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452,294.26</w:t>
            </w:r>
          </w:p>
        </w:tc>
      </w:tr>
      <w:tr w:rsidR="00B54DC1" w:rsidRPr="00B54DC1" w14:paraId="2A8052F8" w14:textId="77777777" w:rsidTr="00DA3D70">
        <w:trPr>
          <w:trHeight w:val="270"/>
          <w:jc w:val="center"/>
        </w:trPr>
        <w:tc>
          <w:tcPr>
            <w:tcW w:w="939" w:type="dxa"/>
            <w:vMerge/>
            <w:vAlign w:val="center"/>
          </w:tcPr>
          <w:p w14:paraId="1F8B95F4" w14:textId="77777777" w:rsidR="006E3721" w:rsidRPr="00B54DC1" w:rsidRDefault="006E3721" w:rsidP="00DA3D70">
            <w:pPr>
              <w:widowControl/>
              <w:spacing w:line="360" w:lineRule="auto"/>
              <w:rPr>
                <w:rFonts w:eastAsiaTheme="minorEastAsia"/>
                <w:color w:val="000000" w:themeColor="text1"/>
                <w:kern w:val="0"/>
                <w:szCs w:val="21"/>
              </w:rPr>
            </w:pPr>
          </w:p>
        </w:tc>
        <w:tc>
          <w:tcPr>
            <w:tcW w:w="939" w:type="dxa"/>
            <w:vAlign w:val="center"/>
          </w:tcPr>
          <w:p w14:paraId="49047D65" w14:textId="77777777"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合计</w:t>
            </w:r>
          </w:p>
        </w:tc>
        <w:tc>
          <w:tcPr>
            <w:tcW w:w="1701" w:type="dxa"/>
            <w:vAlign w:val="center"/>
          </w:tcPr>
          <w:p w14:paraId="4C4B57AB"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201,270,545.61</w:t>
            </w:r>
          </w:p>
        </w:tc>
        <w:tc>
          <w:tcPr>
            <w:tcW w:w="1701" w:type="dxa"/>
          </w:tcPr>
          <w:p w14:paraId="016F1C02"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2,765,010.00</w:t>
            </w:r>
          </w:p>
        </w:tc>
        <w:tc>
          <w:tcPr>
            <w:tcW w:w="1985" w:type="dxa"/>
            <w:vAlign w:val="center"/>
          </w:tcPr>
          <w:p w14:paraId="1E9226E2"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204,515,890.00</w:t>
            </w:r>
          </w:p>
        </w:tc>
        <w:tc>
          <w:tcPr>
            <w:tcW w:w="2159" w:type="dxa"/>
            <w:vAlign w:val="center"/>
          </w:tcPr>
          <w:p w14:paraId="67EA81BE"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480,334.39</w:t>
            </w:r>
          </w:p>
        </w:tc>
      </w:tr>
      <w:tr w:rsidR="00B54DC1" w:rsidRPr="00B54DC1" w14:paraId="0E52CBBE" w14:textId="77777777" w:rsidTr="00DA3D70">
        <w:trPr>
          <w:trHeight w:val="270"/>
          <w:jc w:val="center"/>
        </w:trPr>
        <w:tc>
          <w:tcPr>
            <w:tcW w:w="1878" w:type="dxa"/>
            <w:gridSpan w:val="2"/>
            <w:vAlign w:val="center"/>
          </w:tcPr>
          <w:p w14:paraId="17FBB655" w14:textId="77777777"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资产支持证券</w:t>
            </w:r>
          </w:p>
        </w:tc>
        <w:tc>
          <w:tcPr>
            <w:tcW w:w="1701" w:type="dxa"/>
            <w:vAlign w:val="bottom"/>
          </w:tcPr>
          <w:p w14:paraId="2E8EA43C"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14:paraId="313F64F8"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14:paraId="68114965"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14:paraId="7A399695"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14:paraId="583BD7DC" w14:textId="77777777" w:rsidTr="00DA3D70">
        <w:trPr>
          <w:trHeight w:val="270"/>
          <w:jc w:val="center"/>
        </w:trPr>
        <w:tc>
          <w:tcPr>
            <w:tcW w:w="1878" w:type="dxa"/>
            <w:gridSpan w:val="2"/>
            <w:vAlign w:val="center"/>
          </w:tcPr>
          <w:p w14:paraId="195EE402" w14:textId="77777777"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基金</w:t>
            </w:r>
          </w:p>
        </w:tc>
        <w:tc>
          <w:tcPr>
            <w:tcW w:w="1701" w:type="dxa"/>
            <w:vAlign w:val="bottom"/>
          </w:tcPr>
          <w:p w14:paraId="685DEC1A"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14:paraId="7637974E"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14:paraId="4DB480D3"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14:paraId="20BEF14D"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14:paraId="3F689920" w14:textId="77777777" w:rsidTr="00DA3D70">
        <w:trPr>
          <w:trHeight w:val="270"/>
          <w:jc w:val="center"/>
        </w:trPr>
        <w:tc>
          <w:tcPr>
            <w:tcW w:w="1878" w:type="dxa"/>
            <w:gridSpan w:val="2"/>
            <w:vAlign w:val="center"/>
          </w:tcPr>
          <w:p w14:paraId="0AD4F84E" w14:textId="77777777"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其他</w:t>
            </w:r>
          </w:p>
        </w:tc>
        <w:tc>
          <w:tcPr>
            <w:tcW w:w="1701" w:type="dxa"/>
            <w:vAlign w:val="bottom"/>
          </w:tcPr>
          <w:p w14:paraId="27467299"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14:paraId="54A71C24"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14:paraId="29EF72A3"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14:paraId="620D9DB8"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14:paraId="3DE6BF65" w14:textId="77777777" w:rsidTr="00DA3D70">
        <w:trPr>
          <w:trHeight w:val="270"/>
          <w:jc w:val="center"/>
        </w:trPr>
        <w:tc>
          <w:tcPr>
            <w:tcW w:w="1878" w:type="dxa"/>
            <w:gridSpan w:val="2"/>
            <w:vAlign w:val="center"/>
          </w:tcPr>
          <w:p w14:paraId="2AC72F14" w14:textId="77777777"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合计</w:t>
            </w:r>
          </w:p>
        </w:tc>
        <w:tc>
          <w:tcPr>
            <w:tcW w:w="1701" w:type="dxa"/>
            <w:vAlign w:val="bottom"/>
          </w:tcPr>
          <w:p w14:paraId="3665CC90"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201,270,545.61</w:t>
            </w:r>
          </w:p>
        </w:tc>
        <w:tc>
          <w:tcPr>
            <w:tcW w:w="1701" w:type="dxa"/>
          </w:tcPr>
          <w:p w14:paraId="7A656FEC"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2,765,010.00</w:t>
            </w:r>
          </w:p>
        </w:tc>
        <w:tc>
          <w:tcPr>
            <w:tcW w:w="1985" w:type="dxa"/>
            <w:vAlign w:val="bottom"/>
          </w:tcPr>
          <w:p w14:paraId="2083B91B"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204,515,890.00</w:t>
            </w:r>
          </w:p>
        </w:tc>
        <w:tc>
          <w:tcPr>
            <w:tcW w:w="2159" w:type="dxa"/>
            <w:vAlign w:val="bottom"/>
          </w:tcPr>
          <w:p w14:paraId="78610AC2"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480,334.39</w:t>
            </w:r>
          </w:p>
        </w:tc>
      </w:tr>
    </w:tbl>
    <w:p w14:paraId="5849568A"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6.4.7.3 </w:t>
      </w:r>
      <w:r w:rsidRPr="00B54DC1">
        <w:rPr>
          <w:rFonts w:eastAsiaTheme="minorEastAsia"/>
          <w:b/>
          <w:color w:val="000000" w:themeColor="text1"/>
          <w:szCs w:val="21"/>
        </w:rPr>
        <w:t>衍生金融资产</w:t>
      </w:r>
      <w:r w:rsidRPr="00B54DC1">
        <w:rPr>
          <w:rFonts w:eastAsiaTheme="minorEastAsia"/>
          <w:b/>
          <w:color w:val="000000" w:themeColor="text1"/>
          <w:szCs w:val="21"/>
        </w:rPr>
        <w:t>/</w:t>
      </w:r>
      <w:r w:rsidRPr="00B54DC1">
        <w:rPr>
          <w:rFonts w:eastAsiaTheme="minorEastAsia"/>
          <w:b/>
          <w:color w:val="000000" w:themeColor="text1"/>
          <w:szCs w:val="21"/>
        </w:rPr>
        <w:t>负债</w:t>
      </w:r>
    </w:p>
    <w:p w14:paraId="1089C59A" w14:textId="77777777"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14:paraId="106E53C7"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6.4.7.4 </w:t>
      </w:r>
      <w:r w:rsidRPr="00B54DC1">
        <w:rPr>
          <w:rFonts w:eastAsiaTheme="minorEastAsia"/>
          <w:b/>
          <w:color w:val="000000" w:themeColor="text1"/>
          <w:szCs w:val="21"/>
        </w:rPr>
        <w:t>买入返售金融资产</w:t>
      </w:r>
    </w:p>
    <w:p w14:paraId="7390C0EC" w14:textId="77777777"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14:paraId="13461074"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6.4.7.5 </w:t>
      </w:r>
      <w:r w:rsidRPr="00B54DC1">
        <w:rPr>
          <w:rFonts w:eastAsiaTheme="minorEastAsia"/>
          <w:b/>
          <w:color w:val="000000" w:themeColor="text1"/>
          <w:szCs w:val="21"/>
        </w:rPr>
        <w:t>其他资产</w:t>
      </w:r>
    </w:p>
    <w:p w14:paraId="01F1E938" w14:textId="77777777" w:rsidR="006E3721" w:rsidRPr="00B54DC1" w:rsidRDefault="006E3721" w:rsidP="006E3721">
      <w:pPr>
        <w:tabs>
          <w:tab w:val="left" w:pos="426"/>
        </w:tabs>
        <w:spacing w:line="360" w:lineRule="auto"/>
        <w:ind w:firstLineChars="200" w:firstLine="420"/>
        <w:jc w:val="left"/>
        <w:rPr>
          <w:color w:val="000000" w:themeColor="text1"/>
          <w:szCs w:val="21"/>
        </w:rPr>
      </w:pPr>
      <w:r w:rsidRPr="00B54DC1">
        <w:rPr>
          <w:color w:val="000000" w:themeColor="text1"/>
          <w:kern w:val="0"/>
          <w:szCs w:val="21"/>
        </w:rPr>
        <w:t>无余额。</w:t>
      </w:r>
    </w:p>
    <w:p w14:paraId="388CA9DD"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6.4.7.6 </w:t>
      </w:r>
      <w:r w:rsidRPr="00B54DC1">
        <w:rPr>
          <w:rFonts w:eastAsiaTheme="minorEastAsia"/>
          <w:b/>
          <w:color w:val="000000" w:themeColor="text1"/>
          <w:szCs w:val="21"/>
        </w:rPr>
        <w:t>其他负债</w:t>
      </w:r>
    </w:p>
    <w:p w14:paraId="075D56B0" w14:textId="77777777" w:rsidR="006E3721" w:rsidRPr="00B54DC1" w:rsidRDefault="006E3721" w:rsidP="006E3721">
      <w:pPr>
        <w:wordWrap w:val="0"/>
        <w:spacing w:line="360" w:lineRule="auto"/>
        <w:jc w:val="right"/>
        <w:rPr>
          <w:color w:val="000000" w:themeColor="text1"/>
          <w:szCs w:val="21"/>
        </w:rPr>
      </w:pPr>
      <w:r w:rsidRPr="00B54DC1">
        <w:rPr>
          <w:color w:val="000000" w:themeColor="text1"/>
          <w:szCs w:val="21"/>
        </w:rPr>
        <w:t>单位：人民币元</w:t>
      </w:r>
    </w:p>
    <w:tbl>
      <w:tblPr>
        <w:tblW w:w="922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B54DC1" w:rsidRPr="00B54DC1" w14:paraId="22810A57" w14:textId="77777777" w:rsidTr="00DA3D70">
        <w:trPr>
          <w:trHeight w:val="330"/>
        </w:trPr>
        <w:tc>
          <w:tcPr>
            <w:tcW w:w="3701" w:type="dxa"/>
            <w:vAlign w:val="center"/>
          </w:tcPr>
          <w:p w14:paraId="22D3486D" w14:textId="77777777" w:rsidR="006E3721" w:rsidRPr="00B54DC1" w:rsidRDefault="006E3721" w:rsidP="00DA3D70">
            <w:pPr>
              <w:jc w:val="center"/>
              <w:rPr>
                <w:color w:val="000000" w:themeColor="text1"/>
                <w:szCs w:val="21"/>
              </w:rPr>
            </w:pPr>
            <w:r w:rsidRPr="00B54DC1">
              <w:rPr>
                <w:color w:val="000000" w:themeColor="text1"/>
                <w:szCs w:val="21"/>
              </w:rPr>
              <w:t>项目</w:t>
            </w:r>
          </w:p>
        </w:tc>
        <w:tc>
          <w:tcPr>
            <w:tcW w:w="5528" w:type="dxa"/>
            <w:vAlign w:val="center"/>
          </w:tcPr>
          <w:p w14:paraId="1E8E30B3" w14:textId="77777777" w:rsidR="006E3721" w:rsidRPr="00B54DC1" w:rsidRDefault="006E3721" w:rsidP="00DA3D70">
            <w:pPr>
              <w:jc w:val="center"/>
              <w:rPr>
                <w:color w:val="000000" w:themeColor="text1"/>
                <w:kern w:val="0"/>
                <w:szCs w:val="21"/>
              </w:rPr>
            </w:pPr>
            <w:r w:rsidRPr="00B54DC1">
              <w:rPr>
                <w:color w:val="000000" w:themeColor="text1"/>
                <w:kern w:val="0"/>
                <w:szCs w:val="21"/>
              </w:rPr>
              <w:t>本期末</w:t>
            </w:r>
          </w:p>
          <w:p w14:paraId="4FEF1838" w14:textId="77777777" w:rsidR="006E3721" w:rsidRPr="00B54DC1" w:rsidRDefault="006E3721" w:rsidP="00DA3D70">
            <w:pPr>
              <w:jc w:val="center"/>
              <w:rPr>
                <w:color w:val="000000" w:themeColor="text1"/>
                <w:szCs w:val="21"/>
              </w:rPr>
            </w:pPr>
            <w:r w:rsidRPr="00B54DC1">
              <w:rPr>
                <w:color w:val="000000" w:themeColor="text1"/>
                <w:szCs w:val="21"/>
              </w:rPr>
              <w:t>2024</w:t>
            </w:r>
            <w:r w:rsidRPr="00B54DC1">
              <w:rPr>
                <w:color w:val="000000" w:themeColor="text1"/>
                <w:szCs w:val="21"/>
              </w:rPr>
              <w:t>年</w:t>
            </w:r>
            <w:r w:rsidRPr="00B54DC1">
              <w:rPr>
                <w:color w:val="000000" w:themeColor="text1"/>
                <w:szCs w:val="21"/>
              </w:rPr>
              <w:t>6</w:t>
            </w:r>
            <w:r w:rsidRPr="00B54DC1">
              <w:rPr>
                <w:color w:val="000000" w:themeColor="text1"/>
                <w:szCs w:val="21"/>
              </w:rPr>
              <w:t>月</w:t>
            </w:r>
            <w:r w:rsidRPr="00B54DC1">
              <w:rPr>
                <w:color w:val="000000" w:themeColor="text1"/>
                <w:szCs w:val="21"/>
              </w:rPr>
              <w:t>30</w:t>
            </w:r>
            <w:r w:rsidRPr="00B54DC1">
              <w:rPr>
                <w:color w:val="000000" w:themeColor="text1"/>
                <w:szCs w:val="21"/>
              </w:rPr>
              <w:t>日</w:t>
            </w:r>
          </w:p>
        </w:tc>
      </w:tr>
      <w:tr w:rsidR="00B54DC1" w:rsidRPr="00B54DC1" w14:paraId="56F40910" w14:textId="77777777" w:rsidTr="00DA3D70">
        <w:trPr>
          <w:trHeight w:val="325"/>
        </w:trPr>
        <w:tc>
          <w:tcPr>
            <w:tcW w:w="3701" w:type="dxa"/>
            <w:vAlign w:val="center"/>
          </w:tcPr>
          <w:p w14:paraId="4B7677F5" w14:textId="77777777" w:rsidR="006E3721" w:rsidRPr="00B54DC1" w:rsidRDefault="006E3721" w:rsidP="00DA3D70">
            <w:pPr>
              <w:rPr>
                <w:color w:val="000000" w:themeColor="text1"/>
                <w:szCs w:val="21"/>
              </w:rPr>
            </w:pPr>
            <w:r w:rsidRPr="00B54DC1">
              <w:rPr>
                <w:color w:val="000000" w:themeColor="text1"/>
                <w:szCs w:val="21"/>
              </w:rPr>
              <w:t>应付券商交易单元保证金</w:t>
            </w:r>
          </w:p>
        </w:tc>
        <w:tc>
          <w:tcPr>
            <w:tcW w:w="5528" w:type="dxa"/>
            <w:vAlign w:val="bottom"/>
          </w:tcPr>
          <w:p w14:paraId="1AE4CF5E" w14:textId="77777777"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14:paraId="01AA2C77" w14:textId="77777777" w:rsidTr="00DA3D70">
        <w:trPr>
          <w:trHeight w:val="325"/>
        </w:trPr>
        <w:tc>
          <w:tcPr>
            <w:tcW w:w="3701" w:type="dxa"/>
            <w:vAlign w:val="center"/>
          </w:tcPr>
          <w:p w14:paraId="6B0C8254" w14:textId="77777777" w:rsidR="006E3721" w:rsidRPr="00B54DC1" w:rsidRDefault="006E3721" w:rsidP="00DA3D70">
            <w:pPr>
              <w:rPr>
                <w:color w:val="000000" w:themeColor="text1"/>
                <w:szCs w:val="21"/>
              </w:rPr>
            </w:pPr>
            <w:r w:rsidRPr="00B54DC1">
              <w:rPr>
                <w:color w:val="000000" w:themeColor="text1"/>
                <w:szCs w:val="21"/>
              </w:rPr>
              <w:t>应付赎回费</w:t>
            </w:r>
          </w:p>
        </w:tc>
        <w:tc>
          <w:tcPr>
            <w:tcW w:w="5528" w:type="dxa"/>
            <w:vAlign w:val="bottom"/>
          </w:tcPr>
          <w:p w14:paraId="59F0B059" w14:textId="77777777" w:rsidR="006E3721" w:rsidRPr="00B54DC1" w:rsidRDefault="006E3721" w:rsidP="00DA3D70">
            <w:pPr>
              <w:jc w:val="right"/>
              <w:rPr>
                <w:color w:val="000000" w:themeColor="text1"/>
                <w:szCs w:val="21"/>
              </w:rPr>
            </w:pPr>
            <w:r w:rsidRPr="00B54DC1">
              <w:rPr>
                <w:color w:val="000000" w:themeColor="text1"/>
                <w:szCs w:val="21"/>
              </w:rPr>
              <w:t>2.60</w:t>
            </w:r>
          </w:p>
        </w:tc>
      </w:tr>
      <w:tr w:rsidR="00B54DC1" w:rsidRPr="00B54DC1" w14:paraId="78C9A953" w14:textId="77777777" w:rsidTr="00DA3D70">
        <w:trPr>
          <w:trHeight w:val="325"/>
        </w:trPr>
        <w:tc>
          <w:tcPr>
            <w:tcW w:w="3701" w:type="dxa"/>
            <w:vAlign w:val="center"/>
          </w:tcPr>
          <w:p w14:paraId="78787472" w14:textId="77777777" w:rsidR="006E3721" w:rsidRPr="00B54DC1" w:rsidRDefault="006E3721" w:rsidP="00DA3D70">
            <w:pPr>
              <w:rPr>
                <w:color w:val="000000" w:themeColor="text1"/>
                <w:szCs w:val="21"/>
              </w:rPr>
            </w:pPr>
            <w:r w:rsidRPr="00B54DC1">
              <w:rPr>
                <w:color w:val="000000" w:themeColor="text1"/>
                <w:szCs w:val="21"/>
              </w:rPr>
              <w:t>应付证券出借违约金</w:t>
            </w:r>
          </w:p>
        </w:tc>
        <w:tc>
          <w:tcPr>
            <w:tcW w:w="5528" w:type="dxa"/>
            <w:vAlign w:val="center"/>
          </w:tcPr>
          <w:p w14:paraId="4018217E" w14:textId="77777777"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14:paraId="2EF5551F" w14:textId="77777777" w:rsidTr="00DA3D70">
        <w:trPr>
          <w:trHeight w:val="325"/>
        </w:trPr>
        <w:tc>
          <w:tcPr>
            <w:tcW w:w="3701" w:type="dxa"/>
            <w:vAlign w:val="bottom"/>
          </w:tcPr>
          <w:p w14:paraId="6B71CB16" w14:textId="77777777" w:rsidR="006E3721" w:rsidRPr="00B54DC1" w:rsidRDefault="006E3721" w:rsidP="00DA3D70">
            <w:pPr>
              <w:rPr>
                <w:color w:val="000000" w:themeColor="text1"/>
                <w:szCs w:val="21"/>
              </w:rPr>
            </w:pPr>
            <w:r w:rsidRPr="00B54DC1">
              <w:rPr>
                <w:rFonts w:ascii="宋体" w:hAnsi="宋体" w:hint="eastAsia"/>
                <w:color w:val="000000" w:themeColor="text1"/>
                <w:sz w:val="24"/>
              </w:rPr>
              <w:t>应付交易费用</w:t>
            </w:r>
          </w:p>
        </w:tc>
        <w:tc>
          <w:tcPr>
            <w:tcW w:w="5528" w:type="dxa"/>
            <w:vAlign w:val="center"/>
          </w:tcPr>
          <w:p w14:paraId="0789079A" w14:textId="77777777" w:rsidR="006E3721" w:rsidRPr="00B54DC1" w:rsidRDefault="006E3721" w:rsidP="00DA3D70">
            <w:pPr>
              <w:jc w:val="right"/>
              <w:rPr>
                <w:color w:val="000000" w:themeColor="text1"/>
                <w:szCs w:val="21"/>
              </w:rPr>
            </w:pPr>
            <w:r w:rsidRPr="00B54DC1">
              <w:rPr>
                <w:color w:val="000000" w:themeColor="text1"/>
                <w:kern w:val="0"/>
                <w:szCs w:val="21"/>
              </w:rPr>
              <w:t>9,656.99</w:t>
            </w:r>
          </w:p>
        </w:tc>
      </w:tr>
      <w:tr w:rsidR="00B54DC1" w:rsidRPr="00B54DC1" w14:paraId="5F1B7F02" w14:textId="77777777" w:rsidTr="00DA3D70">
        <w:trPr>
          <w:trHeight w:val="325"/>
        </w:trPr>
        <w:tc>
          <w:tcPr>
            <w:tcW w:w="3701" w:type="dxa"/>
            <w:vAlign w:val="bottom"/>
          </w:tcPr>
          <w:p w14:paraId="14CF4641" w14:textId="77777777" w:rsidR="006E3721" w:rsidRPr="00B54DC1" w:rsidRDefault="006E3721" w:rsidP="00DA3D70">
            <w:pPr>
              <w:rPr>
                <w:color w:val="000000" w:themeColor="text1"/>
                <w:szCs w:val="21"/>
              </w:rPr>
            </w:pPr>
            <w:r w:rsidRPr="00B54DC1">
              <w:rPr>
                <w:rFonts w:ascii="宋体" w:hAnsi="宋体" w:hint="eastAsia"/>
                <w:color w:val="000000" w:themeColor="text1"/>
                <w:sz w:val="24"/>
              </w:rPr>
              <w:t>其中：交易所市场</w:t>
            </w:r>
          </w:p>
        </w:tc>
        <w:tc>
          <w:tcPr>
            <w:tcW w:w="5528" w:type="dxa"/>
            <w:vAlign w:val="center"/>
          </w:tcPr>
          <w:p w14:paraId="6EC6E3BB" w14:textId="77777777" w:rsidR="006E3721" w:rsidRPr="00B54DC1" w:rsidRDefault="006E3721" w:rsidP="00DA3D70">
            <w:pPr>
              <w:jc w:val="right"/>
              <w:rPr>
                <w:color w:val="000000" w:themeColor="text1"/>
                <w:szCs w:val="21"/>
              </w:rPr>
            </w:pPr>
            <w:r w:rsidRPr="00B54DC1">
              <w:rPr>
                <w:color w:val="000000" w:themeColor="text1"/>
                <w:kern w:val="0"/>
                <w:szCs w:val="21"/>
              </w:rPr>
              <w:t>67.49</w:t>
            </w:r>
          </w:p>
        </w:tc>
      </w:tr>
      <w:tr w:rsidR="00B54DC1" w:rsidRPr="00B54DC1" w14:paraId="45C6DA5A" w14:textId="77777777" w:rsidTr="00DA3D70">
        <w:trPr>
          <w:trHeight w:val="325"/>
        </w:trPr>
        <w:tc>
          <w:tcPr>
            <w:tcW w:w="3701" w:type="dxa"/>
            <w:vAlign w:val="bottom"/>
          </w:tcPr>
          <w:p w14:paraId="3CE45627" w14:textId="77777777" w:rsidR="006E3721" w:rsidRPr="00B54DC1" w:rsidRDefault="006E3721" w:rsidP="00DA3D70">
            <w:pPr>
              <w:rPr>
                <w:color w:val="000000" w:themeColor="text1"/>
                <w:szCs w:val="21"/>
              </w:rPr>
            </w:pPr>
            <w:r w:rsidRPr="00B54DC1">
              <w:rPr>
                <w:rFonts w:ascii="宋体" w:hAnsi="宋体"/>
                <w:color w:val="000000" w:themeColor="text1"/>
                <w:sz w:val="24"/>
              </w:rPr>
              <w:t xml:space="preserve">      </w:t>
            </w:r>
            <w:r w:rsidRPr="00B54DC1">
              <w:rPr>
                <w:rFonts w:ascii="宋体" w:hAnsi="宋体" w:hint="eastAsia"/>
                <w:color w:val="000000" w:themeColor="text1"/>
                <w:sz w:val="24"/>
              </w:rPr>
              <w:t>银行间市场</w:t>
            </w:r>
          </w:p>
        </w:tc>
        <w:tc>
          <w:tcPr>
            <w:tcW w:w="5528" w:type="dxa"/>
            <w:vAlign w:val="center"/>
          </w:tcPr>
          <w:p w14:paraId="1EC9FBA0" w14:textId="77777777" w:rsidR="006E3721" w:rsidRPr="00B54DC1" w:rsidRDefault="006E3721" w:rsidP="00DA3D70">
            <w:pPr>
              <w:jc w:val="right"/>
              <w:rPr>
                <w:color w:val="000000" w:themeColor="text1"/>
                <w:szCs w:val="21"/>
              </w:rPr>
            </w:pPr>
            <w:r w:rsidRPr="00B54DC1">
              <w:rPr>
                <w:color w:val="000000" w:themeColor="text1"/>
                <w:kern w:val="0"/>
                <w:szCs w:val="21"/>
              </w:rPr>
              <w:t>9,589.50</w:t>
            </w:r>
          </w:p>
        </w:tc>
      </w:tr>
      <w:tr w:rsidR="00B54DC1" w:rsidRPr="00B54DC1" w14:paraId="3764749A" w14:textId="77777777" w:rsidTr="00DA3D70">
        <w:trPr>
          <w:trHeight w:val="325"/>
        </w:trPr>
        <w:tc>
          <w:tcPr>
            <w:tcW w:w="3701" w:type="dxa"/>
            <w:vAlign w:val="bottom"/>
          </w:tcPr>
          <w:p w14:paraId="78B3957E" w14:textId="77777777" w:rsidR="006E3721" w:rsidRPr="00B54DC1" w:rsidRDefault="006E3721" w:rsidP="00DA3D70">
            <w:pPr>
              <w:rPr>
                <w:rFonts w:ascii="宋体" w:hAnsi="宋体"/>
                <w:color w:val="000000" w:themeColor="text1"/>
                <w:sz w:val="24"/>
              </w:rPr>
            </w:pPr>
            <w:r w:rsidRPr="00B54DC1">
              <w:rPr>
                <w:rFonts w:ascii="宋体" w:hAnsi="宋体" w:hint="eastAsia"/>
                <w:color w:val="000000" w:themeColor="text1"/>
                <w:sz w:val="24"/>
              </w:rPr>
              <w:t>应付利息</w:t>
            </w:r>
          </w:p>
        </w:tc>
        <w:tc>
          <w:tcPr>
            <w:tcW w:w="5528" w:type="dxa"/>
            <w:vAlign w:val="center"/>
          </w:tcPr>
          <w:p w14:paraId="1C7B0B12" w14:textId="77777777" w:rsidR="006E3721" w:rsidRPr="00B54DC1" w:rsidRDefault="006E3721" w:rsidP="00DA3D70">
            <w:pPr>
              <w:jc w:val="right"/>
              <w:rPr>
                <w:color w:val="000000" w:themeColor="text1"/>
                <w:szCs w:val="21"/>
              </w:rPr>
            </w:pPr>
            <w:r w:rsidRPr="00B54DC1">
              <w:rPr>
                <w:color w:val="000000" w:themeColor="text1"/>
                <w:kern w:val="0"/>
                <w:szCs w:val="21"/>
              </w:rPr>
              <w:t>-</w:t>
            </w:r>
          </w:p>
        </w:tc>
      </w:tr>
      <w:tr w:rsidR="00B718B4" w14:paraId="7A5B7EDA" w14:textId="77777777">
        <w:tc>
          <w:tcPr>
            <w:tcW w:w="3701" w:type="dxa"/>
            <w:vAlign w:val="center"/>
          </w:tcPr>
          <w:p w14:paraId="23DA013A" w14:textId="77777777" w:rsidR="00B718B4" w:rsidRDefault="009B61C8">
            <w:pPr>
              <w:jc w:val="left"/>
            </w:pPr>
            <w:r>
              <w:rPr>
                <w:color w:val="000000" w:themeColor="text1"/>
                <w:szCs w:val="21"/>
              </w:rPr>
              <w:t>预提费用</w:t>
            </w:r>
          </w:p>
        </w:tc>
        <w:tc>
          <w:tcPr>
            <w:tcW w:w="5528" w:type="dxa"/>
            <w:vAlign w:val="center"/>
          </w:tcPr>
          <w:p w14:paraId="7D6DDA45" w14:textId="77777777" w:rsidR="00B718B4" w:rsidRDefault="009B61C8">
            <w:pPr>
              <w:jc w:val="right"/>
            </w:pPr>
            <w:r>
              <w:rPr>
                <w:color w:val="000000" w:themeColor="text1"/>
                <w:szCs w:val="21"/>
              </w:rPr>
              <w:t>207,021.48</w:t>
            </w:r>
          </w:p>
        </w:tc>
      </w:tr>
      <w:tr w:rsidR="00B54DC1" w:rsidRPr="00B54DC1" w14:paraId="52A725A2" w14:textId="77777777" w:rsidTr="00DA3D70">
        <w:trPr>
          <w:trHeight w:val="325"/>
        </w:trPr>
        <w:tc>
          <w:tcPr>
            <w:tcW w:w="3701" w:type="dxa"/>
            <w:vAlign w:val="bottom"/>
          </w:tcPr>
          <w:p w14:paraId="231E5FB7" w14:textId="77777777" w:rsidR="006E3721" w:rsidRPr="00B54DC1" w:rsidRDefault="006E3721" w:rsidP="00DA3D70">
            <w:pPr>
              <w:jc w:val="center"/>
              <w:rPr>
                <w:color w:val="000000" w:themeColor="text1"/>
                <w:szCs w:val="21"/>
              </w:rPr>
            </w:pPr>
            <w:r w:rsidRPr="00B54DC1">
              <w:rPr>
                <w:color w:val="000000" w:themeColor="text1"/>
                <w:szCs w:val="21"/>
              </w:rPr>
              <w:t>合计</w:t>
            </w:r>
          </w:p>
        </w:tc>
        <w:tc>
          <w:tcPr>
            <w:tcW w:w="5528" w:type="dxa"/>
            <w:vAlign w:val="bottom"/>
          </w:tcPr>
          <w:p w14:paraId="5F4AC652" w14:textId="77777777" w:rsidR="006E3721" w:rsidRPr="00B54DC1" w:rsidRDefault="006E3721" w:rsidP="00DA3D70">
            <w:pPr>
              <w:jc w:val="right"/>
              <w:rPr>
                <w:color w:val="000000" w:themeColor="text1"/>
                <w:szCs w:val="21"/>
              </w:rPr>
            </w:pPr>
            <w:r w:rsidRPr="00B54DC1">
              <w:rPr>
                <w:color w:val="000000" w:themeColor="text1"/>
                <w:szCs w:val="21"/>
              </w:rPr>
              <w:t>216,681.07</w:t>
            </w:r>
          </w:p>
        </w:tc>
      </w:tr>
    </w:tbl>
    <w:p w14:paraId="715B9CA1"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6.4.7.7 </w:t>
      </w:r>
      <w:r w:rsidRPr="00B54DC1">
        <w:rPr>
          <w:rFonts w:eastAsiaTheme="minorEastAsia"/>
          <w:b/>
          <w:color w:val="000000" w:themeColor="text1"/>
          <w:szCs w:val="21"/>
        </w:rPr>
        <w:t>实收基金</w:t>
      </w:r>
    </w:p>
    <w:p w14:paraId="6294B217" w14:textId="77777777"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color w:val="000000" w:themeColor="text1"/>
          <w:szCs w:val="21"/>
        </w:rPr>
        <w:t>摩根</w:t>
      </w:r>
      <w:proofErr w:type="gramStart"/>
      <w:r w:rsidRPr="00B54DC1">
        <w:rPr>
          <w:rFonts w:eastAsiaTheme="minorEastAsia"/>
          <w:color w:val="000000" w:themeColor="text1"/>
          <w:szCs w:val="21"/>
        </w:rPr>
        <w:t>瑞益纯债</w:t>
      </w:r>
      <w:proofErr w:type="gramEnd"/>
      <w:r w:rsidRPr="00B54DC1">
        <w:rPr>
          <w:rFonts w:eastAsiaTheme="minorEastAsia"/>
          <w:color w:val="000000" w:themeColor="text1"/>
          <w:szCs w:val="21"/>
        </w:rPr>
        <w:t>债券</w:t>
      </w:r>
      <w:r w:rsidRPr="00B54DC1">
        <w:rPr>
          <w:rFonts w:eastAsiaTheme="minorEastAsia"/>
          <w:color w:val="000000" w:themeColor="text1"/>
          <w:szCs w:val="21"/>
        </w:rPr>
        <w:t>A</w:t>
      </w:r>
    </w:p>
    <w:p w14:paraId="7D8101E1" w14:textId="77777777"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14:paraId="6F7B7D03" w14:textId="77777777">
        <w:tc>
          <w:tcPr>
            <w:tcW w:w="3120" w:type="dxa"/>
            <w:vMerge w:val="restart"/>
            <w:vAlign w:val="center"/>
          </w:tcPr>
          <w:p w14:paraId="593219A9"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14:paraId="720F4B39"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4FC5B9F3"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09D8B509" w14:textId="77777777">
        <w:tc>
          <w:tcPr>
            <w:tcW w:w="3120" w:type="dxa"/>
            <w:vMerge/>
            <w:vAlign w:val="center"/>
          </w:tcPr>
          <w:p w14:paraId="6F77BED8" w14:textId="77777777" w:rsidR="00EE54C5" w:rsidRPr="00B54DC1" w:rsidRDefault="00EE54C5">
            <w:pPr>
              <w:widowControl/>
              <w:jc w:val="left"/>
              <w:rPr>
                <w:rFonts w:eastAsiaTheme="minorEastAsia"/>
                <w:color w:val="000000" w:themeColor="text1"/>
                <w:szCs w:val="21"/>
              </w:rPr>
            </w:pPr>
          </w:p>
        </w:tc>
        <w:tc>
          <w:tcPr>
            <w:tcW w:w="3120" w:type="dxa"/>
            <w:vAlign w:val="center"/>
          </w:tcPr>
          <w:p w14:paraId="5FE14DE4"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14:paraId="6176138B"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14:paraId="27BFB0FF" w14:textId="77777777">
        <w:tc>
          <w:tcPr>
            <w:tcW w:w="3120" w:type="dxa"/>
            <w:vAlign w:val="center"/>
          </w:tcPr>
          <w:p w14:paraId="59A5BF35"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14:paraId="46A5432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149,425,540.25</w:t>
            </w:r>
          </w:p>
        </w:tc>
        <w:tc>
          <w:tcPr>
            <w:tcW w:w="3120" w:type="dxa"/>
            <w:vAlign w:val="center"/>
          </w:tcPr>
          <w:p w14:paraId="4D0DDC0D"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149,425,540.25</w:t>
            </w:r>
          </w:p>
        </w:tc>
      </w:tr>
      <w:tr w:rsidR="00B54DC1" w:rsidRPr="00B54DC1" w14:paraId="73A6F3FD" w14:textId="77777777">
        <w:tc>
          <w:tcPr>
            <w:tcW w:w="3120" w:type="dxa"/>
            <w:vAlign w:val="center"/>
          </w:tcPr>
          <w:p w14:paraId="7FF5EB0B"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14:paraId="1846FEF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991,768,289.98</w:t>
            </w:r>
          </w:p>
        </w:tc>
        <w:tc>
          <w:tcPr>
            <w:tcW w:w="3120" w:type="dxa"/>
            <w:vAlign w:val="center"/>
          </w:tcPr>
          <w:p w14:paraId="76B0B1E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991,768,289.98</w:t>
            </w:r>
          </w:p>
        </w:tc>
      </w:tr>
      <w:tr w:rsidR="00B54DC1" w:rsidRPr="00B54DC1" w14:paraId="239FB7B4" w14:textId="77777777">
        <w:tc>
          <w:tcPr>
            <w:tcW w:w="3120" w:type="dxa"/>
            <w:vAlign w:val="center"/>
          </w:tcPr>
          <w:p w14:paraId="66EB2CEA"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14:paraId="6726FE8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-984,251,974.08</w:t>
            </w:r>
          </w:p>
        </w:tc>
        <w:tc>
          <w:tcPr>
            <w:tcW w:w="3120" w:type="dxa"/>
            <w:vAlign w:val="center"/>
          </w:tcPr>
          <w:p w14:paraId="5DFF3BA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-984,251,974.08</w:t>
            </w:r>
          </w:p>
        </w:tc>
      </w:tr>
      <w:tr w:rsidR="00B54DC1" w:rsidRPr="00B54DC1" w14:paraId="228A143F" w14:textId="77777777">
        <w:tc>
          <w:tcPr>
            <w:tcW w:w="3120" w:type="dxa"/>
            <w:vAlign w:val="center"/>
          </w:tcPr>
          <w:p w14:paraId="415745EA"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14:paraId="4C21ED7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156,941,856.15</w:t>
            </w:r>
          </w:p>
        </w:tc>
        <w:tc>
          <w:tcPr>
            <w:tcW w:w="3120" w:type="dxa"/>
            <w:vAlign w:val="center"/>
          </w:tcPr>
          <w:p w14:paraId="4C9F9E5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156,941,856.15</w:t>
            </w:r>
          </w:p>
        </w:tc>
      </w:tr>
    </w:tbl>
    <w:p w14:paraId="263787E9" w14:textId="77777777"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color w:val="000000" w:themeColor="text1"/>
          <w:szCs w:val="21"/>
        </w:rPr>
        <w:t>摩根</w:t>
      </w:r>
      <w:proofErr w:type="gramStart"/>
      <w:r w:rsidRPr="00B54DC1">
        <w:rPr>
          <w:rFonts w:eastAsiaTheme="minorEastAsia"/>
          <w:color w:val="000000" w:themeColor="text1"/>
          <w:szCs w:val="21"/>
        </w:rPr>
        <w:t>瑞益纯债</w:t>
      </w:r>
      <w:proofErr w:type="gramEnd"/>
      <w:r w:rsidRPr="00B54DC1">
        <w:rPr>
          <w:rFonts w:eastAsiaTheme="minorEastAsia"/>
          <w:color w:val="000000" w:themeColor="text1"/>
          <w:szCs w:val="21"/>
        </w:rPr>
        <w:t>债券</w:t>
      </w:r>
      <w:r w:rsidRPr="00B54DC1">
        <w:rPr>
          <w:rFonts w:eastAsiaTheme="minorEastAsia"/>
          <w:color w:val="000000" w:themeColor="text1"/>
          <w:szCs w:val="21"/>
        </w:rPr>
        <w:t>C</w:t>
      </w:r>
    </w:p>
    <w:p w14:paraId="3B65B303" w14:textId="77777777"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lastRenderedPageBreak/>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14:paraId="0BADE6B8" w14:textId="77777777">
        <w:tc>
          <w:tcPr>
            <w:tcW w:w="3120" w:type="dxa"/>
            <w:vMerge w:val="restart"/>
            <w:vAlign w:val="center"/>
          </w:tcPr>
          <w:p w14:paraId="47914ADD"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14:paraId="2BF1D2C8"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本期</w:t>
            </w:r>
          </w:p>
          <w:p w14:paraId="77301BF8"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2FA61670" w14:textId="77777777">
        <w:tc>
          <w:tcPr>
            <w:tcW w:w="3120" w:type="dxa"/>
            <w:vMerge/>
            <w:vAlign w:val="center"/>
          </w:tcPr>
          <w:p w14:paraId="2978CA6E" w14:textId="77777777" w:rsidR="00EE54C5" w:rsidRPr="00B54DC1" w:rsidRDefault="00EE54C5">
            <w:pPr>
              <w:widowControl/>
              <w:jc w:val="left"/>
              <w:rPr>
                <w:rFonts w:eastAsiaTheme="minorEastAsia"/>
                <w:color w:val="000000" w:themeColor="text1"/>
                <w:szCs w:val="21"/>
              </w:rPr>
            </w:pPr>
          </w:p>
        </w:tc>
        <w:tc>
          <w:tcPr>
            <w:tcW w:w="3120" w:type="dxa"/>
            <w:vAlign w:val="center"/>
          </w:tcPr>
          <w:p w14:paraId="19FAB089"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14:paraId="415331B0"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14:paraId="2149BC49" w14:textId="77777777">
        <w:tc>
          <w:tcPr>
            <w:tcW w:w="3120" w:type="dxa"/>
            <w:vAlign w:val="center"/>
          </w:tcPr>
          <w:p w14:paraId="11B796F0"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14:paraId="4B263D4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48,562,897.16</w:t>
            </w:r>
          </w:p>
        </w:tc>
        <w:tc>
          <w:tcPr>
            <w:tcW w:w="3120" w:type="dxa"/>
            <w:vAlign w:val="center"/>
          </w:tcPr>
          <w:p w14:paraId="15094FD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48,562,897.16</w:t>
            </w:r>
          </w:p>
        </w:tc>
      </w:tr>
      <w:tr w:rsidR="00B54DC1" w:rsidRPr="00B54DC1" w14:paraId="53338B52" w14:textId="77777777">
        <w:tc>
          <w:tcPr>
            <w:tcW w:w="3120" w:type="dxa"/>
            <w:vAlign w:val="center"/>
          </w:tcPr>
          <w:p w14:paraId="24C8FEAF"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14:paraId="4DDF41F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41,403,680.61</w:t>
            </w:r>
          </w:p>
        </w:tc>
        <w:tc>
          <w:tcPr>
            <w:tcW w:w="3120" w:type="dxa"/>
            <w:vAlign w:val="center"/>
          </w:tcPr>
          <w:p w14:paraId="08F251AA"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41,403,680.61</w:t>
            </w:r>
          </w:p>
        </w:tc>
      </w:tr>
      <w:tr w:rsidR="00B54DC1" w:rsidRPr="00B54DC1" w14:paraId="2F01B2FF" w14:textId="77777777">
        <w:tc>
          <w:tcPr>
            <w:tcW w:w="3120" w:type="dxa"/>
            <w:vAlign w:val="center"/>
          </w:tcPr>
          <w:p w14:paraId="7B74BB34"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14:paraId="483EA1B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-69,984,312.91</w:t>
            </w:r>
          </w:p>
        </w:tc>
        <w:tc>
          <w:tcPr>
            <w:tcW w:w="3120" w:type="dxa"/>
            <w:vAlign w:val="center"/>
          </w:tcPr>
          <w:p w14:paraId="25CFC69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-69,984,312.91</w:t>
            </w:r>
          </w:p>
        </w:tc>
      </w:tr>
      <w:tr w:rsidR="00B54DC1" w:rsidRPr="00B54DC1" w14:paraId="4F134834" w14:textId="77777777">
        <w:tc>
          <w:tcPr>
            <w:tcW w:w="3120" w:type="dxa"/>
            <w:vAlign w:val="center"/>
          </w:tcPr>
          <w:p w14:paraId="6F3C9FF3"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14:paraId="03D119C7"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19,982,264.86</w:t>
            </w:r>
          </w:p>
        </w:tc>
        <w:tc>
          <w:tcPr>
            <w:tcW w:w="3120" w:type="dxa"/>
            <w:vAlign w:val="center"/>
          </w:tcPr>
          <w:p w14:paraId="07D69B5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19,982,264.86</w:t>
            </w:r>
          </w:p>
        </w:tc>
      </w:tr>
    </w:tbl>
    <w:p w14:paraId="31C5D1AD" w14:textId="77777777" w:rsidR="00EE54C5" w:rsidRPr="00B54DC1" w:rsidRDefault="00DA3D70">
      <w:pPr>
        <w:adjustRightInd w:val="0"/>
        <w:snapToGrid w:val="0"/>
        <w:spacing w:line="360" w:lineRule="auto"/>
        <w:rPr>
          <w:rFonts w:eastAsiaTheme="minorEastAsia"/>
          <w:b/>
          <w:color w:val="000000" w:themeColor="text1"/>
          <w:szCs w:val="21"/>
        </w:rPr>
      </w:pPr>
      <w:r>
        <w:rPr>
          <w:rFonts w:eastAsiaTheme="minorEastAsia"/>
          <w:color w:val="000000" w:themeColor="text1"/>
          <w:szCs w:val="21"/>
        </w:rPr>
        <w:t>摩根</w:t>
      </w:r>
      <w:proofErr w:type="gramStart"/>
      <w:r>
        <w:rPr>
          <w:rFonts w:eastAsiaTheme="minorEastAsia"/>
          <w:color w:val="000000" w:themeColor="text1"/>
          <w:szCs w:val="21"/>
        </w:rPr>
        <w:t>瑞益纯债</w:t>
      </w:r>
      <w:proofErr w:type="gramEnd"/>
      <w:r>
        <w:rPr>
          <w:rFonts w:eastAsiaTheme="minorEastAsia"/>
          <w:color w:val="000000" w:themeColor="text1"/>
          <w:szCs w:val="21"/>
        </w:rPr>
        <w:t>债券</w:t>
      </w:r>
      <w:r>
        <w:rPr>
          <w:rFonts w:eastAsiaTheme="minorEastAsia"/>
          <w:color w:val="000000" w:themeColor="text1"/>
          <w:szCs w:val="21"/>
        </w:rPr>
        <w:t>D</w:t>
      </w:r>
    </w:p>
    <w:p w14:paraId="0D09AB13" w14:textId="77777777"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14:paraId="004B11F4" w14:textId="77777777">
        <w:tc>
          <w:tcPr>
            <w:tcW w:w="3120" w:type="dxa"/>
            <w:vMerge w:val="restart"/>
            <w:vAlign w:val="center"/>
          </w:tcPr>
          <w:p w14:paraId="46F4A77B"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14:paraId="32CA00A3"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0A8736B9"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295DF288" w14:textId="77777777">
        <w:tc>
          <w:tcPr>
            <w:tcW w:w="3120" w:type="dxa"/>
            <w:vMerge/>
            <w:vAlign w:val="center"/>
          </w:tcPr>
          <w:p w14:paraId="5AFC80B3" w14:textId="77777777" w:rsidR="00EE54C5" w:rsidRPr="00B54DC1" w:rsidRDefault="00EE54C5">
            <w:pPr>
              <w:widowControl/>
              <w:jc w:val="left"/>
              <w:rPr>
                <w:rFonts w:eastAsiaTheme="minorEastAsia"/>
                <w:color w:val="000000" w:themeColor="text1"/>
                <w:szCs w:val="21"/>
              </w:rPr>
            </w:pPr>
          </w:p>
        </w:tc>
        <w:tc>
          <w:tcPr>
            <w:tcW w:w="3120" w:type="dxa"/>
            <w:vAlign w:val="center"/>
          </w:tcPr>
          <w:p w14:paraId="23E242AD"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14:paraId="3A249B13"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14:paraId="5DFC64E8" w14:textId="77777777">
        <w:tc>
          <w:tcPr>
            <w:tcW w:w="3120" w:type="dxa"/>
            <w:vAlign w:val="center"/>
          </w:tcPr>
          <w:p w14:paraId="142E21F4"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14:paraId="48D93940"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3120" w:type="dxa"/>
            <w:vAlign w:val="center"/>
          </w:tcPr>
          <w:p w14:paraId="50761B26"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14:paraId="0F05F3F6" w14:textId="77777777">
        <w:tc>
          <w:tcPr>
            <w:tcW w:w="3120" w:type="dxa"/>
            <w:vAlign w:val="center"/>
          </w:tcPr>
          <w:p w14:paraId="36B80BE6"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14:paraId="4DAD3472"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45.62</w:t>
            </w:r>
          </w:p>
        </w:tc>
        <w:tc>
          <w:tcPr>
            <w:tcW w:w="3120" w:type="dxa"/>
            <w:vAlign w:val="center"/>
          </w:tcPr>
          <w:p w14:paraId="08C1D49B"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45.62</w:t>
            </w:r>
          </w:p>
        </w:tc>
      </w:tr>
      <w:tr w:rsidR="00B54DC1" w:rsidRPr="00B54DC1" w14:paraId="7E54B83C" w14:textId="77777777">
        <w:tc>
          <w:tcPr>
            <w:tcW w:w="3120" w:type="dxa"/>
            <w:vAlign w:val="center"/>
          </w:tcPr>
          <w:p w14:paraId="726CD9F0"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14:paraId="54F1C785"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3120" w:type="dxa"/>
            <w:vAlign w:val="center"/>
          </w:tcPr>
          <w:p w14:paraId="5A80128E"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14:paraId="0C4363AE" w14:textId="77777777">
        <w:tc>
          <w:tcPr>
            <w:tcW w:w="3120" w:type="dxa"/>
            <w:vAlign w:val="center"/>
          </w:tcPr>
          <w:p w14:paraId="132CD028" w14:textId="77777777"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14:paraId="393A59D6" w14:textId="77777777" w:rsidR="00EE54C5" w:rsidRPr="00B54DC1" w:rsidRDefault="00DA3D70">
            <w:pPr>
              <w:spacing w:line="360" w:lineRule="auto"/>
              <w:jc w:val="right"/>
              <w:rPr>
                <w:rFonts w:eastAsiaTheme="minorEastAsia"/>
                <w:color w:val="000000" w:themeColor="text1"/>
                <w:szCs w:val="21"/>
              </w:rPr>
            </w:pPr>
            <w:r>
              <w:rPr>
                <w:rFonts w:eastAsiaTheme="minorEastAsia"/>
                <w:color w:val="000000" w:themeColor="text1"/>
                <w:szCs w:val="21"/>
              </w:rPr>
              <w:t>45.62</w:t>
            </w:r>
          </w:p>
        </w:tc>
        <w:tc>
          <w:tcPr>
            <w:tcW w:w="3120" w:type="dxa"/>
            <w:vAlign w:val="center"/>
          </w:tcPr>
          <w:p w14:paraId="0E952F47" w14:textId="77777777" w:rsidR="00EE54C5" w:rsidRPr="00B54DC1" w:rsidRDefault="00DA3D70">
            <w:pPr>
              <w:spacing w:line="360" w:lineRule="auto"/>
              <w:jc w:val="right"/>
              <w:rPr>
                <w:rFonts w:eastAsiaTheme="minorEastAsia"/>
                <w:color w:val="000000" w:themeColor="text1"/>
                <w:szCs w:val="21"/>
              </w:rPr>
            </w:pPr>
            <w:r>
              <w:rPr>
                <w:rFonts w:eastAsiaTheme="minorEastAsia"/>
                <w:color w:val="000000" w:themeColor="text1"/>
                <w:szCs w:val="21"/>
              </w:rPr>
              <w:t>45.62</w:t>
            </w:r>
          </w:p>
        </w:tc>
      </w:tr>
    </w:tbl>
    <w:p w14:paraId="1053B61F" w14:textId="77777777" w:rsidR="00EE54C5" w:rsidRPr="00B54DC1" w:rsidRDefault="00323032">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注：申购含转换入份额；赎回含转换出份额。</w:t>
      </w:r>
    </w:p>
    <w:p w14:paraId="767E87AB" w14:textId="77777777" w:rsidR="00324F8C" w:rsidRPr="00B079CA" w:rsidRDefault="00324F8C" w:rsidP="00324F8C">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6F27A51A" w14:textId="77777777" w:rsidR="00324F8C" w:rsidRPr="00D46E57" w:rsidRDefault="00324F8C" w:rsidP="00324F8C">
      <w:pPr>
        <w:spacing w:line="360" w:lineRule="auto"/>
        <w:rPr>
          <w:rFonts w:eastAsiaTheme="minorEastAsia"/>
          <w:color w:val="000000"/>
          <w:szCs w:val="21"/>
        </w:rPr>
      </w:pPr>
      <w:r w:rsidRPr="00D46E57">
        <w:rPr>
          <w:rFonts w:eastAsiaTheme="minorEastAsia"/>
          <w:color w:val="000000"/>
          <w:szCs w:val="21"/>
        </w:rPr>
        <w:t>摩根</w:t>
      </w:r>
      <w:proofErr w:type="gramStart"/>
      <w:r w:rsidRPr="00D46E57">
        <w:rPr>
          <w:rFonts w:eastAsiaTheme="minorEastAsia"/>
          <w:color w:val="000000"/>
          <w:szCs w:val="21"/>
        </w:rPr>
        <w:t>瑞益纯债</w:t>
      </w:r>
      <w:proofErr w:type="gramEnd"/>
      <w:r w:rsidRPr="00D46E57">
        <w:rPr>
          <w:rFonts w:eastAsiaTheme="minorEastAsia"/>
          <w:color w:val="000000"/>
          <w:szCs w:val="21"/>
        </w:rPr>
        <w:t>债券</w:t>
      </w:r>
      <w:r w:rsidRPr="00D46E57">
        <w:rPr>
          <w:rFonts w:eastAsiaTheme="minorEastAsia"/>
          <w:color w:val="000000"/>
          <w:szCs w:val="21"/>
        </w:rPr>
        <w:t>A</w:t>
      </w:r>
    </w:p>
    <w:p w14:paraId="5EF5CB8F" w14:textId="77777777" w:rsidR="00324F8C" w:rsidRPr="00D46E57" w:rsidRDefault="00324F8C" w:rsidP="00324F8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24F8C" w:rsidRPr="00D46E57" w14:paraId="06EBBDE7" w14:textId="77777777" w:rsidTr="00401DE6">
        <w:tc>
          <w:tcPr>
            <w:tcW w:w="2706" w:type="dxa"/>
          </w:tcPr>
          <w:p w14:paraId="168F0332"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077A4B44"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79A628B8"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767523CF"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未分配利润合计</w:t>
            </w:r>
          </w:p>
        </w:tc>
      </w:tr>
      <w:tr w:rsidR="00324F8C" w:rsidRPr="00D46E57" w14:paraId="4795243E" w14:textId="77777777" w:rsidTr="00401DE6">
        <w:tc>
          <w:tcPr>
            <w:tcW w:w="2706" w:type="dxa"/>
            <w:vAlign w:val="center"/>
          </w:tcPr>
          <w:p w14:paraId="1CE10A95" w14:textId="77777777" w:rsidR="00324F8C" w:rsidRPr="00D46E57" w:rsidRDefault="00324F8C"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005FAA6F"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10,031,010.85</w:t>
            </w:r>
          </w:p>
        </w:tc>
        <w:tc>
          <w:tcPr>
            <w:tcW w:w="2236" w:type="dxa"/>
            <w:vAlign w:val="center"/>
          </w:tcPr>
          <w:p w14:paraId="711A0F8E"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3,245,950.41</w:t>
            </w:r>
          </w:p>
        </w:tc>
        <w:tc>
          <w:tcPr>
            <w:tcW w:w="2237" w:type="dxa"/>
            <w:vAlign w:val="center"/>
          </w:tcPr>
          <w:p w14:paraId="0FD3B360"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13,276,961.26</w:t>
            </w:r>
          </w:p>
        </w:tc>
      </w:tr>
      <w:tr w:rsidR="00324F8C" w:rsidRPr="00D46E57" w14:paraId="75E244B7" w14:textId="77777777" w:rsidTr="00401DE6">
        <w:tc>
          <w:tcPr>
            <w:tcW w:w="2706" w:type="dxa"/>
            <w:vAlign w:val="center"/>
          </w:tcPr>
          <w:p w14:paraId="3F9C4B78" w14:textId="77777777" w:rsidR="00324F8C" w:rsidRPr="00D46E57" w:rsidRDefault="00324F8C" w:rsidP="00401DE6">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6A08187A"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10,031,010.85</w:t>
            </w:r>
          </w:p>
        </w:tc>
        <w:tc>
          <w:tcPr>
            <w:tcW w:w="2236" w:type="dxa"/>
            <w:vAlign w:val="center"/>
          </w:tcPr>
          <w:p w14:paraId="539FF103"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3,245,950.41</w:t>
            </w:r>
          </w:p>
        </w:tc>
        <w:tc>
          <w:tcPr>
            <w:tcW w:w="2237" w:type="dxa"/>
            <w:vAlign w:val="center"/>
          </w:tcPr>
          <w:p w14:paraId="39EDE11F"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13,276,961.26</w:t>
            </w:r>
          </w:p>
        </w:tc>
      </w:tr>
      <w:tr w:rsidR="00324F8C" w:rsidRPr="00D46E57" w14:paraId="20D90F85" w14:textId="77777777" w:rsidTr="00401DE6">
        <w:tc>
          <w:tcPr>
            <w:tcW w:w="2706" w:type="dxa"/>
            <w:vAlign w:val="center"/>
          </w:tcPr>
          <w:p w14:paraId="04731440"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4DDC80CA" w14:textId="77777777" w:rsidR="00324F8C" w:rsidRPr="00D46E57" w:rsidRDefault="00324F8C" w:rsidP="00401DE6">
            <w:pPr>
              <w:jc w:val="right"/>
              <w:rPr>
                <w:rFonts w:eastAsiaTheme="minorEastAsia"/>
                <w:szCs w:val="21"/>
              </w:rPr>
            </w:pPr>
            <w:r w:rsidRPr="00D46E57">
              <w:rPr>
                <w:rFonts w:eastAsiaTheme="minorEastAsia"/>
                <w:szCs w:val="21"/>
              </w:rPr>
              <w:t>5,260,548.33</w:t>
            </w:r>
          </w:p>
        </w:tc>
        <w:tc>
          <w:tcPr>
            <w:tcW w:w="2236" w:type="dxa"/>
            <w:vAlign w:val="center"/>
          </w:tcPr>
          <w:p w14:paraId="1F459F4D" w14:textId="77777777" w:rsidR="00324F8C" w:rsidRPr="00D46E57" w:rsidRDefault="00324F8C" w:rsidP="00401DE6">
            <w:pPr>
              <w:jc w:val="right"/>
              <w:rPr>
                <w:rFonts w:eastAsiaTheme="minorEastAsia"/>
                <w:szCs w:val="21"/>
              </w:rPr>
            </w:pPr>
            <w:r w:rsidRPr="00D46E57">
              <w:rPr>
                <w:rFonts w:eastAsiaTheme="minorEastAsia"/>
                <w:szCs w:val="21"/>
              </w:rPr>
              <w:t>778,995.46</w:t>
            </w:r>
          </w:p>
        </w:tc>
        <w:tc>
          <w:tcPr>
            <w:tcW w:w="2237" w:type="dxa"/>
            <w:vAlign w:val="center"/>
          </w:tcPr>
          <w:p w14:paraId="4CFCFF40" w14:textId="77777777" w:rsidR="00324F8C" w:rsidRPr="00D46E57" w:rsidRDefault="00324F8C" w:rsidP="00401DE6">
            <w:pPr>
              <w:jc w:val="right"/>
              <w:rPr>
                <w:rFonts w:eastAsiaTheme="minorEastAsia"/>
                <w:szCs w:val="21"/>
              </w:rPr>
            </w:pPr>
            <w:r w:rsidRPr="00D46E57">
              <w:rPr>
                <w:rFonts w:eastAsiaTheme="minorEastAsia"/>
                <w:szCs w:val="21"/>
              </w:rPr>
              <w:t>6,039,543.79</w:t>
            </w:r>
          </w:p>
        </w:tc>
      </w:tr>
      <w:tr w:rsidR="00324F8C" w:rsidRPr="00D46E57" w14:paraId="6F588127" w14:textId="77777777" w:rsidTr="00401DE6">
        <w:tc>
          <w:tcPr>
            <w:tcW w:w="2706" w:type="dxa"/>
            <w:vAlign w:val="center"/>
          </w:tcPr>
          <w:p w14:paraId="42352FEB"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0D7C129B" w14:textId="77777777" w:rsidR="00324F8C" w:rsidRPr="00D46E57" w:rsidRDefault="00324F8C" w:rsidP="00401DE6">
            <w:pPr>
              <w:jc w:val="right"/>
              <w:rPr>
                <w:rFonts w:eastAsiaTheme="minorEastAsia"/>
                <w:szCs w:val="21"/>
              </w:rPr>
            </w:pPr>
            <w:r w:rsidRPr="00D46E57">
              <w:rPr>
                <w:rFonts w:eastAsiaTheme="minorEastAsia"/>
                <w:szCs w:val="21"/>
              </w:rPr>
              <w:t>-2,027,914.02</w:t>
            </w:r>
          </w:p>
        </w:tc>
        <w:tc>
          <w:tcPr>
            <w:tcW w:w="2236" w:type="dxa"/>
            <w:vAlign w:val="center"/>
          </w:tcPr>
          <w:p w14:paraId="6BE27BAE" w14:textId="77777777" w:rsidR="00324F8C" w:rsidRPr="00D46E57" w:rsidRDefault="00324F8C" w:rsidP="00401DE6">
            <w:pPr>
              <w:jc w:val="right"/>
              <w:rPr>
                <w:rFonts w:eastAsiaTheme="minorEastAsia"/>
                <w:szCs w:val="21"/>
              </w:rPr>
            </w:pPr>
            <w:r w:rsidRPr="00D46E57">
              <w:rPr>
                <w:rFonts w:eastAsiaTheme="minorEastAsia"/>
                <w:szCs w:val="21"/>
              </w:rPr>
              <w:t>-402,366.02</w:t>
            </w:r>
          </w:p>
        </w:tc>
        <w:tc>
          <w:tcPr>
            <w:tcW w:w="2237" w:type="dxa"/>
            <w:vAlign w:val="center"/>
          </w:tcPr>
          <w:p w14:paraId="6AAFA4F7" w14:textId="77777777" w:rsidR="00324F8C" w:rsidRPr="00D46E57" w:rsidRDefault="00324F8C" w:rsidP="00401DE6">
            <w:pPr>
              <w:jc w:val="right"/>
              <w:rPr>
                <w:rFonts w:eastAsiaTheme="minorEastAsia"/>
                <w:szCs w:val="21"/>
              </w:rPr>
            </w:pPr>
            <w:r w:rsidRPr="00D46E57">
              <w:rPr>
                <w:rFonts w:eastAsiaTheme="minorEastAsia"/>
                <w:szCs w:val="21"/>
              </w:rPr>
              <w:t>-2,430,280.04</w:t>
            </w:r>
          </w:p>
        </w:tc>
      </w:tr>
      <w:tr w:rsidR="00324F8C" w:rsidRPr="00D46E57" w14:paraId="028F4E1E" w14:textId="77777777" w:rsidTr="00401DE6">
        <w:tc>
          <w:tcPr>
            <w:tcW w:w="2706" w:type="dxa"/>
            <w:vAlign w:val="center"/>
          </w:tcPr>
          <w:p w14:paraId="315FA4D0" w14:textId="77777777" w:rsidR="00324F8C" w:rsidRPr="00D46E57" w:rsidRDefault="00324F8C"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3D428BEA" w14:textId="77777777" w:rsidR="00324F8C" w:rsidRPr="00D46E57" w:rsidRDefault="00324F8C" w:rsidP="00401DE6">
            <w:pPr>
              <w:jc w:val="right"/>
              <w:rPr>
                <w:rFonts w:eastAsiaTheme="minorEastAsia"/>
                <w:szCs w:val="21"/>
              </w:rPr>
            </w:pPr>
            <w:r w:rsidRPr="00D46E57">
              <w:rPr>
                <w:rFonts w:eastAsiaTheme="minorEastAsia"/>
                <w:szCs w:val="21"/>
              </w:rPr>
              <w:t>71,297,330.05</w:t>
            </w:r>
          </w:p>
        </w:tc>
        <w:tc>
          <w:tcPr>
            <w:tcW w:w="2236" w:type="dxa"/>
            <w:vAlign w:val="center"/>
          </w:tcPr>
          <w:p w14:paraId="3CFE6D5E" w14:textId="77777777" w:rsidR="00324F8C" w:rsidRPr="00D46E57" w:rsidRDefault="00324F8C" w:rsidP="00401DE6">
            <w:pPr>
              <w:jc w:val="right"/>
              <w:rPr>
                <w:rFonts w:eastAsiaTheme="minorEastAsia"/>
                <w:szCs w:val="21"/>
              </w:rPr>
            </w:pPr>
            <w:r w:rsidRPr="00D46E57">
              <w:rPr>
                <w:rFonts w:eastAsiaTheme="minorEastAsia"/>
                <w:szCs w:val="21"/>
              </w:rPr>
              <w:t>23,444,083.63</w:t>
            </w:r>
          </w:p>
        </w:tc>
        <w:tc>
          <w:tcPr>
            <w:tcW w:w="2237" w:type="dxa"/>
            <w:vAlign w:val="center"/>
          </w:tcPr>
          <w:p w14:paraId="07B6956E" w14:textId="77777777" w:rsidR="00324F8C" w:rsidRPr="00D46E57" w:rsidRDefault="00324F8C" w:rsidP="00401DE6">
            <w:pPr>
              <w:jc w:val="right"/>
              <w:rPr>
                <w:rFonts w:eastAsiaTheme="minorEastAsia"/>
                <w:szCs w:val="21"/>
              </w:rPr>
            </w:pPr>
            <w:r w:rsidRPr="00D46E57">
              <w:rPr>
                <w:rFonts w:eastAsiaTheme="minorEastAsia"/>
                <w:szCs w:val="21"/>
              </w:rPr>
              <w:t>94,741,413.68</w:t>
            </w:r>
          </w:p>
        </w:tc>
      </w:tr>
      <w:tr w:rsidR="00324F8C" w:rsidRPr="00D46E57" w14:paraId="114A8F1B" w14:textId="77777777" w:rsidTr="00401DE6">
        <w:tc>
          <w:tcPr>
            <w:tcW w:w="2706" w:type="dxa"/>
            <w:vAlign w:val="center"/>
          </w:tcPr>
          <w:p w14:paraId="4EB48E5E" w14:textId="77777777" w:rsidR="00324F8C" w:rsidRPr="00D46E57" w:rsidRDefault="00324F8C" w:rsidP="00401DE6">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7FC69233" w14:textId="77777777" w:rsidR="00324F8C" w:rsidRPr="00D46E57" w:rsidRDefault="00324F8C" w:rsidP="00401DE6">
            <w:pPr>
              <w:jc w:val="right"/>
              <w:rPr>
                <w:rFonts w:eastAsiaTheme="minorEastAsia"/>
                <w:szCs w:val="21"/>
              </w:rPr>
            </w:pPr>
            <w:r w:rsidRPr="00D46E57">
              <w:rPr>
                <w:rFonts w:eastAsiaTheme="minorEastAsia"/>
                <w:szCs w:val="21"/>
              </w:rPr>
              <w:t>-73,325,244.07</w:t>
            </w:r>
          </w:p>
        </w:tc>
        <w:tc>
          <w:tcPr>
            <w:tcW w:w="2236" w:type="dxa"/>
            <w:vAlign w:val="center"/>
          </w:tcPr>
          <w:p w14:paraId="7FE3AE80" w14:textId="77777777" w:rsidR="00324F8C" w:rsidRPr="00D46E57" w:rsidRDefault="00324F8C" w:rsidP="00401DE6">
            <w:pPr>
              <w:jc w:val="right"/>
              <w:rPr>
                <w:rFonts w:eastAsiaTheme="minorEastAsia"/>
                <w:szCs w:val="21"/>
              </w:rPr>
            </w:pPr>
            <w:r w:rsidRPr="00D46E57">
              <w:rPr>
                <w:rFonts w:eastAsiaTheme="minorEastAsia"/>
                <w:szCs w:val="21"/>
              </w:rPr>
              <w:t>-23,846,449.65</w:t>
            </w:r>
          </w:p>
        </w:tc>
        <w:tc>
          <w:tcPr>
            <w:tcW w:w="2237" w:type="dxa"/>
            <w:vAlign w:val="center"/>
          </w:tcPr>
          <w:p w14:paraId="5CAA6DFE" w14:textId="77777777" w:rsidR="00324F8C" w:rsidRPr="00D46E57" w:rsidRDefault="00324F8C" w:rsidP="00401DE6">
            <w:pPr>
              <w:jc w:val="right"/>
              <w:rPr>
                <w:rFonts w:eastAsiaTheme="minorEastAsia"/>
                <w:szCs w:val="21"/>
              </w:rPr>
            </w:pPr>
            <w:r w:rsidRPr="00D46E57">
              <w:rPr>
                <w:rFonts w:eastAsiaTheme="minorEastAsia"/>
                <w:szCs w:val="21"/>
              </w:rPr>
              <w:t>-97,171,693.72</w:t>
            </w:r>
          </w:p>
        </w:tc>
      </w:tr>
      <w:tr w:rsidR="00324F8C" w:rsidRPr="00D46E57" w14:paraId="4086DDC6" w14:textId="77777777" w:rsidTr="00401DE6">
        <w:tc>
          <w:tcPr>
            <w:tcW w:w="2706" w:type="dxa"/>
            <w:vAlign w:val="center"/>
          </w:tcPr>
          <w:p w14:paraId="7460AC83"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3BC71626" w14:textId="77777777" w:rsidR="00324F8C" w:rsidRPr="00D46E57" w:rsidRDefault="00324F8C" w:rsidP="00401DE6">
            <w:pPr>
              <w:jc w:val="right"/>
              <w:rPr>
                <w:rFonts w:eastAsiaTheme="minorEastAsia"/>
                <w:szCs w:val="21"/>
              </w:rPr>
            </w:pPr>
            <w:r w:rsidRPr="00D46E57">
              <w:rPr>
                <w:rFonts w:eastAsiaTheme="minorEastAsia"/>
                <w:szCs w:val="21"/>
              </w:rPr>
              <w:t>-</w:t>
            </w:r>
          </w:p>
        </w:tc>
        <w:tc>
          <w:tcPr>
            <w:tcW w:w="2236" w:type="dxa"/>
            <w:vAlign w:val="center"/>
          </w:tcPr>
          <w:p w14:paraId="5FA993AF" w14:textId="77777777" w:rsidR="00324F8C" w:rsidRPr="00D46E57" w:rsidRDefault="00324F8C" w:rsidP="00401DE6">
            <w:pPr>
              <w:jc w:val="right"/>
              <w:rPr>
                <w:rFonts w:eastAsiaTheme="minorEastAsia"/>
                <w:szCs w:val="21"/>
              </w:rPr>
            </w:pPr>
            <w:r w:rsidRPr="00D46E57">
              <w:rPr>
                <w:rFonts w:eastAsiaTheme="minorEastAsia"/>
                <w:szCs w:val="21"/>
              </w:rPr>
              <w:t>-</w:t>
            </w:r>
          </w:p>
        </w:tc>
        <w:tc>
          <w:tcPr>
            <w:tcW w:w="2237" w:type="dxa"/>
            <w:vAlign w:val="center"/>
          </w:tcPr>
          <w:p w14:paraId="07937F4A" w14:textId="77777777" w:rsidR="00324F8C" w:rsidRPr="00D46E57" w:rsidRDefault="00324F8C" w:rsidP="00401DE6">
            <w:pPr>
              <w:jc w:val="right"/>
              <w:rPr>
                <w:rFonts w:eastAsiaTheme="minorEastAsia"/>
                <w:szCs w:val="21"/>
              </w:rPr>
            </w:pPr>
            <w:r w:rsidRPr="00D46E57">
              <w:rPr>
                <w:rFonts w:eastAsiaTheme="minorEastAsia"/>
                <w:szCs w:val="21"/>
              </w:rPr>
              <w:t>-</w:t>
            </w:r>
          </w:p>
        </w:tc>
      </w:tr>
      <w:tr w:rsidR="00324F8C" w:rsidRPr="00D46E57" w14:paraId="0E06E6A4" w14:textId="77777777" w:rsidTr="00401DE6">
        <w:tc>
          <w:tcPr>
            <w:tcW w:w="2706" w:type="dxa"/>
            <w:vAlign w:val="center"/>
          </w:tcPr>
          <w:p w14:paraId="10F6CEFF"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14:paraId="676FCCD9" w14:textId="77777777" w:rsidR="00324F8C" w:rsidRPr="00D46E57" w:rsidRDefault="00324F8C" w:rsidP="00401DE6">
            <w:pPr>
              <w:jc w:val="right"/>
              <w:rPr>
                <w:rFonts w:eastAsiaTheme="minorEastAsia"/>
                <w:szCs w:val="21"/>
              </w:rPr>
            </w:pPr>
            <w:r w:rsidRPr="00D46E57">
              <w:rPr>
                <w:rFonts w:eastAsiaTheme="minorEastAsia"/>
                <w:szCs w:val="21"/>
              </w:rPr>
              <w:t>13,263,645.16</w:t>
            </w:r>
          </w:p>
        </w:tc>
        <w:tc>
          <w:tcPr>
            <w:tcW w:w="2236" w:type="dxa"/>
            <w:vAlign w:val="center"/>
          </w:tcPr>
          <w:p w14:paraId="47129439" w14:textId="77777777" w:rsidR="00324F8C" w:rsidRPr="00D46E57" w:rsidRDefault="00324F8C" w:rsidP="00401DE6">
            <w:pPr>
              <w:jc w:val="right"/>
              <w:rPr>
                <w:rFonts w:eastAsiaTheme="minorEastAsia"/>
                <w:szCs w:val="21"/>
              </w:rPr>
            </w:pPr>
            <w:r w:rsidRPr="00D46E57">
              <w:rPr>
                <w:rFonts w:eastAsiaTheme="minorEastAsia"/>
                <w:szCs w:val="21"/>
              </w:rPr>
              <w:t>3,622,579.85</w:t>
            </w:r>
          </w:p>
        </w:tc>
        <w:tc>
          <w:tcPr>
            <w:tcW w:w="2237" w:type="dxa"/>
            <w:vAlign w:val="center"/>
          </w:tcPr>
          <w:p w14:paraId="2ECD1E0F" w14:textId="77777777" w:rsidR="00324F8C" w:rsidRPr="00D46E57" w:rsidRDefault="00324F8C" w:rsidP="00401DE6">
            <w:pPr>
              <w:jc w:val="right"/>
              <w:rPr>
                <w:rFonts w:eastAsiaTheme="minorEastAsia"/>
                <w:szCs w:val="21"/>
              </w:rPr>
            </w:pPr>
            <w:r w:rsidRPr="00D46E57">
              <w:rPr>
                <w:rFonts w:eastAsiaTheme="minorEastAsia"/>
                <w:szCs w:val="21"/>
              </w:rPr>
              <w:t>16,886,225.01</w:t>
            </w:r>
          </w:p>
        </w:tc>
      </w:tr>
    </w:tbl>
    <w:p w14:paraId="39CAD61B" w14:textId="77777777" w:rsidR="00324F8C" w:rsidRPr="00D46E57" w:rsidRDefault="00324F8C" w:rsidP="00324F8C">
      <w:pPr>
        <w:adjustRightInd w:val="0"/>
        <w:snapToGrid w:val="0"/>
        <w:spacing w:line="360" w:lineRule="auto"/>
        <w:rPr>
          <w:rFonts w:eastAsiaTheme="minorEastAsia"/>
          <w:color w:val="000000"/>
          <w:szCs w:val="21"/>
        </w:rPr>
      </w:pPr>
      <w:r w:rsidRPr="00D46E57">
        <w:rPr>
          <w:rFonts w:eastAsiaTheme="minorEastAsia"/>
          <w:color w:val="000000"/>
          <w:szCs w:val="21"/>
        </w:rPr>
        <w:t>摩根</w:t>
      </w:r>
      <w:proofErr w:type="gramStart"/>
      <w:r w:rsidRPr="00D46E57">
        <w:rPr>
          <w:rFonts w:eastAsiaTheme="minorEastAsia"/>
          <w:color w:val="000000"/>
          <w:szCs w:val="21"/>
        </w:rPr>
        <w:t>瑞益纯债</w:t>
      </w:r>
      <w:proofErr w:type="gramEnd"/>
      <w:r w:rsidRPr="00D46E57">
        <w:rPr>
          <w:rFonts w:eastAsiaTheme="minorEastAsia"/>
          <w:color w:val="000000"/>
          <w:szCs w:val="21"/>
        </w:rPr>
        <w:t>债券</w:t>
      </w:r>
      <w:r w:rsidRPr="00D46E57">
        <w:rPr>
          <w:rFonts w:eastAsiaTheme="minorEastAsia"/>
          <w:color w:val="000000"/>
          <w:szCs w:val="21"/>
        </w:rPr>
        <w:t>C</w:t>
      </w:r>
    </w:p>
    <w:p w14:paraId="358489F3" w14:textId="77777777" w:rsidR="00324F8C" w:rsidRPr="00D46E57" w:rsidRDefault="00324F8C" w:rsidP="00324F8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24F8C" w:rsidRPr="00D46E57" w14:paraId="3125B8C7" w14:textId="77777777" w:rsidTr="00401DE6">
        <w:tc>
          <w:tcPr>
            <w:tcW w:w="2706" w:type="dxa"/>
          </w:tcPr>
          <w:p w14:paraId="38ACF556"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5E4CB7B6"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4030A84B"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25B523A8"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未分配利润合计</w:t>
            </w:r>
          </w:p>
        </w:tc>
      </w:tr>
      <w:tr w:rsidR="00324F8C" w:rsidRPr="00D46E57" w14:paraId="0624D1D3" w14:textId="77777777" w:rsidTr="00401DE6">
        <w:tc>
          <w:tcPr>
            <w:tcW w:w="2706" w:type="dxa"/>
            <w:vAlign w:val="center"/>
          </w:tcPr>
          <w:p w14:paraId="0F2E6E7B" w14:textId="77777777" w:rsidR="00324F8C" w:rsidRPr="00D46E57" w:rsidRDefault="00324F8C"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03512367"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2,931,469.06</w:t>
            </w:r>
          </w:p>
        </w:tc>
        <w:tc>
          <w:tcPr>
            <w:tcW w:w="2236" w:type="dxa"/>
            <w:vAlign w:val="center"/>
          </w:tcPr>
          <w:p w14:paraId="5AC7DB2B"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1,050,201.26</w:t>
            </w:r>
          </w:p>
        </w:tc>
        <w:tc>
          <w:tcPr>
            <w:tcW w:w="2237" w:type="dxa"/>
            <w:vAlign w:val="center"/>
          </w:tcPr>
          <w:p w14:paraId="402FD5AB"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3,981,670.32</w:t>
            </w:r>
          </w:p>
        </w:tc>
      </w:tr>
      <w:tr w:rsidR="00324F8C" w:rsidRPr="00D46E57" w14:paraId="66C52FE6" w14:textId="77777777" w:rsidTr="00401DE6">
        <w:tc>
          <w:tcPr>
            <w:tcW w:w="2706" w:type="dxa"/>
            <w:vAlign w:val="center"/>
          </w:tcPr>
          <w:p w14:paraId="4D9230D1" w14:textId="77777777" w:rsidR="00324F8C" w:rsidRPr="00B079CA" w:rsidRDefault="00324F8C" w:rsidP="00401DE6">
            <w:pPr>
              <w:rPr>
                <w:color w:val="000000" w:themeColor="text1"/>
                <w:szCs w:val="21"/>
              </w:rPr>
            </w:pPr>
            <w:r w:rsidRPr="00B079CA">
              <w:rPr>
                <w:rFonts w:hint="eastAsia"/>
                <w:color w:val="000000" w:themeColor="text1"/>
                <w:szCs w:val="21"/>
              </w:rPr>
              <w:t>本期期初</w:t>
            </w:r>
          </w:p>
        </w:tc>
        <w:tc>
          <w:tcPr>
            <w:tcW w:w="2236" w:type="dxa"/>
            <w:vAlign w:val="center"/>
          </w:tcPr>
          <w:p w14:paraId="7C679F5C" w14:textId="77777777" w:rsidR="00324F8C" w:rsidRPr="00B079CA" w:rsidRDefault="00324F8C" w:rsidP="00401DE6">
            <w:pPr>
              <w:jc w:val="right"/>
              <w:rPr>
                <w:rFonts w:eastAsiaTheme="minorEastAsia"/>
                <w:color w:val="000000" w:themeColor="text1"/>
                <w:szCs w:val="21"/>
              </w:rPr>
            </w:pPr>
            <w:r w:rsidRPr="00B079CA">
              <w:rPr>
                <w:rFonts w:eastAsiaTheme="minorEastAsia"/>
                <w:color w:val="000000" w:themeColor="text1"/>
                <w:szCs w:val="21"/>
              </w:rPr>
              <w:t>2,931,469.06</w:t>
            </w:r>
          </w:p>
        </w:tc>
        <w:tc>
          <w:tcPr>
            <w:tcW w:w="2236" w:type="dxa"/>
            <w:vAlign w:val="center"/>
          </w:tcPr>
          <w:p w14:paraId="2E5979AB" w14:textId="77777777" w:rsidR="00324F8C" w:rsidRPr="00B079CA" w:rsidRDefault="00324F8C" w:rsidP="00401DE6">
            <w:pPr>
              <w:jc w:val="right"/>
              <w:rPr>
                <w:rFonts w:eastAsiaTheme="minorEastAsia"/>
                <w:color w:val="000000" w:themeColor="text1"/>
                <w:szCs w:val="21"/>
              </w:rPr>
            </w:pPr>
            <w:r w:rsidRPr="00B079CA">
              <w:rPr>
                <w:rFonts w:eastAsiaTheme="minorEastAsia"/>
                <w:color w:val="000000" w:themeColor="text1"/>
                <w:szCs w:val="21"/>
              </w:rPr>
              <w:t>1,050,201.26</w:t>
            </w:r>
          </w:p>
        </w:tc>
        <w:tc>
          <w:tcPr>
            <w:tcW w:w="2237" w:type="dxa"/>
            <w:vAlign w:val="center"/>
          </w:tcPr>
          <w:p w14:paraId="399D68AB" w14:textId="77777777" w:rsidR="00324F8C" w:rsidRPr="00B079CA" w:rsidRDefault="00324F8C" w:rsidP="00401DE6">
            <w:pPr>
              <w:jc w:val="right"/>
              <w:rPr>
                <w:rFonts w:eastAsiaTheme="minorEastAsia"/>
                <w:color w:val="000000" w:themeColor="text1"/>
                <w:szCs w:val="21"/>
              </w:rPr>
            </w:pPr>
            <w:r w:rsidRPr="00B079CA">
              <w:rPr>
                <w:rFonts w:eastAsiaTheme="minorEastAsia"/>
                <w:color w:val="000000" w:themeColor="text1"/>
                <w:szCs w:val="21"/>
              </w:rPr>
              <w:t>3,981,670.32</w:t>
            </w:r>
          </w:p>
        </w:tc>
      </w:tr>
      <w:tr w:rsidR="00324F8C" w:rsidRPr="00D46E57" w14:paraId="0159B14C" w14:textId="77777777" w:rsidTr="00401DE6">
        <w:tc>
          <w:tcPr>
            <w:tcW w:w="2706" w:type="dxa"/>
            <w:vAlign w:val="center"/>
          </w:tcPr>
          <w:p w14:paraId="35CB8B35"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5CA8455F" w14:textId="77777777" w:rsidR="00324F8C" w:rsidRPr="00D46E57" w:rsidRDefault="00324F8C" w:rsidP="00401DE6">
            <w:pPr>
              <w:jc w:val="right"/>
              <w:rPr>
                <w:rFonts w:eastAsiaTheme="minorEastAsia"/>
                <w:szCs w:val="21"/>
              </w:rPr>
            </w:pPr>
            <w:r w:rsidRPr="00D46E57">
              <w:rPr>
                <w:rFonts w:eastAsiaTheme="minorEastAsia"/>
                <w:szCs w:val="21"/>
              </w:rPr>
              <w:t>455,748.98</w:t>
            </w:r>
          </w:p>
        </w:tc>
        <w:tc>
          <w:tcPr>
            <w:tcW w:w="2236" w:type="dxa"/>
            <w:vAlign w:val="center"/>
          </w:tcPr>
          <w:p w14:paraId="3E7A348A" w14:textId="77777777" w:rsidR="00324F8C" w:rsidRPr="00D46E57" w:rsidRDefault="00324F8C" w:rsidP="00401DE6">
            <w:pPr>
              <w:jc w:val="right"/>
              <w:rPr>
                <w:rFonts w:eastAsiaTheme="minorEastAsia"/>
                <w:szCs w:val="21"/>
              </w:rPr>
            </w:pPr>
            <w:r w:rsidRPr="00D46E57">
              <w:rPr>
                <w:rFonts w:eastAsiaTheme="minorEastAsia"/>
                <w:szCs w:val="21"/>
              </w:rPr>
              <w:t>50,736.08</w:t>
            </w:r>
          </w:p>
        </w:tc>
        <w:tc>
          <w:tcPr>
            <w:tcW w:w="2237" w:type="dxa"/>
            <w:vAlign w:val="center"/>
          </w:tcPr>
          <w:p w14:paraId="713E629A" w14:textId="77777777" w:rsidR="00324F8C" w:rsidRPr="00D46E57" w:rsidRDefault="00324F8C" w:rsidP="00401DE6">
            <w:pPr>
              <w:jc w:val="right"/>
              <w:rPr>
                <w:rFonts w:eastAsiaTheme="minorEastAsia"/>
                <w:szCs w:val="21"/>
              </w:rPr>
            </w:pPr>
            <w:r w:rsidRPr="00D46E57">
              <w:rPr>
                <w:rFonts w:eastAsiaTheme="minorEastAsia"/>
                <w:szCs w:val="21"/>
              </w:rPr>
              <w:t>506,485.06</w:t>
            </w:r>
          </w:p>
        </w:tc>
      </w:tr>
      <w:tr w:rsidR="00324F8C" w:rsidRPr="00D46E57" w14:paraId="4C9730E5" w14:textId="77777777" w:rsidTr="00401DE6">
        <w:tc>
          <w:tcPr>
            <w:tcW w:w="2706" w:type="dxa"/>
            <w:vAlign w:val="center"/>
          </w:tcPr>
          <w:p w14:paraId="68F3741E"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5EBA95FD" w14:textId="77777777" w:rsidR="00324F8C" w:rsidRPr="00D46E57" w:rsidRDefault="00324F8C" w:rsidP="00401DE6">
            <w:pPr>
              <w:jc w:val="right"/>
              <w:rPr>
                <w:rFonts w:eastAsiaTheme="minorEastAsia"/>
                <w:szCs w:val="21"/>
              </w:rPr>
            </w:pPr>
            <w:r w:rsidRPr="00D46E57">
              <w:rPr>
                <w:rFonts w:eastAsiaTheme="minorEastAsia"/>
                <w:szCs w:val="21"/>
              </w:rPr>
              <w:t>-1,844,235.19</w:t>
            </w:r>
          </w:p>
        </w:tc>
        <w:tc>
          <w:tcPr>
            <w:tcW w:w="2236" w:type="dxa"/>
            <w:vAlign w:val="center"/>
          </w:tcPr>
          <w:p w14:paraId="3718F037" w14:textId="77777777" w:rsidR="00324F8C" w:rsidRPr="00D46E57" w:rsidRDefault="00324F8C" w:rsidP="00401DE6">
            <w:pPr>
              <w:jc w:val="right"/>
              <w:rPr>
                <w:rFonts w:eastAsiaTheme="minorEastAsia"/>
                <w:szCs w:val="21"/>
              </w:rPr>
            </w:pPr>
            <w:r w:rsidRPr="00D46E57">
              <w:rPr>
                <w:rFonts w:eastAsiaTheme="minorEastAsia"/>
                <w:szCs w:val="21"/>
              </w:rPr>
              <w:t>-641,351.32</w:t>
            </w:r>
          </w:p>
        </w:tc>
        <w:tc>
          <w:tcPr>
            <w:tcW w:w="2237" w:type="dxa"/>
            <w:vAlign w:val="center"/>
          </w:tcPr>
          <w:p w14:paraId="52C437A2" w14:textId="77777777" w:rsidR="00324F8C" w:rsidRPr="00D46E57" w:rsidRDefault="00324F8C" w:rsidP="00401DE6">
            <w:pPr>
              <w:jc w:val="right"/>
              <w:rPr>
                <w:rFonts w:eastAsiaTheme="minorEastAsia"/>
                <w:szCs w:val="21"/>
              </w:rPr>
            </w:pPr>
            <w:r w:rsidRPr="00D46E57">
              <w:rPr>
                <w:rFonts w:eastAsiaTheme="minorEastAsia"/>
                <w:szCs w:val="21"/>
              </w:rPr>
              <w:t>-2,485,586.51</w:t>
            </w:r>
          </w:p>
        </w:tc>
      </w:tr>
      <w:tr w:rsidR="00324F8C" w:rsidRPr="00D46E57" w14:paraId="09F08A65" w14:textId="77777777" w:rsidTr="00401DE6">
        <w:tc>
          <w:tcPr>
            <w:tcW w:w="2706" w:type="dxa"/>
            <w:vAlign w:val="center"/>
          </w:tcPr>
          <w:p w14:paraId="5F3BA25F" w14:textId="77777777" w:rsidR="00324F8C" w:rsidRPr="00D46E57" w:rsidRDefault="00324F8C"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0DD106E8" w14:textId="77777777" w:rsidR="00324F8C" w:rsidRPr="00D46E57" w:rsidRDefault="00324F8C" w:rsidP="00401DE6">
            <w:pPr>
              <w:jc w:val="right"/>
              <w:rPr>
                <w:rFonts w:eastAsiaTheme="minorEastAsia"/>
                <w:szCs w:val="21"/>
              </w:rPr>
            </w:pPr>
            <w:r w:rsidRPr="00D46E57">
              <w:rPr>
                <w:rFonts w:eastAsiaTheme="minorEastAsia"/>
                <w:szCs w:val="21"/>
              </w:rPr>
              <w:t>2,716,118.50</w:t>
            </w:r>
          </w:p>
        </w:tc>
        <w:tc>
          <w:tcPr>
            <w:tcW w:w="2236" w:type="dxa"/>
            <w:vAlign w:val="center"/>
          </w:tcPr>
          <w:p w14:paraId="2702B771" w14:textId="77777777" w:rsidR="00324F8C" w:rsidRPr="00D46E57" w:rsidRDefault="00324F8C" w:rsidP="00401DE6">
            <w:pPr>
              <w:jc w:val="right"/>
              <w:rPr>
                <w:rFonts w:eastAsiaTheme="minorEastAsia"/>
                <w:szCs w:val="21"/>
              </w:rPr>
            </w:pPr>
            <w:r w:rsidRPr="00D46E57">
              <w:rPr>
                <w:rFonts w:eastAsiaTheme="minorEastAsia"/>
                <w:szCs w:val="21"/>
              </w:rPr>
              <w:t>973,651.72</w:t>
            </w:r>
          </w:p>
        </w:tc>
        <w:tc>
          <w:tcPr>
            <w:tcW w:w="2237" w:type="dxa"/>
            <w:vAlign w:val="center"/>
          </w:tcPr>
          <w:p w14:paraId="2E4436A1" w14:textId="77777777" w:rsidR="00324F8C" w:rsidRPr="00D46E57" w:rsidRDefault="00324F8C" w:rsidP="00401DE6">
            <w:pPr>
              <w:jc w:val="right"/>
              <w:rPr>
                <w:rFonts w:eastAsiaTheme="minorEastAsia"/>
                <w:szCs w:val="21"/>
              </w:rPr>
            </w:pPr>
            <w:r w:rsidRPr="00D46E57">
              <w:rPr>
                <w:rFonts w:eastAsiaTheme="minorEastAsia"/>
                <w:szCs w:val="21"/>
              </w:rPr>
              <w:t>3,689,770.22</w:t>
            </w:r>
          </w:p>
        </w:tc>
      </w:tr>
      <w:tr w:rsidR="00324F8C" w:rsidRPr="00D46E57" w14:paraId="720B57EE" w14:textId="77777777" w:rsidTr="00401DE6">
        <w:tc>
          <w:tcPr>
            <w:tcW w:w="2706" w:type="dxa"/>
            <w:vAlign w:val="center"/>
          </w:tcPr>
          <w:p w14:paraId="6BF9F83D" w14:textId="77777777" w:rsidR="00324F8C" w:rsidRPr="00D46E57" w:rsidRDefault="00324F8C" w:rsidP="00401DE6">
            <w:pPr>
              <w:ind w:firstLineChars="300" w:firstLine="630"/>
              <w:rPr>
                <w:rFonts w:eastAsiaTheme="minorEastAsia"/>
                <w:color w:val="000000"/>
                <w:szCs w:val="21"/>
              </w:rPr>
            </w:pPr>
            <w:r w:rsidRPr="00D46E57">
              <w:rPr>
                <w:rFonts w:eastAsiaTheme="minorEastAsia"/>
                <w:color w:val="000000"/>
                <w:szCs w:val="21"/>
              </w:rPr>
              <w:lastRenderedPageBreak/>
              <w:t>基金</w:t>
            </w:r>
            <w:proofErr w:type="gramStart"/>
            <w:r w:rsidRPr="00D46E57">
              <w:rPr>
                <w:rFonts w:eastAsiaTheme="minorEastAsia"/>
                <w:color w:val="000000"/>
                <w:szCs w:val="21"/>
              </w:rPr>
              <w:t>赎回款</w:t>
            </w:r>
            <w:proofErr w:type="gramEnd"/>
          </w:p>
        </w:tc>
        <w:tc>
          <w:tcPr>
            <w:tcW w:w="2236" w:type="dxa"/>
            <w:vAlign w:val="center"/>
          </w:tcPr>
          <w:p w14:paraId="6FB53B29" w14:textId="77777777" w:rsidR="00324F8C" w:rsidRPr="00D46E57" w:rsidRDefault="00324F8C" w:rsidP="00401DE6">
            <w:pPr>
              <w:jc w:val="right"/>
              <w:rPr>
                <w:rFonts w:eastAsiaTheme="minorEastAsia"/>
                <w:szCs w:val="21"/>
              </w:rPr>
            </w:pPr>
            <w:r w:rsidRPr="00D46E57">
              <w:rPr>
                <w:rFonts w:eastAsiaTheme="minorEastAsia"/>
                <w:szCs w:val="21"/>
              </w:rPr>
              <w:t>-4,560,353.69</w:t>
            </w:r>
          </w:p>
        </w:tc>
        <w:tc>
          <w:tcPr>
            <w:tcW w:w="2236" w:type="dxa"/>
            <w:vAlign w:val="center"/>
          </w:tcPr>
          <w:p w14:paraId="16AB8F9B" w14:textId="77777777" w:rsidR="00324F8C" w:rsidRPr="00D46E57" w:rsidRDefault="00324F8C" w:rsidP="00401DE6">
            <w:pPr>
              <w:jc w:val="right"/>
              <w:rPr>
                <w:rFonts w:eastAsiaTheme="minorEastAsia"/>
                <w:szCs w:val="21"/>
              </w:rPr>
            </w:pPr>
            <w:r w:rsidRPr="00D46E57">
              <w:rPr>
                <w:rFonts w:eastAsiaTheme="minorEastAsia"/>
                <w:szCs w:val="21"/>
              </w:rPr>
              <w:t>-1,615,003.04</w:t>
            </w:r>
          </w:p>
        </w:tc>
        <w:tc>
          <w:tcPr>
            <w:tcW w:w="2237" w:type="dxa"/>
            <w:vAlign w:val="center"/>
          </w:tcPr>
          <w:p w14:paraId="4EB0DC96" w14:textId="77777777" w:rsidR="00324F8C" w:rsidRPr="00D46E57" w:rsidRDefault="00324F8C" w:rsidP="00401DE6">
            <w:pPr>
              <w:jc w:val="right"/>
              <w:rPr>
                <w:rFonts w:eastAsiaTheme="minorEastAsia"/>
                <w:szCs w:val="21"/>
              </w:rPr>
            </w:pPr>
            <w:r w:rsidRPr="00D46E57">
              <w:rPr>
                <w:rFonts w:eastAsiaTheme="minorEastAsia"/>
                <w:szCs w:val="21"/>
              </w:rPr>
              <w:t>-6,175,356.73</w:t>
            </w:r>
          </w:p>
        </w:tc>
      </w:tr>
      <w:tr w:rsidR="00324F8C" w:rsidRPr="00D46E57" w14:paraId="1CEB9381" w14:textId="77777777" w:rsidTr="00401DE6">
        <w:tc>
          <w:tcPr>
            <w:tcW w:w="2706" w:type="dxa"/>
            <w:vAlign w:val="center"/>
          </w:tcPr>
          <w:p w14:paraId="383945D0"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08381C40" w14:textId="77777777" w:rsidR="00324F8C" w:rsidRPr="00D46E57" w:rsidRDefault="00324F8C" w:rsidP="00401DE6">
            <w:pPr>
              <w:jc w:val="right"/>
              <w:rPr>
                <w:rFonts w:eastAsiaTheme="minorEastAsia"/>
                <w:szCs w:val="21"/>
              </w:rPr>
            </w:pPr>
            <w:r w:rsidRPr="00D46E57">
              <w:rPr>
                <w:rFonts w:eastAsiaTheme="minorEastAsia"/>
                <w:szCs w:val="21"/>
              </w:rPr>
              <w:t>-</w:t>
            </w:r>
          </w:p>
        </w:tc>
        <w:tc>
          <w:tcPr>
            <w:tcW w:w="2236" w:type="dxa"/>
            <w:vAlign w:val="center"/>
          </w:tcPr>
          <w:p w14:paraId="6BA07500" w14:textId="77777777" w:rsidR="00324F8C" w:rsidRPr="00D46E57" w:rsidRDefault="00324F8C" w:rsidP="00401DE6">
            <w:pPr>
              <w:jc w:val="right"/>
              <w:rPr>
                <w:rFonts w:eastAsiaTheme="minorEastAsia"/>
                <w:szCs w:val="21"/>
              </w:rPr>
            </w:pPr>
            <w:r w:rsidRPr="00D46E57">
              <w:rPr>
                <w:rFonts w:eastAsiaTheme="minorEastAsia"/>
                <w:szCs w:val="21"/>
              </w:rPr>
              <w:t>-</w:t>
            </w:r>
          </w:p>
        </w:tc>
        <w:tc>
          <w:tcPr>
            <w:tcW w:w="2237" w:type="dxa"/>
            <w:vAlign w:val="center"/>
          </w:tcPr>
          <w:p w14:paraId="05B57238" w14:textId="77777777" w:rsidR="00324F8C" w:rsidRPr="00D46E57" w:rsidRDefault="00324F8C" w:rsidP="00401DE6">
            <w:pPr>
              <w:jc w:val="right"/>
              <w:rPr>
                <w:rFonts w:eastAsiaTheme="minorEastAsia"/>
                <w:szCs w:val="21"/>
              </w:rPr>
            </w:pPr>
            <w:r w:rsidRPr="00D46E57">
              <w:rPr>
                <w:rFonts w:eastAsiaTheme="minorEastAsia"/>
                <w:szCs w:val="21"/>
              </w:rPr>
              <w:t>-</w:t>
            </w:r>
          </w:p>
        </w:tc>
      </w:tr>
      <w:tr w:rsidR="00324F8C" w:rsidRPr="00D46E57" w14:paraId="63BB0A56" w14:textId="77777777" w:rsidTr="00401DE6">
        <w:tc>
          <w:tcPr>
            <w:tcW w:w="2706" w:type="dxa"/>
            <w:vAlign w:val="center"/>
          </w:tcPr>
          <w:p w14:paraId="14868871"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14:paraId="082D22F5" w14:textId="77777777" w:rsidR="00324F8C" w:rsidRPr="00D46E57" w:rsidRDefault="00324F8C" w:rsidP="00401DE6">
            <w:pPr>
              <w:jc w:val="right"/>
              <w:rPr>
                <w:rFonts w:eastAsiaTheme="minorEastAsia"/>
                <w:szCs w:val="21"/>
              </w:rPr>
            </w:pPr>
            <w:r w:rsidRPr="00D46E57">
              <w:rPr>
                <w:rFonts w:eastAsiaTheme="minorEastAsia"/>
                <w:szCs w:val="21"/>
              </w:rPr>
              <w:t>1,542,982.85</w:t>
            </w:r>
          </w:p>
        </w:tc>
        <w:tc>
          <w:tcPr>
            <w:tcW w:w="2236" w:type="dxa"/>
            <w:vAlign w:val="center"/>
          </w:tcPr>
          <w:p w14:paraId="46A2C48E" w14:textId="77777777" w:rsidR="00324F8C" w:rsidRPr="00D46E57" w:rsidRDefault="00324F8C" w:rsidP="00401DE6">
            <w:pPr>
              <w:jc w:val="right"/>
              <w:rPr>
                <w:rFonts w:eastAsiaTheme="minorEastAsia"/>
                <w:szCs w:val="21"/>
              </w:rPr>
            </w:pPr>
            <w:r w:rsidRPr="00D46E57">
              <w:rPr>
                <w:rFonts w:eastAsiaTheme="minorEastAsia"/>
                <w:szCs w:val="21"/>
              </w:rPr>
              <w:t>459,586.02</w:t>
            </w:r>
          </w:p>
        </w:tc>
        <w:tc>
          <w:tcPr>
            <w:tcW w:w="2237" w:type="dxa"/>
            <w:vAlign w:val="center"/>
          </w:tcPr>
          <w:p w14:paraId="6D5B5439" w14:textId="77777777" w:rsidR="00324F8C" w:rsidRPr="00D46E57" w:rsidRDefault="00324F8C" w:rsidP="00401DE6">
            <w:pPr>
              <w:jc w:val="right"/>
              <w:rPr>
                <w:rFonts w:eastAsiaTheme="minorEastAsia"/>
                <w:szCs w:val="21"/>
              </w:rPr>
            </w:pPr>
            <w:r w:rsidRPr="00D46E57">
              <w:rPr>
                <w:rFonts w:eastAsiaTheme="minorEastAsia"/>
                <w:szCs w:val="21"/>
              </w:rPr>
              <w:t>2,002,568.87</w:t>
            </w:r>
          </w:p>
        </w:tc>
      </w:tr>
    </w:tbl>
    <w:p w14:paraId="19887A5C" w14:textId="77777777" w:rsidR="00324F8C" w:rsidRPr="00D46E57" w:rsidRDefault="00324F8C" w:rsidP="00324F8C">
      <w:pPr>
        <w:adjustRightInd w:val="0"/>
        <w:snapToGrid w:val="0"/>
        <w:spacing w:line="360" w:lineRule="auto"/>
        <w:rPr>
          <w:rFonts w:eastAsiaTheme="minorEastAsia"/>
          <w:color w:val="000000"/>
          <w:szCs w:val="21"/>
        </w:rPr>
      </w:pPr>
      <w:r w:rsidRPr="00D46E57">
        <w:rPr>
          <w:rFonts w:eastAsiaTheme="minorEastAsia"/>
          <w:color w:val="000000"/>
          <w:szCs w:val="21"/>
        </w:rPr>
        <w:t>摩根</w:t>
      </w:r>
      <w:proofErr w:type="gramStart"/>
      <w:r w:rsidRPr="00D46E57">
        <w:rPr>
          <w:rFonts w:eastAsiaTheme="minorEastAsia"/>
          <w:color w:val="000000"/>
          <w:szCs w:val="21"/>
        </w:rPr>
        <w:t>瑞益纯债</w:t>
      </w:r>
      <w:proofErr w:type="gramEnd"/>
      <w:r w:rsidRPr="00D46E57">
        <w:rPr>
          <w:rFonts w:eastAsiaTheme="minorEastAsia"/>
          <w:color w:val="000000"/>
          <w:szCs w:val="21"/>
        </w:rPr>
        <w:t>债券</w:t>
      </w:r>
      <w:r w:rsidRPr="00D46E57">
        <w:rPr>
          <w:rFonts w:eastAsiaTheme="minorEastAsia"/>
          <w:color w:val="000000"/>
          <w:szCs w:val="21"/>
        </w:rPr>
        <w:t>D</w:t>
      </w:r>
    </w:p>
    <w:p w14:paraId="23CACB3A" w14:textId="77777777" w:rsidR="00324F8C" w:rsidRPr="00D46E57" w:rsidRDefault="00324F8C" w:rsidP="00324F8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24F8C" w:rsidRPr="00D46E57" w14:paraId="1AD27964" w14:textId="77777777" w:rsidTr="00401DE6">
        <w:tc>
          <w:tcPr>
            <w:tcW w:w="2706" w:type="dxa"/>
          </w:tcPr>
          <w:p w14:paraId="35E34590"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6AF088D1"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28BD9C29"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0D1C8978"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未分配利润合计</w:t>
            </w:r>
          </w:p>
        </w:tc>
      </w:tr>
      <w:tr w:rsidR="00324F8C" w:rsidRPr="00D46E57" w14:paraId="4A073007" w14:textId="77777777" w:rsidTr="00401DE6">
        <w:tc>
          <w:tcPr>
            <w:tcW w:w="2706" w:type="dxa"/>
            <w:vAlign w:val="center"/>
          </w:tcPr>
          <w:p w14:paraId="1787BF08" w14:textId="77777777" w:rsidR="00324F8C" w:rsidRPr="00D46E57" w:rsidRDefault="00324F8C"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4DB8573E"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w:t>
            </w:r>
          </w:p>
        </w:tc>
        <w:tc>
          <w:tcPr>
            <w:tcW w:w="2236" w:type="dxa"/>
            <w:vAlign w:val="center"/>
          </w:tcPr>
          <w:p w14:paraId="33F7CE59"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w:t>
            </w:r>
          </w:p>
        </w:tc>
        <w:tc>
          <w:tcPr>
            <w:tcW w:w="2237" w:type="dxa"/>
            <w:vAlign w:val="center"/>
          </w:tcPr>
          <w:p w14:paraId="44B40A98"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w:t>
            </w:r>
          </w:p>
        </w:tc>
      </w:tr>
      <w:tr w:rsidR="00324F8C" w:rsidRPr="00D46E57" w14:paraId="490FABA8" w14:textId="77777777" w:rsidTr="00401DE6">
        <w:tc>
          <w:tcPr>
            <w:tcW w:w="2706" w:type="dxa"/>
            <w:vAlign w:val="center"/>
          </w:tcPr>
          <w:p w14:paraId="10CA48F9"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3B5E366C" w14:textId="77777777" w:rsidR="00324F8C" w:rsidRPr="00D46E57" w:rsidRDefault="00324F8C" w:rsidP="00401DE6">
            <w:pPr>
              <w:jc w:val="right"/>
              <w:rPr>
                <w:rFonts w:eastAsiaTheme="minorEastAsia"/>
                <w:szCs w:val="21"/>
              </w:rPr>
            </w:pPr>
            <w:r w:rsidRPr="00D46E57">
              <w:rPr>
                <w:rFonts w:eastAsiaTheme="minorEastAsia"/>
                <w:szCs w:val="21"/>
              </w:rPr>
              <w:t>0.21</w:t>
            </w:r>
          </w:p>
        </w:tc>
        <w:tc>
          <w:tcPr>
            <w:tcW w:w="2236" w:type="dxa"/>
            <w:vAlign w:val="center"/>
          </w:tcPr>
          <w:p w14:paraId="285AAF64" w14:textId="77777777" w:rsidR="00324F8C" w:rsidRPr="00D46E57" w:rsidRDefault="00324F8C" w:rsidP="00401DE6">
            <w:pPr>
              <w:jc w:val="right"/>
              <w:rPr>
                <w:rFonts w:eastAsiaTheme="minorEastAsia"/>
                <w:szCs w:val="21"/>
              </w:rPr>
            </w:pPr>
            <w:r w:rsidRPr="00D46E57">
              <w:rPr>
                <w:rFonts w:eastAsiaTheme="minorEastAsia"/>
                <w:szCs w:val="21"/>
              </w:rPr>
              <w:t>0.01</w:t>
            </w:r>
          </w:p>
        </w:tc>
        <w:tc>
          <w:tcPr>
            <w:tcW w:w="2237" w:type="dxa"/>
            <w:vAlign w:val="center"/>
          </w:tcPr>
          <w:p w14:paraId="3A076738" w14:textId="77777777" w:rsidR="00324F8C" w:rsidRPr="00D46E57" w:rsidRDefault="00324F8C" w:rsidP="00401DE6">
            <w:pPr>
              <w:jc w:val="right"/>
              <w:rPr>
                <w:rFonts w:eastAsiaTheme="minorEastAsia"/>
                <w:szCs w:val="21"/>
              </w:rPr>
            </w:pPr>
            <w:r w:rsidRPr="00D46E57">
              <w:rPr>
                <w:rFonts w:eastAsiaTheme="minorEastAsia"/>
                <w:szCs w:val="21"/>
              </w:rPr>
              <w:t>0.22</w:t>
            </w:r>
          </w:p>
        </w:tc>
      </w:tr>
      <w:tr w:rsidR="00324F8C" w:rsidRPr="00D46E57" w14:paraId="1FC78D36" w14:textId="77777777" w:rsidTr="00401DE6">
        <w:tc>
          <w:tcPr>
            <w:tcW w:w="2706" w:type="dxa"/>
            <w:vAlign w:val="center"/>
          </w:tcPr>
          <w:p w14:paraId="79391D7A"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1F2CBC2C" w14:textId="77777777" w:rsidR="00324F8C" w:rsidRPr="00D46E57" w:rsidRDefault="00324F8C" w:rsidP="00401DE6">
            <w:pPr>
              <w:jc w:val="right"/>
              <w:rPr>
                <w:rFonts w:eastAsiaTheme="minorEastAsia"/>
                <w:szCs w:val="21"/>
              </w:rPr>
            </w:pPr>
            <w:r w:rsidRPr="00D46E57">
              <w:rPr>
                <w:rFonts w:eastAsiaTheme="minorEastAsia"/>
                <w:szCs w:val="21"/>
              </w:rPr>
              <w:t>3.34</w:t>
            </w:r>
          </w:p>
        </w:tc>
        <w:tc>
          <w:tcPr>
            <w:tcW w:w="2236" w:type="dxa"/>
            <w:vAlign w:val="center"/>
          </w:tcPr>
          <w:p w14:paraId="123B985D" w14:textId="77777777" w:rsidR="00324F8C" w:rsidRPr="00D46E57" w:rsidRDefault="00324F8C" w:rsidP="00401DE6">
            <w:pPr>
              <w:jc w:val="right"/>
              <w:rPr>
                <w:rFonts w:eastAsiaTheme="minorEastAsia"/>
                <w:szCs w:val="21"/>
              </w:rPr>
            </w:pPr>
            <w:r w:rsidRPr="00D46E57">
              <w:rPr>
                <w:rFonts w:eastAsiaTheme="minorEastAsia"/>
                <w:szCs w:val="21"/>
              </w:rPr>
              <w:t>1.04</w:t>
            </w:r>
          </w:p>
        </w:tc>
        <w:tc>
          <w:tcPr>
            <w:tcW w:w="2237" w:type="dxa"/>
            <w:vAlign w:val="center"/>
          </w:tcPr>
          <w:p w14:paraId="1350D9FD" w14:textId="77777777" w:rsidR="00324F8C" w:rsidRPr="00D46E57" w:rsidRDefault="00324F8C" w:rsidP="00401DE6">
            <w:pPr>
              <w:jc w:val="right"/>
              <w:rPr>
                <w:rFonts w:eastAsiaTheme="minorEastAsia"/>
                <w:szCs w:val="21"/>
              </w:rPr>
            </w:pPr>
            <w:r w:rsidRPr="00D46E57">
              <w:rPr>
                <w:rFonts w:eastAsiaTheme="minorEastAsia"/>
                <w:szCs w:val="21"/>
              </w:rPr>
              <w:t>4.38</w:t>
            </w:r>
          </w:p>
        </w:tc>
      </w:tr>
      <w:tr w:rsidR="00324F8C" w:rsidRPr="00D46E57" w14:paraId="624D1F29" w14:textId="77777777" w:rsidTr="00401DE6">
        <w:tc>
          <w:tcPr>
            <w:tcW w:w="2706" w:type="dxa"/>
            <w:vAlign w:val="center"/>
          </w:tcPr>
          <w:p w14:paraId="45812357" w14:textId="77777777" w:rsidR="00324F8C" w:rsidRPr="00D46E57" w:rsidRDefault="00324F8C"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06358877" w14:textId="77777777" w:rsidR="00324F8C" w:rsidRPr="00D46E57" w:rsidRDefault="00324F8C" w:rsidP="00401DE6">
            <w:pPr>
              <w:jc w:val="right"/>
              <w:rPr>
                <w:rFonts w:eastAsiaTheme="minorEastAsia"/>
                <w:szCs w:val="21"/>
              </w:rPr>
            </w:pPr>
            <w:r w:rsidRPr="00D46E57">
              <w:rPr>
                <w:rFonts w:eastAsiaTheme="minorEastAsia"/>
                <w:szCs w:val="21"/>
              </w:rPr>
              <w:t>3.34</w:t>
            </w:r>
          </w:p>
        </w:tc>
        <w:tc>
          <w:tcPr>
            <w:tcW w:w="2236" w:type="dxa"/>
            <w:vAlign w:val="center"/>
          </w:tcPr>
          <w:p w14:paraId="4EC0F820" w14:textId="77777777" w:rsidR="00324F8C" w:rsidRPr="00D46E57" w:rsidRDefault="00324F8C" w:rsidP="00401DE6">
            <w:pPr>
              <w:jc w:val="right"/>
              <w:rPr>
                <w:rFonts w:eastAsiaTheme="minorEastAsia"/>
                <w:szCs w:val="21"/>
              </w:rPr>
            </w:pPr>
            <w:r w:rsidRPr="00D46E57">
              <w:rPr>
                <w:rFonts w:eastAsiaTheme="minorEastAsia"/>
                <w:szCs w:val="21"/>
              </w:rPr>
              <w:t>1.04</w:t>
            </w:r>
          </w:p>
        </w:tc>
        <w:tc>
          <w:tcPr>
            <w:tcW w:w="2237" w:type="dxa"/>
            <w:vAlign w:val="center"/>
          </w:tcPr>
          <w:p w14:paraId="5BFBB49F" w14:textId="77777777" w:rsidR="00324F8C" w:rsidRPr="00D46E57" w:rsidRDefault="00324F8C" w:rsidP="00401DE6">
            <w:pPr>
              <w:jc w:val="right"/>
              <w:rPr>
                <w:rFonts w:eastAsiaTheme="minorEastAsia"/>
                <w:szCs w:val="21"/>
              </w:rPr>
            </w:pPr>
            <w:r w:rsidRPr="00D46E57">
              <w:rPr>
                <w:rFonts w:eastAsiaTheme="minorEastAsia"/>
                <w:szCs w:val="21"/>
              </w:rPr>
              <w:t>4.38</w:t>
            </w:r>
          </w:p>
        </w:tc>
      </w:tr>
      <w:tr w:rsidR="00324F8C" w:rsidRPr="00D46E57" w14:paraId="389BA6A4" w14:textId="77777777" w:rsidTr="00401DE6">
        <w:tc>
          <w:tcPr>
            <w:tcW w:w="2706" w:type="dxa"/>
            <w:vAlign w:val="center"/>
          </w:tcPr>
          <w:p w14:paraId="43B15B36" w14:textId="77777777" w:rsidR="00324F8C" w:rsidRPr="00D46E57" w:rsidRDefault="00324F8C" w:rsidP="00401DE6">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0604EF00" w14:textId="77777777" w:rsidR="00324F8C" w:rsidRPr="00D46E57" w:rsidRDefault="00324F8C" w:rsidP="00401DE6">
            <w:pPr>
              <w:jc w:val="right"/>
              <w:rPr>
                <w:rFonts w:eastAsiaTheme="minorEastAsia"/>
                <w:szCs w:val="21"/>
              </w:rPr>
            </w:pPr>
            <w:r w:rsidRPr="00D46E57">
              <w:rPr>
                <w:rFonts w:eastAsiaTheme="minorEastAsia"/>
                <w:szCs w:val="21"/>
              </w:rPr>
              <w:t>-</w:t>
            </w:r>
          </w:p>
        </w:tc>
        <w:tc>
          <w:tcPr>
            <w:tcW w:w="2236" w:type="dxa"/>
            <w:vAlign w:val="center"/>
          </w:tcPr>
          <w:p w14:paraId="06519850" w14:textId="77777777" w:rsidR="00324F8C" w:rsidRPr="00D46E57" w:rsidRDefault="00324F8C" w:rsidP="00401DE6">
            <w:pPr>
              <w:jc w:val="right"/>
              <w:rPr>
                <w:rFonts w:eastAsiaTheme="minorEastAsia"/>
                <w:szCs w:val="21"/>
              </w:rPr>
            </w:pPr>
            <w:r w:rsidRPr="00D46E57">
              <w:rPr>
                <w:rFonts w:eastAsiaTheme="minorEastAsia"/>
                <w:szCs w:val="21"/>
              </w:rPr>
              <w:t>-</w:t>
            </w:r>
          </w:p>
        </w:tc>
        <w:tc>
          <w:tcPr>
            <w:tcW w:w="2237" w:type="dxa"/>
            <w:vAlign w:val="center"/>
          </w:tcPr>
          <w:p w14:paraId="034CE937" w14:textId="77777777" w:rsidR="00324F8C" w:rsidRPr="00D46E57" w:rsidRDefault="00324F8C" w:rsidP="00401DE6">
            <w:pPr>
              <w:jc w:val="right"/>
              <w:rPr>
                <w:rFonts w:eastAsiaTheme="minorEastAsia"/>
                <w:szCs w:val="21"/>
              </w:rPr>
            </w:pPr>
            <w:r w:rsidRPr="00D46E57">
              <w:rPr>
                <w:rFonts w:eastAsiaTheme="minorEastAsia"/>
                <w:szCs w:val="21"/>
              </w:rPr>
              <w:t>-</w:t>
            </w:r>
          </w:p>
        </w:tc>
      </w:tr>
      <w:tr w:rsidR="00324F8C" w:rsidRPr="00D46E57" w14:paraId="0B36CD5D" w14:textId="77777777" w:rsidTr="00401DE6">
        <w:tc>
          <w:tcPr>
            <w:tcW w:w="2706" w:type="dxa"/>
            <w:vAlign w:val="center"/>
          </w:tcPr>
          <w:p w14:paraId="4654BC3E"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3BC67F20" w14:textId="77777777" w:rsidR="00324F8C" w:rsidRPr="00D46E57" w:rsidRDefault="00324F8C" w:rsidP="00401DE6">
            <w:pPr>
              <w:jc w:val="right"/>
              <w:rPr>
                <w:rFonts w:eastAsiaTheme="minorEastAsia"/>
                <w:szCs w:val="21"/>
              </w:rPr>
            </w:pPr>
            <w:r w:rsidRPr="00D46E57">
              <w:rPr>
                <w:rFonts w:eastAsiaTheme="minorEastAsia"/>
                <w:szCs w:val="21"/>
              </w:rPr>
              <w:t>-</w:t>
            </w:r>
          </w:p>
        </w:tc>
        <w:tc>
          <w:tcPr>
            <w:tcW w:w="2236" w:type="dxa"/>
            <w:vAlign w:val="center"/>
          </w:tcPr>
          <w:p w14:paraId="4907B7FB" w14:textId="77777777" w:rsidR="00324F8C" w:rsidRPr="00D46E57" w:rsidRDefault="00324F8C" w:rsidP="00401DE6">
            <w:pPr>
              <w:jc w:val="right"/>
              <w:rPr>
                <w:rFonts w:eastAsiaTheme="minorEastAsia"/>
                <w:szCs w:val="21"/>
              </w:rPr>
            </w:pPr>
            <w:r w:rsidRPr="00D46E57">
              <w:rPr>
                <w:rFonts w:eastAsiaTheme="minorEastAsia"/>
                <w:szCs w:val="21"/>
              </w:rPr>
              <w:t>-</w:t>
            </w:r>
          </w:p>
        </w:tc>
        <w:tc>
          <w:tcPr>
            <w:tcW w:w="2237" w:type="dxa"/>
            <w:vAlign w:val="center"/>
          </w:tcPr>
          <w:p w14:paraId="4829EB5B" w14:textId="77777777" w:rsidR="00324F8C" w:rsidRPr="00D46E57" w:rsidRDefault="00324F8C" w:rsidP="00401DE6">
            <w:pPr>
              <w:jc w:val="right"/>
              <w:rPr>
                <w:rFonts w:eastAsiaTheme="minorEastAsia"/>
                <w:szCs w:val="21"/>
              </w:rPr>
            </w:pPr>
            <w:r w:rsidRPr="00D46E57">
              <w:rPr>
                <w:rFonts w:eastAsiaTheme="minorEastAsia"/>
                <w:szCs w:val="21"/>
              </w:rPr>
              <w:t>-</w:t>
            </w:r>
          </w:p>
        </w:tc>
      </w:tr>
      <w:tr w:rsidR="00324F8C" w:rsidRPr="00D46E57" w14:paraId="0777BD2A" w14:textId="77777777" w:rsidTr="00401DE6">
        <w:tc>
          <w:tcPr>
            <w:tcW w:w="2706" w:type="dxa"/>
            <w:vAlign w:val="center"/>
          </w:tcPr>
          <w:p w14:paraId="50713151"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14:paraId="217DC3AC" w14:textId="77777777" w:rsidR="00324F8C" w:rsidRPr="00D46E57" w:rsidRDefault="00324F8C" w:rsidP="00401DE6">
            <w:pPr>
              <w:jc w:val="right"/>
              <w:rPr>
                <w:rFonts w:eastAsiaTheme="minorEastAsia"/>
                <w:szCs w:val="21"/>
              </w:rPr>
            </w:pPr>
            <w:r w:rsidRPr="00D46E57">
              <w:rPr>
                <w:rFonts w:eastAsiaTheme="minorEastAsia"/>
                <w:szCs w:val="21"/>
              </w:rPr>
              <w:t>3.55</w:t>
            </w:r>
          </w:p>
        </w:tc>
        <w:tc>
          <w:tcPr>
            <w:tcW w:w="2236" w:type="dxa"/>
            <w:vAlign w:val="center"/>
          </w:tcPr>
          <w:p w14:paraId="70C86FC1" w14:textId="77777777" w:rsidR="00324F8C" w:rsidRPr="00D46E57" w:rsidRDefault="00324F8C" w:rsidP="00401DE6">
            <w:pPr>
              <w:jc w:val="right"/>
              <w:rPr>
                <w:rFonts w:eastAsiaTheme="minorEastAsia"/>
                <w:szCs w:val="21"/>
              </w:rPr>
            </w:pPr>
            <w:r w:rsidRPr="00D46E57">
              <w:rPr>
                <w:rFonts w:eastAsiaTheme="minorEastAsia"/>
                <w:szCs w:val="21"/>
              </w:rPr>
              <w:t>1.05</w:t>
            </w:r>
          </w:p>
        </w:tc>
        <w:tc>
          <w:tcPr>
            <w:tcW w:w="2237" w:type="dxa"/>
            <w:vAlign w:val="center"/>
          </w:tcPr>
          <w:p w14:paraId="547429E3" w14:textId="77777777" w:rsidR="00324F8C" w:rsidRPr="00D46E57" w:rsidRDefault="00324F8C" w:rsidP="00401DE6">
            <w:pPr>
              <w:jc w:val="right"/>
              <w:rPr>
                <w:rFonts w:eastAsiaTheme="minorEastAsia"/>
                <w:szCs w:val="21"/>
              </w:rPr>
            </w:pPr>
            <w:r w:rsidRPr="00D46E57">
              <w:rPr>
                <w:rFonts w:eastAsiaTheme="minorEastAsia"/>
                <w:szCs w:val="21"/>
              </w:rPr>
              <w:t>4.60</w:t>
            </w:r>
          </w:p>
        </w:tc>
      </w:tr>
    </w:tbl>
    <w:p w14:paraId="17A0A39E"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6.4.7.9 </w:t>
      </w:r>
      <w:r w:rsidRPr="00B54DC1">
        <w:rPr>
          <w:rFonts w:eastAsiaTheme="minorEastAsia"/>
          <w:b/>
          <w:color w:val="000000" w:themeColor="text1"/>
          <w:szCs w:val="21"/>
        </w:rPr>
        <w:t>存款利息收入</w:t>
      </w:r>
    </w:p>
    <w:p w14:paraId="08B19016" w14:textId="77777777" w:rsidR="00EE54C5" w:rsidRPr="00B54DC1" w:rsidRDefault="00323032">
      <w:pPr>
        <w:spacing w:line="360" w:lineRule="auto"/>
        <w:jc w:val="right"/>
        <w:rPr>
          <w:rFonts w:eastAsiaTheme="minorEastAsia"/>
          <w:color w:val="000000" w:themeColor="text1"/>
          <w:szCs w:val="21"/>
        </w:rPr>
      </w:pPr>
      <w:r w:rsidRPr="00B54DC1">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B54DC1" w:rsidRPr="00B54DC1" w14:paraId="6814EE32" w14:textId="77777777">
        <w:tc>
          <w:tcPr>
            <w:tcW w:w="3828" w:type="dxa"/>
            <w:vAlign w:val="center"/>
          </w:tcPr>
          <w:p w14:paraId="1EF14B80"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350" w:type="dxa"/>
            <w:vAlign w:val="center"/>
          </w:tcPr>
          <w:p w14:paraId="29EA271F"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16EB9DE4" w14:textId="77777777" w:rsidR="00EE54C5" w:rsidRPr="00B54DC1" w:rsidRDefault="00323032">
            <w:pPr>
              <w:jc w:val="center"/>
              <w:rPr>
                <w:rFonts w:eastAsiaTheme="minorEastAsia"/>
                <w:b/>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300182C8" w14:textId="77777777">
        <w:tc>
          <w:tcPr>
            <w:tcW w:w="3828" w:type="dxa"/>
            <w:vAlign w:val="center"/>
          </w:tcPr>
          <w:p w14:paraId="0602E11D"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活期存款利息收入</w:t>
            </w:r>
          </w:p>
        </w:tc>
        <w:tc>
          <w:tcPr>
            <w:tcW w:w="5350" w:type="dxa"/>
            <w:vAlign w:val="bottom"/>
          </w:tcPr>
          <w:p w14:paraId="3782CD0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16,856.85</w:t>
            </w:r>
          </w:p>
        </w:tc>
      </w:tr>
      <w:tr w:rsidR="00B54DC1" w:rsidRPr="00B54DC1" w14:paraId="60C80D12" w14:textId="77777777">
        <w:tc>
          <w:tcPr>
            <w:tcW w:w="3828" w:type="dxa"/>
            <w:vAlign w:val="center"/>
          </w:tcPr>
          <w:p w14:paraId="4502ED53"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定期存款利息收入</w:t>
            </w:r>
          </w:p>
        </w:tc>
        <w:tc>
          <w:tcPr>
            <w:tcW w:w="5350" w:type="dxa"/>
            <w:vAlign w:val="bottom"/>
          </w:tcPr>
          <w:p w14:paraId="1C576B9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15811194" w14:textId="77777777">
        <w:tc>
          <w:tcPr>
            <w:tcW w:w="3828" w:type="dxa"/>
            <w:vAlign w:val="center"/>
          </w:tcPr>
          <w:p w14:paraId="75AA5DBA"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其他存款利息收入</w:t>
            </w:r>
          </w:p>
        </w:tc>
        <w:tc>
          <w:tcPr>
            <w:tcW w:w="5350" w:type="dxa"/>
            <w:vAlign w:val="bottom"/>
          </w:tcPr>
          <w:p w14:paraId="23DAA1E2"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0CFEAC9B" w14:textId="77777777">
        <w:tc>
          <w:tcPr>
            <w:tcW w:w="3828" w:type="dxa"/>
            <w:vAlign w:val="center"/>
          </w:tcPr>
          <w:p w14:paraId="138C1044"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结算备付金利息收入</w:t>
            </w:r>
          </w:p>
        </w:tc>
        <w:tc>
          <w:tcPr>
            <w:tcW w:w="5350" w:type="dxa"/>
            <w:vAlign w:val="bottom"/>
          </w:tcPr>
          <w:p w14:paraId="7F58CEB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11,011.83</w:t>
            </w:r>
          </w:p>
        </w:tc>
      </w:tr>
      <w:tr w:rsidR="00B54DC1" w:rsidRPr="00B54DC1" w14:paraId="5F67BAE0" w14:textId="77777777">
        <w:tc>
          <w:tcPr>
            <w:tcW w:w="3828" w:type="dxa"/>
            <w:vAlign w:val="center"/>
          </w:tcPr>
          <w:p w14:paraId="2130684A"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其他</w:t>
            </w:r>
          </w:p>
        </w:tc>
        <w:tc>
          <w:tcPr>
            <w:tcW w:w="5350" w:type="dxa"/>
            <w:vAlign w:val="bottom"/>
          </w:tcPr>
          <w:p w14:paraId="591D9847"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3.32</w:t>
            </w:r>
          </w:p>
        </w:tc>
      </w:tr>
      <w:tr w:rsidR="00B54DC1" w:rsidRPr="00B54DC1" w14:paraId="6C7E45F5" w14:textId="77777777">
        <w:tc>
          <w:tcPr>
            <w:tcW w:w="3828" w:type="dxa"/>
            <w:vAlign w:val="center"/>
          </w:tcPr>
          <w:p w14:paraId="29791079"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5350" w:type="dxa"/>
            <w:vAlign w:val="bottom"/>
          </w:tcPr>
          <w:p w14:paraId="2479B76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27,872.00</w:t>
            </w:r>
          </w:p>
        </w:tc>
      </w:tr>
    </w:tbl>
    <w:p w14:paraId="434EA9C9"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6.4.7.10 </w:t>
      </w:r>
      <w:r w:rsidRPr="00B54DC1">
        <w:rPr>
          <w:rFonts w:eastAsiaTheme="minorEastAsia"/>
          <w:b/>
          <w:color w:val="000000" w:themeColor="text1"/>
          <w:szCs w:val="21"/>
        </w:rPr>
        <w:t>股票投资收益</w:t>
      </w:r>
    </w:p>
    <w:p w14:paraId="3BD45F82" w14:textId="77777777" w:rsidR="00A025B1" w:rsidRPr="00B54DC1" w:rsidRDefault="00A025B1" w:rsidP="00A025B1">
      <w:pPr>
        <w:tabs>
          <w:tab w:val="left" w:pos="426"/>
        </w:tabs>
        <w:spacing w:line="360" w:lineRule="auto"/>
        <w:ind w:firstLineChars="200" w:firstLine="420"/>
        <w:jc w:val="left"/>
        <w:rPr>
          <w:color w:val="000000" w:themeColor="text1"/>
          <w:kern w:val="0"/>
          <w:szCs w:val="21"/>
        </w:rPr>
      </w:pPr>
      <w:r w:rsidRPr="00B54DC1">
        <w:rPr>
          <w:color w:val="000000" w:themeColor="text1"/>
          <w:kern w:val="0"/>
          <w:szCs w:val="21"/>
        </w:rPr>
        <w:t>无。</w:t>
      </w:r>
    </w:p>
    <w:p w14:paraId="5D60CFBF" w14:textId="77777777" w:rsidR="00EE54C5" w:rsidRPr="00B54DC1" w:rsidRDefault="00323032">
      <w:pPr>
        <w:spacing w:line="360" w:lineRule="auto"/>
        <w:rPr>
          <w:b/>
          <w:color w:val="000000" w:themeColor="text1"/>
          <w:szCs w:val="21"/>
        </w:rPr>
      </w:pPr>
      <w:r w:rsidRPr="00B54DC1">
        <w:rPr>
          <w:rFonts w:eastAsiaTheme="minorEastAsia"/>
          <w:b/>
          <w:bCs/>
          <w:color w:val="000000" w:themeColor="text1"/>
          <w:kern w:val="0"/>
          <w:szCs w:val="21"/>
        </w:rPr>
        <w:t>6.4.7.11</w:t>
      </w:r>
      <w:r w:rsidRPr="00B54DC1">
        <w:rPr>
          <w:b/>
          <w:color w:val="000000" w:themeColor="text1"/>
          <w:szCs w:val="21"/>
        </w:rPr>
        <w:t>债券投资收益</w:t>
      </w:r>
    </w:p>
    <w:p w14:paraId="660EC433" w14:textId="77777777" w:rsidR="00EE54C5" w:rsidRPr="00B54DC1" w:rsidRDefault="00323032">
      <w:pPr>
        <w:spacing w:line="360" w:lineRule="auto"/>
        <w:rPr>
          <w:b/>
          <w:color w:val="000000" w:themeColor="text1"/>
          <w:szCs w:val="21"/>
        </w:rPr>
      </w:pPr>
      <w:r w:rsidRPr="00B54DC1">
        <w:rPr>
          <w:rFonts w:eastAsiaTheme="minorEastAsia"/>
          <w:b/>
          <w:bCs/>
          <w:color w:val="000000" w:themeColor="text1"/>
          <w:kern w:val="0"/>
          <w:szCs w:val="21"/>
        </w:rPr>
        <w:t>6.4.7.11.1</w:t>
      </w:r>
      <w:r w:rsidRPr="00B54DC1">
        <w:rPr>
          <w:b/>
          <w:color w:val="000000" w:themeColor="text1"/>
          <w:szCs w:val="21"/>
        </w:rPr>
        <w:t>债券投资收益项目构成</w:t>
      </w:r>
    </w:p>
    <w:p w14:paraId="5F89D55B" w14:textId="77777777" w:rsidR="00A025B1" w:rsidRPr="00B54DC1" w:rsidRDefault="00323032" w:rsidP="00A025B1">
      <w:pPr>
        <w:widowControl/>
        <w:tabs>
          <w:tab w:val="left" w:pos="1680"/>
        </w:tabs>
        <w:wordWrap w:val="0"/>
        <w:autoSpaceDE w:val="0"/>
        <w:autoSpaceDN w:val="0"/>
        <w:ind w:left="440"/>
        <w:jc w:val="right"/>
        <w:textAlignment w:val="bottom"/>
        <w:rPr>
          <w:color w:val="000000" w:themeColor="text1"/>
          <w:kern w:val="0"/>
          <w:szCs w:val="21"/>
        </w:rPr>
      </w:pPr>
      <w:r w:rsidRPr="00B54DC1">
        <w:rPr>
          <w:rFonts w:eastAsiaTheme="minorEastAsia" w:hint="eastAsia"/>
          <w:color w:val="000000" w:themeColor="text1"/>
          <w:szCs w:val="21"/>
        </w:rPr>
        <w:t xml:space="preserve">              </w:t>
      </w:r>
      <w:r w:rsidR="00A025B1" w:rsidRPr="00B54DC1">
        <w:rPr>
          <w:rFonts w:eastAsiaTheme="minorEastAsia"/>
          <w:color w:val="000000" w:themeColor="text1"/>
          <w:szCs w:val="21"/>
        </w:rPr>
        <w:t xml:space="preserve">        </w:t>
      </w:r>
      <w:r w:rsidR="00A025B1" w:rsidRPr="00B54DC1">
        <w:rPr>
          <w:rFonts w:eastAsiaTheme="minorEastAsia"/>
          <w:color w:val="000000" w:themeColor="text1"/>
          <w:szCs w:val="21"/>
        </w:rPr>
        <w:t>单位：人民币元</w:t>
      </w:r>
      <w:r w:rsidR="00A025B1" w:rsidRPr="00B54DC1">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54DC1" w:rsidRPr="00B54DC1" w14:paraId="68ABA0C2" w14:textId="77777777" w:rsidTr="00DA3D70">
        <w:tc>
          <w:tcPr>
            <w:tcW w:w="3828" w:type="dxa"/>
            <w:vAlign w:val="center"/>
          </w:tcPr>
          <w:p w14:paraId="45CAF56D" w14:textId="77777777" w:rsidR="00A025B1" w:rsidRPr="00B54DC1" w:rsidRDefault="00A025B1" w:rsidP="00DA3D70">
            <w:pPr>
              <w:ind w:left="440"/>
              <w:jc w:val="center"/>
              <w:rPr>
                <w:color w:val="000000" w:themeColor="text1"/>
                <w:szCs w:val="21"/>
              </w:rPr>
            </w:pPr>
            <w:r w:rsidRPr="00B54DC1">
              <w:rPr>
                <w:color w:val="000000" w:themeColor="text1"/>
                <w:szCs w:val="21"/>
              </w:rPr>
              <w:t>项目</w:t>
            </w:r>
          </w:p>
        </w:tc>
        <w:tc>
          <w:tcPr>
            <w:tcW w:w="5533" w:type="dxa"/>
            <w:vAlign w:val="center"/>
          </w:tcPr>
          <w:p w14:paraId="1636299F" w14:textId="77777777" w:rsidR="00A025B1" w:rsidRPr="00B54DC1" w:rsidRDefault="00A025B1" w:rsidP="00DA3D70">
            <w:pPr>
              <w:spacing w:line="360" w:lineRule="auto"/>
              <w:jc w:val="center"/>
              <w:rPr>
                <w:rFonts w:eastAsiaTheme="minorEastAsia"/>
                <w:color w:val="000000" w:themeColor="text1"/>
                <w:szCs w:val="21"/>
              </w:rPr>
            </w:pPr>
            <w:r w:rsidRPr="00B54DC1">
              <w:rPr>
                <w:rFonts w:eastAsiaTheme="minorEastAsia"/>
                <w:color w:val="000000" w:themeColor="text1"/>
                <w:szCs w:val="21"/>
              </w:rPr>
              <w:t>本期</w:t>
            </w:r>
          </w:p>
          <w:p w14:paraId="36E77621" w14:textId="77777777" w:rsidR="00A025B1" w:rsidRPr="00B54DC1" w:rsidRDefault="00A025B1" w:rsidP="00DA3D70">
            <w:pPr>
              <w:widowControl/>
              <w:autoSpaceDE w:val="0"/>
              <w:autoSpaceDN w:val="0"/>
              <w:spacing w:line="360" w:lineRule="auto"/>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58DF4434" w14:textId="77777777" w:rsidTr="00DA3D70">
        <w:tc>
          <w:tcPr>
            <w:tcW w:w="3828" w:type="dxa"/>
            <w:vAlign w:val="center"/>
          </w:tcPr>
          <w:p w14:paraId="1B432B57" w14:textId="77777777" w:rsidR="00A025B1" w:rsidRPr="00B54DC1" w:rsidRDefault="00A025B1" w:rsidP="00DA3D70">
            <w:pPr>
              <w:jc w:val="left"/>
              <w:rPr>
                <w:color w:val="000000" w:themeColor="text1"/>
                <w:szCs w:val="21"/>
              </w:rPr>
            </w:pPr>
            <w:r w:rsidRPr="00B54DC1">
              <w:rPr>
                <w:rFonts w:ascii="宋体" w:hAnsi="宋体" w:hint="eastAsia"/>
                <w:color w:val="000000" w:themeColor="text1"/>
                <w:szCs w:val="21"/>
              </w:rPr>
              <w:t>债券投资收益——利息收入</w:t>
            </w:r>
          </w:p>
        </w:tc>
        <w:tc>
          <w:tcPr>
            <w:tcW w:w="5533" w:type="dxa"/>
            <w:vAlign w:val="center"/>
          </w:tcPr>
          <w:p w14:paraId="7AE25B8E" w14:textId="77777777" w:rsidR="00A025B1" w:rsidRPr="00B54DC1" w:rsidRDefault="00A025B1" w:rsidP="00DA3D70">
            <w:pPr>
              <w:spacing w:line="360" w:lineRule="auto"/>
              <w:jc w:val="right"/>
              <w:rPr>
                <w:rFonts w:eastAsiaTheme="minorEastAsia"/>
                <w:color w:val="000000" w:themeColor="text1"/>
                <w:szCs w:val="21"/>
              </w:rPr>
            </w:pPr>
            <w:r w:rsidRPr="00B54DC1">
              <w:rPr>
                <w:color w:val="000000" w:themeColor="text1"/>
                <w:kern w:val="0"/>
                <w:szCs w:val="21"/>
              </w:rPr>
              <w:t>6,272,348.66</w:t>
            </w:r>
          </w:p>
        </w:tc>
      </w:tr>
      <w:tr w:rsidR="00B54DC1" w:rsidRPr="00B54DC1" w14:paraId="4B2E7526" w14:textId="77777777" w:rsidTr="00DA3D70">
        <w:tc>
          <w:tcPr>
            <w:tcW w:w="3828" w:type="dxa"/>
            <w:vAlign w:val="center"/>
          </w:tcPr>
          <w:p w14:paraId="08487535" w14:textId="77777777" w:rsidR="00A025B1" w:rsidRPr="00B54DC1" w:rsidRDefault="00A025B1" w:rsidP="00DA3D70">
            <w:pPr>
              <w:rPr>
                <w:color w:val="000000" w:themeColor="text1"/>
                <w:szCs w:val="21"/>
              </w:rPr>
            </w:pPr>
            <w:r w:rsidRPr="00B54DC1">
              <w:rPr>
                <w:color w:val="000000" w:themeColor="text1"/>
                <w:szCs w:val="21"/>
              </w:rPr>
              <w:t>债券投资收益</w:t>
            </w:r>
            <w:r w:rsidRPr="00B54DC1">
              <w:rPr>
                <w:color w:val="000000" w:themeColor="text1"/>
                <w:szCs w:val="21"/>
              </w:rPr>
              <w:t>——</w:t>
            </w:r>
            <w:r w:rsidRPr="00B54DC1">
              <w:rPr>
                <w:color w:val="000000" w:themeColor="text1"/>
                <w:szCs w:val="21"/>
              </w:rPr>
              <w:t>买卖债券（债转股及债券到期兑付）差价收入</w:t>
            </w:r>
          </w:p>
        </w:tc>
        <w:tc>
          <w:tcPr>
            <w:tcW w:w="5533" w:type="dxa"/>
            <w:vAlign w:val="center"/>
          </w:tcPr>
          <w:p w14:paraId="5EC51E76" w14:textId="77777777" w:rsidR="00A025B1" w:rsidRPr="00B54DC1" w:rsidRDefault="00A025B1" w:rsidP="00DA3D70">
            <w:pPr>
              <w:ind w:left="440"/>
              <w:jc w:val="right"/>
              <w:rPr>
                <w:color w:val="000000" w:themeColor="text1"/>
                <w:szCs w:val="21"/>
              </w:rPr>
            </w:pPr>
            <w:r w:rsidRPr="00B54DC1">
              <w:rPr>
                <w:color w:val="000000" w:themeColor="text1"/>
                <w:szCs w:val="21"/>
              </w:rPr>
              <w:t>98,844.45</w:t>
            </w:r>
          </w:p>
        </w:tc>
      </w:tr>
      <w:tr w:rsidR="00B54DC1" w:rsidRPr="00B54DC1" w14:paraId="6B64BE92" w14:textId="77777777" w:rsidTr="00DA3D70">
        <w:tc>
          <w:tcPr>
            <w:tcW w:w="3828" w:type="dxa"/>
            <w:vAlign w:val="center"/>
          </w:tcPr>
          <w:p w14:paraId="50511C4E" w14:textId="77777777" w:rsidR="00A025B1" w:rsidRPr="00B54DC1" w:rsidRDefault="00A025B1" w:rsidP="00DA3D70">
            <w:pPr>
              <w:rPr>
                <w:color w:val="000000" w:themeColor="text1"/>
                <w:szCs w:val="21"/>
              </w:rPr>
            </w:pPr>
            <w:r w:rsidRPr="00B54DC1">
              <w:rPr>
                <w:color w:val="000000" w:themeColor="text1"/>
                <w:szCs w:val="21"/>
              </w:rPr>
              <w:t>债券投资收益</w:t>
            </w:r>
            <w:r w:rsidRPr="00B54DC1">
              <w:rPr>
                <w:color w:val="000000" w:themeColor="text1"/>
                <w:szCs w:val="21"/>
              </w:rPr>
              <w:t>——</w:t>
            </w:r>
            <w:r w:rsidRPr="00B54DC1">
              <w:rPr>
                <w:color w:val="000000" w:themeColor="text1"/>
                <w:szCs w:val="21"/>
              </w:rPr>
              <w:t>赎回差价收入</w:t>
            </w:r>
          </w:p>
        </w:tc>
        <w:tc>
          <w:tcPr>
            <w:tcW w:w="5533" w:type="dxa"/>
            <w:vAlign w:val="center"/>
          </w:tcPr>
          <w:p w14:paraId="52B7AC95" w14:textId="77777777" w:rsidR="00A025B1" w:rsidRPr="00B54DC1" w:rsidRDefault="00A025B1" w:rsidP="00DA3D70">
            <w:pPr>
              <w:ind w:left="440"/>
              <w:jc w:val="right"/>
              <w:rPr>
                <w:color w:val="000000" w:themeColor="text1"/>
                <w:szCs w:val="21"/>
              </w:rPr>
            </w:pPr>
            <w:r w:rsidRPr="00B54DC1">
              <w:rPr>
                <w:color w:val="000000" w:themeColor="text1"/>
                <w:kern w:val="0"/>
                <w:szCs w:val="21"/>
              </w:rPr>
              <w:t>-</w:t>
            </w:r>
          </w:p>
        </w:tc>
      </w:tr>
      <w:tr w:rsidR="00B54DC1" w:rsidRPr="00B54DC1" w14:paraId="56535513" w14:textId="77777777" w:rsidTr="00DA3D70">
        <w:tc>
          <w:tcPr>
            <w:tcW w:w="3828" w:type="dxa"/>
            <w:vAlign w:val="center"/>
          </w:tcPr>
          <w:p w14:paraId="12EFDD34" w14:textId="77777777" w:rsidR="00A025B1" w:rsidRPr="00B54DC1" w:rsidRDefault="00A025B1" w:rsidP="00DA3D70">
            <w:pPr>
              <w:spacing w:line="360" w:lineRule="auto"/>
              <w:jc w:val="left"/>
              <w:rPr>
                <w:color w:val="000000" w:themeColor="text1"/>
                <w:szCs w:val="21"/>
              </w:rPr>
            </w:pPr>
            <w:r w:rsidRPr="00B54DC1">
              <w:rPr>
                <w:color w:val="000000" w:themeColor="text1"/>
                <w:szCs w:val="21"/>
              </w:rPr>
              <w:t>债券投资收益</w:t>
            </w:r>
            <w:r w:rsidRPr="00B54DC1">
              <w:rPr>
                <w:color w:val="000000" w:themeColor="text1"/>
                <w:szCs w:val="21"/>
              </w:rPr>
              <w:t>——</w:t>
            </w:r>
            <w:r w:rsidRPr="00B54DC1">
              <w:rPr>
                <w:color w:val="000000" w:themeColor="text1"/>
                <w:szCs w:val="21"/>
              </w:rPr>
              <w:t>申购差价收入</w:t>
            </w:r>
          </w:p>
        </w:tc>
        <w:tc>
          <w:tcPr>
            <w:tcW w:w="5533" w:type="dxa"/>
            <w:vAlign w:val="center"/>
          </w:tcPr>
          <w:p w14:paraId="1705D89A" w14:textId="77777777" w:rsidR="00A025B1" w:rsidRPr="00B54DC1" w:rsidRDefault="00A025B1" w:rsidP="00DA3D70">
            <w:pPr>
              <w:ind w:left="440"/>
              <w:jc w:val="right"/>
              <w:rPr>
                <w:color w:val="000000" w:themeColor="text1"/>
                <w:szCs w:val="21"/>
              </w:rPr>
            </w:pPr>
            <w:r w:rsidRPr="00B54DC1">
              <w:rPr>
                <w:color w:val="000000" w:themeColor="text1"/>
                <w:szCs w:val="21"/>
              </w:rPr>
              <w:t>-</w:t>
            </w:r>
          </w:p>
        </w:tc>
      </w:tr>
      <w:tr w:rsidR="00B54DC1" w:rsidRPr="00B54DC1" w14:paraId="1E846350" w14:textId="77777777" w:rsidTr="00DA3D70">
        <w:tc>
          <w:tcPr>
            <w:tcW w:w="3828" w:type="dxa"/>
            <w:vAlign w:val="center"/>
          </w:tcPr>
          <w:p w14:paraId="55F39E88" w14:textId="77777777" w:rsidR="00A025B1" w:rsidRPr="00B54DC1" w:rsidRDefault="00A025B1" w:rsidP="00DA3D70">
            <w:pPr>
              <w:spacing w:line="360" w:lineRule="auto"/>
              <w:jc w:val="left"/>
              <w:rPr>
                <w:color w:val="000000" w:themeColor="text1"/>
                <w:szCs w:val="21"/>
              </w:rPr>
            </w:pPr>
            <w:r w:rsidRPr="00B54DC1">
              <w:rPr>
                <w:color w:val="000000" w:themeColor="text1"/>
                <w:szCs w:val="21"/>
              </w:rPr>
              <w:t>合计</w:t>
            </w:r>
          </w:p>
        </w:tc>
        <w:tc>
          <w:tcPr>
            <w:tcW w:w="5533" w:type="dxa"/>
            <w:vAlign w:val="center"/>
          </w:tcPr>
          <w:p w14:paraId="7E159F12" w14:textId="77777777" w:rsidR="00A025B1" w:rsidRPr="00B54DC1" w:rsidRDefault="00A025B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6,371,193.11</w:t>
            </w:r>
          </w:p>
        </w:tc>
      </w:tr>
    </w:tbl>
    <w:p w14:paraId="57E2AB95" w14:textId="77777777" w:rsidR="00A025B1" w:rsidRPr="00B54DC1" w:rsidRDefault="00A025B1" w:rsidP="00A025B1">
      <w:pPr>
        <w:spacing w:line="360" w:lineRule="auto"/>
        <w:rPr>
          <w:b/>
          <w:color w:val="000000" w:themeColor="text1"/>
          <w:szCs w:val="21"/>
        </w:rPr>
      </w:pPr>
      <w:r w:rsidRPr="00B54DC1">
        <w:rPr>
          <w:rFonts w:eastAsiaTheme="minorEastAsia"/>
          <w:b/>
          <w:bCs/>
          <w:color w:val="000000" w:themeColor="text1"/>
          <w:kern w:val="0"/>
          <w:szCs w:val="21"/>
        </w:rPr>
        <w:t>6.4.7.11.2</w:t>
      </w:r>
      <w:r w:rsidRPr="00B54DC1">
        <w:rPr>
          <w:b/>
          <w:color w:val="000000" w:themeColor="text1"/>
          <w:szCs w:val="21"/>
        </w:rPr>
        <w:t>债券投资收益</w:t>
      </w:r>
      <w:r w:rsidRPr="00B54DC1">
        <w:rPr>
          <w:b/>
          <w:color w:val="000000" w:themeColor="text1"/>
          <w:szCs w:val="21"/>
        </w:rPr>
        <w:t>——</w:t>
      </w:r>
      <w:r w:rsidRPr="00B54DC1">
        <w:rPr>
          <w:b/>
          <w:color w:val="000000" w:themeColor="text1"/>
          <w:szCs w:val="21"/>
        </w:rPr>
        <w:t>买卖债券差价收入</w:t>
      </w:r>
    </w:p>
    <w:p w14:paraId="2DDD63D3" w14:textId="77777777" w:rsidR="00A025B1" w:rsidRPr="00B54DC1" w:rsidRDefault="00A025B1" w:rsidP="00A025B1">
      <w:pPr>
        <w:widowControl/>
        <w:tabs>
          <w:tab w:val="left" w:pos="1680"/>
        </w:tabs>
        <w:wordWrap w:val="0"/>
        <w:autoSpaceDE w:val="0"/>
        <w:autoSpaceDN w:val="0"/>
        <w:ind w:left="440"/>
        <w:jc w:val="right"/>
        <w:textAlignment w:val="bottom"/>
        <w:rPr>
          <w:color w:val="000000" w:themeColor="text1"/>
          <w:kern w:val="0"/>
          <w:szCs w:val="21"/>
        </w:rPr>
      </w:pPr>
      <w:r w:rsidRPr="00B54DC1">
        <w:rPr>
          <w:color w:val="000000" w:themeColor="text1"/>
          <w:szCs w:val="21"/>
          <w:lang w:val="en-AU"/>
        </w:rPr>
        <w:lastRenderedPageBreak/>
        <w:t xml:space="preserve">         </w:t>
      </w:r>
      <w:r w:rsidRPr="00B54DC1">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B54DC1" w:rsidRPr="00B54DC1" w14:paraId="5C9884B5" w14:textId="77777777" w:rsidTr="00DA3D70">
        <w:trPr>
          <w:trHeight w:val="315"/>
        </w:trPr>
        <w:tc>
          <w:tcPr>
            <w:tcW w:w="3725" w:type="dxa"/>
            <w:vAlign w:val="center"/>
          </w:tcPr>
          <w:p w14:paraId="214B5053" w14:textId="77777777" w:rsidR="00A025B1" w:rsidRPr="00B54DC1" w:rsidRDefault="00A025B1" w:rsidP="00DA3D70">
            <w:pPr>
              <w:autoSpaceDE w:val="0"/>
              <w:autoSpaceDN w:val="0"/>
              <w:ind w:left="440"/>
              <w:jc w:val="center"/>
              <w:textAlignment w:val="bottom"/>
              <w:rPr>
                <w:color w:val="000000" w:themeColor="text1"/>
                <w:kern w:val="0"/>
                <w:szCs w:val="21"/>
              </w:rPr>
            </w:pPr>
            <w:r w:rsidRPr="00B54DC1">
              <w:rPr>
                <w:color w:val="000000" w:themeColor="text1"/>
                <w:kern w:val="0"/>
                <w:szCs w:val="21"/>
              </w:rPr>
              <w:t>项目</w:t>
            </w:r>
          </w:p>
        </w:tc>
        <w:tc>
          <w:tcPr>
            <w:tcW w:w="5636" w:type="dxa"/>
            <w:vAlign w:val="center"/>
          </w:tcPr>
          <w:p w14:paraId="61553C3E" w14:textId="77777777" w:rsidR="00A025B1" w:rsidRPr="00B54DC1" w:rsidRDefault="00A025B1" w:rsidP="00DA3D70">
            <w:pPr>
              <w:spacing w:line="360" w:lineRule="auto"/>
              <w:jc w:val="center"/>
              <w:rPr>
                <w:rFonts w:eastAsiaTheme="minorEastAsia"/>
                <w:color w:val="000000" w:themeColor="text1"/>
                <w:szCs w:val="21"/>
              </w:rPr>
            </w:pPr>
            <w:r w:rsidRPr="00B54DC1">
              <w:rPr>
                <w:rFonts w:eastAsiaTheme="minorEastAsia"/>
                <w:color w:val="000000" w:themeColor="text1"/>
                <w:szCs w:val="21"/>
              </w:rPr>
              <w:t>本期</w:t>
            </w:r>
          </w:p>
          <w:p w14:paraId="1DF50A4A" w14:textId="77777777" w:rsidR="00A025B1" w:rsidRPr="00B54DC1" w:rsidRDefault="00A025B1" w:rsidP="00DA3D70">
            <w:pPr>
              <w:widowControl/>
              <w:autoSpaceDE w:val="0"/>
              <w:autoSpaceDN w:val="0"/>
              <w:spacing w:line="360" w:lineRule="auto"/>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09850B4D" w14:textId="77777777"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2280D10" w14:textId="77777777" w:rsidR="00A025B1" w:rsidRPr="00B54DC1" w:rsidRDefault="00A025B1" w:rsidP="00DA3D70">
            <w:pPr>
              <w:widowControl/>
              <w:autoSpaceDE w:val="0"/>
              <w:autoSpaceDN w:val="0"/>
              <w:ind w:leftChars="50" w:left="105"/>
              <w:textAlignment w:val="bottom"/>
              <w:rPr>
                <w:color w:val="000000" w:themeColor="text1"/>
                <w:kern w:val="0"/>
                <w:szCs w:val="21"/>
              </w:rPr>
            </w:pPr>
            <w:r w:rsidRPr="00B54DC1">
              <w:rPr>
                <w:rFonts w:ascii="宋体" w:hAnsi="宋体" w:hint="eastAsia"/>
                <w:color w:val="000000" w:themeColor="text1"/>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3589FB93" w14:textId="77777777" w:rsidR="00A025B1" w:rsidRPr="00B54DC1" w:rsidRDefault="00A025B1" w:rsidP="00DA3D70">
            <w:pPr>
              <w:ind w:left="440"/>
              <w:jc w:val="right"/>
              <w:rPr>
                <w:color w:val="000000" w:themeColor="text1"/>
                <w:szCs w:val="21"/>
              </w:rPr>
            </w:pPr>
            <w:r w:rsidRPr="00B54DC1">
              <w:rPr>
                <w:color w:val="000000" w:themeColor="text1"/>
                <w:szCs w:val="21"/>
              </w:rPr>
              <w:t>583,737,784.48</w:t>
            </w:r>
          </w:p>
        </w:tc>
      </w:tr>
      <w:tr w:rsidR="00B54DC1" w:rsidRPr="00B54DC1" w14:paraId="6BE44F6D" w14:textId="77777777"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00F34BB" w14:textId="77777777" w:rsidR="00A025B1" w:rsidRPr="00B54DC1" w:rsidRDefault="00A025B1" w:rsidP="00DA3D70">
            <w:pPr>
              <w:widowControl/>
              <w:autoSpaceDE w:val="0"/>
              <w:autoSpaceDN w:val="0"/>
              <w:ind w:leftChars="50" w:left="105"/>
              <w:textAlignment w:val="bottom"/>
              <w:rPr>
                <w:color w:val="000000" w:themeColor="text1"/>
                <w:kern w:val="0"/>
                <w:szCs w:val="21"/>
              </w:rPr>
            </w:pPr>
            <w:r w:rsidRPr="00B54DC1">
              <w:rPr>
                <w:rFonts w:ascii="宋体" w:hAnsi="宋体" w:hint="eastAsia"/>
                <w:color w:val="000000" w:themeColor="text1"/>
                <w:szCs w:val="21"/>
              </w:rPr>
              <w:t>减：卖出债券（债转股及债券到期兑付）成本总额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7266C6C4" w14:textId="77777777" w:rsidR="00A025B1" w:rsidRPr="00B54DC1" w:rsidRDefault="00A025B1" w:rsidP="00DA3D70">
            <w:pPr>
              <w:ind w:left="440"/>
              <w:jc w:val="right"/>
              <w:rPr>
                <w:color w:val="000000" w:themeColor="text1"/>
                <w:szCs w:val="21"/>
              </w:rPr>
            </w:pPr>
            <w:r w:rsidRPr="00B54DC1">
              <w:rPr>
                <w:color w:val="000000" w:themeColor="text1"/>
                <w:szCs w:val="21"/>
              </w:rPr>
              <w:t>573,709,599.35</w:t>
            </w:r>
          </w:p>
        </w:tc>
      </w:tr>
      <w:tr w:rsidR="00B54DC1" w:rsidRPr="00B54DC1" w14:paraId="307027C2" w14:textId="77777777"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0C7FD1D" w14:textId="77777777" w:rsidR="00A025B1" w:rsidRPr="00B54DC1" w:rsidRDefault="00A025B1" w:rsidP="00DA3D70">
            <w:pPr>
              <w:widowControl/>
              <w:autoSpaceDE w:val="0"/>
              <w:autoSpaceDN w:val="0"/>
              <w:ind w:firstLineChars="50" w:firstLine="105"/>
              <w:textAlignment w:val="bottom"/>
              <w:rPr>
                <w:color w:val="000000" w:themeColor="text1"/>
                <w:kern w:val="0"/>
                <w:szCs w:val="21"/>
              </w:rPr>
            </w:pPr>
            <w:r w:rsidRPr="00B54DC1">
              <w:rPr>
                <w:rFonts w:ascii="宋体" w:hAnsi="宋体"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03460666" w14:textId="77777777" w:rsidR="00A025B1" w:rsidRPr="00B54DC1" w:rsidRDefault="00A025B1" w:rsidP="00DA3D70">
            <w:pPr>
              <w:ind w:left="440"/>
              <w:jc w:val="right"/>
              <w:rPr>
                <w:color w:val="000000" w:themeColor="text1"/>
                <w:szCs w:val="21"/>
              </w:rPr>
            </w:pPr>
            <w:r w:rsidRPr="00B54DC1">
              <w:rPr>
                <w:color w:val="000000" w:themeColor="text1"/>
                <w:szCs w:val="21"/>
              </w:rPr>
              <w:t>9,908,045.91</w:t>
            </w:r>
          </w:p>
        </w:tc>
      </w:tr>
      <w:tr w:rsidR="00B54DC1" w:rsidRPr="00B54DC1" w14:paraId="611B310D" w14:textId="77777777"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9B219DD" w14:textId="77777777" w:rsidR="00A025B1" w:rsidRPr="00B54DC1" w:rsidRDefault="00A025B1" w:rsidP="00DA3D70">
            <w:pPr>
              <w:widowControl/>
              <w:autoSpaceDE w:val="0"/>
              <w:autoSpaceDN w:val="0"/>
              <w:ind w:firstLineChars="50" w:firstLine="105"/>
              <w:textAlignment w:val="bottom"/>
              <w:rPr>
                <w:color w:val="000000" w:themeColor="text1"/>
                <w:szCs w:val="21"/>
              </w:rPr>
            </w:pPr>
            <w:r w:rsidRPr="00B54DC1">
              <w:rPr>
                <w:rFonts w:ascii="宋体" w:hAnsi="宋体"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209722B5" w14:textId="77777777" w:rsidR="00A025B1" w:rsidRPr="00B54DC1" w:rsidRDefault="00A025B1" w:rsidP="00DA3D70">
            <w:pPr>
              <w:ind w:left="440"/>
              <w:jc w:val="right"/>
              <w:rPr>
                <w:color w:val="000000" w:themeColor="text1"/>
                <w:szCs w:val="21"/>
              </w:rPr>
            </w:pPr>
            <w:r w:rsidRPr="00B54DC1">
              <w:rPr>
                <w:color w:val="000000" w:themeColor="text1"/>
                <w:kern w:val="0"/>
                <w:szCs w:val="21"/>
              </w:rPr>
              <w:t>21,294.77</w:t>
            </w:r>
          </w:p>
        </w:tc>
      </w:tr>
      <w:tr w:rsidR="00B54DC1" w:rsidRPr="00B54DC1" w14:paraId="2AE03018" w14:textId="77777777"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B359B82" w14:textId="77777777" w:rsidR="00A025B1" w:rsidRPr="00B54DC1" w:rsidRDefault="00A025B1" w:rsidP="00DA3D70">
            <w:pPr>
              <w:widowControl/>
              <w:autoSpaceDE w:val="0"/>
              <w:autoSpaceDN w:val="0"/>
              <w:ind w:leftChars="50" w:left="105"/>
              <w:textAlignment w:val="bottom"/>
              <w:rPr>
                <w:color w:val="000000" w:themeColor="text1"/>
                <w:kern w:val="0"/>
                <w:szCs w:val="21"/>
              </w:rPr>
            </w:pPr>
            <w:r w:rsidRPr="00B54DC1">
              <w:rPr>
                <w:color w:val="000000" w:themeColor="text1"/>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029BB7A0" w14:textId="77777777" w:rsidR="00A025B1" w:rsidRPr="00B54DC1" w:rsidRDefault="00A025B1" w:rsidP="00DA3D70">
            <w:pPr>
              <w:ind w:left="440"/>
              <w:jc w:val="right"/>
              <w:rPr>
                <w:color w:val="000000" w:themeColor="text1"/>
                <w:szCs w:val="21"/>
              </w:rPr>
            </w:pPr>
            <w:r w:rsidRPr="00B54DC1">
              <w:rPr>
                <w:color w:val="000000" w:themeColor="text1"/>
                <w:szCs w:val="21"/>
              </w:rPr>
              <w:t>98,844.45</w:t>
            </w:r>
          </w:p>
        </w:tc>
      </w:tr>
    </w:tbl>
    <w:p w14:paraId="75A1E0AF"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6.4.7.12 </w:t>
      </w:r>
      <w:r w:rsidRPr="00B54DC1">
        <w:rPr>
          <w:rFonts w:eastAsiaTheme="minorEastAsia"/>
          <w:b/>
          <w:color w:val="000000" w:themeColor="text1"/>
          <w:szCs w:val="21"/>
        </w:rPr>
        <w:t>衍生工具收益</w:t>
      </w:r>
    </w:p>
    <w:p w14:paraId="5E3593DB" w14:textId="77777777"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14:paraId="4876232E"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6.4.7.13 </w:t>
      </w:r>
      <w:r w:rsidRPr="00B54DC1">
        <w:rPr>
          <w:rFonts w:eastAsiaTheme="minorEastAsia"/>
          <w:b/>
          <w:color w:val="000000" w:themeColor="text1"/>
          <w:szCs w:val="21"/>
        </w:rPr>
        <w:t>股利收益</w:t>
      </w:r>
    </w:p>
    <w:p w14:paraId="773087C1" w14:textId="77777777"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14:paraId="1BD4F479"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6.4.7.14 </w:t>
      </w:r>
      <w:r w:rsidRPr="00B54DC1">
        <w:rPr>
          <w:rFonts w:eastAsiaTheme="minorEastAsia"/>
          <w:b/>
          <w:color w:val="000000" w:themeColor="text1"/>
          <w:szCs w:val="21"/>
        </w:rPr>
        <w:t>公允价值变动收益</w:t>
      </w:r>
    </w:p>
    <w:p w14:paraId="53B37516" w14:textId="77777777" w:rsidR="00EE54C5" w:rsidRPr="00B54DC1" w:rsidRDefault="00323032">
      <w:pPr>
        <w:tabs>
          <w:tab w:val="left" w:pos="8820"/>
        </w:tabs>
        <w:spacing w:line="360" w:lineRule="auto"/>
        <w:ind w:rightChars="-52" w:right="-109"/>
        <w:jc w:val="right"/>
        <w:rPr>
          <w:rFonts w:eastAsiaTheme="minorEastAsia"/>
          <w:color w:val="000000" w:themeColor="text1"/>
          <w:szCs w:val="21"/>
        </w:rPr>
      </w:pPr>
      <w:r w:rsidRPr="00B54DC1">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B54DC1" w:rsidRPr="00B54DC1" w14:paraId="78A54FEA" w14:textId="77777777">
        <w:trPr>
          <w:trHeight w:val="285"/>
        </w:trPr>
        <w:tc>
          <w:tcPr>
            <w:tcW w:w="3794" w:type="dxa"/>
            <w:vAlign w:val="center"/>
          </w:tcPr>
          <w:p w14:paraId="269FB080"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kern w:val="0"/>
                <w:szCs w:val="21"/>
              </w:rPr>
              <w:t>项目名称</w:t>
            </w:r>
          </w:p>
        </w:tc>
        <w:tc>
          <w:tcPr>
            <w:tcW w:w="5528" w:type="dxa"/>
          </w:tcPr>
          <w:p w14:paraId="5742DA5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3AC02702"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1715370D" w14:textId="77777777">
        <w:trPr>
          <w:trHeight w:val="285"/>
        </w:trPr>
        <w:tc>
          <w:tcPr>
            <w:tcW w:w="3794" w:type="dxa"/>
            <w:vAlign w:val="center"/>
          </w:tcPr>
          <w:p w14:paraId="78F7BC31" w14:textId="77777777"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1.</w:t>
            </w:r>
            <w:r w:rsidRPr="00B54DC1">
              <w:rPr>
                <w:rFonts w:eastAsiaTheme="minorEastAsia"/>
                <w:color w:val="000000" w:themeColor="text1"/>
                <w:kern w:val="0"/>
                <w:szCs w:val="21"/>
              </w:rPr>
              <w:t>交易性金融资产</w:t>
            </w:r>
          </w:p>
        </w:tc>
        <w:tc>
          <w:tcPr>
            <w:tcW w:w="5528" w:type="dxa"/>
            <w:vAlign w:val="bottom"/>
          </w:tcPr>
          <w:p w14:paraId="52FB8B2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829,731.55</w:t>
            </w:r>
          </w:p>
        </w:tc>
      </w:tr>
      <w:tr w:rsidR="00B54DC1" w:rsidRPr="00B54DC1" w14:paraId="22169C36" w14:textId="77777777">
        <w:trPr>
          <w:trHeight w:val="285"/>
        </w:trPr>
        <w:tc>
          <w:tcPr>
            <w:tcW w:w="3794" w:type="dxa"/>
            <w:vAlign w:val="center"/>
          </w:tcPr>
          <w:p w14:paraId="23ED9AD5" w14:textId="77777777"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股票投资</w:t>
            </w:r>
          </w:p>
        </w:tc>
        <w:tc>
          <w:tcPr>
            <w:tcW w:w="5528" w:type="dxa"/>
            <w:vAlign w:val="bottom"/>
          </w:tcPr>
          <w:p w14:paraId="6D599E3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1C716E2D" w14:textId="77777777">
        <w:trPr>
          <w:trHeight w:val="285"/>
        </w:trPr>
        <w:tc>
          <w:tcPr>
            <w:tcW w:w="3794" w:type="dxa"/>
            <w:vAlign w:val="center"/>
          </w:tcPr>
          <w:p w14:paraId="5873985C" w14:textId="77777777"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债券投资</w:t>
            </w:r>
          </w:p>
        </w:tc>
        <w:tc>
          <w:tcPr>
            <w:tcW w:w="5528" w:type="dxa"/>
            <w:vAlign w:val="bottom"/>
          </w:tcPr>
          <w:p w14:paraId="65A8EBF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829,731.55</w:t>
            </w:r>
          </w:p>
        </w:tc>
      </w:tr>
      <w:tr w:rsidR="00B54DC1" w:rsidRPr="00B54DC1" w14:paraId="2762E0AF" w14:textId="77777777">
        <w:trPr>
          <w:trHeight w:val="285"/>
        </w:trPr>
        <w:tc>
          <w:tcPr>
            <w:tcW w:w="3794" w:type="dxa"/>
            <w:vAlign w:val="center"/>
          </w:tcPr>
          <w:p w14:paraId="469C6919" w14:textId="77777777"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资产支持证券投资</w:t>
            </w:r>
          </w:p>
        </w:tc>
        <w:tc>
          <w:tcPr>
            <w:tcW w:w="5528" w:type="dxa"/>
            <w:vAlign w:val="bottom"/>
          </w:tcPr>
          <w:p w14:paraId="7978B91F"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14:paraId="68284C88" w14:textId="77777777">
        <w:trPr>
          <w:trHeight w:val="285"/>
        </w:trPr>
        <w:tc>
          <w:tcPr>
            <w:tcW w:w="3794" w:type="dxa"/>
            <w:vAlign w:val="center"/>
          </w:tcPr>
          <w:p w14:paraId="17526E52" w14:textId="77777777"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基金投资</w:t>
            </w:r>
          </w:p>
        </w:tc>
        <w:tc>
          <w:tcPr>
            <w:tcW w:w="5528" w:type="dxa"/>
            <w:vAlign w:val="center"/>
          </w:tcPr>
          <w:p w14:paraId="505F03F9"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14:paraId="2254E094" w14:textId="77777777">
        <w:trPr>
          <w:trHeight w:val="285"/>
        </w:trPr>
        <w:tc>
          <w:tcPr>
            <w:tcW w:w="3794" w:type="dxa"/>
            <w:vAlign w:val="center"/>
          </w:tcPr>
          <w:p w14:paraId="6D0CFEE1" w14:textId="77777777"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贵金属投资</w:t>
            </w:r>
          </w:p>
        </w:tc>
        <w:tc>
          <w:tcPr>
            <w:tcW w:w="5528" w:type="dxa"/>
            <w:vAlign w:val="center"/>
          </w:tcPr>
          <w:p w14:paraId="269AF926"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14:paraId="2AC0100A" w14:textId="77777777">
        <w:trPr>
          <w:trHeight w:val="285"/>
        </w:trPr>
        <w:tc>
          <w:tcPr>
            <w:tcW w:w="3794" w:type="dxa"/>
            <w:vAlign w:val="center"/>
          </w:tcPr>
          <w:p w14:paraId="2D3842F7" w14:textId="77777777"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hint="eastAsia"/>
                <w:color w:val="000000" w:themeColor="text1"/>
                <w:kern w:val="0"/>
                <w:szCs w:val="21"/>
              </w:rPr>
              <w:t>其他</w:t>
            </w:r>
          </w:p>
        </w:tc>
        <w:tc>
          <w:tcPr>
            <w:tcW w:w="5528" w:type="dxa"/>
            <w:vAlign w:val="center"/>
          </w:tcPr>
          <w:p w14:paraId="626DD638" w14:textId="77777777" w:rsidR="00EE54C5" w:rsidRPr="00B54DC1" w:rsidRDefault="00323032">
            <w:pPr>
              <w:widowControl/>
              <w:jc w:val="right"/>
              <w:rPr>
                <w:rFonts w:eastAsiaTheme="minorEastAsia"/>
                <w:color w:val="000000" w:themeColor="text1"/>
                <w:kern w:val="0"/>
                <w:szCs w:val="21"/>
              </w:rPr>
            </w:pPr>
            <w:r w:rsidRPr="00B54DC1">
              <w:rPr>
                <w:rFonts w:eastAsiaTheme="minorEastAsia" w:hint="eastAsia"/>
                <w:color w:val="000000" w:themeColor="text1"/>
                <w:kern w:val="0"/>
                <w:szCs w:val="21"/>
              </w:rPr>
              <w:t>-</w:t>
            </w:r>
          </w:p>
        </w:tc>
      </w:tr>
      <w:tr w:rsidR="00B54DC1" w:rsidRPr="00B54DC1" w14:paraId="21ADE641" w14:textId="77777777">
        <w:trPr>
          <w:trHeight w:val="285"/>
        </w:trPr>
        <w:tc>
          <w:tcPr>
            <w:tcW w:w="3794" w:type="dxa"/>
            <w:vAlign w:val="center"/>
          </w:tcPr>
          <w:p w14:paraId="2534267A" w14:textId="77777777"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2.</w:t>
            </w:r>
            <w:r w:rsidRPr="00B54DC1">
              <w:rPr>
                <w:rFonts w:eastAsiaTheme="minorEastAsia"/>
                <w:color w:val="000000" w:themeColor="text1"/>
                <w:kern w:val="0"/>
                <w:szCs w:val="21"/>
              </w:rPr>
              <w:t>衍生工具</w:t>
            </w:r>
          </w:p>
        </w:tc>
        <w:tc>
          <w:tcPr>
            <w:tcW w:w="5528" w:type="dxa"/>
            <w:vAlign w:val="center"/>
          </w:tcPr>
          <w:p w14:paraId="5CB4DDCD"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14:paraId="365EC1C4" w14:textId="77777777">
        <w:trPr>
          <w:trHeight w:val="285"/>
        </w:trPr>
        <w:tc>
          <w:tcPr>
            <w:tcW w:w="3794" w:type="dxa"/>
            <w:vAlign w:val="center"/>
          </w:tcPr>
          <w:p w14:paraId="27670ADB" w14:textId="77777777"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权证投资</w:t>
            </w:r>
          </w:p>
        </w:tc>
        <w:tc>
          <w:tcPr>
            <w:tcW w:w="5528" w:type="dxa"/>
            <w:vAlign w:val="center"/>
          </w:tcPr>
          <w:p w14:paraId="371832B9"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14:paraId="1A64099D" w14:textId="77777777">
        <w:trPr>
          <w:trHeight w:val="285"/>
        </w:trPr>
        <w:tc>
          <w:tcPr>
            <w:tcW w:w="3794" w:type="dxa"/>
            <w:vAlign w:val="center"/>
          </w:tcPr>
          <w:p w14:paraId="6C3C5EE2" w14:textId="77777777" w:rsidR="00EE54C5" w:rsidRPr="00B54DC1" w:rsidRDefault="00323032">
            <w:pPr>
              <w:widowControl/>
              <w:rPr>
                <w:rFonts w:eastAsiaTheme="minorEastAsia"/>
                <w:color w:val="000000" w:themeColor="text1"/>
                <w:szCs w:val="21"/>
              </w:rPr>
            </w:pPr>
            <w:r w:rsidRPr="00B54DC1">
              <w:rPr>
                <w:rFonts w:eastAsiaTheme="minorEastAsia"/>
                <w:color w:val="000000" w:themeColor="text1"/>
                <w:kern w:val="0"/>
                <w:szCs w:val="21"/>
              </w:rPr>
              <w:t>3.</w:t>
            </w:r>
            <w:r w:rsidRPr="00B54DC1">
              <w:rPr>
                <w:rFonts w:eastAsiaTheme="minorEastAsia"/>
                <w:color w:val="000000" w:themeColor="text1"/>
                <w:kern w:val="0"/>
                <w:szCs w:val="21"/>
              </w:rPr>
              <w:t>其他</w:t>
            </w:r>
          </w:p>
        </w:tc>
        <w:tc>
          <w:tcPr>
            <w:tcW w:w="5528" w:type="dxa"/>
            <w:vAlign w:val="bottom"/>
          </w:tcPr>
          <w:p w14:paraId="6310E66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06048827" w14:textId="77777777" w:rsidTr="00DA3D70">
        <w:tblPrEx>
          <w:tblLook w:val="00A0" w:firstRow="1" w:lastRow="0" w:firstColumn="1" w:lastColumn="0" w:noHBand="0" w:noVBand="0"/>
        </w:tblPrEx>
        <w:trPr>
          <w:trHeight w:val="285"/>
        </w:trPr>
        <w:tc>
          <w:tcPr>
            <w:tcW w:w="3794" w:type="dxa"/>
            <w:vAlign w:val="center"/>
          </w:tcPr>
          <w:p w14:paraId="0AD179BF" w14:textId="77777777" w:rsidR="001B4FC4" w:rsidRPr="00B54DC1" w:rsidRDefault="001B4FC4" w:rsidP="00DA3D70">
            <w:pPr>
              <w:widowControl/>
              <w:jc w:val="left"/>
              <w:rPr>
                <w:rFonts w:eastAsiaTheme="minorEastAsia"/>
                <w:color w:val="000000" w:themeColor="text1"/>
                <w:kern w:val="0"/>
                <w:szCs w:val="21"/>
              </w:rPr>
            </w:pPr>
            <w:r w:rsidRPr="00B54DC1">
              <w:rPr>
                <w:rFonts w:eastAsiaTheme="minorEastAsia" w:hint="eastAsia"/>
                <w:color w:val="000000" w:themeColor="text1"/>
                <w:kern w:val="0"/>
                <w:szCs w:val="21"/>
              </w:rPr>
              <w:t>减：应税金融商品公允价值变动产生的预估增值税</w:t>
            </w:r>
          </w:p>
        </w:tc>
        <w:tc>
          <w:tcPr>
            <w:tcW w:w="5528" w:type="dxa"/>
            <w:vAlign w:val="bottom"/>
          </w:tcPr>
          <w:p w14:paraId="21384039" w14:textId="77777777" w:rsidR="001B4FC4" w:rsidRPr="00B54DC1" w:rsidRDefault="001B4FC4"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623B15A2" w14:textId="77777777">
        <w:trPr>
          <w:trHeight w:val="285"/>
        </w:trPr>
        <w:tc>
          <w:tcPr>
            <w:tcW w:w="3794" w:type="dxa"/>
            <w:vAlign w:val="center"/>
          </w:tcPr>
          <w:p w14:paraId="76E7F18B" w14:textId="77777777" w:rsidR="00EE54C5" w:rsidRPr="00B54DC1" w:rsidRDefault="00323032">
            <w:pPr>
              <w:widowControl/>
              <w:rPr>
                <w:rFonts w:eastAsiaTheme="minorEastAsia"/>
                <w:color w:val="000000" w:themeColor="text1"/>
                <w:szCs w:val="21"/>
              </w:rPr>
            </w:pPr>
            <w:r w:rsidRPr="00B54DC1">
              <w:rPr>
                <w:rFonts w:eastAsiaTheme="minorEastAsia"/>
                <w:color w:val="000000" w:themeColor="text1"/>
                <w:kern w:val="0"/>
                <w:szCs w:val="21"/>
              </w:rPr>
              <w:t>合计</w:t>
            </w:r>
          </w:p>
        </w:tc>
        <w:tc>
          <w:tcPr>
            <w:tcW w:w="5528" w:type="dxa"/>
            <w:vAlign w:val="bottom"/>
          </w:tcPr>
          <w:p w14:paraId="3B2A563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829,731.55</w:t>
            </w:r>
          </w:p>
        </w:tc>
      </w:tr>
    </w:tbl>
    <w:p w14:paraId="0FB9DFE4"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6.4.7.15 </w:t>
      </w:r>
      <w:r w:rsidRPr="00B54DC1">
        <w:rPr>
          <w:rFonts w:eastAsiaTheme="minorEastAsia"/>
          <w:b/>
          <w:color w:val="000000" w:themeColor="text1"/>
          <w:szCs w:val="21"/>
        </w:rPr>
        <w:t>其他收入</w:t>
      </w:r>
    </w:p>
    <w:p w14:paraId="68CEE0DA" w14:textId="77777777" w:rsidR="00EE54C5" w:rsidRPr="00B54DC1" w:rsidRDefault="00323032">
      <w:pPr>
        <w:tabs>
          <w:tab w:val="left" w:pos="7200"/>
          <w:tab w:val="left" w:pos="8280"/>
        </w:tabs>
        <w:spacing w:line="360" w:lineRule="auto"/>
        <w:ind w:rightChars="-52" w:right="-109"/>
        <w:jc w:val="right"/>
        <w:rPr>
          <w:rFonts w:eastAsiaTheme="minorEastAsia"/>
          <w:color w:val="000000" w:themeColor="text1"/>
          <w:szCs w:val="21"/>
          <w:lang w:val="en-AU"/>
        </w:rPr>
      </w:pPr>
      <w:r w:rsidRPr="00B54DC1">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B54DC1" w:rsidRPr="00B54DC1" w14:paraId="66DB9529" w14:textId="77777777">
        <w:trPr>
          <w:trHeight w:val="255"/>
        </w:trPr>
        <w:tc>
          <w:tcPr>
            <w:tcW w:w="3691" w:type="dxa"/>
            <w:vAlign w:val="center"/>
          </w:tcPr>
          <w:p w14:paraId="6394FFC8"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528" w:type="dxa"/>
          </w:tcPr>
          <w:p w14:paraId="66258DC5"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49BCB0E8"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2D11AD44" w14:textId="77777777">
        <w:trPr>
          <w:trHeight w:val="255"/>
        </w:trPr>
        <w:tc>
          <w:tcPr>
            <w:tcW w:w="3691" w:type="dxa"/>
            <w:vAlign w:val="bottom"/>
          </w:tcPr>
          <w:p w14:paraId="10F640C8"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基金赎回费收入</w:t>
            </w:r>
          </w:p>
        </w:tc>
        <w:tc>
          <w:tcPr>
            <w:tcW w:w="5528" w:type="dxa"/>
            <w:vAlign w:val="bottom"/>
          </w:tcPr>
          <w:p w14:paraId="521FE7E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98,777.94</w:t>
            </w:r>
          </w:p>
        </w:tc>
      </w:tr>
      <w:tr w:rsidR="00B718B4" w14:paraId="5676A7CA" w14:textId="77777777">
        <w:tc>
          <w:tcPr>
            <w:tcW w:w="3691" w:type="dxa"/>
            <w:vAlign w:val="center"/>
          </w:tcPr>
          <w:p w14:paraId="1A30E3B2" w14:textId="77777777" w:rsidR="00B718B4" w:rsidRDefault="009B61C8">
            <w:pPr>
              <w:jc w:val="left"/>
            </w:pPr>
            <w:r>
              <w:rPr>
                <w:rFonts w:eastAsiaTheme="minorEastAsia"/>
                <w:color w:val="000000" w:themeColor="text1"/>
                <w:szCs w:val="21"/>
              </w:rPr>
              <w:t>转换费收入</w:t>
            </w:r>
          </w:p>
        </w:tc>
        <w:tc>
          <w:tcPr>
            <w:tcW w:w="5528" w:type="dxa"/>
            <w:vAlign w:val="center"/>
          </w:tcPr>
          <w:p w14:paraId="609BDCE8" w14:textId="77777777" w:rsidR="00B718B4" w:rsidRDefault="009B61C8">
            <w:pPr>
              <w:jc w:val="right"/>
            </w:pPr>
            <w:r>
              <w:rPr>
                <w:rFonts w:eastAsiaTheme="minorEastAsia"/>
                <w:color w:val="000000" w:themeColor="text1"/>
                <w:szCs w:val="21"/>
              </w:rPr>
              <w:t>128.60</w:t>
            </w:r>
          </w:p>
        </w:tc>
      </w:tr>
      <w:tr w:rsidR="00B54DC1" w:rsidRPr="00B54DC1" w14:paraId="07FF3681" w14:textId="77777777">
        <w:trPr>
          <w:trHeight w:val="255"/>
        </w:trPr>
        <w:tc>
          <w:tcPr>
            <w:tcW w:w="3691" w:type="dxa"/>
            <w:vAlign w:val="bottom"/>
          </w:tcPr>
          <w:p w14:paraId="210FE5B9"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5528" w:type="dxa"/>
            <w:vAlign w:val="bottom"/>
          </w:tcPr>
          <w:p w14:paraId="79ECAEEA"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98,906.54</w:t>
            </w:r>
          </w:p>
        </w:tc>
      </w:tr>
    </w:tbl>
    <w:p w14:paraId="64DAB120" w14:textId="77777777" w:rsidR="00B718B4" w:rsidRDefault="009B61C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14:paraId="34CA16A8" w14:textId="77777777"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lastRenderedPageBreak/>
        <w:t xml:space="preserve">2. </w:t>
      </w:r>
      <w:r w:rsidRPr="00B54DC1">
        <w:rPr>
          <w:rFonts w:eastAsiaTheme="minorEastAsia"/>
          <w:color w:val="000000" w:themeColor="text1"/>
          <w:kern w:val="0"/>
          <w:szCs w:val="21"/>
        </w:rPr>
        <w:t>本基金的转换费由申购补差费和转出基金的赎回费两部分构成，其中不低于转出基金的赎回费的</w:t>
      </w:r>
      <w:r w:rsidRPr="00B54DC1">
        <w:rPr>
          <w:rFonts w:eastAsiaTheme="minorEastAsia"/>
          <w:color w:val="000000" w:themeColor="text1"/>
          <w:kern w:val="0"/>
          <w:szCs w:val="21"/>
        </w:rPr>
        <w:t>25%</w:t>
      </w:r>
      <w:r w:rsidRPr="00B54DC1">
        <w:rPr>
          <w:rFonts w:eastAsiaTheme="minorEastAsia"/>
          <w:color w:val="000000" w:themeColor="text1"/>
          <w:kern w:val="0"/>
          <w:szCs w:val="21"/>
        </w:rPr>
        <w:t>归入转出基金的基金资产。</w:t>
      </w:r>
    </w:p>
    <w:p w14:paraId="47D3F270"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6.4.7.16 </w:t>
      </w:r>
      <w:r w:rsidRPr="00B54DC1">
        <w:rPr>
          <w:rFonts w:eastAsiaTheme="minorEastAsia"/>
          <w:b/>
          <w:color w:val="000000" w:themeColor="text1"/>
          <w:szCs w:val="21"/>
        </w:rPr>
        <w:t>其他费用</w:t>
      </w:r>
    </w:p>
    <w:p w14:paraId="29089080" w14:textId="77777777" w:rsidR="00EE54C5" w:rsidRPr="00B54DC1" w:rsidRDefault="00323032">
      <w:pPr>
        <w:tabs>
          <w:tab w:val="left" w:pos="7200"/>
          <w:tab w:val="left" w:pos="8280"/>
          <w:tab w:val="left" w:pos="9000"/>
        </w:tabs>
        <w:spacing w:line="360" w:lineRule="auto"/>
        <w:ind w:rightChars="-52" w:right="-109"/>
        <w:jc w:val="right"/>
        <w:rPr>
          <w:rFonts w:eastAsiaTheme="minorEastAsia"/>
          <w:bCs/>
          <w:color w:val="000000" w:themeColor="text1"/>
          <w:szCs w:val="21"/>
        </w:rPr>
      </w:pPr>
      <w:r w:rsidRPr="00B54DC1">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B54DC1" w:rsidRPr="00B54DC1" w14:paraId="6C85F078" w14:textId="77777777">
        <w:tc>
          <w:tcPr>
            <w:tcW w:w="3853" w:type="dxa"/>
            <w:vAlign w:val="center"/>
          </w:tcPr>
          <w:p w14:paraId="489C41DC"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551" w:type="dxa"/>
          </w:tcPr>
          <w:p w14:paraId="2D977A14"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27330CFC"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47C30A46" w14:textId="77777777">
        <w:tc>
          <w:tcPr>
            <w:tcW w:w="3853" w:type="dxa"/>
            <w:vAlign w:val="center"/>
          </w:tcPr>
          <w:p w14:paraId="69670C06"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审计费用</w:t>
            </w:r>
          </w:p>
        </w:tc>
        <w:tc>
          <w:tcPr>
            <w:tcW w:w="5551" w:type="dxa"/>
            <w:vAlign w:val="bottom"/>
          </w:tcPr>
          <w:p w14:paraId="314539B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27,349.14</w:t>
            </w:r>
          </w:p>
        </w:tc>
      </w:tr>
      <w:tr w:rsidR="00B54DC1" w:rsidRPr="00B54DC1" w14:paraId="63F357E6" w14:textId="77777777">
        <w:tc>
          <w:tcPr>
            <w:tcW w:w="3853" w:type="dxa"/>
            <w:vAlign w:val="center"/>
          </w:tcPr>
          <w:p w14:paraId="206E0A81"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信息披露费</w:t>
            </w:r>
          </w:p>
        </w:tc>
        <w:tc>
          <w:tcPr>
            <w:tcW w:w="5551" w:type="dxa"/>
            <w:vAlign w:val="bottom"/>
          </w:tcPr>
          <w:p w14:paraId="3895BFF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59,672.34</w:t>
            </w:r>
          </w:p>
        </w:tc>
      </w:tr>
      <w:tr w:rsidR="00B54DC1" w:rsidRPr="00B54DC1" w14:paraId="2400825E" w14:textId="77777777">
        <w:tc>
          <w:tcPr>
            <w:tcW w:w="3853" w:type="dxa"/>
            <w:vAlign w:val="center"/>
          </w:tcPr>
          <w:p w14:paraId="09801096" w14:textId="77777777" w:rsidR="00852A36" w:rsidRPr="00B54DC1" w:rsidRDefault="00852A36" w:rsidP="00852A36">
            <w:pPr>
              <w:rPr>
                <w:rFonts w:eastAsiaTheme="minorEastAsia"/>
                <w:color w:val="000000" w:themeColor="text1"/>
                <w:szCs w:val="21"/>
              </w:rPr>
            </w:pPr>
            <w:r w:rsidRPr="00B54DC1">
              <w:rPr>
                <w:rFonts w:eastAsiaTheme="minorEastAsia"/>
                <w:color w:val="000000" w:themeColor="text1"/>
                <w:szCs w:val="21"/>
              </w:rPr>
              <w:t>证券出借违约金</w:t>
            </w:r>
          </w:p>
        </w:tc>
        <w:tc>
          <w:tcPr>
            <w:tcW w:w="5551" w:type="dxa"/>
            <w:vAlign w:val="bottom"/>
          </w:tcPr>
          <w:p w14:paraId="110911E7" w14:textId="77777777" w:rsidR="00852A36" w:rsidRPr="00B54DC1" w:rsidRDefault="00852A36" w:rsidP="00852A36">
            <w:pPr>
              <w:jc w:val="right"/>
              <w:rPr>
                <w:rFonts w:eastAsiaTheme="minorEastAsia"/>
                <w:color w:val="000000" w:themeColor="text1"/>
                <w:szCs w:val="21"/>
              </w:rPr>
            </w:pPr>
            <w:r w:rsidRPr="00B54DC1">
              <w:rPr>
                <w:rFonts w:eastAsiaTheme="minorEastAsia"/>
                <w:color w:val="000000" w:themeColor="text1"/>
                <w:szCs w:val="21"/>
              </w:rPr>
              <w:t>-</w:t>
            </w:r>
          </w:p>
        </w:tc>
      </w:tr>
      <w:tr w:rsidR="00B718B4" w14:paraId="04FA3653" w14:textId="77777777">
        <w:tc>
          <w:tcPr>
            <w:tcW w:w="3853" w:type="dxa"/>
            <w:vAlign w:val="center"/>
          </w:tcPr>
          <w:p w14:paraId="42961382" w14:textId="77777777" w:rsidR="00B718B4" w:rsidRDefault="009B61C8">
            <w:pPr>
              <w:jc w:val="left"/>
            </w:pPr>
            <w:r>
              <w:rPr>
                <w:rFonts w:eastAsiaTheme="minorEastAsia"/>
                <w:color w:val="000000" w:themeColor="text1"/>
                <w:szCs w:val="21"/>
              </w:rPr>
              <w:t>银行</w:t>
            </w:r>
            <w:proofErr w:type="gramStart"/>
            <w:r>
              <w:rPr>
                <w:rFonts w:eastAsiaTheme="minorEastAsia"/>
                <w:color w:val="000000" w:themeColor="text1"/>
                <w:szCs w:val="21"/>
              </w:rPr>
              <w:t>汇划费</w:t>
            </w:r>
            <w:proofErr w:type="gramEnd"/>
          </w:p>
        </w:tc>
        <w:tc>
          <w:tcPr>
            <w:tcW w:w="5551" w:type="dxa"/>
            <w:vAlign w:val="center"/>
          </w:tcPr>
          <w:p w14:paraId="12774762" w14:textId="77777777" w:rsidR="00B718B4" w:rsidRDefault="009B61C8">
            <w:pPr>
              <w:jc w:val="right"/>
            </w:pPr>
            <w:r>
              <w:rPr>
                <w:rFonts w:eastAsiaTheme="minorEastAsia"/>
                <w:color w:val="000000" w:themeColor="text1"/>
                <w:szCs w:val="21"/>
              </w:rPr>
              <w:t>18,054.90</w:t>
            </w:r>
          </w:p>
        </w:tc>
      </w:tr>
      <w:tr w:rsidR="00B718B4" w14:paraId="3856384C" w14:textId="77777777">
        <w:tc>
          <w:tcPr>
            <w:tcW w:w="3853" w:type="dxa"/>
            <w:vAlign w:val="center"/>
          </w:tcPr>
          <w:p w14:paraId="0E02B8B7" w14:textId="77777777" w:rsidR="00B718B4" w:rsidRDefault="009B61C8">
            <w:pPr>
              <w:jc w:val="left"/>
            </w:pPr>
            <w:r>
              <w:rPr>
                <w:rFonts w:eastAsiaTheme="minorEastAsia"/>
                <w:color w:val="000000" w:themeColor="text1"/>
                <w:szCs w:val="21"/>
              </w:rPr>
              <w:t>其他</w:t>
            </w:r>
          </w:p>
        </w:tc>
        <w:tc>
          <w:tcPr>
            <w:tcW w:w="5551" w:type="dxa"/>
            <w:vAlign w:val="center"/>
          </w:tcPr>
          <w:p w14:paraId="1974FE8D" w14:textId="77777777" w:rsidR="00B718B4" w:rsidRDefault="009B61C8">
            <w:pPr>
              <w:jc w:val="right"/>
            </w:pPr>
            <w:r>
              <w:rPr>
                <w:rFonts w:eastAsiaTheme="minorEastAsia"/>
                <w:color w:val="000000" w:themeColor="text1"/>
                <w:szCs w:val="21"/>
              </w:rPr>
              <w:t>600.00</w:t>
            </w:r>
          </w:p>
        </w:tc>
      </w:tr>
      <w:tr w:rsidR="00B718B4" w14:paraId="31005931" w14:textId="77777777">
        <w:tc>
          <w:tcPr>
            <w:tcW w:w="3853" w:type="dxa"/>
            <w:vAlign w:val="center"/>
          </w:tcPr>
          <w:p w14:paraId="5EBA839D" w14:textId="77777777" w:rsidR="00B718B4" w:rsidRDefault="009B61C8">
            <w:pPr>
              <w:jc w:val="left"/>
            </w:pPr>
            <w:r>
              <w:rPr>
                <w:rFonts w:eastAsiaTheme="minorEastAsia"/>
                <w:color w:val="000000" w:themeColor="text1"/>
                <w:szCs w:val="21"/>
              </w:rPr>
              <w:t>账户维护费</w:t>
            </w:r>
          </w:p>
        </w:tc>
        <w:tc>
          <w:tcPr>
            <w:tcW w:w="5551" w:type="dxa"/>
            <w:vAlign w:val="center"/>
          </w:tcPr>
          <w:p w14:paraId="34580D3B" w14:textId="77777777" w:rsidR="00B718B4" w:rsidRDefault="009B61C8">
            <w:pPr>
              <w:jc w:val="right"/>
            </w:pPr>
            <w:r>
              <w:rPr>
                <w:rFonts w:eastAsiaTheme="minorEastAsia"/>
                <w:color w:val="000000" w:themeColor="text1"/>
                <w:szCs w:val="21"/>
              </w:rPr>
              <w:t>18,000.00</w:t>
            </w:r>
          </w:p>
        </w:tc>
      </w:tr>
      <w:tr w:rsidR="00B54DC1" w:rsidRPr="00B54DC1" w14:paraId="0DF090D1" w14:textId="77777777">
        <w:tc>
          <w:tcPr>
            <w:tcW w:w="3853" w:type="dxa"/>
            <w:vAlign w:val="bottom"/>
          </w:tcPr>
          <w:p w14:paraId="756A6E96" w14:textId="77777777" w:rsidR="00852A36" w:rsidRPr="00B54DC1" w:rsidRDefault="00852A36" w:rsidP="00852A36">
            <w:pPr>
              <w:rPr>
                <w:rFonts w:eastAsiaTheme="minorEastAsia"/>
                <w:color w:val="000000" w:themeColor="text1"/>
                <w:szCs w:val="21"/>
              </w:rPr>
            </w:pPr>
            <w:r w:rsidRPr="00B54DC1">
              <w:rPr>
                <w:rFonts w:eastAsiaTheme="minorEastAsia"/>
                <w:color w:val="000000" w:themeColor="text1"/>
                <w:szCs w:val="21"/>
              </w:rPr>
              <w:t>合计</w:t>
            </w:r>
          </w:p>
        </w:tc>
        <w:tc>
          <w:tcPr>
            <w:tcW w:w="5551" w:type="dxa"/>
            <w:vAlign w:val="bottom"/>
          </w:tcPr>
          <w:p w14:paraId="0F215CC4" w14:textId="77777777" w:rsidR="00852A36" w:rsidRPr="00B54DC1" w:rsidRDefault="00852A36" w:rsidP="00852A36">
            <w:pPr>
              <w:jc w:val="right"/>
              <w:rPr>
                <w:rFonts w:eastAsiaTheme="minorEastAsia"/>
                <w:color w:val="000000" w:themeColor="text1"/>
                <w:szCs w:val="21"/>
              </w:rPr>
            </w:pPr>
            <w:r w:rsidRPr="00B54DC1">
              <w:rPr>
                <w:rFonts w:eastAsiaTheme="minorEastAsia"/>
                <w:color w:val="000000" w:themeColor="text1"/>
                <w:szCs w:val="21"/>
              </w:rPr>
              <w:t>123,676.38</w:t>
            </w:r>
          </w:p>
        </w:tc>
      </w:tr>
    </w:tbl>
    <w:p w14:paraId="60F04B96" w14:textId="77777777"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 xml:space="preserve">6.4.8 </w:t>
      </w:r>
      <w:r w:rsidRPr="00B54DC1">
        <w:rPr>
          <w:rFonts w:eastAsiaTheme="minorEastAsia"/>
          <w:b/>
          <w:color w:val="000000" w:themeColor="text1"/>
          <w:kern w:val="0"/>
          <w:szCs w:val="21"/>
        </w:rPr>
        <w:t>或有事项、资产负债表日后事项的说明</w:t>
      </w:r>
    </w:p>
    <w:p w14:paraId="7D909307"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6.4.8.1</w:t>
      </w:r>
      <w:r w:rsidRPr="00B54DC1">
        <w:rPr>
          <w:rFonts w:eastAsiaTheme="minorEastAsia"/>
          <w:b/>
          <w:color w:val="000000" w:themeColor="text1"/>
          <w:kern w:val="0"/>
          <w:szCs w:val="21"/>
        </w:rPr>
        <w:t>或有事项</w:t>
      </w:r>
    </w:p>
    <w:p w14:paraId="2E657612"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截至资产负债表日，本基金并无须作披露的或有事项。</w:t>
      </w:r>
    </w:p>
    <w:p w14:paraId="056F5434" w14:textId="77777777"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6.4.8.2</w:t>
      </w:r>
      <w:r w:rsidRPr="00B54DC1">
        <w:rPr>
          <w:rFonts w:eastAsiaTheme="minorEastAsia"/>
          <w:b/>
          <w:color w:val="000000" w:themeColor="text1"/>
          <w:kern w:val="0"/>
          <w:szCs w:val="21"/>
        </w:rPr>
        <w:t>资产负债表日后事项</w:t>
      </w:r>
    </w:p>
    <w:p w14:paraId="1AFE0331"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截至财务报表报出日，本基金并无须作披露的资产负债表日后事项。</w:t>
      </w:r>
    </w:p>
    <w:p w14:paraId="1DCD4066" w14:textId="77777777" w:rsidR="00C01448" w:rsidRPr="00B079CA" w:rsidRDefault="00C01448" w:rsidP="00C01448">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C01448" w:rsidRPr="00B079CA" w14:paraId="7051507F" w14:textId="77777777" w:rsidTr="005B64CC">
        <w:tc>
          <w:tcPr>
            <w:tcW w:w="5220" w:type="dxa"/>
          </w:tcPr>
          <w:p w14:paraId="662C5B79" w14:textId="77777777" w:rsidR="00C01448" w:rsidRPr="00B079CA" w:rsidRDefault="00C01448"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4EBE29AA" w14:textId="77777777" w:rsidR="00C01448" w:rsidRPr="00B079CA" w:rsidRDefault="00C01448"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B718B4" w14:paraId="6A30AF37" w14:textId="77777777">
        <w:tc>
          <w:tcPr>
            <w:tcW w:w="5220" w:type="dxa"/>
            <w:vAlign w:val="center"/>
          </w:tcPr>
          <w:p w14:paraId="7A8A0DFF" w14:textId="77777777" w:rsidR="00B718B4" w:rsidRDefault="009B61C8">
            <w:pPr>
              <w:jc w:val="left"/>
            </w:pPr>
            <w:r>
              <w:rPr>
                <w:rFonts w:eastAsiaTheme="minorEastAsia"/>
                <w:color w:val="000000" w:themeColor="text1"/>
                <w:szCs w:val="21"/>
              </w:rPr>
              <w:t>摩根基金管理（中国）有限公司</w:t>
            </w:r>
          </w:p>
        </w:tc>
        <w:tc>
          <w:tcPr>
            <w:tcW w:w="3780" w:type="dxa"/>
            <w:vAlign w:val="center"/>
          </w:tcPr>
          <w:p w14:paraId="1D47E534" w14:textId="77777777" w:rsidR="00B718B4" w:rsidRDefault="009B61C8">
            <w:pPr>
              <w:jc w:val="left"/>
            </w:pPr>
            <w:r>
              <w:rPr>
                <w:rFonts w:eastAsiaTheme="minorEastAsia"/>
                <w:color w:val="000000" w:themeColor="text1"/>
                <w:szCs w:val="21"/>
              </w:rPr>
              <w:t>基金管理人、注册登记机构、基金销售机构</w:t>
            </w:r>
          </w:p>
        </w:tc>
      </w:tr>
      <w:tr w:rsidR="00B718B4" w14:paraId="5E037807" w14:textId="77777777">
        <w:tc>
          <w:tcPr>
            <w:tcW w:w="5220" w:type="dxa"/>
            <w:vAlign w:val="center"/>
          </w:tcPr>
          <w:p w14:paraId="68BEBB14" w14:textId="77777777" w:rsidR="00B718B4" w:rsidRDefault="009B61C8">
            <w:pPr>
              <w:jc w:val="left"/>
            </w:pPr>
            <w:r>
              <w:rPr>
                <w:rFonts w:eastAsiaTheme="minorEastAsia"/>
                <w:color w:val="000000" w:themeColor="text1"/>
                <w:szCs w:val="21"/>
              </w:rPr>
              <w:t>兴业银行股份有限公司</w:t>
            </w:r>
            <w:r>
              <w:rPr>
                <w:rFonts w:eastAsiaTheme="minorEastAsia"/>
                <w:color w:val="000000" w:themeColor="text1"/>
                <w:szCs w:val="21"/>
              </w:rPr>
              <w:t>(“</w:t>
            </w:r>
            <w:r>
              <w:rPr>
                <w:rFonts w:eastAsiaTheme="minorEastAsia"/>
                <w:color w:val="000000" w:themeColor="text1"/>
                <w:szCs w:val="21"/>
              </w:rPr>
              <w:t>兴业银行</w:t>
            </w:r>
            <w:r>
              <w:rPr>
                <w:rFonts w:eastAsiaTheme="minorEastAsia"/>
                <w:color w:val="000000" w:themeColor="text1"/>
                <w:szCs w:val="21"/>
              </w:rPr>
              <w:t>”)</w:t>
            </w:r>
          </w:p>
        </w:tc>
        <w:tc>
          <w:tcPr>
            <w:tcW w:w="3780" w:type="dxa"/>
            <w:vAlign w:val="center"/>
          </w:tcPr>
          <w:p w14:paraId="781BCFE5" w14:textId="77777777" w:rsidR="00B718B4" w:rsidRDefault="009B61C8">
            <w:pPr>
              <w:jc w:val="left"/>
            </w:pPr>
            <w:r>
              <w:rPr>
                <w:rFonts w:eastAsiaTheme="minorEastAsia"/>
                <w:color w:val="000000" w:themeColor="text1"/>
                <w:szCs w:val="21"/>
              </w:rPr>
              <w:t>基金托管人</w:t>
            </w:r>
          </w:p>
        </w:tc>
      </w:tr>
    </w:tbl>
    <w:p w14:paraId="46209DDA" w14:textId="77777777" w:rsidR="00C01448" w:rsidRPr="00B079CA" w:rsidRDefault="00C01448" w:rsidP="00C01448">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6C5490F4" w14:textId="77777777"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 xml:space="preserve">6.4.10 </w:t>
      </w:r>
      <w:r w:rsidRPr="00B54DC1">
        <w:rPr>
          <w:rFonts w:eastAsiaTheme="minorEastAsia"/>
          <w:b/>
          <w:color w:val="000000" w:themeColor="text1"/>
          <w:kern w:val="0"/>
          <w:szCs w:val="21"/>
        </w:rPr>
        <w:t>本报告期及上年度可比期间的关联方交易</w:t>
      </w:r>
    </w:p>
    <w:p w14:paraId="0349DBE7"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6.4.10.1 </w:t>
      </w:r>
      <w:r w:rsidRPr="00B54DC1">
        <w:rPr>
          <w:rFonts w:eastAsiaTheme="minorEastAsia"/>
          <w:b/>
          <w:color w:val="000000" w:themeColor="text1"/>
          <w:kern w:val="0"/>
          <w:szCs w:val="21"/>
        </w:rPr>
        <w:t>通过关联方交易单元进行的交易</w:t>
      </w:r>
    </w:p>
    <w:p w14:paraId="4385D8C0"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14:paraId="00D92190"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 </w:t>
      </w:r>
      <w:r w:rsidRPr="00B54DC1">
        <w:rPr>
          <w:rFonts w:eastAsiaTheme="minorEastAsia"/>
          <w:b/>
          <w:color w:val="000000" w:themeColor="text1"/>
          <w:kern w:val="0"/>
          <w:szCs w:val="21"/>
        </w:rPr>
        <w:t>关联方报酬</w:t>
      </w:r>
    </w:p>
    <w:p w14:paraId="24E93355" w14:textId="77777777" w:rsidR="00D10992" w:rsidRPr="00B079CA" w:rsidRDefault="00D10992" w:rsidP="00D10992">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21630931" w14:textId="77777777" w:rsidR="00D10992" w:rsidRPr="00B079CA" w:rsidRDefault="00D10992" w:rsidP="00D10992">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D10992" w:rsidRPr="00B079CA" w14:paraId="6792C539" w14:textId="77777777" w:rsidTr="00AB141A">
        <w:tc>
          <w:tcPr>
            <w:tcW w:w="3686" w:type="dxa"/>
            <w:vAlign w:val="center"/>
          </w:tcPr>
          <w:p w14:paraId="6F645C73" w14:textId="77777777" w:rsidR="00D10992" w:rsidRPr="00B079CA" w:rsidRDefault="00D10992" w:rsidP="00AB141A">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783BA072" w14:textId="77777777" w:rsidR="00D10992" w:rsidRPr="00B079CA" w:rsidRDefault="00D10992" w:rsidP="00AB141A">
            <w:pPr>
              <w:jc w:val="center"/>
              <w:rPr>
                <w:rFonts w:eastAsiaTheme="minorEastAsia"/>
                <w:color w:val="000000" w:themeColor="text1"/>
                <w:szCs w:val="21"/>
              </w:rPr>
            </w:pPr>
            <w:r w:rsidRPr="00B079CA">
              <w:rPr>
                <w:rFonts w:eastAsiaTheme="minorEastAsia"/>
                <w:color w:val="000000" w:themeColor="text1"/>
                <w:szCs w:val="21"/>
              </w:rPr>
              <w:t>本期</w:t>
            </w:r>
          </w:p>
          <w:p w14:paraId="228736F8" w14:textId="77777777" w:rsidR="00D10992" w:rsidRPr="00B079CA" w:rsidRDefault="00D10992" w:rsidP="00AB141A">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38547DD1" w14:textId="77777777" w:rsidR="00D10992" w:rsidRPr="00B079CA" w:rsidRDefault="00D10992" w:rsidP="00AB141A">
            <w:pPr>
              <w:jc w:val="center"/>
              <w:rPr>
                <w:rFonts w:eastAsiaTheme="minorEastAsia"/>
                <w:color w:val="000000" w:themeColor="text1"/>
                <w:szCs w:val="21"/>
              </w:rPr>
            </w:pPr>
            <w:r w:rsidRPr="00B079CA">
              <w:rPr>
                <w:rFonts w:eastAsiaTheme="minorEastAsia"/>
                <w:color w:val="000000" w:themeColor="text1"/>
                <w:szCs w:val="21"/>
              </w:rPr>
              <w:t>上年度可比期间</w:t>
            </w:r>
          </w:p>
          <w:p w14:paraId="1C6B9DD5" w14:textId="77777777" w:rsidR="00D10992" w:rsidRPr="00B079CA" w:rsidRDefault="00D10992" w:rsidP="00AB141A">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D10992" w:rsidRPr="00B079CA" w14:paraId="47C23E23" w14:textId="77777777" w:rsidTr="00AB141A">
        <w:tc>
          <w:tcPr>
            <w:tcW w:w="3686" w:type="dxa"/>
            <w:vAlign w:val="center"/>
          </w:tcPr>
          <w:p w14:paraId="04A51B8A" w14:textId="77777777" w:rsidR="00D10992" w:rsidRPr="00B079CA" w:rsidRDefault="00D10992" w:rsidP="00AB141A">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4D1E2BF6" w14:textId="77777777" w:rsidR="00D10992" w:rsidRPr="00B079CA" w:rsidRDefault="00D10992" w:rsidP="00AB141A">
            <w:pPr>
              <w:jc w:val="right"/>
              <w:rPr>
                <w:rFonts w:eastAsiaTheme="minorEastAsia"/>
                <w:color w:val="000000" w:themeColor="text1"/>
                <w:szCs w:val="21"/>
              </w:rPr>
            </w:pPr>
            <w:r w:rsidRPr="00B079CA">
              <w:rPr>
                <w:rFonts w:eastAsiaTheme="minorEastAsia"/>
                <w:color w:val="000000" w:themeColor="text1"/>
                <w:szCs w:val="21"/>
              </w:rPr>
              <w:t>561,000.23</w:t>
            </w:r>
          </w:p>
        </w:tc>
        <w:tc>
          <w:tcPr>
            <w:tcW w:w="2588" w:type="dxa"/>
            <w:vAlign w:val="center"/>
          </w:tcPr>
          <w:p w14:paraId="19896A5D" w14:textId="77777777" w:rsidR="00D10992" w:rsidRPr="00B079CA" w:rsidRDefault="00D10992" w:rsidP="00AB141A">
            <w:pPr>
              <w:jc w:val="right"/>
              <w:rPr>
                <w:rFonts w:eastAsiaTheme="minorEastAsia"/>
                <w:color w:val="000000" w:themeColor="text1"/>
                <w:szCs w:val="21"/>
              </w:rPr>
            </w:pPr>
            <w:r w:rsidRPr="00B079CA">
              <w:rPr>
                <w:rFonts w:eastAsiaTheme="minorEastAsia"/>
                <w:color w:val="000000" w:themeColor="text1"/>
                <w:szCs w:val="21"/>
              </w:rPr>
              <w:t>687,666.99</w:t>
            </w:r>
          </w:p>
        </w:tc>
      </w:tr>
      <w:tr w:rsidR="00D10992" w:rsidRPr="00B079CA" w14:paraId="7D4A14E7" w14:textId="77777777" w:rsidTr="00AB141A">
        <w:tc>
          <w:tcPr>
            <w:tcW w:w="3686" w:type="dxa"/>
            <w:vAlign w:val="center"/>
          </w:tcPr>
          <w:p w14:paraId="01D6A214" w14:textId="77777777" w:rsidR="00D10992" w:rsidRPr="00B079CA" w:rsidRDefault="00D10992" w:rsidP="00AB141A">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2214992E" w14:textId="77777777" w:rsidR="00D10992" w:rsidRPr="00B079CA" w:rsidRDefault="00D10992" w:rsidP="00AB141A">
            <w:pPr>
              <w:jc w:val="right"/>
              <w:rPr>
                <w:rFonts w:eastAsiaTheme="minorEastAsia"/>
                <w:color w:val="000000" w:themeColor="text1"/>
                <w:szCs w:val="21"/>
              </w:rPr>
            </w:pPr>
            <w:r w:rsidRPr="00B079CA">
              <w:rPr>
                <w:rFonts w:eastAsiaTheme="minorEastAsia"/>
                <w:color w:val="000000" w:themeColor="text1"/>
                <w:szCs w:val="21"/>
              </w:rPr>
              <w:t>194,655.68</w:t>
            </w:r>
          </w:p>
        </w:tc>
        <w:tc>
          <w:tcPr>
            <w:tcW w:w="2588" w:type="dxa"/>
            <w:vAlign w:val="center"/>
          </w:tcPr>
          <w:p w14:paraId="0B45513C" w14:textId="77777777" w:rsidR="00D10992" w:rsidRPr="00B079CA" w:rsidRDefault="00D10992" w:rsidP="00AB141A">
            <w:pPr>
              <w:jc w:val="right"/>
              <w:rPr>
                <w:rFonts w:eastAsiaTheme="minorEastAsia"/>
                <w:color w:val="000000" w:themeColor="text1"/>
                <w:szCs w:val="21"/>
              </w:rPr>
            </w:pPr>
            <w:r w:rsidRPr="00B079CA">
              <w:rPr>
                <w:rFonts w:eastAsiaTheme="minorEastAsia"/>
                <w:color w:val="000000" w:themeColor="text1"/>
                <w:szCs w:val="21"/>
              </w:rPr>
              <w:t>174,711.53</w:t>
            </w:r>
          </w:p>
        </w:tc>
      </w:tr>
      <w:tr w:rsidR="00D10992" w:rsidRPr="00E15564" w14:paraId="6982709C" w14:textId="77777777" w:rsidTr="00AB141A">
        <w:tblPrEx>
          <w:tblLook w:val="04A0" w:firstRow="1" w:lastRow="0" w:firstColumn="1" w:lastColumn="0" w:noHBand="0" w:noVBand="1"/>
        </w:tblPrEx>
        <w:tc>
          <w:tcPr>
            <w:tcW w:w="3686" w:type="dxa"/>
          </w:tcPr>
          <w:p w14:paraId="1E10E545" w14:textId="77777777" w:rsidR="00D10992" w:rsidRPr="00DF6727" w:rsidRDefault="00D10992" w:rsidP="00AB141A">
            <w:pPr>
              <w:ind w:firstLineChars="300" w:firstLine="630"/>
              <w:rPr>
                <w:rFonts w:eastAsiaTheme="minorEastAsia"/>
                <w:color w:val="000000" w:themeColor="text1"/>
                <w:szCs w:val="21"/>
              </w:rPr>
            </w:pPr>
            <w:bookmarkStart w:id="58" w:name="OLE_LINK27"/>
            <w:r w:rsidRPr="00DF6727">
              <w:rPr>
                <w:rFonts w:eastAsiaTheme="minorEastAsia" w:hint="eastAsia"/>
                <w:color w:val="000000" w:themeColor="text1"/>
                <w:szCs w:val="21"/>
              </w:rPr>
              <w:lastRenderedPageBreak/>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8"/>
          </w:p>
        </w:tc>
        <w:tc>
          <w:tcPr>
            <w:tcW w:w="2657" w:type="dxa"/>
            <w:vAlign w:val="center"/>
          </w:tcPr>
          <w:p w14:paraId="09384B95" w14:textId="77777777" w:rsidR="00D10992" w:rsidRPr="00DF6727" w:rsidRDefault="00D10992" w:rsidP="00AB141A">
            <w:pPr>
              <w:jc w:val="right"/>
              <w:rPr>
                <w:rFonts w:eastAsiaTheme="minorEastAsia"/>
                <w:color w:val="000000" w:themeColor="text1"/>
                <w:szCs w:val="21"/>
              </w:rPr>
            </w:pPr>
            <w:r w:rsidRPr="00DF6727">
              <w:rPr>
                <w:rFonts w:eastAsiaTheme="minorEastAsia"/>
                <w:color w:val="000000" w:themeColor="text1"/>
                <w:szCs w:val="21"/>
              </w:rPr>
              <w:t>366,344.55</w:t>
            </w:r>
          </w:p>
        </w:tc>
        <w:tc>
          <w:tcPr>
            <w:tcW w:w="2588" w:type="dxa"/>
            <w:vAlign w:val="center"/>
          </w:tcPr>
          <w:p w14:paraId="4FB8397E" w14:textId="77777777" w:rsidR="00D10992" w:rsidRPr="00DF6727" w:rsidRDefault="00D10992" w:rsidP="00AB141A">
            <w:pPr>
              <w:jc w:val="right"/>
              <w:rPr>
                <w:rFonts w:eastAsiaTheme="minorEastAsia"/>
                <w:color w:val="000000" w:themeColor="text1"/>
                <w:szCs w:val="21"/>
              </w:rPr>
            </w:pPr>
            <w:r w:rsidRPr="00DF6727">
              <w:rPr>
                <w:rFonts w:eastAsiaTheme="minorEastAsia"/>
                <w:color w:val="000000" w:themeColor="text1"/>
                <w:szCs w:val="21"/>
              </w:rPr>
              <w:t>512,955.46</w:t>
            </w:r>
          </w:p>
        </w:tc>
      </w:tr>
    </w:tbl>
    <w:p w14:paraId="4C2708B5" w14:textId="77777777" w:rsidR="00D10992" w:rsidRPr="00B079CA" w:rsidRDefault="00D10992" w:rsidP="00D10992">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注：支付基金管理人的管理人报酬按前一日基金资产净值</w:t>
      </w:r>
      <w:r w:rsidRPr="00B079CA">
        <w:rPr>
          <w:rFonts w:eastAsiaTheme="minorEastAsia"/>
          <w:color w:val="000000" w:themeColor="text1"/>
          <w:kern w:val="0"/>
          <w:szCs w:val="21"/>
        </w:rPr>
        <w:t>0.3%</w:t>
      </w:r>
      <w:r w:rsidRPr="00B079CA">
        <w:rPr>
          <w:rFonts w:eastAsiaTheme="minorEastAsia"/>
          <w:color w:val="000000" w:themeColor="text1"/>
          <w:kern w:val="0"/>
          <w:szCs w:val="21"/>
        </w:rPr>
        <w:t>的年费率计提，逐日累计至每月月底，按月支付。其计算公式为：日管理人报酬＝前一日基金资产净值</w:t>
      </w:r>
      <w:r w:rsidRPr="00B079CA">
        <w:rPr>
          <w:rFonts w:eastAsiaTheme="minorEastAsia"/>
          <w:color w:val="000000" w:themeColor="text1"/>
          <w:kern w:val="0"/>
          <w:szCs w:val="21"/>
        </w:rPr>
        <w:t xml:space="preserve"> X 0.3% / </w:t>
      </w:r>
      <w:r w:rsidRPr="00B079CA">
        <w:rPr>
          <w:rFonts w:eastAsiaTheme="minorEastAsia"/>
          <w:color w:val="000000" w:themeColor="text1"/>
          <w:kern w:val="0"/>
          <w:szCs w:val="21"/>
        </w:rPr>
        <w:t>当年天数。</w:t>
      </w:r>
    </w:p>
    <w:p w14:paraId="1085E126"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6.4.10.2.2 </w:t>
      </w:r>
      <w:r w:rsidRPr="00B54DC1">
        <w:rPr>
          <w:rFonts w:eastAsiaTheme="minorEastAsia"/>
          <w:b/>
          <w:color w:val="000000" w:themeColor="text1"/>
          <w:kern w:val="0"/>
          <w:szCs w:val="21"/>
        </w:rPr>
        <w:t>基金托管费</w:t>
      </w:r>
    </w:p>
    <w:p w14:paraId="7B1B16AA" w14:textId="77777777" w:rsidR="00EE54C5" w:rsidRPr="00B54DC1" w:rsidRDefault="00323032">
      <w:pPr>
        <w:autoSpaceDE w:val="0"/>
        <w:autoSpaceDN w:val="0"/>
        <w:adjustRightInd w:val="0"/>
        <w:spacing w:line="360" w:lineRule="auto"/>
        <w:ind w:left="15" w:right="210"/>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B54DC1" w:rsidRPr="00B54DC1" w14:paraId="6DCC60B4" w14:textId="77777777">
        <w:tc>
          <w:tcPr>
            <w:tcW w:w="3686" w:type="dxa"/>
            <w:vAlign w:val="center"/>
          </w:tcPr>
          <w:p w14:paraId="594169DF"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657" w:type="dxa"/>
          </w:tcPr>
          <w:p w14:paraId="3D87826D"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12A37774"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588" w:type="dxa"/>
          </w:tcPr>
          <w:p w14:paraId="242A472D"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14:paraId="04F95F5F" w14:textId="77777777"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27E187FF" w14:textId="77777777">
        <w:tc>
          <w:tcPr>
            <w:tcW w:w="3686" w:type="dxa"/>
            <w:vAlign w:val="center"/>
          </w:tcPr>
          <w:p w14:paraId="54A6C523"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当期发生的基金应支付的托管费</w:t>
            </w:r>
          </w:p>
        </w:tc>
        <w:tc>
          <w:tcPr>
            <w:tcW w:w="2657" w:type="dxa"/>
            <w:vAlign w:val="center"/>
          </w:tcPr>
          <w:p w14:paraId="1CE5B159" w14:textId="77777777" w:rsidR="00EE54C5" w:rsidRPr="00B54DC1" w:rsidRDefault="00323032">
            <w:pPr>
              <w:jc w:val="right"/>
              <w:rPr>
                <w:rFonts w:eastAsiaTheme="minorEastAsia"/>
                <w:color w:val="000000" w:themeColor="text1"/>
                <w:kern w:val="0"/>
                <w:szCs w:val="21"/>
              </w:rPr>
            </w:pPr>
            <w:r w:rsidRPr="00B54DC1">
              <w:rPr>
                <w:rFonts w:eastAsiaTheme="minorEastAsia"/>
                <w:color w:val="000000" w:themeColor="text1"/>
                <w:szCs w:val="21"/>
              </w:rPr>
              <w:t>187,000.12</w:t>
            </w:r>
          </w:p>
        </w:tc>
        <w:tc>
          <w:tcPr>
            <w:tcW w:w="2588" w:type="dxa"/>
            <w:vAlign w:val="center"/>
          </w:tcPr>
          <w:p w14:paraId="32D170C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229,222.32</w:t>
            </w:r>
          </w:p>
        </w:tc>
      </w:tr>
    </w:tbl>
    <w:p w14:paraId="122B1077" w14:textId="77777777"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注：支付基金托管人的托管费按前一日基金资产净值</w:t>
      </w:r>
      <w:r w:rsidRPr="00B54DC1">
        <w:rPr>
          <w:rFonts w:eastAsiaTheme="minorEastAsia"/>
          <w:color w:val="000000" w:themeColor="text1"/>
          <w:kern w:val="0"/>
          <w:szCs w:val="21"/>
        </w:rPr>
        <w:t>0.10%</w:t>
      </w:r>
      <w:r w:rsidRPr="00B54DC1">
        <w:rPr>
          <w:rFonts w:eastAsiaTheme="minorEastAsia"/>
          <w:color w:val="000000" w:themeColor="text1"/>
          <w:kern w:val="0"/>
          <w:szCs w:val="21"/>
        </w:rPr>
        <w:t>的年费率计提，逐日累计至每月月底，按月支付。其计算公式为：日托管费＝前一日基金资产净值</w:t>
      </w:r>
      <w:r w:rsidRPr="00B54DC1">
        <w:rPr>
          <w:rFonts w:eastAsiaTheme="minorEastAsia"/>
          <w:color w:val="000000" w:themeColor="text1"/>
          <w:kern w:val="0"/>
          <w:szCs w:val="21"/>
        </w:rPr>
        <w:t xml:space="preserve"> X 0.10% / </w:t>
      </w:r>
      <w:r w:rsidRPr="00B54DC1">
        <w:rPr>
          <w:rFonts w:eastAsiaTheme="minorEastAsia"/>
          <w:color w:val="000000" w:themeColor="text1"/>
          <w:kern w:val="0"/>
          <w:szCs w:val="21"/>
        </w:rPr>
        <w:t>当年天数。</w:t>
      </w:r>
    </w:p>
    <w:p w14:paraId="19235C01"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6.4.10.2.3 </w:t>
      </w:r>
      <w:r w:rsidRPr="00B54DC1">
        <w:rPr>
          <w:rFonts w:eastAsiaTheme="minorEastAsia"/>
          <w:b/>
          <w:color w:val="000000" w:themeColor="text1"/>
          <w:kern w:val="0"/>
          <w:szCs w:val="21"/>
        </w:rPr>
        <w:t>销售服务费</w:t>
      </w:r>
    </w:p>
    <w:p w14:paraId="7C8D63BB" w14:textId="77777777" w:rsidR="00EE54C5" w:rsidRPr="00B54DC1" w:rsidRDefault="00323032">
      <w:pPr>
        <w:pStyle w:val="21"/>
        <w:tabs>
          <w:tab w:val="left" w:pos="4920"/>
        </w:tabs>
        <w:spacing w:line="360" w:lineRule="auto"/>
        <w:ind w:firstLine="420"/>
        <w:jc w:val="right"/>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单位：人民币元</w:t>
      </w:r>
    </w:p>
    <w:tbl>
      <w:tblPr>
        <w:tblStyle w:val="aff2"/>
        <w:tblW w:w="9286" w:type="dxa"/>
        <w:tblInd w:w="108" w:type="dxa"/>
        <w:tblLayout w:type="fixed"/>
        <w:tblLook w:val="04A0" w:firstRow="1" w:lastRow="0" w:firstColumn="1" w:lastColumn="0" w:noHBand="0" w:noVBand="1"/>
      </w:tblPr>
      <w:tblGrid>
        <w:gridCol w:w="1276"/>
        <w:gridCol w:w="1985"/>
        <w:gridCol w:w="1842"/>
        <w:gridCol w:w="1985"/>
        <w:gridCol w:w="2198"/>
      </w:tblGrid>
      <w:tr w:rsidR="00B54DC1" w:rsidRPr="00B54DC1" w14:paraId="3819EA59" w14:textId="77777777">
        <w:tc>
          <w:tcPr>
            <w:tcW w:w="1276" w:type="dxa"/>
            <w:vMerge w:val="restart"/>
            <w:vAlign w:val="center"/>
          </w:tcPr>
          <w:p w14:paraId="5738072D" w14:textId="77777777"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获得销售服务费的各关联方名称</w:t>
            </w:r>
          </w:p>
        </w:tc>
        <w:tc>
          <w:tcPr>
            <w:tcW w:w="8010" w:type="dxa"/>
            <w:gridSpan w:val="4"/>
            <w:vAlign w:val="center"/>
          </w:tcPr>
          <w:p w14:paraId="1B782822"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本期</w:t>
            </w:r>
          </w:p>
          <w:p w14:paraId="6BA87192"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38AF7229" w14:textId="77777777">
        <w:tc>
          <w:tcPr>
            <w:tcW w:w="1276" w:type="dxa"/>
            <w:vMerge/>
          </w:tcPr>
          <w:p w14:paraId="554018FF" w14:textId="77777777" w:rsidR="00EE54C5" w:rsidRPr="00B54DC1" w:rsidRDefault="00EE54C5">
            <w:pPr>
              <w:rPr>
                <w:rFonts w:eastAsiaTheme="minorEastAsia"/>
                <w:color w:val="000000" w:themeColor="text1"/>
                <w:kern w:val="0"/>
                <w:szCs w:val="21"/>
              </w:rPr>
            </w:pPr>
          </w:p>
        </w:tc>
        <w:tc>
          <w:tcPr>
            <w:tcW w:w="8010" w:type="dxa"/>
            <w:gridSpan w:val="4"/>
            <w:vAlign w:val="center"/>
          </w:tcPr>
          <w:p w14:paraId="170BBF1D"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当期发生的基金应支付的销售服务费</w:t>
            </w:r>
          </w:p>
        </w:tc>
      </w:tr>
      <w:tr w:rsidR="00B54DC1" w:rsidRPr="00B54DC1" w14:paraId="011DD608" w14:textId="77777777">
        <w:tc>
          <w:tcPr>
            <w:tcW w:w="1276" w:type="dxa"/>
            <w:vMerge/>
          </w:tcPr>
          <w:p w14:paraId="3DBB5255" w14:textId="77777777" w:rsidR="00EE54C5" w:rsidRPr="00B54DC1" w:rsidRDefault="00EE54C5">
            <w:pPr>
              <w:rPr>
                <w:rFonts w:eastAsiaTheme="minorEastAsia"/>
                <w:color w:val="000000" w:themeColor="text1"/>
                <w:kern w:val="0"/>
                <w:szCs w:val="21"/>
              </w:rPr>
            </w:pPr>
          </w:p>
        </w:tc>
        <w:tc>
          <w:tcPr>
            <w:tcW w:w="1985" w:type="dxa"/>
            <w:vAlign w:val="center"/>
          </w:tcPr>
          <w:p w14:paraId="56524CA3" w14:textId="77777777"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w:t>
            </w:r>
            <w:proofErr w:type="gramStart"/>
            <w:r w:rsidRPr="00B54DC1">
              <w:rPr>
                <w:rFonts w:eastAsiaTheme="minorEastAsia"/>
                <w:color w:val="000000" w:themeColor="text1"/>
                <w:szCs w:val="21"/>
              </w:rPr>
              <w:t>瑞益纯债</w:t>
            </w:r>
            <w:proofErr w:type="gramEnd"/>
            <w:r w:rsidRPr="00B54DC1">
              <w:rPr>
                <w:rFonts w:eastAsiaTheme="minorEastAsia"/>
                <w:color w:val="000000" w:themeColor="text1"/>
                <w:szCs w:val="21"/>
              </w:rPr>
              <w:t>债券</w:t>
            </w:r>
            <w:r w:rsidRPr="00B54DC1">
              <w:rPr>
                <w:rFonts w:eastAsiaTheme="minorEastAsia"/>
                <w:color w:val="000000" w:themeColor="text1"/>
                <w:szCs w:val="21"/>
              </w:rPr>
              <w:t>A</w:t>
            </w:r>
          </w:p>
        </w:tc>
        <w:tc>
          <w:tcPr>
            <w:tcW w:w="1842" w:type="dxa"/>
            <w:vAlign w:val="center"/>
          </w:tcPr>
          <w:p w14:paraId="2E52E72D" w14:textId="77777777"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w:t>
            </w:r>
            <w:proofErr w:type="gramStart"/>
            <w:r w:rsidRPr="00B54DC1">
              <w:rPr>
                <w:rFonts w:eastAsiaTheme="minorEastAsia"/>
                <w:color w:val="000000" w:themeColor="text1"/>
                <w:szCs w:val="21"/>
              </w:rPr>
              <w:t>瑞益纯债</w:t>
            </w:r>
            <w:proofErr w:type="gramEnd"/>
            <w:r w:rsidRPr="00B54DC1">
              <w:rPr>
                <w:rFonts w:eastAsiaTheme="minorEastAsia"/>
                <w:color w:val="000000" w:themeColor="text1"/>
                <w:szCs w:val="21"/>
              </w:rPr>
              <w:t>债券</w:t>
            </w:r>
            <w:r w:rsidRPr="00B54DC1">
              <w:rPr>
                <w:rFonts w:eastAsiaTheme="minorEastAsia"/>
                <w:color w:val="000000" w:themeColor="text1"/>
                <w:szCs w:val="21"/>
              </w:rPr>
              <w:t>C</w:t>
            </w:r>
          </w:p>
        </w:tc>
        <w:tc>
          <w:tcPr>
            <w:tcW w:w="1985" w:type="dxa"/>
            <w:vAlign w:val="center"/>
          </w:tcPr>
          <w:p w14:paraId="3D7B7AA5" w14:textId="77777777" w:rsidR="00EE54C5" w:rsidRPr="00B54DC1" w:rsidRDefault="00DA3D70">
            <w:pPr>
              <w:widowControl/>
              <w:ind w:leftChars="-51" w:left="-107" w:rightChars="-51" w:right="-107"/>
              <w:jc w:val="center"/>
              <w:rPr>
                <w:rFonts w:eastAsiaTheme="minorEastAsia"/>
                <w:color w:val="000000" w:themeColor="text1"/>
                <w:szCs w:val="21"/>
              </w:rPr>
            </w:pPr>
            <w:r>
              <w:rPr>
                <w:rFonts w:eastAsiaTheme="minorEastAsia"/>
                <w:color w:val="000000" w:themeColor="text1"/>
                <w:szCs w:val="21"/>
              </w:rPr>
              <w:t>摩根</w:t>
            </w:r>
            <w:proofErr w:type="gramStart"/>
            <w:r>
              <w:rPr>
                <w:rFonts w:eastAsiaTheme="minorEastAsia"/>
                <w:color w:val="000000" w:themeColor="text1"/>
                <w:szCs w:val="21"/>
              </w:rPr>
              <w:t>瑞益纯债</w:t>
            </w:r>
            <w:proofErr w:type="gramEnd"/>
            <w:r>
              <w:rPr>
                <w:rFonts w:eastAsiaTheme="minorEastAsia"/>
                <w:color w:val="000000" w:themeColor="text1"/>
                <w:szCs w:val="21"/>
              </w:rPr>
              <w:t>债券</w:t>
            </w:r>
            <w:r>
              <w:rPr>
                <w:rFonts w:eastAsiaTheme="minorEastAsia"/>
                <w:color w:val="000000" w:themeColor="text1"/>
                <w:szCs w:val="21"/>
              </w:rPr>
              <w:t>D</w:t>
            </w:r>
          </w:p>
        </w:tc>
        <w:tc>
          <w:tcPr>
            <w:tcW w:w="2198" w:type="dxa"/>
            <w:vAlign w:val="center"/>
          </w:tcPr>
          <w:p w14:paraId="451CE8DA" w14:textId="77777777"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合计</w:t>
            </w:r>
          </w:p>
        </w:tc>
      </w:tr>
      <w:tr w:rsidR="00B718B4" w14:paraId="60EF0016" w14:textId="77777777">
        <w:tc>
          <w:tcPr>
            <w:tcW w:w="1276" w:type="dxa"/>
            <w:vAlign w:val="center"/>
          </w:tcPr>
          <w:p w14:paraId="70A8946B" w14:textId="77777777" w:rsidR="00B718B4" w:rsidRDefault="009B61C8">
            <w:pPr>
              <w:jc w:val="left"/>
            </w:pPr>
            <w:r>
              <w:rPr>
                <w:rFonts w:eastAsiaTheme="minorEastAsia"/>
                <w:color w:val="000000" w:themeColor="text1"/>
                <w:szCs w:val="21"/>
              </w:rPr>
              <w:t>兴业银行</w:t>
            </w:r>
          </w:p>
        </w:tc>
        <w:tc>
          <w:tcPr>
            <w:tcW w:w="1985" w:type="dxa"/>
            <w:vAlign w:val="center"/>
          </w:tcPr>
          <w:p w14:paraId="0E52D0D3" w14:textId="77777777" w:rsidR="00B718B4" w:rsidRDefault="009B61C8">
            <w:pPr>
              <w:jc w:val="right"/>
            </w:pPr>
            <w:r>
              <w:rPr>
                <w:rFonts w:eastAsiaTheme="minorEastAsia"/>
                <w:color w:val="000000" w:themeColor="text1"/>
                <w:szCs w:val="21"/>
              </w:rPr>
              <w:t>-</w:t>
            </w:r>
          </w:p>
        </w:tc>
        <w:tc>
          <w:tcPr>
            <w:tcW w:w="1842" w:type="dxa"/>
            <w:vAlign w:val="center"/>
          </w:tcPr>
          <w:p w14:paraId="1A21E8B9" w14:textId="77777777" w:rsidR="00B718B4" w:rsidRDefault="009B61C8">
            <w:pPr>
              <w:jc w:val="right"/>
            </w:pPr>
            <w:r>
              <w:rPr>
                <w:rFonts w:eastAsiaTheme="minorEastAsia"/>
                <w:color w:val="000000" w:themeColor="text1"/>
                <w:szCs w:val="21"/>
              </w:rPr>
              <w:t>3.64</w:t>
            </w:r>
          </w:p>
        </w:tc>
        <w:tc>
          <w:tcPr>
            <w:tcW w:w="1985" w:type="dxa"/>
            <w:vAlign w:val="center"/>
          </w:tcPr>
          <w:p w14:paraId="21E9D248" w14:textId="77777777" w:rsidR="00B718B4" w:rsidRDefault="009B61C8">
            <w:pPr>
              <w:jc w:val="right"/>
            </w:pPr>
            <w:r>
              <w:rPr>
                <w:rFonts w:eastAsiaTheme="minorEastAsia"/>
                <w:color w:val="000000" w:themeColor="text1"/>
                <w:szCs w:val="21"/>
              </w:rPr>
              <w:t>-</w:t>
            </w:r>
          </w:p>
        </w:tc>
        <w:tc>
          <w:tcPr>
            <w:tcW w:w="2198" w:type="dxa"/>
            <w:vAlign w:val="center"/>
          </w:tcPr>
          <w:p w14:paraId="2234DC2A" w14:textId="77777777" w:rsidR="00B718B4" w:rsidRDefault="009B61C8">
            <w:pPr>
              <w:jc w:val="right"/>
            </w:pPr>
            <w:r>
              <w:rPr>
                <w:rFonts w:eastAsiaTheme="minorEastAsia"/>
                <w:color w:val="000000" w:themeColor="text1"/>
                <w:szCs w:val="21"/>
              </w:rPr>
              <w:t>3.64</w:t>
            </w:r>
          </w:p>
        </w:tc>
      </w:tr>
      <w:tr w:rsidR="00B718B4" w14:paraId="0BA6A0A1" w14:textId="77777777">
        <w:tc>
          <w:tcPr>
            <w:tcW w:w="1276" w:type="dxa"/>
            <w:vAlign w:val="center"/>
          </w:tcPr>
          <w:p w14:paraId="4BE33B1C" w14:textId="77777777" w:rsidR="00B718B4" w:rsidRDefault="009B61C8">
            <w:pPr>
              <w:jc w:val="left"/>
            </w:pPr>
            <w:r>
              <w:rPr>
                <w:rFonts w:eastAsiaTheme="minorEastAsia"/>
                <w:color w:val="000000" w:themeColor="text1"/>
                <w:szCs w:val="21"/>
              </w:rPr>
              <w:t>摩根基金管理（中国）有限公司</w:t>
            </w:r>
          </w:p>
        </w:tc>
        <w:tc>
          <w:tcPr>
            <w:tcW w:w="1985" w:type="dxa"/>
            <w:vAlign w:val="center"/>
          </w:tcPr>
          <w:p w14:paraId="675F8952" w14:textId="77777777" w:rsidR="00B718B4" w:rsidRDefault="009B61C8">
            <w:pPr>
              <w:jc w:val="right"/>
            </w:pPr>
            <w:r>
              <w:rPr>
                <w:rFonts w:eastAsiaTheme="minorEastAsia"/>
                <w:color w:val="000000" w:themeColor="text1"/>
                <w:szCs w:val="21"/>
              </w:rPr>
              <w:t>-</w:t>
            </w:r>
          </w:p>
        </w:tc>
        <w:tc>
          <w:tcPr>
            <w:tcW w:w="1842" w:type="dxa"/>
            <w:vAlign w:val="center"/>
          </w:tcPr>
          <w:p w14:paraId="5723FB0F" w14:textId="77777777" w:rsidR="00B718B4" w:rsidRDefault="009B61C8">
            <w:pPr>
              <w:jc w:val="right"/>
            </w:pPr>
            <w:r>
              <w:rPr>
                <w:rFonts w:eastAsiaTheme="minorEastAsia"/>
                <w:color w:val="000000" w:themeColor="text1"/>
                <w:szCs w:val="21"/>
              </w:rPr>
              <w:t>127.84</w:t>
            </w:r>
          </w:p>
        </w:tc>
        <w:tc>
          <w:tcPr>
            <w:tcW w:w="1985" w:type="dxa"/>
            <w:vAlign w:val="center"/>
          </w:tcPr>
          <w:p w14:paraId="1A635A59" w14:textId="77777777" w:rsidR="00B718B4" w:rsidRDefault="009B61C8">
            <w:pPr>
              <w:jc w:val="right"/>
            </w:pPr>
            <w:r>
              <w:rPr>
                <w:rFonts w:eastAsiaTheme="minorEastAsia"/>
                <w:color w:val="000000" w:themeColor="text1"/>
                <w:szCs w:val="21"/>
              </w:rPr>
              <w:t>-</w:t>
            </w:r>
          </w:p>
        </w:tc>
        <w:tc>
          <w:tcPr>
            <w:tcW w:w="2198" w:type="dxa"/>
            <w:vAlign w:val="center"/>
          </w:tcPr>
          <w:p w14:paraId="708DD162" w14:textId="77777777" w:rsidR="00B718B4" w:rsidRDefault="009B61C8">
            <w:pPr>
              <w:jc w:val="right"/>
            </w:pPr>
            <w:r>
              <w:rPr>
                <w:rFonts w:eastAsiaTheme="minorEastAsia"/>
                <w:color w:val="000000" w:themeColor="text1"/>
                <w:szCs w:val="21"/>
              </w:rPr>
              <w:t>127.84</w:t>
            </w:r>
          </w:p>
        </w:tc>
      </w:tr>
      <w:tr w:rsidR="00B54DC1" w:rsidRPr="00B54DC1" w14:paraId="51BAEFF1" w14:textId="77777777">
        <w:tc>
          <w:tcPr>
            <w:tcW w:w="1276" w:type="dxa"/>
            <w:vAlign w:val="center"/>
          </w:tcPr>
          <w:p w14:paraId="126CF611" w14:textId="77777777"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szCs w:val="21"/>
              </w:rPr>
              <w:t>合计</w:t>
            </w:r>
          </w:p>
        </w:tc>
        <w:tc>
          <w:tcPr>
            <w:tcW w:w="1985" w:type="dxa"/>
            <w:vAlign w:val="center"/>
          </w:tcPr>
          <w:p w14:paraId="792898C7"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842" w:type="dxa"/>
            <w:vAlign w:val="center"/>
          </w:tcPr>
          <w:p w14:paraId="257A09B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131.48</w:t>
            </w:r>
          </w:p>
        </w:tc>
        <w:tc>
          <w:tcPr>
            <w:tcW w:w="1985" w:type="dxa"/>
            <w:vAlign w:val="center"/>
          </w:tcPr>
          <w:p w14:paraId="55D4BD2D"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2198" w:type="dxa"/>
            <w:vAlign w:val="center"/>
          </w:tcPr>
          <w:p w14:paraId="5D6A4A8D"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131.48</w:t>
            </w:r>
          </w:p>
        </w:tc>
      </w:tr>
      <w:tr w:rsidR="00B54DC1" w:rsidRPr="00B54DC1" w14:paraId="392839BF" w14:textId="77777777">
        <w:tc>
          <w:tcPr>
            <w:tcW w:w="1276" w:type="dxa"/>
            <w:vMerge w:val="restart"/>
            <w:vAlign w:val="center"/>
          </w:tcPr>
          <w:p w14:paraId="0B93DFE6" w14:textId="77777777"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获得销售服务费的各关联方名称</w:t>
            </w:r>
          </w:p>
        </w:tc>
        <w:tc>
          <w:tcPr>
            <w:tcW w:w="8010" w:type="dxa"/>
            <w:gridSpan w:val="4"/>
            <w:vAlign w:val="center"/>
          </w:tcPr>
          <w:p w14:paraId="43012AE2"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上年度可比期间</w:t>
            </w:r>
          </w:p>
          <w:p w14:paraId="1ED70003"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33EA7857" w14:textId="77777777">
        <w:tc>
          <w:tcPr>
            <w:tcW w:w="1276" w:type="dxa"/>
            <w:vMerge/>
          </w:tcPr>
          <w:p w14:paraId="573C393D" w14:textId="77777777" w:rsidR="00EE54C5" w:rsidRPr="00B54DC1" w:rsidRDefault="00EE54C5">
            <w:pPr>
              <w:rPr>
                <w:rFonts w:eastAsiaTheme="minorEastAsia"/>
                <w:color w:val="000000" w:themeColor="text1"/>
                <w:kern w:val="0"/>
                <w:szCs w:val="21"/>
              </w:rPr>
            </w:pPr>
          </w:p>
        </w:tc>
        <w:tc>
          <w:tcPr>
            <w:tcW w:w="8010" w:type="dxa"/>
            <w:gridSpan w:val="4"/>
            <w:vAlign w:val="center"/>
          </w:tcPr>
          <w:p w14:paraId="3C6CC5BB"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当期发生的基金应支付的销售服务费</w:t>
            </w:r>
          </w:p>
        </w:tc>
      </w:tr>
      <w:tr w:rsidR="00B54DC1" w:rsidRPr="00B54DC1" w14:paraId="2766BB42" w14:textId="77777777">
        <w:tc>
          <w:tcPr>
            <w:tcW w:w="1276" w:type="dxa"/>
            <w:vMerge/>
          </w:tcPr>
          <w:p w14:paraId="4517808A" w14:textId="77777777" w:rsidR="00EE54C5" w:rsidRPr="00B54DC1" w:rsidRDefault="00EE54C5">
            <w:pPr>
              <w:rPr>
                <w:rFonts w:eastAsiaTheme="minorEastAsia"/>
                <w:color w:val="000000" w:themeColor="text1"/>
                <w:kern w:val="0"/>
                <w:szCs w:val="21"/>
              </w:rPr>
            </w:pPr>
          </w:p>
        </w:tc>
        <w:tc>
          <w:tcPr>
            <w:tcW w:w="1985" w:type="dxa"/>
            <w:vAlign w:val="center"/>
          </w:tcPr>
          <w:p w14:paraId="31AB0D4B" w14:textId="77777777"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w:t>
            </w:r>
            <w:proofErr w:type="gramStart"/>
            <w:r w:rsidRPr="00B54DC1">
              <w:rPr>
                <w:rFonts w:eastAsiaTheme="minorEastAsia"/>
                <w:color w:val="000000" w:themeColor="text1"/>
                <w:szCs w:val="21"/>
              </w:rPr>
              <w:t>瑞益纯债</w:t>
            </w:r>
            <w:proofErr w:type="gramEnd"/>
            <w:r w:rsidRPr="00B54DC1">
              <w:rPr>
                <w:rFonts w:eastAsiaTheme="minorEastAsia"/>
                <w:color w:val="000000" w:themeColor="text1"/>
                <w:szCs w:val="21"/>
              </w:rPr>
              <w:t>债券</w:t>
            </w:r>
            <w:r w:rsidRPr="00B54DC1">
              <w:rPr>
                <w:rFonts w:eastAsiaTheme="minorEastAsia"/>
                <w:color w:val="000000" w:themeColor="text1"/>
                <w:szCs w:val="21"/>
              </w:rPr>
              <w:t>A</w:t>
            </w:r>
          </w:p>
        </w:tc>
        <w:tc>
          <w:tcPr>
            <w:tcW w:w="1842" w:type="dxa"/>
            <w:vAlign w:val="center"/>
          </w:tcPr>
          <w:p w14:paraId="0A29C3F3" w14:textId="77777777"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w:t>
            </w:r>
            <w:proofErr w:type="gramStart"/>
            <w:r w:rsidRPr="00B54DC1">
              <w:rPr>
                <w:rFonts w:eastAsiaTheme="minorEastAsia"/>
                <w:color w:val="000000" w:themeColor="text1"/>
                <w:szCs w:val="21"/>
              </w:rPr>
              <w:t>瑞益纯债</w:t>
            </w:r>
            <w:proofErr w:type="gramEnd"/>
            <w:r w:rsidRPr="00B54DC1">
              <w:rPr>
                <w:rFonts w:eastAsiaTheme="minorEastAsia"/>
                <w:color w:val="000000" w:themeColor="text1"/>
                <w:szCs w:val="21"/>
              </w:rPr>
              <w:t>债券</w:t>
            </w:r>
            <w:r w:rsidRPr="00B54DC1">
              <w:rPr>
                <w:rFonts w:eastAsiaTheme="minorEastAsia"/>
                <w:color w:val="000000" w:themeColor="text1"/>
                <w:szCs w:val="21"/>
              </w:rPr>
              <w:t>C</w:t>
            </w:r>
          </w:p>
        </w:tc>
        <w:tc>
          <w:tcPr>
            <w:tcW w:w="1985" w:type="dxa"/>
            <w:vAlign w:val="center"/>
          </w:tcPr>
          <w:p w14:paraId="7F4F029C" w14:textId="77777777" w:rsidR="00EE54C5" w:rsidRPr="00B54DC1" w:rsidRDefault="00DA3D70">
            <w:pPr>
              <w:widowControl/>
              <w:ind w:leftChars="-51" w:left="-107" w:rightChars="-51" w:right="-107"/>
              <w:jc w:val="center"/>
              <w:rPr>
                <w:rFonts w:eastAsiaTheme="minorEastAsia"/>
                <w:color w:val="000000" w:themeColor="text1"/>
                <w:szCs w:val="21"/>
              </w:rPr>
            </w:pPr>
            <w:r>
              <w:rPr>
                <w:rFonts w:eastAsiaTheme="minorEastAsia"/>
                <w:color w:val="000000" w:themeColor="text1"/>
                <w:szCs w:val="21"/>
              </w:rPr>
              <w:t>摩根</w:t>
            </w:r>
            <w:proofErr w:type="gramStart"/>
            <w:r>
              <w:rPr>
                <w:rFonts w:eastAsiaTheme="minorEastAsia"/>
                <w:color w:val="000000" w:themeColor="text1"/>
                <w:szCs w:val="21"/>
              </w:rPr>
              <w:t>瑞益纯债</w:t>
            </w:r>
            <w:proofErr w:type="gramEnd"/>
            <w:r>
              <w:rPr>
                <w:rFonts w:eastAsiaTheme="minorEastAsia"/>
                <w:color w:val="000000" w:themeColor="text1"/>
                <w:szCs w:val="21"/>
              </w:rPr>
              <w:t>债券</w:t>
            </w:r>
            <w:r>
              <w:rPr>
                <w:rFonts w:eastAsiaTheme="minorEastAsia"/>
                <w:color w:val="000000" w:themeColor="text1"/>
                <w:szCs w:val="21"/>
              </w:rPr>
              <w:t>D</w:t>
            </w:r>
          </w:p>
        </w:tc>
        <w:tc>
          <w:tcPr>
            <w:tcW w:w="2198" w:type="dxa"/>
            <w:vAlign w:val="center"/>
          </w:tcPr>
          <w:p w14:paraId="152429DD" w14:textId="77777777"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合计</w:t>
            </w:r>
          </w:p>
        </w:tc>
      </w:tr>
      <w:tr w:rsidR="00B718B4" w14:paraId="29855A8F" w14:textId="77777777">
        <w:tc>
          <w:tcPr>
            <w:tcW w:w="1276" w:type="dxa"/>
            <w:vAlign w:val="center"/>
          </w:tcPr>
          <w:p w14:paraId="2B2AA0C1" w14:textId="77777777" w:rsidR="00B718B4" w:rsidRDefault="009B61C8">
            <w:pPr>
              <w:jc w:val="left"/>
            </w:pPr>
            <w:r>
              <w:rPr>
                <w:rFonts w:eastAsiaTheme="minorEastAsia"/>
                <w:color w:val="000000" w:themeColor="text1"/>
                <w:szCs w:val="21"/>
              </w:rPr>
              <w:t>摩根基金管理（中国）有限公司</w:t>
            </w:r>
          </w:p>
        </w:tc>
        <w:tc>
          <w:tcPr>
            <w:tcW w:w="1985" w:type="dxa"/>
            <w:vAlign w:val="center"/>
          </w:tcPr>
          <w:p w14:paraId="1D65D46C" w14:textId="77777777" w:rsidR="00B718B4" w:rsidRDefault="009B61C8">
            <w:pPr>
              <w:jc w:val="right"/>
            </w:pPr>
            <w:r>
              <w:rPr>
                <w:rFonts w:eastAsiaTheme="minorEastAsia"/>
                <w:color w:val="000000" w:themeColor="text1"/>
                <w:szCs w:val="21"/>
              </w:rPr>
              <w:t>-</w:t>
            </w:r>
          </w:p>
        </w:tc>
        <w:tc>
          <w:tcPr>
            <w:tcW w:w="1842" w:type="dxa"/>
            <w:vAlign w:val="center"/>
          </w:tcPr>
          <w:p w14:paraId="6692F193" w14:textId="77777777" w:rsidR="00B718B4" w:rsidRDefault="009B61C8">
            <w:pPr>
              <w:jc w:val="right"/>
            </w:pPr>
            <w:r>
              <w:rPr>
                <w:rFonts w:eastAsiaTheme="minorEastAsia"/>
                <w:color w:val="000000" w:themeColor="text1"/>
                <w:szCs w:val="21"/>
              </w:rPr>
              <w:t>7.18</w:t>
            </w:r>
          </w:p>
        </w:tc>
        <w:tc>
          <w:tcPr>
            <w:tcW w:w="1985" w:type="dxa"/>
            <w:vAlign w:val="center"/>
          </w:tcPr>
          <w:p w14:paraId="2E4A730A" w14:textId="77777777" w:rsidR="00B718B4" w:rsidRDefault="009B61C8">
            <w:pPr>
              <w:jc w:val="right"/>
            </w:pPr>
            <w:r>
              <w:rPr>
                <w:rFonts w:eastAsiaTheme="minorEastAsia"/>
                <w:color w:val="000000" w:themeColor="text1"/>
                <w:szCs w:val="21"/>
              </w:rPr>
              <w:t>-</w:t>
            </w:r>
          </w:p>
        </w:tc>
        <w:tc>
          <w:tcPr>
            <w:tcW w:w="2198" w:type="dxa"/>
            <w:vAlign w:val="center"/>
          </w:tcPr>
          <w:p w14:paraId="792C09EA" w14:textId="77777777" w:rsidR="00B718B4" w:rsidRDefault="009B61C8">
            <w:pPr>
              <w:jc w:val="right"/>
            </w:pPr>
            <w:r>
              <w:rPr>
                <w:rFonts w:eastAsiaTheme="minorEastAsia"/>
                <w:color w:val="000000" w:themeColor="text1"/>
                <w:szCs w:val="21"/>
              </w:rPr>
              <w:t>7.18</w:t>
            </w:r>
          </w:p>
        </w:tc>
      </w:tr>
      <w:tr w:rsidR="00B54DC1" w:rsidRPr="00B54DC1" w14:paraId="0D0C1F63" w14:textId="77777777">
        <w:tc>
          <w:tcPr>
            <w:tcW w:w="1276" w:type="dxa"/>
            <w:vAlign w:val="center"/>
          </w:tcPr>
          <w:p w14:paraId="7BEFDFDC" w14:textId="77777777"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szCs w:val="21"/>
              </w:rPr>
              <w:t>合计</w:t>
            </w:r>
          </w:p>
        </w:tc>
        <w:tc>
          <w:tcPr>
            <w:tcW w:w="1985" w:type="dxa"/>
            <w:vAlign w:val="center"/>
          </w:tcPr>
          <w:p w14:paraId="3C6BF8CD"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842" w:type="dxa"/>
            <w:vAlign w:val="center"/>
          </w:tcPr>
          <w:p w14:paraId="1534B04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7.18</w:t>
            </w:r>
          </w:p>
        </w:tc>
        <w:tc>
          <w:tcPr>
            <w:tcW w:w="1985" w:type="dxa"/>
            <w:vAlign w:val="center"/>
          </w:tcPr>
          <w:p w14:paraId="215C8664"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2198" w:type="dxa"/>
            <w:vAlign w:val="center"/>
          </w:tcPr>
          <w:p w14:paraId="759C6CF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7.18</w:t>
            </w:r>
          </w:p>
        </w:tc>
      </w:tr>
    </w:tbl>
    <w:p w14:paraId="251CD788" w14:textId="5DA2AF5F" w:rsidR="00DC6DE1" w:rsidRDefault="009B61C8" w:rsidP="00DC6DE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DC6DE1">
        <w:rPr>
          <w:rFonts w:eastAsiaTheme="minorEastAsia" w:hint="eastAsia"/>
          <w:color w:val="000000" w:themeColor="text1"/>
          <w:kern w:val="0"/>
          <w:szCs w:val="21"/>
        </w:rPr>
        <w:t>支付基金销售机构的</w:t>
      </w:r>
      <w:r w:rsidR="00DC6DE1">
        <w:rPr>
          <w:rFonts w:eastAsiaTheme="minorEastAsia"/>
          <w:color w:val="000000" w:themeColor="text1"/>
          <w:kern w:val="0"/>
          <w:szCs w:val="21"/>
        </w:rPr>
        <w:t>C</w:t>
      </w:r>
      <w:r w:rsidR="00DC6DE1">
        <w:rPr>
          <w:rFonts w:eastAsiaTheme="minorEastAsia" w:hint="eastAsia"/>
          <w:color w:val="000000" w:themeColor="text1"/>
          <w:kern w:val="0"/>
          <w:szCs w:val="21"/>
        </w:rPr>
        <w:t>类基金份额和</w:t>
      </w:r>
      <w:r w:rsidR="00DC6DE1">
        <w:rPr>
          <w:rFonts w:eastAsiaTheme="minorEastAsia"/>
          <w:color w:val="000000" w:themeColor="text1"/>
          <w:kern w:val="0"/>
          <w:szCs w:val="21"/>
        </w:rPr>
        <w:t>D</w:t>
      </w:r>
      <w:r w:rsidR="00DC6DE1">
        <w:rPr>
          <w:rFonts w:eastAsiaTheme="minorEastAsia" w:hint="eastAsia"/>
          <w:color w:val="000000" w:themeColor="text1"/>
          <w:kern w:val="0"/>
          <w:szCs w:val="21"/>
        </w:rPr>
        <w:t>类基金份额的销售服务费均按前一日该类基金资产净值</w:t>
      </w:r>
      <w:r w:rsidR="00DC6DE1">
        <w:rPr>
          <w:rFonts w:eastAsiaTheme="minorEastAsia"/>
          <w:color w:val="000000" w:themeColor="text1"/>
          <w:kern w:val="0"/>
          <w:szCs w:val="21"/>
        </w:rPr>
        <w:t>0.1%</w:t>
      </w:r>
      <w:r w:rsidR="00DC6DE1">
        <w:rPr>
          <w:rFonts w:eastAsiaTheme="minorEastAsia" w:hint="eastAsia"/>
          <w:color w:val="000000" w:themeColor="text1"/>
          <w:kern w:val="0"/>
          <w:szCs w:val="21"/>
        </w:rPr>
        <w:t>的年费率计提。其计算公式为：</w:t>
      </w:r>
    </w:p>
    <w:p w14:paraId="5E854995" w14:textId="77777777" w:rsidR="00DC6DE1" w:rsidRDefault="00DC6DE1" w:rsidP="00DC6DE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hint="eastAsia"/>
          <w:color w:val="000000" w:themeColor="text1"/>
          <w:kern w:val="0"/>
          <w:szCs w:val="21"/>
        </w:rPr>
        <w:t>日销售服务费＝前一日</w:t>
      </w:r>
      <w:r>
        <w:rPr>
          <w:rFonts w:eastAsiaTheme="minorEastAsia"/>
          <w:color w:val="000000" w:themeColor="text1"/>
          <w:kern w:val="0"/>
          <w:szCs w:val="21"/>
        </w:rPr>
        <w:t>C/D</w:t>
      </w:r>
      <w:r w:rsidR="00227D73" w:rsidRPr="00227D73">
        <w:rPr>
          <w:rFonts w:eastAsiaTheme="minorEastAsia" w:hint="eastAsia"/>
          <w:color w:val="000000" w:themeColor="text1"/>
          <w:kern w:val="0"/>
          <w:szCs w:val="21"/>
        </w:rPr>
        <w:t>类基金份额的</w:t>
      </w:r>
      <w:r>
        <w:rPr>
          <w:rFonts w:eastAsiaTheme="minorEastAsia" w:hint="eastAsia"/>
          <w:color w:val="000000" w:themeColor="text1"/>
          <w:kern w:val="0"/>
          <w:szCs w:val="21"/>
        </w:rPr>
        <w:t>基金资产净值</w:t>
      </w:r>
      <w:r>
        <w:rPr>
          <w:rFonts w:eastAsiaTheme="minorEastAsia"/>
          <w:color w:val="000000" w:themeColor="text1"/>
          <w:kern w:val="0"/>
          <w:szCs w:val="21"/>
        </w:rPr>
        <w:t xml:space="preserve"> X</w:t>
      </w:r>
      <w:r>
        <w:rPr>
          <w:rFonts w:eastAsiaTheme="minorEastAsia" w:hint="eastAsia"/>
          <w:color w:val="000000" w:themeColor="text1"/>
          <w:kern w:val="0"/>
          <w:szCs w:val="21"/>
        </w:rPr>
        <w:t>约定年费率</w:t>
      </w:r>
      <w:r>
        <w:rPr>
          <w:rFonts w:eastAsiaTheme="minorEastAsia"/>
          <w:color w:val="000000" w:themeColor="text1"/>
          <w:kern w:val="0"/>
          <w:szCs w:val="21"/>
        </w:rPr>
        <w:t xml:space="preserve"> / </w:t>
      </w:r>
      <w:r>
        <w:rPr>
          <w:rFonts w:eastAsiaTheme="minorEastAsia" w:hint="eastAsia"/>
          <w:color w:val="000000" w:themeColor="text1"/>
          <w:kern w:val="0"/>
          <w:szCs w:val="21"/>
        </w:rPr>
        <w:t>当年天数。</w:t>
      </w:r>
    </w:p>
    <w:p w14:paraId="3A64B66A" w14:textId="77777777" w:rsidR="00EE54C5" w:rsidRPr="00B54DC1" w:rsidRDefault="00323032" w:rsidP="00DC6DE1">
      <w:pPr>
        <w:tabs>
          <w:tab w:val="left" w:pos="426"/>
        </w:tabs>
        <w:spacing w:line="360" w:lineRule="auto"/>
        <w:ind w:firstLineChars="200" w:firstLine="422"/>
        <w:jc w:val="left"/>
        <w:rPr>
          <w:rFonts w:eastAsiaTheme="minorEastAsia"/>
          <w:b/>
          <w:bCs/>
          <w:color w:val="000000" w:themeColor="text1"/>
          <w:szCs w:val="21"/>
        </w:rPr>
      </w:pPr>
      <w:r w:rsidRPr="00B54DC1">
        <w:rPr>
          <w:rFonts w:eastAsiaTheme="minorEastAsia"/>
          <w:b/>
          <w:bCs/>
          <w:color w:val="000000" w:themeColor="text1"/>
          <w:kern w:val="0"/>
          <w:szCs w:val="21"/>
        </w:rPr>
        <w:t xml:space="preserve">6.4.10.3 </w:t>
      </w:r>
      <w:r w:rsidRPr="00B54DC1">
        <w:rPr>
          <w:rFonts w:eastAsiaTheme="minorEastAsia"/>
          <w:b/>
          <w:bCs/>
          <w:color w:val="000000" w:themeColor="text1"/>
          <w:szCs w:val="21"/>
        </w:rPr>
        <w:t>与关联方进行银行间同业市场的债券</w:t>
      </w:r>
      <w:r w:rsidRPr="00B54DC1">
        <w:rPr>
          <w:rFonts w:eastAsiaTheme="minorEastAsia"/>
          <w:b/>
          <w:bCs/>
          <w:color w:val="000000" w:themeColor="text1"/>
          <w:szCs w:val="21"/>
        </w:rPr>
        <w:t>(</w:t>
      </w:r>
      <w:r w:rsidRPr="00B54DC1">
        <w:rPr>
          <w:rFonts w:eastAsiaTheme="minorEastAsia"/>
          <w:b/>
          <w:bCs/>
          <w:color w:val="000000" w:themeColor="text1"/>
          <w:szCs w:val="21"/>
        </w:rPr>
        <w:t>含回购</w:t>
      </w:r>
      <w:r w:rsidRPr="00B54DC1">
        <w:rPr>
          <w:rFonts w:eastAsiaTheme="minorEastAsia"/>
          <w:b/>
          <w:bCs/>
          <w:color w:val="000000" w:themeColor="text1"/>
          <w:szCs w:val="21"/>
        </w:rPr>
        <w:t>)</w:t>
      </w:r>
      <w:r w:rsidRPr="00B54DC1">
        <w:rPr>
          <w:rFonts w:eastAsiaTheme="minorEastAsia"/>
          <w:b/>
          <w:bCs/>
          <w:color w:val="000000" w:themeColor="text1"/>
          <w:szCs w:val="21"/>
        </w:rPr>
        <w:t>交易</w:t>
      </w:r>
    </w:p>
    <w:p w14:paraId="44B6DFD1"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2"/>
        <w:gridCol w:w="1818"/>
        <w:gridCol w:w="1260"/>
        <w:gridCol w:w="1260"/>
        <w:gridCol w:w="1080"/>
        <w:gridCol w:w="1512"/>
        <w:gridCol w:w="1083"/>
      </w:tblGrid>
      <w:tr w:rsidR="00B54DC1" w:rsidRPr="00B54DC1" w14:paraId="1C72E625" w14:textId="77777777">
        <w:tc>
          <w:tcPr>
            <w:tcW w:w="9435" w:type="dxa"/>
            <w:gridSpan w:val="7"/>
            <w:vAlign w:val="center"/>
          </w:tcPr>
          <w:p w14:paraId="36B53090"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本期</w:t>
            </w:r>
          </w:p>
          <w:p w14:paraId="6014E3C5" w14:textId="77777777" w:rsidR="00EE54C5" w:rsidRPr="00B54DC1" w:rsidRDefault="00323032">
            <w:pPr>
              <w:widowControl/>
              <w:autoSpaceDE w:val="0"/>
              <w:autoSpaceDN w:val="0"/>
              <w:ind w:right="-15"/>
              <w:jc w:val="center"/>
              <w:textAlignment w:val="bottom"/>
              <w:rPr>
                <w:rFonts w:eastAsiaTheme="minorEastAsia"/>
                <w:bCs/>
                <w:color w:val="000000" w:themeColor="text1"/>
                <w:szCs w:val="21"/>
              </w:rPr>
            </w:pPr>
            <w:r w:rsidRPr="00B54DC1">
              <w:rPr>
                <w:rFonts w:eastAsiaTheme="minorEastAsia"/>
                <w:bCs/>
                <w:color w:val="000000" w:themeColor="text1"/>
                <w:szCs w:val="21"/>
              </w:rPr>
              <w:lastRenderedPageBreak/>
              <w:t>2024</w:t>
            </w:r>
            <w:r w:rsidRPr="00B54DC1">
              <w:rPr>
                <w:rFonts w:eastAsiaTheme="minorEastAsia"/>
                <w:bCs/>
                <w:color w:val="000000" w:themeColor="text1"/>
                <w:szCs w:val="21"/>
              </w:rPr>
              <w:t>年</w:t>
            </w:r>
            <w:r w:rsidRPr="00B54DC1">
              <w:rPr>
                <w:rFonts w:eastAsiaTheme="minorEastAsia"/>
                <w:bCs/>
                <w:color w:val="000000" w:themeColor="text1"/>
                <w:szCs w:val="21"/>
              </w:rPr>
              <w:t>1</w:t>
            </w:r>
            <w:r w:rsidRPr="00B54DC1">
              <w:rPr>
                <w:rFonts w:eastAsiaTheme="minorEastAsia"/>
                <w:bCs/>
                <w:color w:val="000000" w:themeColor="text1"/>
                <w:szCs w:val="21"/>
              </w:rPr>
              <w:t>月</w:t>
            </w:r>
            <w:r w:rsidRPr="00B54DC1">
              <w:rPr>
                <w:rFonts w:eastAsiaTheme="minorEastAsia"/>
                <w:bCs/>
                <w:color w:val="000000" w:themeColor="text1"/>
                <w:szCs w:val="21"/>
              </w:rPr>
              <w:t>1</w:t>
            </w:r>
            <w:r w:rsidRPr="00B54DC1">
              <w:rPr>
                <w:rFonts w:eastAsiaTheme="minorEastAsia"/>
                <w:bCs/>
                <w:color w:val="000000" w:themeColor="text1"/>
                <w:szCs w:val="21"/>
              </w:rPr>
              <w:t>日至</w:t>
            </w:r>
            <w:r w:rsidRPr="00B54DC1">
              <w:rPr>
                <w:rFonts w:eastAsiaTheme="minorEastAsia"/>
                <w:bCs/>
                <w:color w:val="000000" w:themeColor="text1"/>
                <w:szCs w:val="21"/>
              </w:rPr>
              <w:t>2024</w:t>
            </w:r>
            <w:r w:rsidRPr="00B54DC1">
              <w:rPr>
                <w:rFonts w:eastAsiaTheme="minorEastAsia"/>
                <w:bCs/>
                <w:color w:val="000000" w:themeColor="text1"/>
                <w:szCs w:val="21"/>
              </w:rPr>
              <w:t>年</w:t>
            </w:r>
            <w:r w:rsidRPr="00B54DC1">
              <w:rPr>
                <w:rFonts w:eastAsiaTheme="minorEastAsia"/>
                <w:bCs/>
                <w:color w:val="000000" w:themeColor="text1"/>
                <w:szCs w:val="21"/>
              </w:rPr>
              <w:t>6</w:t>
            </w:r>
            <w:r w:rsidRPr="00B54DC1">
              <w:rPr>
                <w:rFonts w:eastAsiaTheme="minorEastAsia"/>
                <w:bCs/>
                <w:color w:val="000000" w:themeColor="text1"/>
                <w:szCs w:val="21"/>
              </w:rPr>
              <w:t>月</w:t>
            </w:r>
            <w:r w:rsidRPr="00B54DC1">
              <w:rPr>
                <w:rFonts w:eastAsiaTheme="minorEastAsia"/>
                <w:bCs/>
                <w:color w:val="000000" w:themeColor="text1"/>
                <w:szCs w:val="21"/>
              </w:rPr>
              <w:t>30</w:t>
            </w:r>
            <w:r w:rsidRPr="00B54DC1">
              <w:rPr>
                <w:rFonts w:eastAsiaTheme="minorEastAsia"/>
                <w:bCs/>
                <w:color w:val="000000" w:themeColor="text1"/>
                <w:szCs w:val="21"/>
              </w:rPr>
              <w:t>日</w:t>
            </w:r>
          </w:p>
        </w:tc>
      </w:tr>
      <w:tr w:rsidR="00B54DC1" w:rsidRPr="00B54DC1" w14:paraId="7DFA1F87" w14:textId="77777777">
        <w:tc>
          <w:tcPr>
            <w:tcW w:w="1422" w:type="dxa"/>
            <w:vMerge w:val="restart"/>
            <w:vAlign w:val="center"/>
          </w:tcPr>
          <w:p w14:paraId="7EF3CA4B"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lastRenderedPageBreak/>
              <w:t>银行间市场交易的各关联方名称</w:t>
            </w:r>
          </w:p>
        </w:tc>
        <w:tc>
          <w:tcPr>
            <w:tcW w:w="3078" w:type="dxa"/>
            <w:gridSpan w:val="2"/>
            <w:vAlign w:val="center"/>
          </w:tcPr>
          <w:p w14:paraId="69A48991"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债券交易金额</w:t>
            </w:r>
          </w:p>
        </w:tc>
        <w:tc>
          <w:tcPr>
            <w:tcW w:w="2340" w:type="dxa"/>
            <w:gridSpan w:val="2"/>
            <w:vAlign w:val="center"/>
          </w:tcPr>
          <w:p w14:paraId="683E7649"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基金逆回购</w:t>
            </w:r>
          </w:p>
        </w:tc>
        <w:tc>
          <w:tcPr>
            <w:tcW w:w="2595" w:type="dxa"/>
            <w:gridSpan w:val="2"/>
            <w:vAlign w:val="center"/>
          </w:tcPr>
          <w:p w14:paraId="3F4CBCF7"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基金正回购</w:t>
            </w:r>
          </w:p>
        </w:tc>
      </w:tr>
      <w:tr w:rsidR="00B54DC1" w:rsidRPr="00B54DC1" w14:paraId="64FA133D" w14:textId="77777777">
        <w:tc>
          <w:tcPr>
            <w:tcW w:w="1422" w:type="dxa"/>
            <w:vMerge/>
            <w:vAlign w:val="center"/>
          </w:tcPr>
          <w:p w14:paraId="7F986909" w14:textId="77777777" w:rsidR="00EE54C5" w:rsidRPr="00B54DC1" w:rsidRDefault="00EE54C5">
            <w:pPr>
              <w:widowControl/>
              <w:jc w:val="left"/>
              <w:rPr>
                <w:rFonts w:eastAsiaTheme="minorEastAsia"/>
                <w:bCs/>
                <w:color w:val="000000" w:themeColor="text1"/>
                <w:szCs w:val="21"/>
              </w:rPr>
            </w:pPr>
          </w:p>
        </w:tc>
        <w:tc>
          <w:tcPr>
            <w:tcW w:w="1818" w:type="dxa"/>
            <w:vAlign w:val="center"/>
          </w:tcPr>
          <w:p w14:paraId="15028D29"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基金买入</w:t>
            </w:r>
          </w:p>
        </w:tc>
        <w:tc>
          <w:tcPr>
            <w:tcW w:w="1260" w:type="dxa"/>
            <w:vAlign w:val="center"/>
          </w:tcPr>
          <w:p w14:paraId="1DEE205C"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基金卖出</w:t>
            </w:r>
          </w:p>
        </w:tc>
        <w:tc>
          <w:tcPr>
            <w:tcW w:w="1260" w:type="dxa"/>
            <w:vAlign w:val="center"/>
          </w:tcPr>
          <w:p w14:paraId="535C2151"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交易金额</w:t>
            </w:r>
          </w:p>
        </w:tc>
        <w:tc>
          <w:tcPr>
            <w:tcW w:w="1080" w:type="dxa"/>
            <w:vAlign w:val="center"/>
          </w:tcPr>
          <w:p w14:paraId="10770D99"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利息收入</w:t>
            </w:r>
          </w:p>
        </w:tc>
        <w:tc>
          <w:tcPr>
            <w:tcW w:w="1512" w:type="dxa"/>
            <w:vAlign w:val="center"/>
          </w:tcPr>
          <w:p w14:paraId="42517302"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交易金额</w:t>
            </w:r>
          </w:p>
        </w:tc>
        <w:tc>
          <w:tcPr>
            <w:tcW w:w="1083" w:type="dxa"/>
            <w:vAlign w:val="center"/>
          </w:tcPr>
          <w:p w14:paraId="49B5F80E"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利息支出</w:t>
            </w:r>
          </w:p>
        </w:tc>
      </w:tr>
      <w:tr w:rsidR="00B718B4" w14:paraId="78303F08" w14:textId="77777777">
        <w:tc>
          <w:tcPr>
            <w:tcW w:w="1422" w:type="dxa"/>
            <w:vAlign w:val="center"/>
          </w:tcPr>
          <w:p w14:paraId="68C1096A" w14:textId="77777777" w:rsidR="00B718B4" w:rsidRDefault="009B61C8">
            <w:pPr>
              <w:jc w:val="center"/>
            </w:pPr>
            <w:r>
              <w:rPr>
                <w:rFonts w:eastAsiaTheme="minorEastAsia"/>
                <w:bCs/>
                <w:color w:val="000000" w:themeColor="text1"/>
                <w:szCs w:val="21"/>
              </w:rPr>
              <w:t>-</w:t>
            </w:r>
          </w:p>
        </w:tc>
        <w:tc>
          <w:tcPr>
            <w:tcW w:w="1818" w:type="dxa"/>
            <w:vAlign w:val="center"/>
          </w:tcPr>
          <w:p w14:paraId="509303D2" w14:textId="77777777" w:rsidR="00B718B4" w:rsidRDefault="009B61C8">
            <w:pPr>
              <w:jc w:val="center"/>
            </w:pPr>
            <w:r>
              <w:rPr>
                <w:rFonts w:eastAsiaTheme="minorEastAsia"/>
                <w:bCs/>
                <w:color w:val="000000" w:themeColor="text1"/>
                <w:szCs w:val="21"/>
              </w:rPr>
              <w:t>-</w:t>
            </w:r>
          </w:p>
        </w:tc>
        <w:tc>
          <w:tcPr>
            <w:tcW w:w="1260" w:type="dxa"/>
            <w:vAlign w:val="center"/>
          </w:tcPr>
          <w:p w14:paraId="330660BD" w14:textId="77777777" w:rsidR="00B718B4" w:rsidRDefault="009B61C8">
            <w:pPr>
              <w:jc w:val="center"/>
            </w:pPr>
            <w:r>
              <w:rPr>
                <w:rFonts w:eastAsiaTheme="minorEastAsia"/>
                <w:bCs/>
                <w:color w:val="000000" w:themeColor="text1"/>
                <w:szCs w:val="21"/>
              </w:rPr>
              <w:t>-</w:t>
            </w:r>
          </w:p>
        </w:tc>
        <w:tc>
          <w:tcPr>
            <w:tcW w:w="1260" w:type="dxa"/>
            <w:vAlign w:val="center"/>
          </w:tcPr>
          <w:p w14:paraId="16B9F726" w14:textId="77777777" w:rsidR="00B718B4" w:rsidRDefault="009B61C8">
            <w:pPr>
              <w:jc w:val="center"/>
            </w:pPr>
            <w:r>
              <w:rPr>
                <w:rFonts w:eastAsiaTheme="minorEastAsia"/>
                <w:bCs/>
                <w:color w:val="000000" w:themeColor="text1"/>
                <w:szCs w:val="21"/>
              </w:rPr>
              <w:t>-</w:t>
            </w:r>
          </w:p>
        </w:tc>
        <w:tc>
          <w:tcPr>
            <w:tcW w:w="1080" w:type="dxa"/>
            <w:vAlign w:val="center"/>
          </w:tcPr>
          <w:p w14:paraId="774B2107" w14:textId="77777777" w:rsidR="00B718B4" w:rsidRDefault="009B61C8">
            <w:pPr>
              <w:jc w:val="center"/>
            </w:pPr>
            <w:r>
              <w:rPr>
                <w:rFonts w:eastAsiaTheme="minorEastAsia"/>
                <w:bCs/>
                <w:color w:val="000000" w:themeColor="text1"/>
                <w:szCs w:val="21"/>
              </w:rPr>
              <w:t>-</w:t>
            </w:r>
          </w:p>
        </w:tc>
        <w:tc>
          <w:tcPr>
            <w:tcW w:w="1512" w:type="dxa"/>
            <w:vAlign w:val="center"/>
          </w:tcPr>
          <w:p w14:paraId="183EFA8A" w14:textId="77777777" w:rsidR="00B718B4" w:rsidRDefault="009B61C8">
            <w:pPr>
              <w:jc w:val="center"/>
            </w:pPr>
            <w:r>
              <w:rPr>
                <w:rFonts w:eastAsiaTheme="minorEastAsia"/>
                <w:bCs/>
                <w:color w:val="000000" w:themeColor="text1"/>
                <w:szCs w:val="21"/>
              </w:rPr>
              <w:t>-</w:t>
            </w:r>
          </w:p>
        </w:tc>
        <w:tc>
          <w:tcPr>
            <w:tcW w:w="1083" w:type="dxa"/>
            <w:vAlign w:val="center"/>
          </w:tcPr>
          <w:p w14:paraId="431E3050" w14:textId="77777777" w:rsidR="00B718B4" w:rsidRDefault="009B61C8">
            <w:pPr>
              <w:jc w:val="center"/>
            </w:pPr>
            <w:r>
              <w:rPr>
                <w:rFonts w:eastAsiaTheme="minorEastAsia"/>
                <w:bCs/>
                <w:color w:val="000000" w:themeColor="text1"/>
                <w:szCs w:val="21"/>
              </w:rPr>
              <w:t>-</w:t>
            </w:r>
          </w:p>
        </w:tc>
      </w:tr>
      <w:tr w:rsidR="00B54DC1" w:rsidRPr="00B54DC1" w14:paraId="509E10C4" w14:textId="77777777">
        <w:tc>
          <w:tcPr>
            <w:tcW w:w="9435" w:type="dxa"/>
            <w:gridSpan w:val="7"/>
            <w:vAlign w:val="center"/>
          </w:tcPr>
          <w:p w14:paraId="6DEF0B2B"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上年度可比期间</w:t>
            </w:r>
          </w:p>
          <w:p w14:paraId="068C54CE" w14:textId="77777777" w:rsidR="00EE54C5" w:rsidRPr="00B54DC1" w:rsidRDefault="00323032">
            <w:pPr>
              <w:widowControl/>
              <w:autoSpaceDE w:val="0"/>
              <w:autoSpaceDN w:val="0"/>
              <w:ind w:right="-15"/>
              <w:jc w:val="center"/>
              <w:textAlignment w:val="bottom"/>
              <w:rPr>
                <w:rFonts w:eastAsiaTheme="minorEastAsia"/>
                <w:bCs/>
                <w:color w:val="000000" w:themeColor="text1"/>
                <w:szCs w:val="21"/>
              </w:rPr>
            </w:pPr>
            <w:r w:rsidRPr="00B54DC1">
              <w:rPr>
                <w:rFonts w:eastAsiaTheme="minorEastAsia"/>
                <w:bCs/>
                <w:color w:val="000000" w:themeColor="text1"/>
                <w:szCs w:val="21"/>
              </w:rPr>
              <w:t>2023</w:t>
            </w:r>
            <w:r w:rsidRPr="00B54DC1">
              <w:rPr>
                <w:rFonts w:eastAsiaTheme="minorEastAsia"/>
                <w:bCs/>
                <w:color w:val="000000" w:themeColor="text1"/>
                <w:szCs w:val="21"/>
              </w:rPr>
              <w:t>年</w:t>
            </w:r>
            <w:r w:rsidRPr="00B54DC1">
              <w:rPr>
                <w:rFonts w:eastAsiaTheme="minorEastAsia"/>
                <w:bCs/>
                <w:color w:val="000000" w:themeColor="text1"/>
                <w:szCs w:val="21"/>
              </w:rPr>
              <w:t>1</w:t>
            </w:r>
            <w:r w:rsidRPr="00B54DC1">
              <w:rPr>
                <w:rFonts w:eastAsiaTheme="minorEastAsia"/>
                <w:bCs/>
                <w:color w:val="000000" w:themeColor="text1"/>
                <w:szCs w:val="21"/>
              </w:rPr>
              <w:t>月</w:t>
            </w:r>
            <w:r w:rsidRPr="00B54DC1">
              <w:rPr>
                <w:rFonts w:eastAsiaTheme="minorEastAsia"/>
                <w:bCs/>
                <w:color w:val="000000" w:themeColor="text1"/>
                <w:szCs w:val="21"/>
              </w:rPr>
              <w:t>1</w:t>
            </w:r>
            <w:r w:rsidRPr="00B54DC1">
              <w:rPr>
                <w:rFonts w:eastAsiaTheme="minorEastAsia"/>
                <w:bCs/>
                <w:color w:val="000000" w:themeColor="text1"/>
                <w:szCs w:val="21"/>
              </w:rPr>
              <w:t>日至</w:t>
            </w:r>
            <w:r w:rsidRPr="00B54DC1">
              <w:rPr>
                <w:rFonts w:eastAsiaTheme="minorEastAsia"/>
                <w:bCs/>
                <w:color w:val="000000" w:themeColor="text1"/>
                <w:szCs w:val="21"/>
              </w:rPr>
              <w:t>2023</w:t>
            </w:r>
            <w:r w:rsidRPr="00B54DC1">
              <w:rPr>
                <w:rFonts w:eastAsiaTheme="minorEastAsia"/>
                <w:bCs/>
                <w:color w:val="000000" w:themeColor="text1"/>
                <w:szCs w:val="21"/>
              </w:rPr>
              <w:t>年</w:t>
            </w:r>
            <w:r w:rsidRPr="00B54DC1">
              <w:rPr>
                <w:rFonts w:eastAsiaTheme="minorEastAsia"/>
                <w:bCs/>
                <w:color w:val="000000" w:themeColor="text1"/>
                <w:szCs w:val="21"/>
              </w:rPr>
              <w:t>6</w:t>
            </w:r>
            <w:r w:rsidRPr="00B54DC1">
              <w:rPr>
                <w:rFonts w:eastAsiaTheme="minorEastAsia"/>
                <w:bCs/>
                <w:color w:val="000000" w:themeColor="text1"/>
                <w:szCs w:val="21"/>
              </w:rPr>
              <w:t>月</w:t>
            </w:r>
            <w:r w:rsidRPr="00B54DC1">
              <w:rPr>
                <w:rFonts w:eastAsiaTheme="minorEastAsia"/>
                <w:bCs/>
                <w:color w:val="000000" w:themeColor="text1"/>
                <w:szCs w:val="21"/>
              </w:rPr>
              <w:t>30</w:t>
            </w:r>
            <w:r w:rsidRPr="00B54DC1">
              <w:rPr>
                <w:rFonts w:eastAsiaTheme="minorEastAsia"/>
                <w:bCs/>
                <w:color w:val="000000" w:themeColor="text1"/>
                <w:szCs w:val="21"/>
              </w:rPr>
              <w:t>日</w:t>
            </w:r>
          </w:p>
        </w:tc>
      </w:tr>
      <w:tr w:rsidR="00B54DC1" w:rsidRPr="00B54DC1" w14:paraId="24EA05FE" w14:textId="77777777">
        <w:tc>
          <w:tcPr>
            <w:tcW w:w="1422" w:type="dxa"/>
            <w:vMerge w:val="restart"/>
            <w:vAlign w:val="center"/>
          </w:tcPr>
          <w:p w14:paraId="5AF6164E"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银行间市场交易的各关联方名称</w:t>
            </w:r>
          </w:p>
        </w:tc>
        <w:tc>
          <w:tcPr>
            <w:tcW w:w="3078" w:type="dxa"/>
            <w:gridSpan w:val="2"/>
            <w:vAlign w:val="center"/>
          </w:tcPr>
          <w:p w14:paraId="2DC285C7"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债券交易金额</w:t>
            </w:r>
          </w:p>
        </w:tc>
        <w:tc>
          <w:tcPr>
            <w:tcW w:w="2340" w:type="dxa"/>
            <w:gridSpan w:val="2"/>
            <w:vAlign w:val="center"/>
          </w:tcPr>
          <w:p w14:paraId="1A92FC29"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基金逆回购</w:t>
            </w:r>
          </w:p>
        </w:tc>
        <w:tc>
          <w:tcPr>
            <w:tcW w:w="2595" w:type="dxa"/>
            <w:gridSpan w:val="2"/>
            <w:vAlign w:val="center"/>
          </w:tcPr>
          <w:p w14:paraId="13E074B5"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基金正回购</w:t>
            </w:r>
          </w:p>
        </w:tc>
      </w:tr>
      <w:tr w:rsidR="00B54DC1" w:rsidRPr="00B54DC1" w14:paraId="65C8DEB3" w14:textId="77777777">
        <w:tc>
          <w:tcPr>
            <w:tcW w:w="1422" w:type="dxa"/>
            <w:vMerge/>
            <w:vAlign w:val="center"/>
          </w:tcPr>
          <w:p w14:paraId="40F4AAA1" w14:textId="77777777" w:rsidR="00EE54C5" w:rsidRPr="00B54DC1" w:rsidRDefault="00EE54C5">
            <w:pPr>
              <w:widowControl/>
              <w:jc w:val="left"/>
              <w:rPr>
                <w:rFonts w:eastAsiaTheme="minorEastAsia"/>
                <w:bCs/>
                <w:color w:val="000000" w:themeColor="text1"/>
                <w:szCs w:val="21"/>
              </w:rPr>
            </w:pPr>
          </w:p>
        </w:tc>
        <w:tc>
          <w:tcPr>
            <w:tcW w:w="1818" w:type="dxa"/>
            <w:vAlign w:val="center"/>
          </w:tcPr>
          <w:p w14:paraId="0542B5AA"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基金买入</w:t>
            </w:r>
          </w:p>
        </w:tc>
        <w:tc>
          <w:tcPr>
            <w:tcW w:w="1260" w:type="dxa"/>
            <w:vAlign w:val="center"/>
          </w:tcPr>
          <w:p w14:paraId="6B3FDFB2"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基金卖出</w:t>
            </w:r>
          </w:p>
        </w:tc>
        <w:tc>
          <w:tcPr>
            <w:tcW w:w="1260" w:type="dxa"/>
            <w:vAlign w:val="center"/>
          </w:tcPr>
          <w:p w14:paraId="0C759E90"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交易金额</w:t>
            </w:r>
          </w:p>
        </w:tc>
        <w:tc>
          <w:tcPr>
            <w:tcW w:w="1080" w:type="dxa"/>
            <w:vAlign w:val="center"/>
          </w:tcPr>
          <w:p w14:paraId="1750A733"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利息收入</w:t>
            </w:r>
          </w:p>
        </w:tc>
        <w:tc>
          <w:tcPr>
            <w:tcW w:w="1512" w:type="dxa"/>
            <w:vAlign w:val="center"/>
          </w:tcPr>
          <w:p w14:paraId="0C2AFB70"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交易金额</w:t>
            </w:r>
          </w:p>
        </w:tc>
        <w:tc>
          <w:tcPr>
            <w:tcW w:w="1083" w:type="dxa"/>
            <w:vAlign w:val="center"/>
          </w:tcPr>
          <w:p w14:paraId="67FCBC18"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利息支出</w:t>
            </w:r>
          </w:p>
        </w:tc>
      </w:tr>
      <w:tr w:rsidR="00B718B4" w14:paraId="36775BB4" w14:textId="77777777">
        <w:tc>
          <w:tcPr>
            <w:tcW w:w="1422" w:type="dxa"/>
            <w:vAlign w:val="center"/>
          </w:tcPr>
          <w:p w14:paraId="66146E23" w14:textId="77777777" w:rsidR="00B718B4" w:rsidRDefault="009B61C8">
            <w:pPr>
              <w:jc w:val="left"/>
            </w:pPr>
            <w:r>
              <w:rPr>
                <w:rFonts w:eastAsiaTheme="minorEastAsia"/>
                <w:bCs/>
                <w:color w:val="000000" w:themeColor="text1"/>
                <w:szCs w:val="21"/>
              </w:rPr>
              <w:t>浦发银行</w:t>
            </w:r>
          </w:p>
        </w:tc>
        <w:tc>
          <w:tcPr>
            <w:tcW w:w="1818" w:type="dxa"/>
            <w:vAlign w:val="center"/>
          </w:tcPr>
          <w:p w14:paraId="38D2313F" w14:textId="77777777" w:rsidR="00B718B4" w:rsidRDefault="009B61C8">
            <w:pPr>
              <w:jc w:val="right"/>
            </w:pPr>
            <w:r>
              <w:rPr>
                <w:rFonts w:eastAsiaTheme="minorEastAsia"/>
                <w:bCs/>
                <w:color w:val="000000" w:themeColor="text1"/>
                <w:szCs w:val="21"/>
              </w:rPr>
              <w:t>-</w:t>
            </w:r>
          </w:p>
        </w:tc>
        <w:tc>
          <w:tcPr>
            <w:tcW w:w="1260" w:type="dxa"/>
            <w:vAlign w:val="center"/>
          </w:tcPr>
          <w:p w14:paraId="72B81361" w14:textId="77777777" w:rsidR="00B718B4" w:rsidRDefault="009B61C8">
            <w:pPr>
              <w:jc w:val="right"/>
            </w:pPr>
            <w:r>
              <w:rPr>
                <w:rFonts w:eastAsiaTheme="minorEastAsia"/>
                <w:bCs/>
                <w:color w:val="000000" w:themeColor="text1"/>
                <w:szCs w:val="21"/>
              </w:rPr>
              <w:t>10,134,318.63</w:t>
            </w:r>
          </w:p>
        </w:tc>
        <w:tc>
          <w:tcPr>
            <w:tcW w:w="1260" w:type="dxa"/>
            <w:vAlign w:val="center"/>
          </w:tcPr>
          <w:p w14:paraId="1ACC53BF" w14:textId="77777777" w:rsidR="00B718B4" w:rsidRDefault="009B61C8">
            <w:pPr>
              <w:jc w:val="right"/>
            </w:pPr>
            <w:r>
              <w:rPr>
                <w:rFonts w:eastAsiaTheme="minorEastAsia"/>
                <w:bCs/>
                <w:color w:val="000000" w:themeColor="text1"/>
                <w:szCs w:val="21"/>
              </w:rPr>
              <w:t>-</w:t>
            </w:r>
          </w:p>
        </w:tc>
        <w:tc>
          <w:tcPr>
            <w:tcW w:w="1080" w:type="dxa"/>
            <w:vAlign w:val="center"/>
          </w:tcPr>
          <w:p w14:paraId="2BB58242" w14:textId="77777777" w:rsidR="00B718B4" w:rsidRDefault="009B61C8">
            <w:pPr>
              <w:jc w:val="right"/>
            </w:pPr>
            <w:r>
              <w:rPr>
                <w:rFonts w:eastAsiaTheme="minorEastAsia"/>
                <w:bCs/>
                <w:color w:val="000000" w:themeColor="text1"/>
                <w:szCs w:val="21"/>
              </w:rPr>
              <w:t>-</w:t>
            </w:r>
          </w:p>
        </w:tc>
        <w:tc>
          <w:tcPr>
            <w:tcW w:w="1512" w:type="dxa"/>
            <w:vAlign w:val="center"/>
          </w:tcPr>
          <w:p w14:paraId="6D52D678" w14:textId="77777777" w:rsidR="00B718B4" w:rsidRDefault="009B61C8">
            <w:pPr>
              <w:jc w:val="right"/>
            </w:pPr>
            <w:r>
              <w:rPr>
                <w:rFonts w:eastAsiaTheme="minorEastAsia"/>
                <w:bCs/>
                <w:color w:val="000000" w:themeColor="text1"/>
                <w:szCs w:val="21"/>
              </w:rPr>
              <w:t>-</w:t>
            </w:r>
          </w:p>
        </w:tc>
        <w:tc>
          <w:tcPr>
            <w:tcW w:w="1083" w:type="dxa"/>
            <w:vAlign w:val="center"/>
          </w:tcPr>
          <w:p w14:paraId="1DFAB826" w14:textId="77777777" w:rsidR="00B718B4" w:rsidRDefault="009B61C8">
            <w:pPr>
              <w:jc w:val="right"/>
            </w:pPr>
            <w:r>
              <w:rPr>
                <w:rFonts w:eastAsiaTheme="minorEastAsia"/>
                <w:bCs/>
                <w:color w:val="000000" w:themeColor="text1"/>
                <w:szCs w:val="21"/>
              </w:rPr>
              <w:t>-</w:t>
            </w:r>
          </w:p>
        </w:tc>
      </w:tr>
      <w:tr w:rsidR="00B718B4" w14:paraId="7419809F" w14:textId="77777777">
        <w:tc>
          <w:tcPr>
            <w:tcW w:w="1422" w:type="dxa"/>
            <w:vAlign w:val="center"/>
          </w:tcPr>
          <w:p w14:paraId="1C05D053" w14:textId="77777777" w:rsidR="00B718B4" w:rsidRDefault="009B61C8">
            <w:pPr>
              <w:jc w:val="left"/>
            </w:pPr>
            <w:r>
              <w:rPr>
                <w:rFonts w:eastAsiaTheme="minorEastAsia"/>
                <w:bCs/>
                <w:color w:val="000000" w:themeColor="text1"/>
                <w:szCs w:val="21"/>
              </w:rPr>
              <w:t>兴业银行</w:t>
            </w:r>
          </w:p>
        </w:tc>
        <w:tc>
          <w:tcPr>
            <w:tcW w:w="1818" w:type="dxa"/>
            <w:vAlign w:val="center"/>
          </w:tcPr>
          <w:p w14:paraId="2615C204" w14:textId="77777777" w:rsidR="00B718B4" w:rsidRDefault="009B61C8">
            <w:pPr>
              <w:jc w:val="right"/>
            </w:pPr>
            <w:r>
              <w:rPr>
                <w:rFonts w:eastAsiaTheme="minorEastAsia"/>
                <w:bCs/>
                <w:color w:val="000000" w:themeColor="text1"/>
                <w:szCs w:val="21"/>
              </w:rPr>
              <w:t>10,012,151.75</w:t>
            </w:r>
          </w:p>
        </w:tc>
        <w:tc>
          <w:tcPr>
            <w:tcW w:w="1260" w:type="dxa"/>
            <w:vAlign w:val="center"/>
          </w:tcPr>
          <w:p w14:paraId="2BC0E055" w14:textId="77777777" w:rsidR="00B718B4" w:rsidRDefault="009B61C8">
            <w:pPr>
              <w:jc w:val="right"/>
            </w:pPr>
            <w:r>
              <w:rPr>
                <w:rFonts w:eastAsiaTheme="minorEastAsia"/>
                <w:bCs/>
                <w:color w:val="000000" w:themeColor="text1"/>
                <w:szCs w:val="21"/>
              </w:rPr>
              <w:t>-</w:t>
            </w:r>
          </w:p>
        </w:tc>
        <w:tc>
          <w:tcPr>
            <w:tcW w:w="1260" w:type="dxa"/>
            <w:vAlign w:val="center"/>
          </w:tcPr>
          <w:p w14:paraId="216ADE4B" w14:textId="77777777" w:rsidR="00B718B4" w:rsidRDefault="009B61C8">
            <w:pPr>
              <w:jc w:val="right"/>
            </w:pPr>
            <w:r>
              <w:rPr>
                <w:rFonts w:eastAsiaTheme="minorEastAsia"/>
                <w:bCs/>
                <w:color w:val="000000" w:themeColor="text1"/>
                <w:szCs w:val="21"/>
              </w:rPr>
              <w:t>-</w:t>
            </w:r>
          </w:p>
        </w:tc>
        <w:tc>
          <w:tcPr>
            <w:tcW w:w="1080" w:type="dxa"/>
            <w:vAlign w:val="center"/>
          </w:tcPr>
          <w:p w14:paraId="1BDEACAE" w14:textId="77777777" w:rsidR="00B718B4" w:rsidRDefault="009B61C8">
            <w:pPr>
              <w:jc w:val="right"/>
            </w:pPr>
            <w:r>
              <w:rPr>
                <w:rFonts w:eastAsiaTheme="minorEastAsia"/>
                <w:bCs/>
                <w:color w:val="000000" w:themeColor="text1"/>
                <w:szCs w:val="21"/>
              </w:rPr>
              <w:t>-</w:t>
            </w:r>
          </w:p>
        </w:tc>
        <w:tc>
          <w:tcPr>
            <w:tcW w:w="1512" w:type="dxa"/>
            <w:vAlign w:val="center"/>
          </w:tcPr>
          <w:p w14:paraId="489342FC" w14:textId="77777777" w:rsidR="00B718B4" w:rsidRDefault="009B61C8">
            <w:pPr>
              <w:jc w:val="right"/>
            </w:pPr>
            <w:r>
              <w:rPr>
                <w:rFonts w:eastAsiaTheme="minorEastAsia"/>
                <w:bCs/>
                <w:color w:val="000000" w:themeColor="text1"/>
                <w:szCs w:val="21"/>
              </w:rPr>
              <w:t>-</w:t>
            </w:r>
          </w:p>
        </w:tc>
        <w:tc>
          <w:tcPr>
            <w:tcW w:w="1083" w:type="dxa"/>
            <w:vAlign w:val="center"/>
          </w:tcPr>
          <w:p w14:paraId="547DAB17" w14:textId="77777777" w:rsidR="00B718B4" w:rsidRDefault="009B61C8">
            <w:pPr>
              <w:jc w:val="right"/>
            </w:pPr>
            <w:r>
              <w:rPr>
                <w:rFonts w:eastAsiaTheme="minorEastAsia"/>
                <w:bCs/>
                <w:color w:val="000000" w:themeColor="text1"/>
                <w:szCs w:val="21"/>
              </w:rPr>
              <w:t>-</w:t>
            </w:r>
          </w:p>
        </w:tc>
      </w:tr>
    </w:tbl>
    <w:p w14:paraId="116849DA" w14:textId="77777777"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3</w:t>
      </w:r>
      <w:r w:rsidRPr="00B54DC1">
        <w:rPr>
          <w:rFonts w:eastAsiaTheme="minorEastAsia"/>
          <w:color w:val="000000" w:themeColor="text1"/>
          <w:kern w:val="0"/>
          <w:szCs w:val="21"/>
        </w:rPr>
        <w:t>月</w:t>
      </w:r>
      <w:r w:rsidRPr="00B54DC1">
        <w:rPr>
          <w:rFonts w:eastAsiaTheme="minorEastAsia"/>
          <w:color w:val="000000" w:themeColor="text1"/>
          <w:kern w:val="0"/>
          <w:szCs w:val="21"/>
        </w:rPr>
        <w:t>24</w:t>
      </w:r>
      <w:r w:rsidRPr="00B54DC1">
        <w:rPr>
          <w:rFonts w:eastAsiaTheme="minorEastAsia"/>
          <w:color w:val="000000" w:themeColor="text1"/>
          <w:kern w:val="0"/>
          <w:szCs w:val="21"/>
        </w:rPr>
        <w:t>日公司完成股权变更，故而浦发银行作为</w:t>
      </w:r>
      <w:r w:rsidR="00CB4464">
        <w:rPr>
          <w:rFonts w:eastAsiaTheme="minorEastAsia" w:hint="eastAsia"/>
          <w:color w:val="000000" w:themeColor="text1"/>
          <w:kern w:val="0"/>
          <w:szCs w:val="21"/>
        </w:rPr>
        <w:t>可比期间</w:t>
      </w:r>
      <w:r w:rsidRPr="00B54DC1">
        <w:rPr>
          <w:rFonts w:eastAsiaTheme="minorEastAsia"/>
          <w:color w:val="000000" w:themeColor="text1"/>
          <w:kern w:val="0"/>
          <w:szCs w:val="21"/>
        </w:rPr>
        <w:t>关联方的期间为：</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w:t>
      </w:r>
      <w:r w:rsidRPr="00B54DC1">
        <w:rPr>
          <w:rFonts w:eastAsiaTheme="minorEastAsia"/>
          <w:color w:val="000000" w:themeColor="text1"/>
          <w:kern w:val="0"/>
          <w:szCs w:val="21"/>
        </w:rPr>
        <w:t>日至</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3</w:t>
      </w:r>
      <w:r w:rsidRPr="00B54DC1">
        <w:rPr>
          <w:rFonts w:eastAsiaTheme="minorEastAsia"/>
          <w:color w:val="000000" w:themeColor="text1"/>
          <w:kern w:val="0"/>
          <w:szCs w:val="21"/>
        </w:rPr>
        <w:t>月</w:t>
      </w:r>
      <w:r w:rsidRPr="00B54DC1">
        <w:rPr>
          <w:rFonts w:eastAsiaTheme="minorEastAsia"/>
          <w:color w:val="000000" w:themeColor="text1"/>
          <w:kern w:val="0"/>
          <w:szCs w:val="21"/>
        </w:rPr>
        <w:t>23</w:t>
      </w:r>
      <w:r w:rsidRPr="00B54DC1">
        <w:rPr>
          <w:rFonts w:eastAsiaTheme="minorEastAsia"/>
          <w:color w:val="000000" w:themeColor="text1"/>
          <w:kern w:val="0"/>
          <w:szCs w:val="21"/>
        </w:rPr>
        <w:t>日。</w:t>
      </w:r>
    </w:p>
    <w:p w14:paraId="68E5EDDC" w14:textId="77777777" w:rsidR="00852A36" w:rsidRPr="00B54DC1" w:rsidRDefault="00852A36" w:rsidP="00852A36">
      <w:pPr>
        <w:spacing w:line="360" w:lineRule="auto"/>
        <w:rPr>
          <w:b/>
          <w:bCs/>
          <w:color w:val="000000" w:themeColor="text1"/>
          <w:szCs w:val="21"/>
        </w:rPr>
      </w:pPr>
      <w:bookmarkStart w:id="59" w:name="_Hlk39840530"/>
      <w:r w:rsidRPr="00B54DC1">
        <w:rPr>
          <w:b/>
          <w:bCs/>
          <w:color w:val="000000" w:themeColor="text1"/>
          <w:kern w:val="0"/>
          <w:szCs w:val="21"/>
        </w:rPr>
        <w:t>6.4.10.4</w:t>
      </w:r>
      <w:r w:rsidRPr="00B54DC1">
        <w:rPr>
          <w:b/>
          <w:color w:val="000000" w:themeColor="text1"/>
          <w:szCs w:val="21"/>
        </w:rPr>
        <w:t>报告期内转融通证券出借业务发生重大关联交易事项的说明</w:t>
      </w:r>
    </w:p>
    <w:p w14:paraId="57E2FD91" w14:textId="77777777" w:rsidR="00852A36" w:rsidRPr="00B54DC1" w:rsidRDefault="00852A36" w:rsidP="00852A36">
      <w:pPr>
        <w:spacing w:line="360" w:lineRule="auto"/>
        <w:rPr>
          <w:b/>
          <w:color w:val="000000" w:themeColor="text1"/>
          <w:szCs w:val="21"/>
        </w:rPr>
      </w:pPr>
      <w:r w:rsidRPr="00B54DC1">
        <w:rPr>
          <w:b/>
          <w:bCs/>
          <w:color w:val="000000" w:themeColor="text1"/>
          <w:kern w:val="0"/>
          <w:szCs w:val="21"/>
        </w:rPr>
        <w:t>6.4.10.4.1</w:t>
      </w:r>
      <w:r w:rsidRPr="00B54DC1">
        <w:rPr>
          <w:b/>
          <w:color w:val="000000" w:themeColor="text1"/>
          <w:szCs w:val="21"/>
        </w:rPr>
        <w:t>与关联方通过约定申报方式进行的适用固定期限费率的证券出借业务的情况</w:t>
      </w:r>
    </w:p>
    <w:p w14:paraId="3A268C0D" w14:textId="77777777" w:rsidR="00852A36" w:rsidRPr="00B54DC1" w:rsidRDefault="00852A36" w:rsidP="00852A36">
      <w:pPr>
        <w:tabs>
          <w:tab w:val="left" w:pos="426"/>
        </w:tabs>
        <w:spacing w:line="360" w:lineRule="auto"/>
        <w:ind w:firstLineChars="200" w:firstLine="420"/>
        <w:jc w:val="left"/>
        <w:rPr>
          <w:color w:val="000000" w:themeColor="text1"/>
          <w:kern w:val="0"/>
          <w:szCs w:val="21"/>
        </w:rPr>
      </w:pPr>
      <w:r w:rsidRPr="00B54DC1">
        <w:rPr>
          <w:color w:val="000000" w:themeColor="text1"/>
          <w:kern w:val="0"/>
          <w:szCs w:val="21"/>
        </w:rPr>
        <w:t>无。</w:t>
      </w:r>
    </w:p>
    <w:bookmarkEnd w:id="59"/>
    <w:p w14:paraId="73D7A988" w14:textId="77777777" w:rsidR="00014702" w:rsidRPr="00AE12A9" w:rsidRDefault="00014702" w:rsidP="00014702">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338FCC4E" w14:textId="77777777" w:rsidR="00014702" w:rsidRPr="00AE12A9" w:rsidRDefault="00014702" w:rsidP="00014702">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2E9D9697" w14:textId="77777777"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6.4.10.5 </w:t>
      </w:r>
      <w:r w:rsidRPr="00B54DC1">
        <w:rPr>
          <w:rFonts w:eastAsiaTheme="minorEastAsia"/>
          <w:b/>
          <w:bCs/>
          <w:color w:val="000000" w:themeColor="text1"/>
          <w:szCs w:val="21"/>
        </w:rPr>
        <w:t>各关联方投资本基金的情况</w:t>
      </w:r>
    </w:p>
    <w:p w14:paraId="6EA6F8EB" w14:textId="77777777" w:rsidR="00EE54C5" w:rsidRPr="00B54DC1" w:rsidRDefault="00323032">
      <w:pPr>
        <w:adjustRightInd w:val="0"/>
        <w:snapToGrid w:val="0"/>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6.4.10.5.1 </w:t>
      </w:r>
      <w:r w:rsidRPr="00B54DC1">
        <w:rPr>
          <w:rFonts w:eastAsiaTheme="minorEastAsia"/>
          <w:b/>
          <w:bCs/>
          <w:color w:val="000000" w:themeColor="text1"/>
          <w:szCs w:val="21"/>
        </w:rPr>
        <w:t>报告期内基金管理人运用</w:t>
      </w:r>
      <w:proofErr w:type="gramStart"/>
      <w:r w:rsidRPr="00B54DC1">
        <w:rPr>
          <w:rFonts w:eastAsiaTheme="minorEastAsia"/>
          <w:b/>
          <w:bCs/>
          <w:color w:val="000000" w:themeColor="text1"/>
          <w:szCs w:val="21"/>
        </w:rPr>
        <w:t>固有资金</w:t>
      </w:r>
      <w:proofErr w:type="gramEnd"/>
      <w:r w:rsidRPr="00B54DC1">
        <w:rPr>
          <w:rFonts w:eastAsiaTheme="minorEastAsia"/>
          <w:b/>
          <w:bCs/>
          <w:color w:val="000000" w:themeColor="text1"/>
          <w:szCs w:val="21"/>
        </w:rPr>
        <w:t>投资本基金的情况</w:t>
      </w:r>
    </w:p>
    <w:p w14:paraId="16A835F3" w14:textId="77777777" w:rsidR="00EE54C5" w:rsidRPr="00B54DC1" w:rsidRDefault="00323032">
      <w:pPr>
        <w:autoSpaceDE w:val="0"/>
        <w:autoSpaceDN w:val="0"/>
        <w:adjustRightInd w:val="0"/>
        <w:spacing w:line="360" w:lineRule="auto"/>
        <w:ind w:left="15" w:right="90"/>
        <w:jc w:val="right"/>
        <w:rPr>
          <w:rFonts w:eastAsiaTheme="minorEastAsia"/>
          <w:color w:val="000000" w:themeColor="text1"/>
          <w:szCs w:val="21"/>
        </w:rPr>
      </w:pPr>
      <w:r w:rsidRPr="00B54DC1">
        <w:rPr>
          <w:rFonts w:eastAsiaTheme="minorEastAsia"/>
          <w:color w:val="000000" w:themeColor="text1"/>
          <w:szCs w:val="21"/>
        </w:rPr>
        <w:t>份额单位：份</w:t>
      </w:r>
    </w:p>
    <w:tbl>
      <w:tblPr>
        <w:tblW w:w="10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4"/>
        <w:gridCol w:w="1417"/>
        <w:gridCol w:w="1417"/>
        <w:gridCol w:w="1419"/>
        <w:gridCol w:w="1417"/>
        <w:gridCol w:w="1417"/>
        <w:gridCol w:w="1389"/>
      </w:tblGrid>
      <w:tr w:rsidR="00B54DC1" w:rsidRPr="00B54DC1" w14:paraId="78F6CBAE" w14:textId="77777777">
        <w:trPr>
          <w:trHeight w:val="340"/>
          <w:jc w:val="center"/>
        </w:trPr>
        <w:tc>
          <w:tcPr>
            <w:tcW w:w="1674" w:type="dxa"/>
            <w:vMerge w:val="restart"/>
            <w:vAlign w:val="center"/>
          </w:tcPr>
          <w:p w14:paraId="4E2A7861"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4253" w:type="dxa"/>
            <w:gridSpan w:val="3"/>
            <w:vAlign w:val="center"/>
          </w:tcPr>
          <w:p w14:paraId="4E58F78E"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本期</w:t>
            </w:r>
          </w:p>
          <w:p w14:paraId="461DE604"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4223" w:type="dxa"/>
            <w:gridSpan w:val="3"/>
            <w:vAlign w:val="center"/>
          </w:tcPr>
          <w:p w14:paraId="040E02B8"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14:paraId="288B0976" w14:textId="77777777"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17085EDF" w14:textId="77777777">
        <w:trPr>
          <w:trHeight w:val="1173"/>
          <w:jc w:val="center"/>
        </w:trPr>
        <w:tc>
          <w:tcPr>
            <w:tcW w:w="1674" w:type="dxa"/>
            <w:vMerge/>
            <w:vAlign w:val="center"/>
          </w:tcPr>
          <w:p w14:paraId="2EF0CDEB" w14:textId="77777777" w:rsidR="00EE54C5" w:rsidRPr="00B54DC1" w:rsidRDefault="00EE54C5">
            <w:pPr>
              <w:widowControl/>
              <w:jc w:val="left"/>
              <w:rPr>
                <w:rFonts w:eastAsiaTheme="minorEastAsia"/>
                <w:color w:val="000000" w:themeColor="text1"/>
                <w:szCs w:val="21"/>
              </w:rPr>
            </w:pPr>
          </w:p>
        </w:tc>
        <w:tc>
          <w:tcPr>
            <w:tcW w:w="1417" w:type="dxa"/>
            <w:vAlign w:val="center"/>
          </w:tcPr>
          <w:p w14:paraId="67188603"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摩根</w:t>
            </w:r>
            <w:proofErr w:type="gramStart"/>
            <w:r w:rsidRPr="00B54DC1">
              <w:rPr>
                <w:rFonts w:eastAsiaTheme="minorEastAsia"/>
                <w:color w:val="000000" w:themeColor="text1"/>
                <w:szCs w:val="21"/>
              </w:rPr>
              <w:t>瑞益纯债</w:t>
            </w:r>
            <w:proofErr w:type="gramEnd"/>
            <w:r w:rsidRPr="00B54DC1">
              <w:rPr>
                <w:rFonts w:eastAsiaTheme="minorEastAsia"/>
                <w:color w:val="000000" w:themeColor="text1"/>
                <w:szCs w:val="21"/>
              </w:rPr>
              <w:t>债券</w:t>
            </w:r>
            <w:r w:rsidRPr="00B54DC1">
              <w:rPr>
                <w:rFonts w:eastAsiaTheme="minorEastAsia"/>
                <w:color w:val="000000" w:themeColor="text1"/>
                <w:szCs w:val="21"/>
              </w:rPr>
              <w:t>A</w:t>
            </w:r>
          </w:p>
        </w:tc>
        <w:tc>
          <w:tcPr>
            <w:tcW w:w="1417" w:type="dxa"/>
            <w:vAlign w:val="center"/>
          </w:tcPr>
          <w:p w14:paraId="32DA1288"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摩根</w:t>
            </w:r>
            <w:proofErr w:type="gramStart"/>
            <w:r w:rsidRPr="00B54DC1">
              <w:rPr>
                <w:rFonts w:eastAsiaTheme="minorEastAsia"/>
                <w:color w:val="000000" w:themeColor="text1"/>
                <w:szCs w:val="21"/>
              </w:rPr>
              <w:t>瑞益纯债</w:t>
            </w:r>
            <w:proofErr w:type="gramEnd"/>
            <w:r w:rsidRPr="00B54DC1">
              <w:rPr>
                <w:rFonts w:eastAsiaTheme="minorEastAsia"/>
                <w:color w:val="000000" w:themeColor="text1"/>
                <w:szCs w:val="21"/>
              </w:rPr>
              <w:t>债券</w:t>
            </w:r>
            <w:r w:rsidRPr="00B54DC1">
              <w:rPr>
                <w:rFonts w:eastAsiaTheme="minorEastAsia"/>
                <w:color w:val="000000" w:themeColor="text1"/>
                <w:szCs w:val="21"/>
              </w:rPr>
              <w:t>C</w:t>
            </w:r>
          </w:p>
        </w:tc>
        <w:tc>
          <w:tcPr>
            <w:tcW w:w="1419" w:type="dxa"/>
            <w:vAlign w:val="center"/>
          </w:tcPr>
          <w:p w14:paraId="7305C564" w14:textId="77777777" w:rsidR="00EE54C5" w:rsidRPr="00B54DC1" w:rsidRDefault="00DA3D70">
            <w:pPr>
              <w:widowControl/>
              <w:autoSpaceDE w:val="0"/>
              <w:autoSpaceDN w:val="0"/>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摩根</w:t>
            </w:r>
            <w:proofErr w:type="gramStart"/>
            <w:r>
              <w:rPr>
                <w:rFonts w:eastAsiaTheme="minorEastAsia"/>
                <w:color w:val="000000" w:themeColor="text1"/>
                <w:szCs w:val="21"/>
              </w:rPr>
              <w:t>瑞益纯债</w:t>
            </w:r>
            <w:proofErr w:type="gramEnd"/>
            <w:r>
              <w:rPr>
                <w:rFonts w:eastAsiaTheme="minorEastAsia"/>
                <w:color w:val="000000" w:themeColor="text1"/>
                <w:szCs w:val="21"/>
              </w:rPr>
              <w:t>债券</w:t>
            </w:r>
            <w:r>
              <w:rPr>
                <w:rFonts w:eastAsiaTheme="minorEastAsia"/>
                <w:color w:val="000000" w:themeColor="text1"/>
                <w:szCs w:val="21"/>
              </w:rPr>
              <w:t>D</w:t>
            </w:r>
          </w:p>
        </w:tc>
        <w:tc>
          <w:tcPr>
            <w:tcW w:w="1417" w:type="dxa"/>
            <w:vAlign w:val="center"/>
          </w:tcPr>
          <w:p w14:paraId="3F72934D"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摩根</w:t>
            </w:r>
            <w:proofErr w:type="gramStart"/>
            <w:r w:rsidRPr="00B54DC1">
              <w:rPr>
                <w:rFonts w:eastAsiaTheme="minorEastAsia"/>
                <w:color w:val="000000" w:themeColor="text1"/>
                <w:szCs w:val="21"/>
              </w:rPr>
              <w:t>瑞益纯债</w:t>
            </w:r>
            <w:proofErr w:type="gramEnd"/>
            <w:r w:rsidRPr="00B54DC1">
              <w:rPr>
                <w:rFonts w:eastAsiaTheme="minorEastAsia"/>
                <w:color w:val="000000" w:themeColor="text1"/>
                <w:szCs w:val="21"/>
              </w:rPr>
              <w:t>债券</w:t>
            </w:r>
            <w:r w:rsidRPr="00B54DC1">
              <w:rPr>
                <w:rFonts w:eastAsiaTheme="minorEastAsia"/>
                <w:color w:val="000000" w:themeColor="text1"/>
                <w:szCs w:val="21"/>
              </w:rPr>
              <w:t>A</w:t>
            </w:r>
          </w:p>
        </w:tc>
        <w:tc>
          <w:tcPr>
            <w:tcW w:w="1417" w:type="dxa"/>
            <w:vAlign w:val="center"/>
          </w:tcPr>
          <w:p w14:paraId="2989C21F"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摩根</w:t>
            </w:r>
            <w:proofErr w:type="gramStart"/>
            <w:r w:rsidRPr="00B54DC1">
              <w:rPr>
                <w:rFonts w:eastAsiaTheme="minorEastAsia"/>
                <w:color w:val="000000" w:themeColor="text1"/>
                <w:szCs w:val="21"/>
              </w:rPr>
              <w:t>瑞益纯债</w:t>
            </w:r>
            <w:proofErr w:type="gramEnd"/>
            <w:r w:rsidRPr="00B54DC1">
              <w:rPr>
                <w:rFonts w:eastAsiaTheme="minorEastAsia"/>
                <w:color w:val="000000" w:themeColor="text1"/>
                <w:szCs w:val="21"/>
              </w:rPr>
              <w:t>债券</w:t>
            </w:r>
            <w:r w:rsidRPr="00B54DC1">
              <w:rPr>
                <w:rFonts w:eastAsiaTheme="minorEastAsia"/>
                <w:color w:val="000000" w:themeColor="text1"/>
                <w:szCs w:val="21"/>
              </w:rPr>
              <w:t>C</w:t>
            </w:r>
          </w:p>
        </w:tc>
        <w:tc>
          <w:tcPr>
            <w:tcW w:w="1389" w:type="dxa"/>
            <w:vAlign w:val="center"/>
          </w:tcPr>
          <w:p w14:paraId="24E8EE3D" w14:textId="77777777" w:rsidR="00EE54C5" w:rsidRPr="00B54DC1" w:rsidRDefault="00DA3D70">
            <w:pPr>
              <w:widowControl/>
              <w:autoSpaceDE w:val="0"/>
              <w:autoSpaceDN w:val="0"/>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摩根</w:t>
            </w:r>
            <w:proofErr w:type="gramStart"/>
            <w:r>
              <w:rPr>
                <w:rFonts w:eastAsiaTheme="minorEastAsia"/>
                <w:color w:val="000000" w:themeColor="text1"/>
                <w:szCs w:val="21"/>
              </w:rPr>
              <w:t>瑞益纯债</w:t>
            </w:r>
            <w:proofErr w:type="gramEnd"/>
            <w:r>
              <w:rPr>
                <w:rFonts w:eastAsiaTheme="minorEastAsia"/>
                <w:color w:val="000000" w:themeColor="text1"/>
                <w:szCs w:val="21"/>
              </w:rPr>
              <w:t>债券</w:t>
            </w:r>
            <w:r>
              <w:rPr>
                <w:rFonts w:eastAsiaTheme="minorEastAsia"/>
                <w:color w:val="000000" w:themeColor="text1"/>
                <w:szCs w:val="21"/>
              </w:rPr>
              <w:t>D</w:t>
            </w:r>
          </w:p>
        </w:tc>
      </w:tr>
      <w:tr w:rsidR="00B54DC1" w:rsidRPr="00B54DC1" w14:paraId="09E97563" w14:textId="77777777">
        <w:trPr>
          <w:trHeight w:val="340"/>
          <w:jc w:val="center"/>
        </w:trPr>
        <w:tc>
          <w:tcPr>
            <w:tcW w:w="1674" w:type="dxa"/>
            <w:vAlign w:val="center"/>
          </w:tcPr>
          <w:p w14:paraId="372C5A25" w14:textId="77777777" w:rsidR="00EE54C5" w:rsidRPr="00B54DC1" w:rsidRDefault="006C672B">
            <w:pPr>
              <w:pStyle w:val="af0"/>
              <w:rPr>
                <w:rFonts w:eastAsiaTheme="minorEastAsia"/>
                <w:color w:val="000000" w:themeColor="text1"/>
                <w:sz w:val="21"/>
                <w:szCs w:val="21"/>
              </w:rPr>
            </w:pPr>
            <w:r>
              <w:rPr>
                <w:rFonts w:eastAsiaTheme="minorEastAsia" w:hint="eastAsia"/>
                <w:color w:val="000000" w:themeColor="text1"/>
                <w:sz w:val="21"/>
                <w:szCs w:val="21"/>
              </w:rPr>
              <w:t>报告</w:t>
            </w:r>
            <w:r w:rsidR="00323032" w:rsidRPr="00B54DC1">
              <w:rPr>
                <w:rFonts w:eastAsiaTheme="minorEastAsia"/>
                <w:color w:val="000000" w:themeColor="text1"/>
                <w:sz w:val="21"/>
                <w:szCs w:val="21"/>
              </w:rPr>
              <w:t>期初持有的基金份额</w:t>
            </w:r>
          </w:p>
        </w:tc>
        <w:tc>
          <w:tcPr>
            <w:tcW w:w="1417" w:type="dxa"/>
            <w:vAlign w:val="center"/>
          </w:tcPr>
          <w:p w14:paraId="3B8AFBB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364,754.77</w:t>
            </w:r>
          </w:p>
        </w:tc>
        <w:tc>
          <w:tcPr>
            <w:tcW w:w="1417" w:type="dxa"/>
            <w:vAlign w:val="center"/>
          </w:tcPr>
          <w:p w14:paraId="5DE7266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14:paraId="07B9C4A5"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14:paraId="7CB9A56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14:paraId="790AB0A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14:paraId="2A29352B"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14:paraId="07B130E8" w14:textId="77777777">
        <w:trPr>
          <w:trHeight w:val="340"/>
          <w:jc w:val="center"/>
        </w:trPr>
        <w:tc>
          <w:tcPr>
            <w:tcW w:w="1674" w:type="dxa"/>
            <w:vAlign w:val="center"/>
          </w:tcPr>
          <w:p w14:paraId="5C49045F" w14:textId="77777777" w:rsidR="00EE54C5" w:rsidRPr="00B54DC1" w:rsidRDefault="006C672B">
            <w:pPr>
              <w:rPr>
                <w:rFonts w:eastAsiaTheme="minorEastAsia"/>
                <w:color w:val="000000" w:themeColor="text1"/>
                <w:szCs w:val="21"/>
              </w:rPr>
            </w:pPr>
            <w:r>
              <w:rPr>
                <w:rFonts w:eastAsiaTheme="minorEastAsia" w:hint="eastAsia"/>
                <w:color w:val="000000" w:themeColor="text1"/>
                <w:szCs w:val="21"/>
              </w:rPr>
              <w:t>报告</w:t>
            </w:r>
            <w:r w:rsidR="00323032" w:rsidRPr="00B54DC1">
              <w:rPr>
                <w:rFonts w:eastAsiaTheme="minorEastAsia"/>
                <w:color w:val="000000" w:themeColor="text1"/>
                <w:szCs w:val="21"/>
              </w:rPr>
              <w:t>期间申购</w:t>
            </w:r>
            <w:r w:rsidR="00323032" w:rsidRPr="00B54DC1">
              <w:rPr>
                <w:rFonts w:eastAsiaTheme="minorEastAsia"/>
                <w:color w:val="000000" w:themeColor="text1"/>
                <w:szCs w:val="21"/>
              </w:rPr>
              <w:t>/</w:t>
            </w:r>
            <w:proofErr w:type="gramStart"/>
            <w:r w:rsidR="00323032" w:rsidRPr="00B54DC1">
              <w:rPr>
                <w:rFonts w:eastAsiaTheme="minorEastAsia"/>
                <w:color w:val="000000" w:themeColor="text1"/>
                <w:szCs w:val="21"/>
              </w:rPr>
              <w:t>买入总</w:t>
            </w:r>
            <w:proofErr w:type="gramEnd"/>
            <w:r w:rsidR="00323032" w:rsidRPr="00B54DC1">
              <w:rPr>
                <w:rFonts w:eastAsiaTheme="minorEastAsia"/>
                <w:color w:val="000000" w:themeColor="text1"/>
                <w:szCs w:val="21"/>
              </w:rPr>
              <w:t>份额</w:t>
            </w:r>
          </w:p>
        </w:tc>
        <w:tc>
          <w:tcPr>
            <w:tcW w:w="1417" w:type="dxa"/>
            <w:vAlign w:val="center"/>
          </w:tcPr>
          <w:p w14:paraId="78398D32"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92,483.45</w:t>
            </w:r>
          </w:p>
        </w:tc>
        <w:tc>
          <w:tcPr>
            <w:tcW w:w="1417" w:type="dxa"/>
            <w:vAlign w:val="center"/>
          </w:tcPr>
          <w:p w14:paraId="52EAAB7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14:paraId="0FC05763"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14:paraId="60E5271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364,754.77</w:t>
            </w:r>
          </w:p>
        </w:tc>
        <w:tc>
          <w:tcPr>
            <w:tcW w:w="1417" w:type="dxa"/>
            <w:vAlign w:val="center"/>
          </w:tcPr>
          <w:p w14:paraId="52187032"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14:paraId="0E9510C6"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14:paraId="3EE348CA" w14:textId="77777777">
        <w:trPr>
          <w:trHeight w:val="340"/>
          <w:jc w:val="center"/>
        </w:trPr>
        <w:tc>
          <w:tcPr>
            <w:tcW w:w="1674" w:type="dxa"/>
            <w:vAlign w:val="center"/>
          </w:tcPr>
          <w:p w14:paraId="33ADF7DE" w14:textId="77777777" w:rsidR="00EE54C5" w:rsidRPr="00B54DC1" w:rsidRDefault="006C672B">
            <w:pPr>
              <w:rPr>
                <w:rFonts w:eastAsiaTheme="minorEastAsia"/>
                <w:color w:val="000000" w:themeColor="text1"/>
                <w:szCs w:val="21"/>
              </w:rPr>
            </w:pPr>
            <w:r>
              <w:rPr>
                <w:rFonts w:eastAsiaTheme="minorEastAsia" w:hint="eastAsia"/>
                <w:color w:val="000000" w:themeColor="text1"/>
                <w:szCs w:val="21"/>
              </w:rPr>
              <w:t>报告</w:t>
            </w:r>
            <w:r w:rsidR="00323032" w:rsidRPr="00B54DC1">
              <w:rPr>
                <w:rFonts w:eastAsiaTheme="minorEastAsia"/>
                <w:color w:val="000000" w:themeColor="text1"/>
                <w:szCs w:val="21"/>
              </w:rPr>
              <w:t>期间因拆分变动份额</w:t>
            </w:r>
          </w:p>
        </w:tc>
        <w:tc>
          <w:tcPr>
            <w:tcW w:w="1417" w:type="dxa"/>
            <w:vAlign w:val="center"/>
          </w:tcPr>
          <w:p w14:paraId="340AD35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14:paraId="1E5AACB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14:paraId="179FADFD"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14:paraId="63E2726A"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14:paraId="014C2C7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14:paraId="6253AB66"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14:paraId="7BEE5C13" w14:textId="77777777">
        <w:trPr>
          <w:trHeight w:val="340"/>
          <w:jc w:val="center"/>
        </w:trPr>
        <w:tc>
          <w:tcPr>
            <w:tcW w:w="1674" w:type="dxa"/>
            <w:vAlign w:val="center"/>
          </w:tcPr>
          <w:p w14:paraId="306C3F6E"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减：</w:t>
            </w:r>
            <w:r w:rsidR="006C672B">
              <w:rPr>
                <w:rFonts w:eastAsiaTheme="minorEastAsia" w:hint="eastAsia"/>
                <w:color w:val="000000" w:themeColor="text1"/>
                <w:szCs w:val="21"/>
              </w:rPr>
              <w:t>报告</w:t>
            </w:r>
            <w:r w:rsidRPr="00B54DC1">
              <w:rPr>
                <w:rFonts w:eastAsiaTheme="minorEastAsia"/>
                <w:color w:val="000000" w:themeColor="text1"/>
                <w:szCs w:val="21"/>
              </w:rPr>
              <w:t>期间赎回</w:t>
            </w:r>
            <w:r w:rsidRPr="00B54DC1">
              <w:rPr>
                <w:rFonts w:eastAsiaTheme="minorEastAsia"/>
                <w:color w:val="000000" w:themeColor="text1"/>
                <w:szCs w:val="21"/>
              </w:rPr>
              <w:t>/</w:t>
            </w:r>
            <w:r w:rsidRPr="00B54DC1">
              <w:rPr>
                <w:rFonts w:eastAsiaTheme="minorEastAsia"/>
                <w:color w:val="000000" w:themeColor="text1"/>
                <w:szCs w:val="21"/>
              </w:rPr>
              <w:t>卖出总份额</w:t>
            </w:r>
          </w:p>
        </w:tc>
        <w:tc>
          <w:tcPr>
            <w:tcW w:w="1417" w:type="dxa"/>
            <w:vAlign w:val="center"/>
          </w:tcPr>
          <w:p w14:paraId="43CA34D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117,095.81</w:t>
            </w:r>
          </w:p>
        </w:tc>
        <w:tc>
          <w:tcPr>
            <w:tcW w:w="1417" w:type="dxa"/>
            <w:vAlign w:val="center"/>
          </w:tcPr>
          <w:p w14:paraId="3F59890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14:paraId="68E992A0"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14:paraId="63AAE4D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14:paraId="2E1A928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14:paraId="4C733CBF"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14:paraId="751C0CBF" w14:textId="77777777">
        <w:trPr>
          <w:trHeight w:val="340"/>
          <w:jc w:val="center"/>
        </w:trPr>
        <w:tc>
          <w:tcPr>
            <w:tcW w:w="1674" w:type="dxa"/>
            <w:vAlign w:val="center"/>
          </w:tcPr>
          <w:p w14:paraId="024F4C4D" w14:textId="77777777" w:rsidR="00EE54C5" w:rsidRPr="00B54DC1" w:rsidRDefault="006C672B">
            <w:pPr>
              <w:rPr>
                <w:rFonts w:eastAsiaTheme="minorEastAsia"/>
                <w:color w:val="000000" w:themeColor="text1"/>
                <w:szCs w:val="21"/>
              </w:rPr>
            </w:pPr>
            <w:r>
              <w:rPr>
                <w:rFonts w:eastAsiaTheme="minorEastAsia" w:hint="eastAsia"/>
                <w:color w:val="000000" w:themeColor="text1"/>
                <w:szCs w:val="21"/>
              </w:rPr>
              <w:t>报告</w:t>
            </w:r>
            <w:r w:rsidR="00323032" w:rsidRPr="00B54DC1">
              <w:rPr>
                <w:rFonts w:eastAsiaTheme="minorEastAsia"/>
                <w:color w:val="000000" w:themeColor="text1"/>
                <w:szCs w:val="21"/>
              </w:rPr>
              <w:t>期末持有的基金份额</w:t>
            </w:r>
          </w:p>
        </w:tc>
        <w:tc>
          <w:tcPr>
            <w:tcW w:w="1417" w:type="dxa"/>
            <w:vAlign w:val="center"/>
          </w:tcPr>
          <w:p w14:paraId="372EE22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340,142.41</w:t>
            </w:r>
          </w:p>
        </w:tc>
        <w:tc>
          <w:tcPr>
            <w:tcW w:w="1417" w:type="dxa"/>
            <w:vAlign w:val="center"/>
          </w:tcPr>
          <w:p w14:paraId="1CA6537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14:paraId="33DC417D"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14:paraId="23C922A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364,754.77</w:t>
            </w:r>
          </w:p>
        </w:tc>
        <w:tc>
          <w:tcPr>
            <w:tcW w:w="1417" w:type="dxa"/>
            <w:vAlign w:val="center"/>
          </w:tcPr>
          <w:p w14:paraId="7643ADD2"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14:paraId="1D7037DE"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14:paraId="472235E4" w14:textId="77777777">
        <w:trPr>
          <w:trHeight w:val="340"/>
          <w:jc w:val="center"/>
        </w:trPr>
        <w:tc>
          <w:tcPr>
            <w:tcW w:w="1674" w:type="dxa"/>
            <w:vAlign w:val="center"/>
          </w:tcPr>
          <w:p w14:paraId="5021F811" w14:textId="77777777" w:rsidR="00EE54C5" w:rsidRPr="00B54DC1" w:rsidRDefault="006C672B">
            <w:pPr>
              <w:rPr>
                <w:rFonts w:eastAsiaTheme="minorEastAsia"/>
                <w:color w:val="000000" w:themeColor="text1"/>
                <w:szCs w:val="21"/>
              </w:rPr>
            </w:pPr>
            <w:r>
              <w:rPr>
                <w:rFonts w:eastAsiaTheme="minorEastAsia" w:hint="eastAsia"/>
                <w:color w:val="000000" w:themeColor="text1"/>
                <w:szCs w:val="21"/>
              </w:rPr>
              <w:t>报告</w:t>
            </w:r>
            <w:r w:rsidR="00323032" w:rsidRPr="00B54DC1">
              <w:rPr>
                <w:rFonts w:eastAsiaTheme="minorEastAsia"/>
                <w:color w:val="000000" w:themeColor="text1"/>
                <w:szCs w:val="21"/>
              </w:rPr>
              <w:t>期末持有</w:t>
            </w:r>
            <w:r w:rsidR="00323032" w:rsidRPr="00B54DC1">
              <w:rPr>
                <w:rFonts w:eastAsiaTheme="minorEastAsia"/>
                <w:color w:val="000000" w:themeColor="text1"/>
                <w:szCs w:val="21"/>
              </w:rPr>
              <w:lastRenderedPageBreak/>
              <w:t>的基金份额</w:t>
            </w:r>
          </w:p>
          <w:p w14:paraId="4236879B"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占基金总份额比例</w:t>
            </w:r>
          </w:p>
        </w:tc>
        <w:tc>
          <w:tcPr>
            <w:tcW w:w="1417" w:type="dxa"/>
            <w:vAlign w:val="center"/>
          </w:tcPr>
          <w:p w14:paraId="40FD2092"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lastRenderedPageBreak/>
              <w:t>0.19%</w:t>
            </w:r>
          </w:p>
        </w:tc>
        <w:tc>
          <w:tcPr>
            <w:tcW w:w="1417" w:type="dxa"/>
            <w:vAlign w:val="center"/>
          </w:tcPr>
          <w:p w14:paraId="49D7640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14:paraId="6724EBA1"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14:paraId="0E707B3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0.05%</w:t>
            </w:r>
          </w:p>
        </w:tc>
        <w:tc>
          <w:tcPr>
            <w:tcW w:w="1417" w:type="dxa"/>
            <w:vAlign w:val="center"/>
          </w:tcPr>
          <w:p w14:paraId="0C3302B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14:paraId="1BFCAA69"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bl>
    <w:p w14:paraId="067A4B11" w14:textId="77777777"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1C9E797C" w14:textId="77777777" w:rsidR="00EE54C5" w:rsidRPr="00B54DC1" w:rsidRDefault="00323032">
      <w:pPr>
        <w:adjustRightInd w:val="0"/>
        <w:snapToGrid w:val="0"/>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6.4.10.5.2 </w:t>
      </w:r>
      <w:r w:rsidRPr="00B54DC1">
        <w:rPr>
          <w:rFonts w:eastAsiaTheme="minorEastAsia"/>
          <w:b/>
          <w:bCs/>
          <w:color w:val="000000" w:themeColor="text1"/>
          <w:szCs w:val="21"/>
        </w:rPr>
        <w:t>报告期末除基金管理人之外的其他关联方投资本基金的情况</w:t>
      </w:r>
    </w:p>
    <w:p w14:paraId="06A74744" w14:textId="77777777"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14:paraId="5A65BE8A" w14:textId="77777777"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6.4.10.6 </w:t>
      </w:r>
      <w:r w:rsidRPr="00B54DC1">
        <w:rPr>
          <w:rFonts w:eastAsiaTheme="minorEastAsia"/>
          <w:b/>
          <w:bCs/>
          <w:color w:val="000000" w:themeColor="text1"/>
          <w:szCs w:val="21"/>
        </w:rPr>
        <w:t>由关联方保管的银行存款余额及当期产生的利息收入</w:t>
      </w:r>
    </w:p>
    <w:p w14:paraId="0C4B8EE0" w14:textId="77777777" w:rsidR="00EE54C5" w:rsidRPr="00B54DC1" w:rsidRDefault="00323032">
      <w:pPr>
        <w:autoSpaceDE w:val="0"/>
        <w:autoSpaceDN w:val="0"/>
        <w:adjustRightInd w:val="0"/>
        <w:spacing w:line="360" w:lineRule="auto"/>
        <w:ind w:left="15" w:right="210"/>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B54DC1" w:rsidRPr="00B54DC1" w14:paraId="35E7175D" w14:textId="77777777">
        <w:tc>
          <w:tcPr>
            <w:tcW w:w="2694" w:type="dxa"/>
            <w:vMerge w:val="restart"/>
            <w:vAlign w:val="center"/>
          </w:tcPr>
          <w:p w14:paraId="49B4D994"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关联方名称</w:t>
            </w:r>
          </w:p>
        </w:tc>
        <w:tc>
          <w:tcPr>
            <w:tcW w:w="3153" w:type="dxa"/>
            <w:gridSpan w:val="2"/>
          </w:tcPr>
          <w:p w14:paraId="3A0BD11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72604BE5"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3153" w:type="dxa"/>
            <w:gridSpan w:val="2"/>
          </w:tcPr>
          <w:p w14:paraId="734C7E68"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14:paraId="589A637A" w14:textId="77777777"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6EEF920A" w14:textId="77777777">
        <w:tc>
          <w:tcPr>
            <w:tcW w:w="2694" w:type="dxa"/>
            <w:vMerge/>
            <w:vAlign w:val="center"/>
          </w:tcPr>
          <w:p w14:paraId="7D780EAB" w14:textId="77777777" w:rsidR="00EE54C5" w:rsidRPr="00B54DC1" w:rsidRDefault="00EE54C5">
            <w:pPr>
              <w:widowControl/>
              <w:jc w:val="left"/>
              <w:rPr>
                <w:rFonts w:eastAsiaTheme="minorEastAsia"/>
                <w:color w:val="000000" w:themeColor="text1"/>
                <w:szCs w:val="21"/>
              </w:rPr>
            </w:pPr>
          </w:p>
        </w:tc>
        <w:tc>
          <w:tcPr>
            <w:tcW w:w="1417" w:type="dxa"/>
            <w:vAlign w:val="center"/>
          </w:tcPr>
          <w:p w14:paraId="01D7A5B2"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期末余额</w:t>
            </w:r>
          </w:p>
        </w:tc>
        <w:tc>
          <w:tcPr>
            <w:tcW w:w="1736" w:type="dxa"/>
            <w:vAlign w:val="center"/>
          </w:tcPr>
          <w:p w14:paraId="48FC3C9C"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当期利息收入</w:t>
            </w:r>
          </w:p>
        </w:tc>
        <w:tc>
          <w:tcPr>
            <w:tcW w:w="1383" w:type="dxa"/>
            <w:vAlign w:val="center"/>
          </w:tcPr>
          <w:p w14:paraId="0FAE073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期末余额</w:t>
            </w:r>
          </w:p>
        </w:tc>
        <w:tc>
          <w:tcPr>
            <w:tcW w:w="1770" w:type="dxa"/>
            <w:vAlign w:val="center"/>
          </w:tcPr>
          <w:p w14:paraId="2256971A"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当期利息收入</w:t>
            </w:r>
          </w:p>
        </w:tc>
      </w:tr>
      <w:tr w:rsidR="00B718B4" w14:paraId="1129927B" w14:textId="77777777">
        <w:tc>
          <w:tcPr>
            <w:tcW w:w="2694" w:type="dxa"/>
            <w:vAlign w:val="center"/>
          </w:tcPr>
          <w:p w14:paraId="77C2826A" w14:textId="77777777" w:rsidR="00B718B4" w:rsidRDefault="009B61C8">
            <w:pPr>
              <w:jc w:val="left"/>
            </w:pPr>
            <w:r>
              <w:rPr>
                <w:rFonts w:eastAsiaTheme="minorEastAsia"/>
                <w:color w:val="000000" w:themeColor="text1"/>
                <w:szCs w:val="21"/>
              </w:rPr>
              <w:t>兴业银行</w:t>
            </w:r>
          </w:p>
        </w:tc>
        <w:tc>
          <w:tcPr>
            <w:tcW w:w="1417" w:type="dxa"/>
            <w:vAlign w:val="center"/>
          </w:tcPr>
          <w:p w14:paraId="7C121537" w14:textId="77777777" w:rsidR="00B718B4" w:rsidRDefault="009B61C8">
            <w:pPr>
              <w:jc w:val="right"/>
            </w:pPr>
            <w:r>
              <w:rPr>
                <w:rFonts w:eastAsiaTheme="minorEastAsia"/>
                <w:color w:val="000000" w:themeColor="text1"/>
                <w:szCs w:val="21"/>
              </w:rPr>
              <w:t>204,422.30</w:t>
            </w:r>
          </w:p>
        </w:tc>
        <w:tc>
          <w:tcPr>
            <w:tcW w:w="1736" w:type="dxa"/>
            <w:vAlign w:val="center"/>
          </w:tcPr>
          <w:p w14:paraId="5CC4D0CC" w14:textId="77777777" w:rsidR="00B718B4" w:rsidRDefault="009B61C8">
            <w:pPr>
              <w:jc w:val="right"/>
            </w:pPr>
            <w:r>
              <w:rPr>
                <w:rFonts w:eastAsiaTheme="minorEastAsia"/>
                <w:color w:val="000000" w:themeColor="text1"/>
                <w:szCs w:val="21"/>
              </w:rPr>
              <w:t>16,856.85</w:t>
            </w:r>
          </w:p>
        </w:tc>
        <w:tc>
          <w:tcPr>
            <w:tcW w:w="1383" w:type="dxa"/>
            <w:vAlign w:val="center"/>
          </w:tcPr>
          <w:p w14:paraId="058AF8A8" w14:textId="77777777" w:rsidR="00B718B4" w:rsidRDefault="009B61C8">
            <w:pPr>
              <w:jc w:val="right"/>
            </w:pPr>
            <w:r>
              <w:rPr>
                <w:rFonts w:eastAsiaTheme="minorEastAsia"/>
                <w:color w:val="000000" w:themeColor="text1"/>
                <w:szCs w:val="21"/>
              </w:rPr>
              <w:t>3,618,676.73</w:t>
            </w:r>
          </w:p>
        </w:tc>
        <w:tc>
          <w:tcPr>
            <w:tcW w:w="1770" w:type="dxa"/>
            <w:vAlign w:val="center"/>
          </w:tcPr>
          <w:p w14:paraId="3F71F0A4" w14:textId="77777777" w:rsidR="00B718B4" w:rsidRDefault="009B61C8">
            <w:pPr>
              <w:jc w:val="right"/>
            </w:pPr>
            <w:r>
              <w:rPr>
                <w:rFonts w:eastAsiaTheme="minorEastAsia"/>
                <w:color w:val="000000" w:themeColor="text1"/>
                <w:szCs w:val="21"/>
              </w:rPr>
              <w:t>20,201.28</w:t>
            </w:r>
          </w:p>
        </w:tc>
      </w:tr>
    </w:tbl>
    <w:p w14:paraId="02E5366E"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注：本基金的活期银行存款由基金托管人兴业银行保管，按银行同业利率计息。</w:t>
      </w:r>
    </w:p>
    <w:p w14:paraId="2E65C0DA" w14:textId="77777777"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6.4.10.7 </w:t>
      </w:r>
      <w:r w:rsidRPr="00B54DC1">
        <w:rPr>
          <w:rFonts w:eastAsiaTheme="minorEastAsia"/>
          <w:b/>
          <w:bCs/>
          <w:color w:val="000000" w:themeColor="text1"/>
          <w:szCs w:val="21"/>
        </w:rPr>
        <w:t>本基金在承销期内参与关联方承销证券的情况</w:t>
      </w:r>
    </w:p>
    <w:p w14:paraId="10A42917"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14:paraId="04C92330" w14:textId="77777777" w:rsidR="006D48D8" w:rsidRPr="00B54DC1" w:rsidRDefault="006D48D8" w:rsidP="006D48D8">
      <w:pPr>
        <w:adjustRightInd w:val="0"/>
        <w:snapToGrid w:val="0"/>
        <w:spacing w:beforeLines="100" w:before="312" w:line="360" w:lineRule="auto"/>
        <w:rPr>
          <w:rFonts w:eastAsiaTheme="minorEastAsia"/>
          <w:b/>
          <w:color w:val="000000" w:themeColor="text1"/>
          <w:szCs w:val="21"/>
        </w:rPr>
      </w:pPr>
      <w:bookmarkStart w:id="60" w:name="OLE_LINK17"/>
      <w:bookmarkStart w:id="61" w:name="OLE_LINK18"/>
      <w:bookmarkStart w:id="62" w:name="OLE_LINK19"/>
      <w:r w:rsidRPr="00B54DC1">
        <w:rPr>
          <w:rFonts w:eastAsiaTheme="minorEastAsia"/>
          <w:b/>
          <w:bCs/>
          <w:color w:val="000000" w:themeColor="text1"/>
          <w:kern w:val="0"/>
          <w:szCs w:val="21"/>
        </w:rPr>
        <w:t xml:space="preserve">6.4.10.8 </w:t>
      </w:r>
      <w:bookmarkStart w:id="63" w:name="OLE_LINK6"/>
      <w:bookmarkStart w:id="64" w:name="OLE_LINK7"/>
      <w:r w:rsidRPr="00B54DC1">
        <w:rPr>
          <w:rFonts w:eastAsiaTheme="minorEastAsia"/>
          <w:b/>
          <w:color w:val="000000" w:themeColor="text1"/>
          <w:szCs w:val="21"/>
        </w:rPr>
        <w:t>其他关联交易事项的说明</w:t>
      </w:r>
      <w:bookmarkEnd w:id="63"/>
      <w:bookmarkEnd w:id="64"/>
    </w:p>
    <w:p w14:paraId="33579505" w14:textId="77777777" w:rsidR="006D48D8" w:rsidRPr="00B54DC1" w:rsidRDefault="006D48D8" w:rsidP="006D48D8">
      <w:pPr>
        <w:adjustRightInd w:val="0"/>
        <w:snapToGrid w:val="0"/>
        <w:spacing w:line="360" w:lineRule="auto"/>
        <w:rPr>
          <w:rFonts w:eastAsiaTheme="minorEastAsia"/>
          <w:b/>
          <w:color w:val="000000" w:themeColor="text1"/>
          <w:szCs w:val="21"/>
        </w:rPr>
      </w:pPr>
      <w:r w:rsidRPr="00B54DC1">
        <w:rPr>
          <w:rFonts w:eastAsiaTheme="minorEastAsia"/>
          <w:b/>
          <w:bCs/>
          <w:color w:val="000000" w:themeColor="text1"/>
          <w:kern w:val="0"/>
          <w:szCs w:val="21"/>
        </w:rPr>
        <w:t>6.4.10.8</w:t>
      </w:r>
      <w:r w:rsidRPr="00B54DC1">
        <w:rPr>
          <w:rFonts w:eastAsiaTheme="minorEastAsia" w:hint="eastAsia"/>
          <w:b/>
          <w:bCs/>
          <w:color w:val="000000" w:themeColor="text1"/>
          <w:kern w:val="0"/>
          <w:szCs w:val="21"/>
        </w:rPr>
        <w:t xml:space="preserve">.1 </w:t>
      </w:r>
      <w:r w:rsidRPr="00B54DC1">
        <w:rPr>
          <w:rFonts w:eastAsiaTheme="minorEastAsia"/>
          <w:b/>
          <w:color w:val="000000" w:themeColor="text1"/>
          <w:szCs w:val="21"/>
        </w:rPr>
        <w:t>其他关联交易事项的说明</w:t>
      </w:r>
    </w:p>
    <w:p w14:paraId="41FCBD94" w14:textId="77777777" w:rsidR="006D48D8" w:rsidRPr="00B54DC1" w:rsidRDefault="006D48D8" w:rsidP="006D48D8">
      <w:pPr>
        <w:widowControl/>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14:paraId="1801ABAA" w14:textId="77777777" w:rsidR="006D48D8" w:rsidRPr="00B54DC1" w:rsidRDefault="006D48D8" w:rsidP="006D48D8">
      <w:pPr>
        <w:adjustRightInd w:val="0"/>
        <w:snapToGrid w:val="0"/>
        <w:spacing w:beforeLines="50" w:before="156" w:line="360" w:lineRule="auto"/>
        <w:rPr>
          <w:rFonts w:eastAsiaTheme="minorEastAsia"/>
          <w:b/>
          <w:bCs/>
          <w:color w:val="000000" w:themeColor="text1"/>
          <w:kern w:val="0"/>
          <w:szCs w:val="21"/>
        </w:rPr>
      </w:pPr>
      <w:r w:rsidRPr="00B54DC1">
        <w:rPr>
          <w:rFonts w:eastAsiaTheme="minorEastAsia"/>
          <w:b/>
          <w:bCs/>
          <w:color w:val="000000" w:themeColor="text1"/>
          <w:kern w:val="0"/>
          <w:szCs w:val="21"/>
        </w:rPr>
        <w:t>6.4.10.8</w:t>
      </w:r>
      <w:r w:rsidRPr="00B54DC1">
        <w:rPr>
          <w:rFonts w:eastAsiaTheme="minorEastAsia" w:hint="eastAsia"/>
          <w:b/>
          <w:bCs/>
          <w:color w:val="000000" w:themeColor="text1"/>
          <w:kern w:val="0"/>
          <w:szCs w:val="21"/>
        </w:rPr>
        <w:t xml:space="preserve">.2 </w:t>
      </w:r>
      <w:r w:rsidRPr="00B54DC1">
        <w:rPr>
          <w:rFonts w:eastAsiaTheme="minorEastAsia" w:hint="eastAsia"/>
          <w:b/>
          <w:bCs/>
          <w:color w:val="000000" w:themeColor="text1"/>
          <w:kern w:val="0"/>
          <w:szCs w:val="21"/>
        </w:rPr>
        <w:t>当期交易及持有基金管理人以及管理人关联方所管理基金产生的费用</w:t>
      </w:r>
    </w:p>
    <w:p w14:paraId="13234485" w14:textId="77777777" w:rsidR="006D48D8" w:rsidRPr="00B54DC1" w:rsidRDefault="006D48D8" w:rsidP="006D48D8">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bookmarkEnd w:id="60"/>
    <w:bookmarkEnd w:id="61"/>
    <w:bookmarkEnd w:id="62"/>
    <w:p w14:paraId="4B0858CA" w14:textId="77777777" w:rsidR="00EE54C5" w:rsidRPr="00B54DC1" w:rsidRDefault="00323032">
      <w:pPr>
        <w:adjustRightInd w:val="0"/>
        <w:snapToGrid w:val="0"/>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6.4.11 </w:t>
      </w:r>
      <w:r w:rsidRPr="00B54DC1">
        <w:rPr>
          <w:rFonts w:eastAsiaTheme="minorEastAsia"/>
          <w:b/>
          <w:bCs/>
          <w:color w:val="000000" w:themeColor="text1"/>
          <w:szCs w:val="21"/>
        </w:rPr>
        <w:t>利润分配情况</w:t>
      </w:r>
    </w:p>
    <w:p w14:paraId="1A43193F" w14:textId="77777777"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本报告期本基金未实施利润分配。</w:t>
      </w:r>
    </w:p>
    <w:p w14:paraId="1B2C53E4" w14:textId="77777777"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6.4.12 </w:t>
      </w:r>
      <w:r w:rsidRPr="00B54DC1">
        <w:rPr>
          <w:rFonts w:eastAsiaTheme="minorEastAsia"/>
          <w:b/>
          <w:bCs/>
          <w:color w:val="000000" w:themeColor="text1"/>
          <w:szCs w:val="21"/>
        </w:rPr>
        <w:t>期末（</w:t>
      </w:r>
      <w:r w:rsidRPr="00B54DC1">
        <w:rPr>
          <w:rFonts w:eastAsiaTheme="minorEastAsia"/>
          <w:b/>
          <w:bCs/>
          <w:color w:val="000000" w:themeColor="text1"/>
          <w:szCs w:val="21"/>
        </w:rPr>
        <w:t>2024</w:t>
      </w:r>
      <w:r w:rsidRPr="00B54DC1">
        <w:rPr>
          <w:rFonts w:eastAsiaTheme="minorEastAsia"/>
          <w:b/>
          <w:bCs/>
          <w:color w:val="000000" w:themeColor="text1"/>
          <w:szCs w:val="21"/>
        </w:rPr>
        <w:t>年</w:t>
      </w:r>
      <w:r w:rsidRPr="00B54DC1">
        <w:rPr>
          <w:rFonts w:eastAsiaTheme="minorEastAsia"/>
          <w:b/>
          <w:bCs/>
          <w:color w:val="000000" w:themeColor="text1"/>
          <w:szCs w:val="21"/>
        </w:rPr>
        <w:t>6</w:t>
      </w:r>
      <w:r w:rsidRPr="00B54DC1">
        <w:rPr>
          <w:rFonts w:eastAsiaTheme="minorEastAsia"/>
          <w:b/>
          <w:bCs/>
          <w:color w:val="000000" w:themeColor="text1"/>
          <w:szCs w:val="21"/>
        </w:rPr>
        <w:t>月</w:t>
      </w:r>
      <w:r w:rsidRPr="00B54DC1">
        <w:rPr>
          <w:rFonts w:eastAsiaTheme="minorEastAsia"/>
          <w:b/>
          <w:bCs/>
          <w:color w:val="000000" w:themeColor="text1"/>
          <w:szCs w:val="21"/>
        </w:rPr>
        <w:t>30</w:t>
      </w:r>
      <w:r w:rsidRPr="00B54DC1">
        <w:rPr>
          <w:rFonts w:eastAsiaTheme="minorEastAsia"/>
          <w:b/>
          <w:bCs/>
          <w:color w:val="000000" w:themeColor="text1"/>
          <w:szCs w:val="21"/>
        </w:rPr>
        <w:t>日）本基金持有的流通受限证券</w:t>
      </w:r>
    </w:p>
    <w:p w14:paraId="0E9B08AE" w14:textId="77777777"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6.4.12.1 </w:t>
      </w:r>
      <w:r w:rsidRPr="00B54DC1">
        <w:rPr>
          <w:rFonts w:eastAsiaTheme="minorEastAsia"/>
          <w:b/>
          <w:bCs/>
          <w:color w:val="000000" w:themeColor="text1"/>
          <w:szCs w:val="21"/>
        </w:rPr>
        <w:t>因认购新发</w:t>
      </w:r>
      <w:r w:rsidRPr="00B54DC1">
        <w:rPr>
          <w:rFonts w:eastAsiaTheme="minorEastAsia"/>
          <w:b/>
          <w:bCs/>
          <w:color w:val="000000" w:themeColor="text1"/>
          <w:szCs w:val="21"/>
        </w:rPr>
        <w:t>/</w:t>
      </w:r>
      <w:r w:rsidRPr="00B54DC1">
        <w:rPr>
          <w:rFonts w:eastAsiaTheme="minorEastAsia"/>
          <w:b/>
          <w:bCs/>
          <w:color w:val="000000" w:themeColor="text1"/>
          <w:szCs w:val="21"/>
        </w:rPr>
        <w:t>增发证券而于期末持有的流通受限证券</w:t>
      </w:r>
    </w:p>
    <w:p w14:paraId="6CA8AD30" w14:textId="77777777" w:rsidR="00A025B1" w:rsidRPr="00B54DC1" w:rsidRDefault="00A025B1" w:rsidP="00A025B1">
      <w:pPr>
        <w:tabs>
          <w:tab w:val="left" w:pos="426"/>
        </w:tabs>
        <w:spacing w:line="360" w:lineRule="auto"/>
        <w:ind w:firstLineChars="200" w:firstLine="420"/>
        <w:jc w:val="left"/>
        <w:rPr>
          <w:color w:val="000000" w:themeColor="text1"/>
          <w:szCs w:val="21"/>
        </w:rPr>
      </w:pPr>
      <w:r w:rsidRPr="00B54DC1">
        <w:rPr>
          <w:color w:val="000000" w:themeColor="text1"/>
          <w:kern w:val="0"/>
          <w:szCs w:val="21"/>
        </w:rPr>
        <w:t>无。</w:t>
      </w:r>
    </w:p>
    <w:p w14:paraId="1E08EA33"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6.4.12.2 </w:t>
      </w:r>
      <w:r w:rsidRPr="00B54DC1">
        <w:rPr>
          <w:rFonts w:eastAsiaTheme="minorEastAsia"/>
          <w:b/>
          <w:bCs/>
          <w:color w:val="000000" w:themeColor="text1"/>
          <w:szCs w:val="21"/>
        </w:rPr>
        <w:t>期末持有的暂时停牌等流通受限股票</w:t>
      </w:r>
    </w:p>
    <w:p w14:paraId="570D5F66"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14:paraId="3711A0B9"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6.4.12.3 </w:t>
      </w:r>
      <w:r w:rsidRPr="00B54DC1">
        <w:rPr>
          <w:rFonts w:eastAsiaTheme="minorEastAsia"/>
          <w:b/>
          <w:bCs/>
          <w:color w:val="000000" w:themeColor="text1"/>
          <w:szCs w:val="21"/>
        </w:rPr>
        <w:t>期末债券正回购交易中作为抵押的债券</w:t>
      </w:r>
    </w:p>
    <w:p w14:paraId="3A4FBCCA"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6.4.12.3.1 </w:t>
      </w:r>
      <w:r w:rsidRPr="00B54DC1">
        <w:rPr>
          <w:rFonts w:eastAsiaTheme="minorEastAsia"/>
          <w:b/>
          <w:bCs/>
          <w:color w:val="000000" w:themeColor="text1"/>
          <w:szCs w:val="21"/>
        </w:rPr>
        <w:t>银行间市场债券正回购</w:t>
      </w:r>
    </w:p>
    <w:p w14:paraId="200A5439"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14:paraId="474DC315"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lastRenderedPageBreak/>
        <w:t xml:space="preserve">6.4.12.3.2 </w:t>
      </w:r>
      <w:r w:rsidRPr="00B54DC1">
        <w:rPr>
          <w:rFonts w:eastAsiaTheme="minorEastAsia"/>
          <w:b/>
          <w:bCs/>
          <w:color w:val="000000" w:themeColor="text1"/>
          <w:szCs w:val="21"/>
        </w:rPr>
        <w:t>交易所市场债券正回购</w:t>
      </w:r>
    </w:p>
    <w:p w14:paraId="0D41D533"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截至本报告期末</w:t>
      </w:r>
      <w:r w:rsidRPr="00B54DC1">
        <w:rPr>
          <w:rFonts w:eastAsiaTheme="minorEastAsia"/>
          <w:color w:val="000000" w:themeColor="text1"/>
          <w:kern w:val="0"/>
          <w:szCs w:val="21"/>
        </w:rPr>
        <w:t>2024</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日止，本基金从事证券交易所债券正回购交易形成的卖出回购证券款余额</w:t>
      </w:r>
      <w:r w:rsidRPr="00B54DC1">
        <w:rPr>
          <w:rFonts w:eastAsiaTheme="minorEastAsia"/>
          <w:color w:val="000000" w:themeColor="text1"/>
          <w:kern w:val="0"/>
          <w:szCs w:val="21"/>
        </w:rPr>
        <w:t>10,100,000.00</w:t>
      </w:r>
      <w:r w:rsidRPr="00B54DC1">
        <w:rPr>
          <w:rFonts w:eastAsiaTheme="minorEastAsia"/>
          <w:color w:val="000000" w:themeColor="text1"/>
          <w:kern w:val="0"/>
          <w:szCs w:val="21"/>
        </w:rPr>
        <w:t>元，于</w:t>
      </w:r>
      <w:r w:rsidRPr="00B54DC1">
        <w:rPr>
          <w:rFonts w:eastAsiaTheme="minorEastAsia"/>
          <w:color w:val="000000" w:themeColor="text1"/>
          <w:kern w:val="0"/>
          <w:szCs w:val="21"/>
        </w:rPr>
        <w:t>2024</w:t>
      </w:r>
      <w:r w:rsidRPr="00B54DC1">
        <w:rPr>
          <w:rFonts w:eastAsiaTheme="minorEastAsia"/>
          <w:color w:val="000000" w:themeColor="text1"/>
          <w:kern w:val="0"/>
          <w:szCs w:val="21"/>
        </w:rPr>
        <w:t>年</w:t>
      </w:r>
      <w:r w:rsidRPr="00B54DC1">
        <w:rPr>
          <w:rFonts w:eastAsiaTheme="minorEastAsia"/>
          <w:color w:val="000000" w:themeColor="text1"/>
          <w:kern w:val="0"/>
          <w:szCs w:val="21"/>
        </w:rPr>
        <w:t>7</w:t>
      </w:r>
      <w:r w:rsidRPr="00B54DC1">
        <w:rPr>
          <w:rFonts w:eastAsiaTheme="minorEastAsia"/>
          <w:color w:val="000000" w:themeColor="text1"/>
          <w:kern w:val="0"/>
          <w:szCs w:val="21"/>
        </w:rPr>
        <w:t>月</w:t>
      </w:r>
      <w:r w:rsidRPr="00B54DC1">
        <w:rPr>
          <w:rFonts w:eastAsiaTheme="minorEastAsia"/>
          <w:color w:val="000000" w:themeColor="text1"/>
          <w:kern w:val="0"/>
          <w:szCs w:val="21"/>
        </w:rPr>
        <w:t>1</w:t>
      </w:r>
      <w:r w:rsidRPr="00B54DC1">
        <w:rPr>
          <w:rFonts w:eastAsiaTheme="minorEastAsia"/>
          <w:color w:val="000000" w:themeColor="text1"/>
          <w:kern w:val="0"/>
          <w:szCs w:val="21"/>
        </w:rPr>
        <w:t>日先后到期。该类交易要求本基金转入质押库的债券，按证券交易所规定的比例折算为标准</w:t>
      </w:r>
      <w:proofErr w:type="gramStart"/>
      <w:r w:rsidRPr="00B54DC1">
        <w:rPr>
          <w:rFonts w:eastAsiaTheme="minorEastAsia"/>
          <w:color w:val="000000" w:themeColor="text1"/>
          <w:kern w:val="0"/>
          <w:szCs w:val="21"/>
        </w:rPr>
        <w:t>券</w:t>
      </w:r>
      <w:proofErr w:type="gramEnd"/>
      <w:r w:rsidRPr="00B54DC1">
        <w:rPr>
          <w:rFonts w:eastAsiaTheme="minorEastAsia"/>
          <w:color w:val="000000" w:themeColor="text1"/>
          <w:kern w:val="0"/>
          <w:szCs w:val="21"/>
        </w:rPr>
        <w:t>后，不低于债券回购交易的余额。</w:t>
      </w:r>
    </w:p>
    <w:p w14:paraId="319CAD77" w14:textId="77777777" w:rsidR="00426ADB" w:rsidRPr="00B54DC1" w:rsidRDefault="00426ADB" w:rsidP="00426ADB">
      <w:pPr>
        <w:spacing w:line="360" w:lineRule="auto"/>
        <w:rPr>
          <w:b/>
          <w:bCs/>
          <w:color w:val="000000" w:themeColor="text1"/>
          <w:szCs w:val="21"/>
        </w:rPr>
      </w:pPr>
      <w:r w:rsidRPr="00B54DC1">
        <w:rPr>
          <w:b/>
          <w:bCs/>
          <w:color w:val="000000" w:themeColor="text1"/>
          <w:kern w:val="0"/>
          <w:szCs w:val="21"/>
        </w:rPr>
        <w:t xml:space="preserve">6.4.12.4 </w:t>
      </w:r>
      <w:r w:rsidRPr="00B54DC1">
        <w:rPr>
          <w:b/>
          <w:bCs/>
          <w:color w:val="000000" w:themeColor="text1"/>
          <w:szCs w:val="21"/>
        </w:rPr>
        <w:t>期末参与转融通证券出借业务的证券</w:t>
      </w:r>
    </w:p>
    <w:p w14:paraId="62B780F3" w14:textId="77777777" w:rsidR="00426ADB" w:rsidRPr="00B54DC1" w:rsidRDefault="00426ADB" w:rsidP="00426ADB">
      <w:pPr>
        <w:tabs>
          <w:tab w:val="left" w:pos="426"/>
        </w:tabs>
        <w:spacing w:line="360" w:lineRule="auto"/>
        <w:ind w:firstLineChars="200" w:firstLine="420"/>
        <w:jc w:val="left"/>
        <w:rPr>
          <w:color w:val="000000" w:themeColor="text1"/>
          <w:szCs w:val="21"/>
        </w:rPr>
      </w:pPr>
      <w:r w:rsidRPr="00B54DC1">
        <w:rPr>
          <w:color w:val="000000" w:themeColor="text1"/>
          <w:szCs w:val="21"/>
        </w:rPr>
        <w:t>无。</w:t>
      </w:r>
    </w:p>
    <w:p w14:paraId="34DAD87F"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 </w:t>
      </w:r>
      <w:r w:rsidRPr="00B54DC1">
        <w:rPr>
          <w:rFonts w:eastAsiaTheme="minorEastAsia"/>
          <w:b/>
          <w:bCs/>
          <w:color w:val="000000" w:themeColor="text1"/>
          <w:szCs w:val="21"/>
        </w:rPr>
        <w:t>金融工具风险及管理</w:t>
      </w:r>
    </w:p>
    <w:p w14:paraId="4AB06165"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6.4.13.1 </w:t>
      </w:r>
      <w:r w:rsidRPr="00B54DC1">
        <w:rPr>
          <w:rFonts w:eastAsiaTheme="minorEastAsia"/>
          <w:b/>
          <w:bCs/>
          <w:color w:val="000000" w:themeColor="text1"/>
          <w:szCs w:val="21"/>
        </w:rPr>
        <w:t>风险管理政策和组织架构</w:t>
      </w:r>
    </w:p>
    <w:p w14:paraId="6B9530B0"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债券型基金，其预期风险与预期收益高于货币市场基金，低于混合型基金和股票型基金。本基金投资范围为固定收益类金融工具。本基金的基金管理人从事风险管理的主要目标是在严格控制风险的前提下，通过积极主动地投资管理，力争实现长期稳定的投资回报。</w:t>
      </w:r>
      <w:r>
        <w:rPr>
          <w:rFonts w:eastAsiaTheme="minorEastAsia"/>
          <w:color w:val="000000" w:themeColor="text1"/>
          <w:kern w:val="0"/>
          <w:szCs w:val="21"/>
        </w:rPr>
        <w:t xml:space="preserve"> </w:t>
      </w:r>
    </w:p>
    <w:p w14:paraId="5579B756"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97B518F"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color w:val="000000" w:themeColor="text1"/>
          <w:kern w:val="0"/>
          <w:szCs w:val="21"/>
        </w:rPr>
        <w:t>规</w:t>
      </w:r>
      <w:proofErr w:type="gramEnd"/>
      <w:r>
        <w:rPr>
          <w:rFonts w:eastAsiaTheme="minorEastAsia"/>
          <w:color w:val="000000" w:themeColor="text1"/>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color w:val="000000" w:themeColor="text1"/>
          <w:kern w:val="0"/>
          <w:szCs w:val="21"/>
        </w:rPr>
        <w:t>控投资</w:t>
      </w:r>
      <w:proofErr w:type="gramEnd"/>
      <w:r>
        <w:rPr>
          <w:rFonts w:eastAsiaTheme="minorEastAsia"/>
          <w:color w:val="000000" w:themeColor="text1"/>
          <w:kern w:val="0"/>
          <w:szCs w:val="21"/>
        </w:rPr>
        <w:t>准则，通过设立投资准则、事前管控、事后管控，保障基金投资运作符合法规、合同及公司内部要求。</w:t>
      </w:r>
      <w:r>
        <w:rPr>
          <w:rFonts w:eastAsiaTheme="minorEastAsia"/>
          <w:color w:val="000000" w:themeColor="text1"/>
          <w:kern w:val="0"/>
          <w:szCs w:val="21"/>
        </w:rPr>
        <w:t xml:space="preserve"> </w:t>
      </w:r>
    </w:p>
    <w:p w14:paraId="4AF4A354"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w:t>
      </w:r>
      <w:proofErr w:type="gramStart"/>
      <w:r>
        <w:rPr>
          <w:rFonts w:eastAsiaTheme="minorEastAsia"/>
          <w:color w:val="000000" w:themeColor="text1"/>
          <w:kern w:val="0"/>
          <w:szCs w:val="21"/>
        </w:rPr>
        <w:t>门构成</w:t>
      </w:r>
      <w:proofErr w:type="gramEnd"/>
      <w:r>
        <w:rPr>
          <w:rFonts w:eastAsiaTheme="minorEastAsia"/>
          <w:color w:val="000000" w:themeColor="text1"/>
          <w:kern w:val="0"/>
          <w:szCs w:val="21"/>
        </w:rPr>
        <w:t>的风险管理架构体系。</w:t>
      </w:r>
      <w:r>
        <w:rPr>
          <w:rFonts w:eastAsiaTheme="minorEastAsia"/>
          <w:color w:val="000000" w:themeColor="text1"/>
          <w:kern w:val="0"/>
          <w:szCs w:val="21"/>
        </w:rPr>
        <w:t xml:space="preserve"> </w:t>
      </w:r>
    </w:p>
    <w:p w14:paraId="262AB931"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00F40F3"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w:t>
      </w:r>
      <w:r w:rsidRPr="00B54DC1">
        <w:rPr>
          <w:rFonts w:eastAsiaTheme="minorEastAsia"/>
          <w:color w:val="000000" w:themeColor="text1"/>
          <w:kern w:val="0"/>
          <w:szCs w:val="21"/>
        </w:rPr>
        <w:lastRenderedPageBreak/>
        <w:t>通过特定的风险量化指标、模型，日常的量化报告，确定风险损失的限度和相应置信程度，及时可靠地对各种风险进行监督、检查和评估，并通过相应决策，将风险控制在可承受的范围内。</w:t>
      </w:r>
    </w:p>
    <w:p w14:paraId="743B944C"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6.4.13.2 </w:t>
      </w:r>
      <w:r w:rsidRPr="00B54DC1">
        <w:rPr>
          <w:rFonts w:eastAsiaTheme="minorEastAsia"/>
          <w:b/>
          <w:bCs/>
          <w:color w:val="000000" w:themeColor="text1"/>
          <w:szCs w:val="21"/>
        </w:rPr>
        <w:t>信用风险</w:t>
      </w:r>
    </w:p>
    <w:p w14:paraId="2CB528A3"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3CE4C6F6"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FB1ABBA"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兴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4E15C8AD"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4C060FA"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kern w:val="0"/>
          <w:szCs w:val="21"/>
        </w:rPr>
        <w:t xml:space="preserve"> </w:t>
      </w:r>
    </w:p>
    <w:p w14:paraId="53551F46"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39DB313"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本基金债券投资的信用评级情况按《中国人民银行信用评级管理指导意见》设定的标准统计及汇总。</w:t>
      </w:r>
    </w:p>
    <w:p w14:paraId="53EB8FEE"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6.4.13.2.1 </w:t>
      </w:r>
      <w:r w:rsidRPr="00B54DC1">
        <w:rPr>
          <w:rFonts w:eastAsiaTheme="minorEastAsia"/>
          <w:b/>
          <w:color w:val="000000" w:themeColor="text1"/>
          <w:szCs w:val="21"/>
        </w:rPr>
        <w:t>按短期信用评级列示的债券投资</w:t>
      </w:r>
    </w:p>
    <w:p w14:paraId="0EFD87DD" w14:textId="77777777" w:rsidR="00EE54C5" w:rsidRPr="00B54DC1" w:rsidRDefault="00323032">
      <w:pPr>
        <w:tabs>
          <w:tab w:val="left" w:pos="7200"/>
          <w:tab w:val="left" w:pos="8280"/>
        </w:tabs>
        <w:spacing w:line="360" w:lineRule="auto"/>
        <w:ind w:rightChars="268" w:right="563"/>
        <w:jc w:val="right"/>
        <w:rPr>
          <w:rFonts w:eastAsiaTheme="minorEastAsia"/>
          <w:bCs/>
          <w:color w:val="000000" w:themeColor="text1"/>
          <w:szCs w:val="21"/>
        </w:rPr>
      </w:pPr>
      <w:r w:rsidRPr="00B54DC1">
        <w:rPr>
          <w:rFonts w:eastAsiaTheme="minorEastAsia"/>
          <w:color w:val="000000" w:themeColor="text1"/>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B54DC1" w:rsidRPr="00B54DC1" w14:paraId="19B66AAA" w14:textId="77777777">
        <w:tc>
          <w:tcPr>
            <w:tcW w:w="2552" w:type="dxa"/>
            <w:vAlign w:val="center"/>
          </w:tcPr>
          <w:p w14:paraId="2F51DA1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短期信用评级</w:t>
            </w:r>
          </w:p>
        </w:tc>
        <w:tc>
          <w:tcPr>
            <w:tcW w:w="2841" w:type="dxa"/>
          </w:tcPr>
          <w:p w14:paraId="72277B2A"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本期末</w:t>
            </w:r>
          </w:p>
          <w:p w14:paraId="6FACF4EA"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3247" w:type="dxa"/>
          </w:tcPr>
          <w:p w14:paraId="593C9C2F"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上年末</w:t>
            </w:r>
          </w:p>
          <w:p w14:paraId="05409590"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B54DC1" w:rsidRPr="00B54DC1" w14:paraId="165E29D7" w14:textId="77777777">
        <w:tc>
          <w:tcPr>
            <w:tcW w:w="2552" w:type="dxa"/>
          </w:tcPr>
          <w:p w14:paraId="0626BBD3"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A-1</w:t>
            </w:r>
          </w:p>
        </w:tc>
        <w:tc>
          <w:tcPr>
            <w:tcW w:w="2841" w:type="dxa"/>
          </w:tcPr>
          <w:p w14:paraId="17004CB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8,195,288.53</w:t>
            </w:r>
          </w:p>
        </w:tc>
        <w:tc>
          <w:tcPr>
            <w:tcW w:w="3247" w:type="dxa"/>
          </w:tcPr>
          <w:p w14:paraId="018CEC9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3,026,618.03</w:t>
            </w:r>
          </w:p>
        </w:tc>
      </w:tr>
      <w:tr w:rsidR="00B54DC1" w:rsidRPr="00B54DC1" w14:paraId="66B09AB0" w14:textId="77777777">
        <w:tc>
          <w:tcPr>
            <w:tcW w:w="2552" w:type="dxa"/>
          </w:tcPr>
          <w:p w14:paraId="3577D8AD"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A-1</w:t>
            </w:r>
            <w:r w:rsidRPr="00B54DC1">
              <w:rPr>
                <w:rFonts w:eastAsiaTheme="minorEastAsia"/>
                <w:color w:val="000000" w:themeColor="text1"/>
                <w:szCs w:val="21"/>
              </w:rPr>
              <w:t>以下</w:t>
            </w:r>
          </w:p>
        </w:tc>
        <w:tc>
          <w:tcPr>
            <w:tcW w:w="2841" w:type="dxa"/>
          </w:tcPr>
          <w:p w14:paraId="51C0335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3247" w:type="dxa"/>
          </w:tcPr>
          <w:p w14:paraId="557E3B2A"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30FD4E95" w14:textId="77777777">
        <w:tc>
          <w:tcPr>
            <w:tcW w:w="2552" w:type="dxa"/>
            <w:vAlign w:val="center"/>
          </w:tcPr>
          <w:p w14:paraId="202B4960" w14:textId="77777777" w:rsidR="00EE54C5" w:rsidRPr="00B54DC1" w:rsidRDefault="00323032">
            <w:pPr>
              <w:rPr>
                <w:rFonts w:eastAsiaTheme="minorEastAsia"/>
                <w:color w:val="000000" w:themeColor="text1"/>
                <w:szCs w:val="21"/>
              </w:rPr>
            </w:pPr>
            <w:r w:rsidRPr="00B54DC1">
              <w:rPr>
                <w:rFonts w:eastAsiaTheme="minorEastAsia"/>
                <w:color w:val="000000" w:themeColor="text1"/>
                <w:kern w:val="0"/>
                <w:szCs w:val="21"/>
              </w:rPr>
              <w:t>未评级</w:t>
            </w:r>
          </w:p>
        </w:tc>
        <w:tc>
          <w:tcPr>
            <w:tcW w:w="2841" w:type="dxa"/>
          </w:tcPr>
          <w:p w14:paraId="37AAAFE2"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10,363,360.66</w:t>
            </w:r>
          </w:p>
        </w:tc>
        <w:tc>
          <w:tcPr>
            <w:tcW w:w="3247" w:type="dxa"/>
          </w:tcPr>
          <w:p w14:paraId="2A2A39E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10,103,885.25</w:t>
            </w:r>
          </w:p>
        </w:tc>
      </w:tr>
      <w:tr w:rsidR="00B54DC1" w:rsidRPr="00B54DC1" w14:paraId="63AD09D1" w14:textId="77777777">
        <w:tc>
          <w:tcPr>
            <w:tcW w:w="2552" w:type="dxa"/>
            <w:vAlign w:val="center"/>
          </w:tcPr>
          <w:p w14:paraId="00BC6BEC" w14:textId="77777777" w:rsidR="00EE54C5" w:rsidRPr="00B54DC1" w:rsidRDefault="00323032">
            <w:pPr>
              <w:rPr>
                <w:rFonts w:eastAsiaTheme="minorEastAsia"/>
                <w:color w:val="000000" w:themeColor="text1"/>
                <w:szCs w:val="21"/>
              </w:rPr>
            </w:pPr>
            <w:r w:rsidRPr="00B54DC1">
              <w:rPr>
                <w:rFonts w:eastAsiaTheme="minorEastAsia"/>
                <w:color w:val="000000" w:themeColor="text1"/>
                <w:kern w:val="0"/>
                <w:szCs w:val="21"/>
              </w:rPr>
              <w:t>合计</w:t>
            </w:r>
          </w:p>
        </w:tc>
        <w:tc>
          <w:tcPr>
            <w:tcW w:w="2841" w:type="dxa"/>
          </w:tcPr>
          <w:p w14:paraId="5784DC47"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18,558,649.19</w:t>
            </w:r>
          </w:p>
        </w:tc>
        <w:tc>
          <w:tcPr>
            <w:tcW w:w="3247" w:type="dxa"/>
          </w:tcPr>
          <w:p w14:paraId="1F037BB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13,130,503.28</w:t>
            </w:r>
          </w:p>
        </w:tc>
      </w:tr>
    </w:tbl>
    <w:p w14:paraId="005E92F0"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注：未评级部分为国债、政策性金融债。债券信用评级取自第三方评级机构的评级</w:t>
      </w:r>
    </w:p>
    <w:p w14:paraId="4737A5E7" w14:textId="77777777" w:rsidR="001B4FC4" w:rsidRPr="00B54DC1" w:rsidRDefault="001B4FC4" w:rsidP="001B4FC4">
      <w:pPr>
        <w:spacing w:beforeLines="100" w:before="312" w:line="360" w:lineRule="auto"/>
        <w:rPr>
          <w:rFonts w:eastAsiaTheme="minorEastAsia"/>
          <w:b/>
          <w:color w:val="000000" w:themeColor="text1"/>
          <w:szCs w:val="21"/>
        </w:rPr>
      </w:pPr>
      <w:r w:rsidRPr="00B54DC1">
        <w:rPr>
          <w:rFonts w:eastAsiaTheme="minorEastAsia"/>
          <w:b/>
          <w:bCs/>
          <w:color w:val="000000" w:themeColor="text1"/>
          <w:kern w:val="0"/>
          <w:szCs w:val="21"/>
        </w:rPr>
        <w:t>6.4.13.2.2</w:t>
      </w:r>
      <w:r w:rsidRPr="00B54DC1">
        <w:rPr>
          <w:rFonts w:eastAsiaTheme="minorEastAsia" w:hint="eastAsia"/>
          <w:b/>
          <w:color w:val="000000" w:themeColor="text1"/>
          <w:szCs w:val="21"/>
        </w:rPr>
        <w:t xml:space="preserve"> </w:t>
      </w:r>
      <w:r w:rsidRPr="00B54DC1">
        <w:rPr>
          <w:rFonts w:eastAsiaTheme="minorEastAsia" w:hint="eastAsia"/>
          <w:b/>
          <w:color w:val="000000" w:themeColor="text1"/>
          <w:szCs w:val="21"/>
        </w:rPr>
        <w:t>按短期信用评级列示的资产支持证券投资</w:t>
      </w:r>
    </w:p>
    <w:p w14:paraId="3CE468E9" w14:textId="77777777" w:rsidR="001B4FC4" w:rsidRPr="00B54DC1" w:rsidRDefault="001B4FC4" w:rsidP="001B4FC4">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14:paraId="21997A47" w14:textId="77777777" w:rsidR="001B4FC4" w:rsidRPr="00B54DC1" w:rsidRDefault="001B4FC4" w:rsidP="001B4FC4">
      <w:pPr>
        <w:spacing w:beforeLines="100" w:before="312" w:line="360" w:lineRule="auto"/>
        <w:rPr>
          <w:rFonts w:eastAsiaTheme="minorEastAsia"/>
          <w:b/>
          <w:color w:val="000000" w:themeColor="text1"/>
          <w:szCs w:val="21"/>
        </w:rPr>
      </w:pPr>
      <w:r w:rsidRPr="00B54DC1">
        <w:rPr>
          <w:rFonts w:eastAsiaTheme="minorEastAsia"/>
          <w:b/>
          <w:color w:val="000000" w:themeColor="text1"/>
          <w:szCs w:val="21"/>
        </w:rPr>
        <w:t>6.4.13.2.3</w:t>
      </w:r>
      <w:r w:rsidRPr="00B54DC1">
        <w:rPr>
          <w:rFonts w:eastAsiaTheme="minorEastAsia" w:hint="eastAsia"/>
          <w:b/>
          <w:color w:val="000000" w:themeColor="text1"/>
          <w:szCs w:val="21"/>
        </w:rPr>
        <w:t xml:space="preserve"> </w:t>
      </w:r>
      <w:r w:rsidRPr="00B54DC1">
        <w:rPr>
          <w:rFonts w:eastAsiaTheme="minorEastAsia" w:hint="eastAsia"/>
          <w:b/>
          <w:color w:val="000000" w:themeColor="text1"/>
          <w:szCs w:val="21"/>
        </w:rPr>
        <w:t>按短期信用评级列示的同业存单投资</w:t>
      </w:r>
    </w:p>
    <w:p w14:paraId="17F4C226" w14:textId="77777777" w:rsidR="001B4FC4" w:rsidRPr="00B54DC1" w:rsidRDefault="001B4FC4" w:rsidP="001B4FC4">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14:paraId="23C8E2CE"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6.4.13.2.4 </w:t>
      </w:r>
      <w:proofErr w:type="gramStart"/>
      <w:r w:rsidRPr="00B54DC1">
        <w:rPr>
          <w:rFonts w:eastAsiaTheme="minorEastAsia"/>
          <w:b/>
          <w:color w:val="000000" w:themeColor="text1"/>
          <w:szCs w:val="21"/>
        </w:rPr>
        <w:t>按长期</w:t>
      </w:r>
      <w:proofErr w:type="gramEnd"/>
      <w:r w:rsidRPr="00B54DC1">
        <w:rPr>
          <w:rFonts w:eastAsiaTheme="minorEastAsia"/>
          <w:b/>
          <w:color w:val="000000" w:themeColor="text1"/>
          <w:szCs w:val="21"/>
        </w:rPr>
        <w:t>信用评级列示的债券投资</w:t>
      </w:r>
    </w:p>
    <w:p w14:paraId="6CB1B8BF" w14:textId="77777777" w:rsidR="00EE54C5" w:rsidRPr="00B54DC1" w:rsidRDefault="00323032">
      <w:pPr>
        <w:tabs>
          <w:tab w:val="left" w:pos="7200"/>
          <w:tab w:val="left" w:pos="8280"/>
        </w:tabs>
        <w:spacing w:line="360" w:lineRule="auto"/>
        <w:ind w:rightChars="268" w:right="563"/>
        <w:jc w:val="right"/>
        <w:rPr>
          <w:rFonts w:eastAsiaTheme="minorEastAsia"/>
          <w:bCs/>
          <w:color w:val="000000" w:themeColor="text1"/>
          <w:szCs w:val="21"/>
        </w:rPr>
      </w:pPr>
      <w:r w:rsidRPr="00B54DC1">
        <w:rPr>
          <w:rFonts w:eastAsiaTheme="minorEastAsia"/>
          <w:color w:val="000000" w:themeColor="text1"/>
          <w:szCs w:val="21"/>
        </w:rPr>
        <w:lastRenderedPageBreak/>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B54DC1" w:rsidRPr="00B54DC1" w14:paraId="2BC52FCB" w14:textId="77777777">
        <w:tc>
          <w:tcPr>
            <w:tcW w:w="2552" w:type="dxa"/>
            <w:vAlign w:val="center"/>
          </w:tcPr>
          <w:p w14:paraId="79097543"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长期信用评级</w:t>
            </w:r>
          </w:p>
        </w:tc>
        <w:tc>
          <w:tcPr>
            <w:tcW w:w="2841" w:type="dxa"/>
          </w:tcPr>
          <w:p w14:paraId="7AE49188"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本期末</w:t>
            </w:r>
          </w:p>
          <w:p w14:paraId="2DB01AE6"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3247" w:type="dxa"/>
          </w:tcPr>
          <w:p w14:paraId="5804B335"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上年末</w:t>
            </w:r>
          </w:p>
          <w:p w14:paraId="475BE74C"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B54DC1" w:rsidRPr="00B54DC1" w14:paraId="49030BBF" w14:textId="77777777">
        <w:tc>
          <w:tcPr>
            <w:tcW w:w="2552" w:type="dxa"/>
          </w:tcPr>
          <w:p w14:paraId="46C748C6"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AAA</w:t>
            </w:r>
          </w:p>
        </w:tc>
        <w:tc>
          <w:tcPr>
            <w:tcW w:w="2841" w:type="dxa"/>
          </w:tcPr>
          <w:p w14:paraId="663FBF7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109,529,786.32</w:t>
            </w:r>
          </w:p>
        </w:tc>
        <w:tc>
          <w:tcPr>
            <w:tcW w:w="3247" w:type="dxa"/>
          </w:tcPr>
          <w:p w14:paraId="36A091B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189,299,756.44</w:t>
            </w:r>
          </w:p>
        </w:tc>
      </w:tr>
      <w:tr w:rsidR="00B54DC1" w:rsidRPr="00B54DC1" w14:paraId="1FB534F0" w14:textId="77777777">
        <w:tc>
          <w:tcPr>
            <w:tcW w:w="2552" w:type="dxa"/>
          </w:tcPr>
          <w:p w14:paraId="14E6784E"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AAA</w:t>
            </w:r>
            <w:r w:rsidRPr="00B54DC1">
              <w:rPr>
                <w:rFonts w:eastAsiaTheme="minorEastAsia"/>
                <w:color w:val="000000" w:themeColor="text1"/>
                <w:szCs w:val="21"/>
              </w:rPr>
              <w:t>以下</w:t>
            </w:r>
          </w:p>
        </w:tc>
        <w:tc>
          <w:tcPr>
            <w:tcW w:w="2841" w:type="dxa"/>
          </w:tcPr>
          <w:p w14:paraId="68A1FA9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30,194,412.97</w:t>
            </w:r>
          </w:p>
        </w:tc>
        <w:tc>
          <w:tcPr>
            <w:tcW w:w="3247" w:type="dxa"/>
          </w:tcPr>
          <w:p w14:paraId="29182E4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10,402,136.61</w:t>
            </w:r>
          </w:p>
        </w:tc>
      </w:tr>
      <w:tr w:rsidR="00B54DC1" w:rsidRPr="00B54DC1" w14:paraId="62019D16" w14:textId="77777777">
        <w:tc>
          <w:tcPr>
            <w:tcW w:w="2552" w:type="dxa"/>
            <w:vAlign w:val="center"/>
          </w:tcPr>
          <w:p w14:paraId="05BCA36C" w14:textId="77777777" w:rsidR="00EE54C5" w:rsidRPr="00B54DC1" w:rsidRDefault="00323032">
            <w:pPr>
              <w:rPr>
                <w:rFonts w:eastAsiaTheme="minorEastAsia"/>
                <w:color w:val="000000" w:themeColor="text1"/>
                <w:szCs w:val="21"/>
              </w:rPr>
            </w:pPr>
            <w:r w:rsidRPr="00B54DC1">
              <w:rPr>
                <w:rFonts w:eastAsiaTheme="minorEastAsia"/>
                <w:color w:val="000000" w:themeColor="text1"/>
                <w:kern w:val="0"/>
                <w:szCs w:val="21"/>
              </w:rPr>
              <w:t>未评级</w:t>
            </w:r>
          </w:p>
        </w:tc>
        <w:tc>
          <w:tcPr>
            <w:tcW w:w="2841" w:type="dxa"/>
          </w:tcPr>
          <w:p w14:paraId="30D61D9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46,233,041.52</w:t>
            </w:r>
          </w:p>
        </w:tc>
        <w:tc>
          <w:tcPr>
            <w:tcW w:w="3247" w:type="dxa"/>
          </w:tcPr>
          <w:p w14:paraId="213AA61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23,769,914.00</w:t>
            </w:r>
          </w:p>
        </w:tc>
      </w:tr>
      <w:tr w:rsidR="00B54DC1" w:rsidRPr="00B54DC1" w14:paraId="496752EC" w14:textId="77777777">
        <w:tc>
          <w:tcPr>
            <w:tcW w:w="2552" w:type="dxa"/>
            <w:vAlign w:val="center"/>
          </w:tcPr>
          <w:p w14:paraId="72F436B2"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kern w:val="0"/>
                <w:szCs w:val="21"/>
              </w:rPr>
              <w:t>合计</w:t>
            </w:r>
          </w:p>
        </w:tc>
        <w:tc>
          <w:tcPr>
            <w:tcW w:w="2841" w:type="dxa"/>
            <w:vAlign w:val="center"/>
          </w:tcPr>
          <w:p w14:paraId="1DE3457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185,957,240.81</w:t>
            </w:r>
          </w:p>
        </w:tc>
        <w:tc>
          <w:tcPr>
            <w:tcW w:w="3247" w:type="dxa"/>
            <w:vAlign w:val="center"/>
          </w:tcPr>
          <w:p w14:paraId="32ED01B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223,471,807.05</w:t>
            </w:r>
          </w:p>
        </w:tc>
      </w:tr>
    </w:tbl>
    <w:p w14:paraId="1BE4FD3B"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注：未评级部分为国债、政策性金融债、中期票据。债券信用评级取自第三方评级机构的评级。</w:t>
      </w:r>
    </w:p>
    <w:p w14:paraId="3AD37D93" w14:textId="77777777" w:rsidR="001B4FC4" w:rsidRPr="00B54DC1" w:rsidRDefault="001B4FC4" w:rsidP="001B4FC4">
      <w:pPr>
        <w:spacing w:beforeLines="100" w:before="312" w:line="360" w:lineRule="auto"/>
        <w:rPr>
          <w:rFonts w:eastAsiaTheme="minorEastAsia"/>
          <w:b/>
          <w:color w:val="000000" w:themeColor="text1"/>
          <w:szCs w:val="21"/>
        </w:rPr>
      </w:pPr>
      <w:r w:rsidRPr="00B54DC1">
        <w:rPr>
          <w:rFonts w:eastAsiaTheme="minorEastAsia"/>
          <w:b/>
          <w:color w:val="000000" w:themeColor="text1"/>
          <w:szCs w:val="21"/>
        </w:rPr>
        <w:t>6.4.13.2.5</w:t>
      </w:r>
      <w:r w:rsidRPr="00B54DC1">
        <w:rPr>
          <w:rFonts w:eastAsiaTheme="minorEastAsia" w:hint="eastAsia"/>
          <w:b/>
          <w:color w:val="000000" w:themeColor="text1"/>
          <w:szCs w:val="21"/>
        </w:rPr>
        <w:t xml:space="preserve"> </w:t>
      </w:r>
      <w:proofErr w:type="gramStart"/>
      <w:r w:rsidRPr="00B54DC1">
        <w:rPr>
          <w:rFonts w:eastAsiaTheme="minorEastAsia" w:hint="eastAsia"/>
          <w:b/>
          <w:color w:val="000000" w:themeColor="text1"/>
          <w:szCs w:val="21"/>
        </w:rPr>
        <w:t>按长期</w:t>
      </w:r>
      <w:proofErr w:type="gramEnd"/>
      <w:r w:rsidRPr="00B54DC1">
        <w:rPr>
          <w:rFonts w:eastAsiaTheme="minorEastAsia" w:hint="eastAsia"/>
          <w:b/>
          <w:color w:val="000000" w:themeColor="text1"/>
          <w:szCs w:val="21"/>
        </w:rPr>
        <w:t>信用评级列示的资产支持证券投资</w:t>
      </w:r>
    </w:p>
    <w:p w14:paraId="5E8552A2" w14:textId="77777777" w:rsidR="001B4FC4" w:rsidRPr="00B54DC1" w:rsidRDefault="001B4FC4" w:rsidP="001B4FC4">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14:paraId="3BBFEFB6" w14:textId="77777777" w:rsidR="001B4FC4" w:rsidRPr="00B54DC1" w:rsidRDefault="001B4FC4" w:rsidP="001B4FC4">
      <w:pPr>
        <w:spacing w:beforeLines="100" w:before="312" w:line="360" w:lineRule="auto"/>
        <w:rPr>
          <w:rFonts w:eastAsiaTheme="minorEastAsia"/>
          <w:b/>
          <w:color w:val="000000" w:themeColor="text1"/>
          <w:szCs w:val="21"/>
        </w:rPr>
      </w:pPr>
      <w:r w:rsidRPr="00B54DC1">
        <w:rPr>
          <w:rFonts w:eastAsiaTheme="minorEastAsia"/>
          <w:b/>
          <w:color w:val="000000" w:themeColor="text1"/>
          <w:szCs w:val="21"/>
        </w:rPr>
        <w:t>6.4.13.2.6</w:t>
      </w:r>
      <w:proofErr w:type="gramStart"/>
      <w:r w:rsidRPr="00B54DC1">
        <w:rPr>
          <w:rFonts w:eastAsiaTheme="minorEastAsia" w:hint="eastAsia"/>
          <w:b/>
          <w:color w:val="000000" w:themeColor="text1"/>
          <w:szCs w:val="21"/>
        </w:rPr>
        <w:t>按长期</w:t>
      </w:r>
      <w:proofErr w:type="gramEnd"/>
      <w:r w:rsidRPr="00B54DC1">
        <w:rPr>
          <w:rFonts w:eastAsiaTheme="minorEastAsia" w:hint="eastAsia"/>
          <w:b/>
          <w:color w:val="000000" w:themeColor="text1"/>
          <w:szCs w:val="21"/>
        </w:rPr>
        <w:t>信用评级列示的同业存单投资</w:t>
      </w:r>
    </w:p>
    <w:p w14:paraId="4D5BF14F" w14:textId="77777777" w:rsidR="001B4FC4" w:rsidRPr="00B54DC1" w:rsidRDefault="001B4FC4" w:rsidP="001B4FC4">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14:paraId="5B453585"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6.4.13.3 </w:t>
      </w:r>
      <w:r w:rsidRPr="00B54DC1">
        <w:rPr>
          <w:rFonts w:eastAsiaTheme="minorEastAsia"/>
          <w:b/>
          <w:bCs/>
          <w:color w:val="000000" w:themeColor="text1"/>
          <w:szCs w:val="21"/>
        </w:rPr>
        <w:t>流动性风险</w:t>
      </w:r>
    </w:p>
    <w:p w14:paraId="092316A5"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22287DED" w14:textId="77777777" w:rsidR="00B718B4" w:rsidRDefault="00B718B4">
      <w:pPr>
        <w:spacing w:line="360" w:lineRule="auto"/>
        <w:ind w:firstLineChars="200" w:firstLine="420"/>
        <w:rPr>
          <w:rFonts w:eastAsiaTheme="minorEastAsia"/>
          <w:color w:val="000000" w:themeColor="text1"/>
          <w:kern w:val="0"/>
          <w:szCs w:val="21"/>
        </w:rPr>
      </w:pPr>
    </w:p>
    <w:p w14:paraId="0673B99A"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20A40DE2" w14:textId="77777777" w:rsidR="00B718B4" w:rsidRDefault="00B718B4">
      <w:pPr>
        <w:spacing w:line="360" w:lineRule="auto"/>
        <w:ind w:firstLineChars="200" w:firstLine="420"/>
        <w:rPr>
          <w:rFonts w:eastAsiaTheme="minorEastAsia"/>
          <w:color w:val="000000" w:themeColor="text1"/>
          <w:kern w:val="0"/>
          <w:szCs w:val="21"/>
        </w:rPr>
      </w:pPr>
    </w:p>
    <w:p w14:paraId="50B54EC6"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本基金所承担的</w:t>
      </w:r>
      <w:r w:rsidR="00C42D45">
        <w:rPr>
          <w:rFonts w:eastAsiaTheme="minorEastAsia" w:hint="eastAsia"/>
          <w:color w:val="000000" w:themeColor="text1"/>
          <w:kern w:val="0"/>
          <w:szCs w:val="21"/>
        </w:rPr>
        <w:t>全部</w:t>
      </w:r>
      <w:r w:rsidRPr="00B54DC1">
        <w:rPr>
          <w:rFonts w:eastAsiaTheme="minorEastAsia"/>
          <w:color w:val="000000" w:themeColor="text1"/>
          <w:kern w:val="0"/>
          <w:szCs w:val="21"/>
        </w:rPr>
        <w:t>金融负债的合约约定到期日均为一个月以内且不计息，可赎回基金份额净值</w:t>
      </w:r>
      <w:r w:rsidRPr="00B54DC1">
        <w:rPr>
          <w:rFonts w:eastAsiaTheme="minorEastAsia"/>
          <w:color w:val="000000" w:themeColor="text1"/>
          <w:kern w:val="0"/>
          <w:szCs w:val="21"/>
        </w:rPr>
        <w:t>(</w:t>
      </w:r>
      <w:r w:rsidRPr="00B54DC1">
        <w:rPr>
          <w:rFonts w:eastAsiaTheme="minorEastAsia"/>
          <w:color w:val="000000" w:themeColor="text1"/>
          <w:kern w:val="0"/>
          <w:szCs w:val="21"/>
        </w:rPr>
        <w:t>净资产</w:t>
      </w:r>
      <w:r w:rsidRPr="00B54DC1">
        <w:rPr>
          <w:rFonts w:eastAsiaTheme="minorEastAsia"/>
          <w:color w:val="000000" w:themeColor="text1"/>
          <w:kern w:val="0"/>
          <w:szCs w:val="21"/>
        </w:rPr>
        <w:t>)</w:t>
      </w:r>
      <w:r w:rsidRPr="00B54DC1">
        <w:rPr>
          <w:rFonts w:eastAsiaTheme="minorEastAsia"/>
          <w:color w:val="000000" w:themeColor="text1"/>
          <w:kern w:val="0"/>
          <w:szCs w:val="21"/>
        </w:rPr>
        <w:t>无固定</w:t>
      </w:r>
      <w:proofErr w:type="gramStart"/>
      <w:r w:rsidRPr="00B54DC1">
        <w:rPr>
          <w:rFonts w:eastAsiaTheme="minorEastAsia"/>
          <w:color w:val="000000" w:themeColor="text1"/>
          <w:kern w:val="0"/>
          <w:szCs w:val="21"/>
        </w:rPr>
        <w:t>到期日且不计</w:t>
      </w:r>
      <w:proofErr w:type="gramEnd"/>
      <w:r w:rsidRPr="00B54DC1">
        <w:rPr>
          <w:rFonts w:eastAsiaTheme="minorEastAsia"/>
          <w:color w:val="000000" w:themeColor="text1"/>
          <w:kern w:val="0"/>
          <w:szCs w:val="21"/>
        </w:rPr>
        <w:t>息，因此账面余额约为未折现的合约到期现金流量。</w:t>
      </w:r>
    </w:p>
    <w:p w14:paraId="569BDA32" w14:textId="77777777" w:rsidR="006E7972" w:rsidRPr="00B54DC1" w:rsidRDefault="006E7972" w:rsidP="006E7972">
      <w:pPr>
        <w:spacing w:beforeLines="50" w:before="156" w:line="360" w:lineRule="auto"/>
        <w:rPr>
          <w:rFonts w:eastAsiaTheme="minorEastAsia"/>
          <w:b/>
          <w:bCs/>
          <w:color w:val="000000" w:themeColor="text1"/>
          <w:szCs w:val="21"/>
        </w:rPr>
      </w:pPr>
      <w:r w:rsidRPr="00B54DC1">
        <w:rPr>
          <w:rFonts w:eastAsiaTheme="minorEastAsia"/>
          <w:b/>
          <w:bCs/>
          <w:color w:val="000000" w:themeColor="text1"/>
          <w:kern w:val="0"/>
          <w:szCs w:val="21"/>
        </w:rPr>
        <w:t>6.4.13.3</w:t>
      </w:r>
      <w:r w:rsidRPr="00B54DC1">
        <w:rPr>
          <w:rFonts w:eastAsiaTheme="minorEastAsia" w:hint="eastAsia"/>
          <w:b/>
          <w:bCs/>
          <w:color w:val="000000" w:themeColor="text1"/>
          <w:kern w:val="0"/>
          <w:szCs w:val="21"/>
        </w:rPr>
        <w:t>.1</w:t>
      </w:r>
      <w:r w:rsidRPr="00B54DC1">
        <w:rPr>
          <w:rFonts w:eastAsiaTheme="minorEastAsia"/>
          <w:b/>
          <w:bCs/>
          <w:color w:val="000000" w:themeColor="text1"/>
          <w:kern w:val="0"/>
          <w:szCs w:val="21"/>
        </w:rPr>
        <w:t xml:space="preserve"> </w:t>
      </w:r>
      <w:r w:rsidRPr="00B54DC1">
        <w:rPr>
          <w:rFonts w:eastAsiaTheme="minorEastAsia" w:hint="eastAsia"/>
          <w:b/>
          <w:bCs/>
          <w:color w:val="000000" w:themeColor="text1"/>
          <w:szCs w:val="21"/>
        </w:rPr>
        <w:t>报告期内本基金组合资产的流动性风险分析</w:t>
      </w:r>
    </w:p>
    <w:p w14:paraId="340E88F5" w14:textId="77777777" w:rsidR="00B718B4" w:rsidRDefault="009B61C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p>
    <w:p w14:paraId="2CA8DBD9" w14:textId="77777777" w:rsidR="00B718B4" w:rsidRDefault="00B718B4">
      <w:pPr>
        <w:widowControl/>
        <w:spacing w:line="360" w:lineRule="auto"/>
        <w:ind w:firstLineChars="200" w:firstLine="420"/>
        <w:rPr>
          <w:rFonts w:eastAsiaTheme="minorEastAsia"/>
          <w:color w:val="000000" w:themeColor="text1"/>
          <w:kern w:val="0"/>
          <w:szCs w:val="21"/>
        </w:rPr>
      </w:pPr>
    </w:p>
    <w:p w14:paraId="6506DA30" w14:textId="77777777" w:rsidR="00B718B4" w:rsidRDefault="009B61C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p>
    <w:p w14:paraId="52ED52C8" w14:textId="77777777" w:rsidR="00B718B4" w:rsidRDefault="00B718B4">
      <w:pPr>
        <w:widowControl/>
        <w:spacing w:line="360" w:lineRule="auto"/>
        <w:ind w:firstLineChars="200" w:firstLine="420"/>
        <w:rPr>
          <w:rFonts w:eastAsiaTheme="minorEastAsia"/>
          <w:color w:val="000000" w:themeColor="text1"/>
          <w:kern w:val="0"/>
          <w:szCs w:val="21"/>
        </w:rPr>
      </w:pPr>
    </w:p>
    <w:p w14:paraId="758D9958" w14:textId="77777777" w:rsidR="00B718B4" w:rsidRDefault="009B61C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5440CB3D" w14:textId="77777777" w:rsidR="00B718B4" w:rsidRDefault="00B718B4">
      <w:pPr>
        <w:widowControl/>
        <w:spacing w:line="360" w:lineRule="auto"/>
        <w:ind w:firstLineChars="200" w:firstLine="420"/>
        <w:rPr>
          <w:rFonts w:eastAsiaTheme="minorEastAsia"/>
          <w:color w:val="000000" w:themeColor="text1"/>
          <w:kern w:val="0"/>
          <w:szCs w:val="21"/>
        </w:rPr>
      </w:pPr>
    </w:p>
    <w:p w14:paraId="54C1D02E" w14:textId="77777777" w:rsidR="00B718B4" w:rsidRDefault="009B61C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2A5C5991" w14:textId="77777777" w:rsidR="00B718B4" w:rsidRDefault="00B718B4">
      <w:pPr>
        <w:widowControl/>
        <w:spacing w:line="360" w:lineRule="auto"/>
        <w:ind w:firstLineChars="200" w:firstLine="420"/>
        <w:rPr>
          <w:rFonts w:eastAsiaTheme="minorEastAsia"/>
          <w:color w:val="000000" w:themeColor="text1"/>
          <w:kern w:val="0"/>
          <w:szCs w:val="21"/>
        </w:rPr>
      </w:pPr>
    </w:p>
    <w:p w14:paraId="33E4D5E2" w14:textId="77777777" w:rsidR="006E7972" w:rsidRPr="00B54DC1" w:rsidRDefault="006E7972" w:rsidP="006E7972">
      <w:pPr>
        <w:widowControl/>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B54DC1">
        <w:rPr>
          <w:rFonts w:eastAsiaTheme="minorEastAsia"/>
          <w:color w:val="000000" w:themeColor="text1"/>
          <w:kern w:val="0"/>
          <w:szCs w:val="21"/>
        </w:rPr>
        <w:t>证券资管产品</w:t>
      </w:r>
      <w:proofErr w:type="gramEnd"/>
      <w:r w:rsidRPr="00B54DC1">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14:paraId="6CEE2082"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6.4.13.3.2 </w:t>
      </w:r>
      <w:r w:rsidRPr="00B54DC1">
        <w:rPr>
          <w:rFonts w:eastAsiaTheme="minorEastAsia"/>
          <w:b/>
          <w:color w:val="000000" w:themeColor="text1"/>
          <w:szCs w:val="21"/>
        </w:rPr>
        <w:t>金融资产和金融负债的到期期限分析</w:t>
      </w:r>
    </w:p>
    <w:p w14:paraId="0661FA2A"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14:paraId="77C6D620"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 </w:t>
      </w:r>
      <w:r w:rsidRPr="00B54DC1">
        <w:rPr>
          <w:rFonts w:eastAsiaTheme="minorEastAsia"/>
          <w:b/>
          <w:bCs/>
          <w:color w:val="000000" w:themeColor="text1"/>
          <w:szCs w:val="21"/>
        </w:rPr>
        <w:t>市场风险</w:t>
      </w:r>
    </w:p>
    <w:p w14:paraId="221184A9"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151B04C4"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6.4.13.4.1 </w:t>
      </w:r>
      <w:r w:rsidRPr="00B54DC1">
        <w:rPr>
          <w:rFonts w:eastAsiaTheme="minorEastAsia"/>
          <w:b/>
          <w:bCs/>
          <w:color w:val="000000" w:themeColor="text1"/>
          <w:szCs w:val="21"/>
        </w:rPr>
        <w:t>利率风险</w:t>
      </w:r>
    </w:p>
    <w:p w14:paraId="48927D9D"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36E9C288"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0D8B4B9"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w:t>
      </w:r>
      <w:proofErr w:type="gramStart"/>
      <w:r>
        <w:rPr>
          <w:rFonts w:eastAsiaTheme="minorEastAsia"/>
          <w:color w:val="000000" w:themeColor="text1"/>
          <w:kern w:val="0"/>
          <w:szCs w:val="21"/>
        </w:rPr>
        <w:t>的久</w:t>
      </w:r>
      <w:r>
        <w:rPr>
          <w:rFonts w:eastAsiaTheme="minorEastAsia"/>
          <w:color w:val="000000" w:themeColor="text1"/>
          <w:kern w:val="0"/>
          <w:szCs w:val="21"/>
        </w:rPr>
        <w:lastRenderedPageBreak/>
        <w:t>期等</w:t>
      </w:r>
      <w:proofErr w:type="gramEnd"/>
      <w:r>
        <w:rPr>
          <w:rFonts w:eastAsiaTheme="minorEastAsia"/>
          <w:color w:val="000000" w:themeColor="text1"/>
          <w:kern w:val="0"/>
          <w:szCs w:val="21"/>
        </w:rPr>
        <w:t>方法对上述利率风险进行管理。</w:t>
      </w:r>
      <w:r>
        <w:rPr>
          <w:rFonts w:eastAsiaTheme="minorEastAsia"/>
          <w:color w:val="000000" w:themeColor="text1"/>
          <w:kern w:val="0"/>
          <w:szCs w:val="21"/>
        </w:rPr>
        <w:t xml:space="preserve"> </w:t>
      </w:r>
    </w:p>
    <w:p w14:paraId="5499E477"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EDE791B"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本基金主要投资于交易所及银行间市场交易的固定收益品种，因此存在相应的利率风险。</w:t>
      </w:r>
    </w:p>
    <w:p w14:paraId="27D8CC6A"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6.4.13.4.1.1 </w:t>
      </w:r>
      <w:r w:rsidRPr="00B54DC1">
        <w:rPr>
          <w:rFonts w:eastAsiaTheme="minorEastAsia"/>
          <w:b/>
          <w:bCs/>
          <w:color w:val="000000" w:themeColor="text1"/>
          <w:szCs w:val="21"/>
        </w:rPr>
        <w:t>利率风险敞口</w:t>
      </w:r>
    </w:p>
    <w:p w14:paraId="4326BC8C" w14:textId="77777777" w:rsidR="00EE54C5" w:rsidRPr="00B54DC1" w:rsidRDefault="00323032">
      <w:pPr>
        <w:autoSpaceDE w:val="0"/>
        <w:autoSpaceDN w:val="0"/>
        <w:adjustRightInd w:val="0"/>
        <w:spacing w:line="360" w:lineRule="auto"/>
        <w:ind w:left="15"/>
        <w:jc w:val="right"/>
        <w:rPr>
          <w:rFonts w:eastAsiaTheme="minorEastAsia"/>
          <w:color w:val="000000" w:themeColor="text1"/>
          <w:szCs w:val="21"/>
        </w:rPr>
      </w:pPr>
      <w:r w:rsidRPr="00B54DC1">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B54DC1" w:rsidRPr="00B54DC1" w14:paraId="1F53E568" w14:textId="77777777">
        <w:trPr>
          <w:trHeight w:val="280"/>
        </w:trPr>
        <w:tc>
          <w:tcPr>
            <w:tcW w:w="1588" w:type="dxa"/>
            <w:vAlign w:val="center"/>
          </w:tcPr>
          <w:p w14:paraId="401C2FFC"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本期末</w:t>
            </w:r>
          </w:p>
          <w:p w14:paraId="1469AA52"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p>
        </w:tc>
        <w:tc>
          <w:tcPr>
            <w:tcW w:w="1701" w:type="dxa"/>
            <w:vAlign w:val="center"/>
          </w:tcPr>
          <w:p w14:paraId="34B7C21D"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w:t>
            </w:r>
            <w:r w:rsidRPr="00B54DC1">
              <w:rPr>
                <w:rFonts w:eastAsiaTheme="minorEastAsia"/>
                <w:b/>
                <w:color w:val="000000" w:themeColor="text1"/>
                <w:szCs w:val="21"/>
              </w:rPr>
              <w:t>年以内</w:t>
            </w:r>
          </w:p>
        </w:tc>
        <w:tc>
          <w:tcPr>
            <w:tcW w:w="1701" w:type="dxa"/>
            <w:vAlign w:val="center"/>
          </w:tcPr>
          <w:p w14:paraId="089EA077"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1-5</w:t>
            </w:r>
            <w:r w:rsidRPr="00B54DC1">
              <w:rPr>
                <w:rFonts w:eastAsiaTheme="minorEastAsia"/>
                <w:b/>
                <w:color w:val="000000" w:themeColor="text1"/>
                <w:szCs w:val="21"/>
              </w:rPr>
              <w:t>年</w:t>
            </w:r>
          </w:p>
        </w:tc>
        <w:tc>
          <w:tcPr>
            <w:tcW w:w="1559" w:type="dxa"/>
            <w:vAlign w:val="center"/>
          </w:tcPr>
          <w:p w14:paraId="487EA51C"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5</w:t>
            </w:r>
            <w:r w:rsidRPr="00B54DC1">
              <w:rPr>
                <w:rFonts w:eastAsiaTheme="minorEastAsia"/>
                <w:b/>
                <w:color w:val="000000" w:themeColor="text1"/>
                <w:szCs w:val="21"/>
              </w:rPr>
              <w:t>年以上</w:t>
            </w:r>
          </w:p>
        </w:tc>
        <w:tc>
          <w:tcPr>
            <w:tcW w:w="1559" w:type="dxa"/>
            <w:vAlign w:val="center"/>
          </w:tcPr>
          <w:p w14:paraId="3D90FFA2"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不计息</w:t>
            </w:r>
          </w:p>
        </w:tc>
        <w:tc>
          <w:tcPr>
            <w:tcW w:w="1301" w:type="dxa"/>
            <w:vAlign w:val="center"/>
          </w:tcPr>
          <w:p w14:paraId="7EABC93B"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合计</w:t>
            </w:r>
          </w:p>
        </w:tc>
      </w:tr>
      <w:tr w:rsidR="00B54DC1" w:rsidRPr="00B54DC1" w14:paraId="71601E4C" w14:textId="77777777">
        <w:trPr>
          <w:trHeight w:val="280"/>
        </w:trPr>
        <w:tc>
          <w:tcPr>
            <w:tcW w:w="1588" w:type="dxa"/>
            <w:vAlign w:val="center"/>
          </w:tcPr>
          <w:p w14:paraId="70947BC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w:t>
            </w:r>
          </w:p>
        </w:tc>
        <w:tc>
          <w:tcPr>
            <w:tcW w:w="1701" w:type="dxa"/>
            <w:vAlign w:val="center"/>
          </w:tcPr>
          <w:p w14:paraId="0B5C8511" w14:textId="77777777" w:rsidR="00EE54C5" w:rsidRPr="00B54DC1" w:rsidRDefault="00EE54C5">
            <w:pPr>
              <w:jc w:val="right"/>
              <w:rPr>
                <w:rFonts w:eastAsiaTheme="minorEastAsia"/>
                <w:color w:val="000000" w:themeColor="text1"/>
                <w:szCs w:val="21"/>
              </w:rPr>
            </w:pPr>
          </w:p>
        </w:tc>
        <w:tc>
          <w:tcPr>
            <w:tcW w:w="1701" w:type="dxa"/>
            <w:vAlign w:val="center"/>
          </w:tcPr>
          <w:p w14:paraId="77698AA7" w14:textId="77777777" w:rsidR="00EE54C5" w:rsidRPr="00B54DC1" w:rsidRDefault="00EE54C5">
            <w:pPr>
              <w:jc w:val="right"/>
              <w:rPr>
                <w:rFonts w:eastAsiaTheme="minorEastAsia"/>
                <w:color w:val="000000" w:themeColor="text1"/>
                <w:szCs w:val="21"/>
              </w:rPr>
            </w:pPr>
          </w:p>
        </w:tc>
        <w:tc>
          <w:tcPr>
            <w:tcW w:w="1559" w:type="dxa"/>
            <w:vAlign w:val="center"/>
          </w:tcPr>
          <w:p w14:paraId="26F932B0" w14:textId="77777777" w:rsidR="00EE54C5" w:rsidRPr="00B54DC1" w:rsidRDefault="00EE54C5">
            <w:pPr>
              <w:jc w:val="right"/>
              <w:rPr>
                <w:rFonts w:eastAsiaTheme="minorEastAsia"/>
                <w:color w:val="000000" w:themeColor="text1"/>
                <w:szCs w:val="21"/>
              </w:rPr>
            </w:pPr>
          </w:p>
        </w:tc>
        <w:tc>
          <w:tcPr>
            <w:tcW w:w="1559" w:type="dxa"/>
            <w:vAlign w:val="center"/>
          </w:tcPr>
          <w:p w14:paraId="411A53E4" w14:textId="77777777" w:rsidR="00EE54C5" w:rsidRPr="00B54DC1" w:rsidRDefault="00EE54C5">
            <w:pPr>
              <w:jc w:val="right"/>
              <w:rPr>
                <w:rFonts w:eastAsiaTheme="minorEastAsia"/>
                <w:color w:val="000000" w:themeColor="text1"/>
                <w:szCs w:val="21"/>
              </w:rPr>
            </w:pPr>
          </w:p>
        </w:tc>
        <w:tc>
          <w:tcPr>
            <w:tcW w:w="1301" w:type="dxa"/>
            <w:vAlign w:val="center"/>
          </w:tcPr>
          <w:p w14:paraId="2A113662" w14:textId="77777777" w:rsidR="00EE54C5" w:rsidRPr="00B54DC1" w:rsidRDefault="00EE54C5">
            <w:pPr>
              <w:jc w:val="right"/>
              <w:rPr>
                <w:rFonts w:eastAsiaTheme="minorEastAsia"/>
                <w:b/>
                <w:color w:val="000000" w:themeColor="text1"/>
                <w:szCs w:val="21"/>
              </w:rPr>
            </w:pPr>
          </w:p>
        </w:tc>
      </w:tr>
      <w:tr w:rsidR="00B718B4" w14:paraId="65A54047" w14:textId="77777777">
        <w:tc>
          <w:tcPr>
            <w:tcW w:w="1588" w:type="dxa"/>
            <w:vAlign w:val="center"/>
          </w:tcPr>
          <w:p w14:paraId="0F773B81" w14:textId="77777777" w:rsidR="00B718B4" w:rsidRDefault="009B61C8">
            <w:pPr>
              <w:jc w:val="center"/>
            </w:pPr>
            <w:r>
              <w:rPr>
                <w:rFonts w:eastAsiaTheme="minorEastAsia"/>
                <w:color w:val="000000" w:themeColor="text1"/>
                <w:szCs w:val="21"/>
              </w:rPr>
              <w:t>货币资金</w:t>
            </w:r>
          </w:p>
        </w:tc>
        <w:tc>
          <w:tcPr>
            <w:tcW w:w="1701" w:type="dxa"/>
            <w:vAlign w:val="center"/>
          </w:tcPr>
          <w:p w14:paraId="6C327AEF" w14:textId="77777777" w:rsidR="00B718B4" w:rsidRDefault="009B61C8">
            <w:pPr>
              <w:jc w:val="right"/>
            </w:pPr>
            <w:r>
              <w:rPr>
                <w:rFonts w:eastAsiaTheme="minorEastAsia"/>
                <w:color w:val="000000" w:themeColor="text1"/>
                <w:szCs w:val="21"/>
              </w:rPr>
              <w:t>204,422.30</w:t>
            </w:r>
          </w:p>
        </w:tc>
        <w:tc>
          <w:tcPr>
            <w:tcW w:w="1701" w:type="dxa"/>
            <w:vAlign w:val="center"/>
          </w:tcPr>
          <w:p w14:paraId="67A31011" w14:textId="77777777" w:rsidR="00B718B4" w:rsidRDefault="009B61C8">
            <w:pPr>
              <w:jc w:val="right"/>
            </w:pPr>
            <w:r>
              <w:rPr>
                <w:rFonts w:eastAsiaTheme="minorEastAsia"/>
                <w:color w:val="000000" w:themeColor="text1"/>
                <w:szCs w:val="21"/>
              </w:rPr>
              <w:t>-</w:t>
            </w:r>
          </w:p>
        </w:tc>
        <w:tc>
          <w:tcPr>
            <w:tcW w:w="1559" w:type="dxa"/>
            <w:vAlign w:val="center"/>
          </w:tcPr>
          <w:p w14:paraId="75AC5615" w14:textId="77777777" w:rsidR="00B718B4" w:rsidRDefault="009B61C8">
            <w:pPr>
              <w:jc w:val="right"/>
            </w:pPr>
            <w:r>
              <w:rPr>
                <w:rFonts w:eastAsiaTheme="minorEastAsia"/>
                <w:color w:val="000000" w:themeColor="text1"/>
                <w:szCs w:val="21"/>
              </w:rPr>
              <w:t>-</w:t>
            </w:r>
          </w:p>
        </w:tc>
        <w:tc>
          <w:tcPr>
            <w:tcW w:w="1559" w:type="dxa"/>
            <w:vAlign w:val="center"/>
          </w:tcPr>
          <w:p w14:paraId="6F6F51C5" w14:textId="77777777" w:rsidR="00B718B4" w:rsidRDefault="009B61C8">
            <w:pPr>
              <w:jc w:val="right"/>
            </w:pPr>
            <w:r>
              <w:rPr>
                <w:rFonts w:eastAsiaTheme="minorEastAsia"/>
                <w:color w:val="000000" w:themeColor="text1"/>
                <w:szCs w:val="21"/>
              </w:rPr>
              <w:t>-</w:t>
            </w:r>
          </w:p>
        </w:tc>
        <w:tc>
          <w:tcPr>
            <w:tcW w:w="1301" w:type="dxa"/>
            <w:vAlign w:val="center"/>
          </w:tcPr>
          <w:p w14:paraId="1CA0F35F" w14:textId="77777777" w:rsidR="00B718B4" w:rsidRDefault="009B61C8">
            <w:pPr>
              <w:jc w:val="right"/>
            </w:pPr>
            <w:r>
              <w:rPr>
                <w:rFonts w:eastAsiaTheme="minorEastAsia"/>
                <w:color w:val="000000" w:themeColor="text1"/>
                <w:szCs w:val="21"/>
              </w:rPr>
              <w:t>204,422.30</w:t>
            </w:r>
          </w:p>
        </w:tc>
      </w:tr>
      <w:tr w:rsidR="00B718B4" w14:paraId="054E4664" w14:textId="77777777">
        <w:tc>
          <w:tcPr>
            <w:tcW w:w="1588" w:type="dxa"/>
            <w:vAlign w:val="center"/>
          </w:tcPr>
          <w:p w14:paraId="0F9FC98D" w14:textId="77777777" w:rsidR="00B718B4" w:rsidRDefault="009B61C8">
            <w:pPr>
              <w:jc w:val="center"/>
            </w:pPr>
            <w:r>
              <w:rPr>
                <w:rFonts w:eastAsiaTheme="minorEastAsia"/>
                <w:color w:val="000000" w:themeColor="text1"/>
                <w:szCs w:val="21"/>
              </w:rPr>
              <w:t>结算备付金</w:t>
            </w:r>
          </w:p>
        </w:tc>
        <w:tc>
          <w:tcPr>
            <w:tcW w:w="1701" w:type="dxa"/>
            <w:vAlign w:val="center"/>
          </w:tcPr>
          <w:p w14:paraId="0003CCF7" w14:textId="77777777" w:rsidR="00B718B4" w:rsidRDefault="009B61C8">
            <w:pPr>
              <w:jc w:val="right"/>
            </w:pPr>
            <w:r>
              <w:rPr>
                <w:rFonts w:eastAsiaTheme="minorEastAsia"/>
                <w:color w:val="000000" w:themeColor="text1"/>
                <w:szCs w:val="21"/>
              </w:rPr>
              <w:t>884,190.89</w:t>
            </w:r>
          </w:p>
        </w:tc>
        <w:tc>
          <w:tcPr>
            <w:tcW w:w="1701" w:type="dxa"/>
            <w:vAlign w:val="center"/>
          </w:tcPr>
          <w:p w14:paraId="2CDACFB0" w14:textId="77777777" w:rsidR="00B718B4" w:rsidRDefault="009B61C8">
            <w:pPr>
              <w:jc w:val="right"/>
            </w:pPr>
            <w:r>
              <w:rPr>
                <w:rFonts w:eastAsiaTheme="minorEastAsia"/>
                <w:color w:val="000000" w:themeColor="text1"/>
                <w:szCs w:val="21"/>
              </w:rPr>
              <w:t>-</w:t>
            </w:r>
          </w:p>
        </w:tc>
        <w:tc>
          <w:tcPr>
            <w:tcW w:w="1559" w:type="dxa"/>
            <w:vAlign w:val="center"/>
          </w:tcPr>
          <w:p w14:paraId="615E5001" w14:textId="77777777" w:rsidR="00B718B4" w:rsidRDefault="009B61C8">
            <w:pPr>
              <w:jc w:val="right"/>
            </w:pPr>
            <w:r>
              <w:rPr>
                <w:rFonts w:eastAsiaTheme="minorEastAsia"/>
                <w:color w:val="000000" w:themeColor="text1"/>
                <w:szCs w:val="21"/>
              </w:rPr>
              <w:t>-</w:t>
            </w:r>
          </w:p>
        </w:tc>
        <w:tc>
          <w:tcPr>
            <w:tcW w:w="1559" w:type="dxa"/>
            <w:vAlign w:val="center"/>
          </w:tcPr>
          <w:p w14:paraId="7A301F72" w14:textId="77777777" w:rsidR="00B718B4" w:rsidRDefault="009B61C8">
            <w:pPr>
              <w:jc w:val="right"/>
            </w:pPr>
            <w:r>
              <w:rPr>
                <w:rFonts w:eastAsiaTheme="minorEastAsia"/>
                <w:color w:val="000000" w:themeColor="text1"/>
                <w:szCs w:val="21"/>
              </w:rPr>
              <w:t>-</w:t>
            </w:r>
          </w:p>
        </w:tc>
        <w:tc>
          <w:tcPr>
            <w:tcW w:w="1301" w:type="dxa"/>
            <w:vAlign w:val="center"/>
          </w:tcPr>
          <w:p w14:paraId="23336249" w14:textId="77777777" w:rsidR="00B718B4" w:rsidRDefault="009B61C8">
            <w:pPr>
              <w:jc w:val="right"/>
            </w:pPr>
            <w:r>
              <w:rPr>
                <w:rFonts w:eastAsiaTheme="minorEastAsia"/>
                <w:color w:val="000000" w:themeColor="text1"/>
                <w:szCs w:val="21"/>
              </w:rPr>
              <w:t>884,190.89</w:t>
            </w:r>
          </w:p>
        </w:tc>
      </w:tr>
      <w:tr w:rsidR="00B718B4" w14:paraId="1BDE5B75" w14:textId="77777777">
        <w:tc>
          <w:tcPr>
            <w:tcW w:w="1588" w:type="dxa"/>
            <w:vAlign w:val="center"/>
          </w:tcPr>
          <w:p w14:paraId="26EF22D3" w14:textId="77777777" w:rsidR="00B718B4" w:rsidRDefault="009B61C8">
            <w:pPr>
              <w:jc w:val="center"/>
            </w:pPr>
            <w:r>
              <w:rPr>
                <w:rFonts w:eastAsiaTheme="minorEastAsia"/>
                <w:color w:val="000000" w:themeColor="text1"/>
                <w:szCs w:val="21"/>
              </w:rPr>
              <w:t>存出保证金</w:t>
            </w:r>
          </w:p>
        </w:tc>
        <w:tc>
          <w:tcPr>
            <w:tcW w:w="1701" w:type="dxa"/>
            <w:vAlign w:val="center"/>
          </w:tcPr>
          <w:p w14:paraId="3F17D0D8" w14:textId="77777777" w:rsidR="00B718B4" w:rsidRDefault="009B61C8">
            <w:pPr>
              <w:jc w:val="right"/>
            </w:pPr>
            <w:r>
              <w:rPr>
                <w:rFonts w:eastAsiaTheme="minorEastAsia"/>
                <w:color w:val="000000" w:themeColor="text1"/>
                <w:szCs w:val="21"/>
              </w:rPr>
              <w:t>652.20</w:t>
            </w:r>
          </w:p>
        </w:tc>
        <w:tc>
          <w:tcPr>
            <w:tcW w:w="1701" w:type="dxa"/>
            <w:vAlign w:val="center"/>
          </w:tcPr>
          <w:p w14:paraId="0FB3C04B" w14:textId="77777777" w:rsidR="00B718B4" w:rsidRDefault="009B61C8">
            <w:pPr>
              <w:jc w:val="right"/>
            </w:pPr>
            <w:r>
              <w:rPr>
                <w:rFonts w:eastAsiaTheme="minorEastAsia"/>
                <w:color w:val="000000" w:themeColor="text1"/>
                <w:szCs w:val="21"/>
              </w:rPr>
              <w:t>-</w:t>
            </w:r>
          </w:p>
        </w:tc>
        <w:tc>
          <w:tcPr>
            <w:tcW w:w="1559" w:type="dxa"/>
            <w:vAlign w:val="center"/>
          </w:tcPr>
          <w:p w14:paraId="7DE4BE35" w14:textId="77777777" w:rsidR="00B718B4" w:rsidRDefault="009B61C8">
            <w:pPr>
              <w:jc w:val="right"/>
            </w:pPr>
            <w:r>
              <w:rPr>
                <w:rFonts w:eastAsiaTheme="minorEastAsia"/>
                <w:color w:val="000000" w:themeColor="text1"/>
                <w:szCs w:val="21"/>
              </w:rPr>
              <w:t>-</w:t>
            </w:r>
          </w:p>
        </w:tc>
        <w:tc>
          <w:tcPr>
            <w:tcW w:w="1559" w:type="dxa"/>
            <w:vAlign w:val="center"/>
          </w:tcPr>
          <w:p w14:paraId="4B61E39A" w14:textId="77777777" w:rsidR="00B718B4" w:rsidRDefault="009B61C8">
            <w:pPr>
              <w:jc w:val="right"/>
            </w:pPr>
            <w:r>
              <w:rPr>
                <w:rFonts w:eastAsiaTheme="minorEastAsia"/>
                <w:color w:val="000000" w:themeColor="text1"/>
                <w:szCs w:val="21"/>
              </w:rPr>
              <w:t>-</w:t>
            </w:r>
          </w:p>
        </w:tc>
        <w:tc>
          <w:tcPr>
            <w:tcW w:w="1301" w:type="dxa"/>
            <w:vAlign w:val="center"/>
          </w:tcPr>
          <w:p w14:paraId="0565579A" w14:textId="77777777" w:rsidR="00B718B4" w:rsidRDefault="009B61C8">
            <w:pPr>
              <w:jc w:val="right"/>
            </w:pPr>
            <w:r>
              <w:rPr>
                <w:rFonts w:eastAsiaTheme="minorEastAsia"/>
                <w:color w:val="000000" w:themeColor="text1"/>
                <w:szCs w:val="21"/>
              </w:rPr>
              <w:t>652.20</w:t>
            </w:r>
          </w:p>
        </w:tc>
      </w:tr>
      <w:tr w:rsidR="00B718B4" w14:paraId="00DBC26C" w14:textId="77777777">
        <w:tc>
          <w:tcPr>
            <w:tcW w:w="1588" w:type="dxa"/>
            <w:vAlign w:val="center"/>
          </w:tcPr>
          <w:p w14:paraId="3C6746EF" w14:textId="77777777" w:rsidR="00B718B4" w:rsidRDefault="009B61C8">
            <w:pPr>
              <w:jc w:val="center"/>
            </w:pPr>
            <w:r>
              <w:rPr>
                <w:rFonts w:eastAsiaTheme="minorEastAsia"/>
                <w:color w:val="000000" w:themeColor="text1"/>
                <w:szCs w:val="21"/>
              </w:rPr>
              <w:t>交易性金融资产</w:t>
            </w:r>
          </w:p>
        </w:tc>
        <w:tc>
          <w:tcPr>
            <w:tcW w:w="1701" w:type="dxa"/>
            <w:vAlign w:val="center"/>
          </w:tcPr>
          <w:p w14:paraId="611917D6" w14:textId="77777777" w:rsidR="00B718B4" w:rsidRDefault="009B61C8">
            <w:pPr>
              <w:jc w:val="right"/>
            </w:pPr>
            <w:r>
              <w:rPr>
                <w:rFonts w:eastAsiaTheme="minorEastAsia"/>
                <w:color w:val="000000" w:themeColor="text1"/>
                <w:szCs w:val="21"/>
              </w:rPr>
              <w:t>70,652,468.15</w:t>
            </w:r>
          </w:p>
        </w:tc>
        <w:tc>
          <w:tcPr>
            <w:tcW w:w="1701" w:type="dxa"/>
            <w:vAlign w:val="center"/>
          </w:tcPr>
          <w:p w14:paraId="1AB464DB" w14:textId="77777777" w:rsidR="00B718B4" w:rsidRDefault="009B61C8">
            <w:pPr>
              <w:jc w:val="right"/>
            </w:pPr>
            <w:r>
              <w:rPr>
                <w:rFonts w:eastAsiaTheme="minorEastAsia"/>
                <w:color w:val="000000" w:themeColor="text1"/>
                <w:szCs w:val="21"/>
              </w:rPr>
              <w:t>31,735,320.50</w:t>
            </w:r>
          </w:p>
        </w:tc>
        <w:tc>
          <w:tcPr>
            <w:tcW w:w="1559" w:type="dxa"/>
            <w:vAlign w:val="center"/>
          </w:tcPr>
          <w:p w14:paraId="158DDF8E" w14:textId="77777777" w:rsidR="00B718B4" w:rsidRDefault="009B61C8">
            <w:pPr>
              <w:jc w:val="right"/>
            </w:pPr>
            <w:r>
              <w:rPr>
                <w:rFonts w:eastAsiaTheme="minorEastAsia"/>
                <w:color w:val="000000" w:themeColor="text1"/>
                <w:szCs w:val="21"/>
              </w:rPr>
              <w:t>102,128,101.35</w:t>
            </w:r>
          </w:p>
        </w:tc>
        <w:tc>
          <w:tcPr>
            <w:tcW w:w="1559" w:type="dxa"/>
            <w:vAlign w:val="center"/>
          </w:tcPr>
          <w:p w14:paraId="7EC614B0" w14:textId="77777777" w:rsidR="00B718B4" w:rsidRDefault="009B61C8">
            <w:pPr>
              <w:jc w:val="right"/>
            </w:pPr>
            <w:r>
              <w:rPr>
                <w:rFonts w:eastAsiaTheme="minorEastAsia"/>
                <w:color w:val="000000" w:themeColor="text1"/>
                <w:szCs w:val="21"/>
              </w:rPr>
              <w:t>-</w:t>
            </w:r>
          </w:p>
        </w:tc>
        <w:tc>
          <w:tcPr>
            <w:tcW w:w="1301" w:type="dxa"/>
            <w:vAlign w:val="center"/>
          </w:tcPr>
          <w:p w14:paraId="1014966E" w14:textId="77777777" w:rsidR="00B718B4" w:rsidRDefault="009B61C8">
            <w:pPr>
              <w:jc w:val="right"/>
            </w:pPr>
            <w:r>
              <w:rPr>
                <w:rFonts w:eastAsiaTheme="minorEastAsia"/>
                <w:color w:val="000000" w:themeColor="text1"/>
                <w:szCs w:val="21"/>
              </w:rPr>
              <w:t>204,515,890.00</w:t>
            </w:r>
          </w:p>
        </w:tc>
      </w:tr>
      <w:tr w:rsidR="00B718B4" w14:paraId="2F6B151A" w14:textId="77777777">
        <w:tc>
          <w:tcPr>
            <w:tcW w:w="1588" w:type="dxa"/>
            <w:vAlign w:val="center"/>
          </w:tcPr>
          <w:p w14:paraId="09BE4F27" w14:textId="77777777" w:rsidR="00B718B4" w:rsidRDefault="009B61C8">
            <w:pPr>
              <w:jc w:val="center"/>
            </w:pPr>
            <w:r>
              <w:rPr>
                <w:rFonts w:eastAsiaTheme="minorEastAsia"/>
                <w:color w:val="000000" w:themeColor="text1"/>
                <w:szCs w:val="21"/>
              </w:rPr>
              <w:t>应收</w:t>
            </w:r>
            <w:proofErr w:type="gramStart"/>
            <w:r>
              <w:rPr>
                <w:rFonts w:eastAsiaTheme="minorEastAsia"/>
                <w:color w:val="000000" w:themeColor="text1"/>
                <w:szCs w:val="21"/>
              </w:rPr>
              <w:t>清算款</w:t>
            </w:r>
            <w:proofErr w:type="gramEnd"/>
          </w:p>
        </w:tc>
        <w:tc>
          <w:tcPr>
            <w:tcW w:w="1701" w:type="dxa"/>
            <w:vAlign w:val="center"/>
          </w:tcPr>
          <w:p w14:paraId="64EF3B32" w14:textId="77777777" w:rsidR="00B718B4" w:rsidRDefault="009B61C8">
            <w:pPr>
              <w:jc w:val="right"/>
            </w:pPr>
            <w:r>
              <w:rPr>
                <w:rFonts w:eastAsiaTheme="minorEastAsia"/>
                <w:color w:val="000000" w:themeColor="text1"/>
                <w:szCs w:val="21"/>
              </w:rPr>
              <w:t>-</w:t>
            </w:r>
          </w:p>
        </w:tc>
        <w:tc>
          <w:tcPr>
            <w:tcW w:w="1701" w:type="dxa"/>
            <w:vAlign w:val="center"/>
          </w:tcPr>
          <w:p w14:paraId="48BEE310" w14:textId="77777777" w:rsidR="00B718B4" w:rsidRDefault="009B61C8">
            <w:pPr>
              <w:jc w:val="right"/>
            </w:pPr>
            <w:r>
              <w:rPr>
                <w:rFonts w:eastAsiaTheme="minorEastAsia"/>
                <w:color w:val="000000" w:themeColor="text1"/>
                <w:szCs w:val="21"/>
              </w:rPr>
              <w:t>-</w:t>
            </w:r>
          </w:p>
        </w:tc>
        <w:tc>
          <w:tcPr>
            <w:tcW w:w="1559" w:type="dxa"/>
            <w:vAlign w:val="center"/>
          </w:tcPr>
          <w:p w14:paraId="5E19C290" w14:textId="77777777" w:rsidR="00B718B4" w:rsidRDefault="009B61C8">
            <w:pPr>
              <w:jc w:val="right"/>
            </w:pPr>
            <w:r>
              <w:rPr>
                <w:rFonts w:eastAsiaTheme="minorEastAsia"/>
                <w:color w:val="000000" w:themeColor="text1"/>
                <w:szCs w:val="21"/>
              </w:rPr>
              <w:t>-</w:t>
            </w:r>
          </w:p>
        </w:tc>
        <w:tc>
          <w:tcPr>
            <w:tcW w:w="1559" w:type="dxa"/>
            <w:vAlign w:val="center"/>
          </w:tcPr>
          <w:p w14:paraId="1D4A01C8" w14:textId="77777777" w:rsidR="00B718B4" w:rsidRDefault="009B61C8">
            <w:pPr>
              <w:jc w:val="right"/>
            </w:pPr>
            <w:r>
              <w:rPr>
                <w:rFonts w:eastAsiaTheme="minorEastAsia"/>
                <w:color w:val="000000" w:themeColor="text1"/>
                <w:szCs w:val="21"/>
              </w:rPr>
              <w:t>9,199,698.19</w:t>
            </w:r>
          </w:p>
        </w:tc>
        <w:tc>
          <w:tcPr>
            <w:tcW w:w="1301" w:type="dxa"/>
            <w:vAlign w:val="center"/>
          </w:tcPr>
          <w:p w14:paraId="3B33059C" w14:textId="77777777" w:rsidR="00B718B4" w:rsidRDefault="009B61C8">
            <w:pPr>
              <w:jc w:val="right"/>
            </w:pPr>
            <w:r>
              <w:rPr>
                <w:rFonts w:eastAsiaTheme="minorEastAsia"/>
                <w:color w:val="000000" w:themeColor="text1"/>
                <w:szCs w:val="21"/>
              </w:rPr>
              <w:t>9,199,698.19</w:t>
            </w:r>
          </w:p>
        </w:tc>
      </w:tr>
      <w:tr w:rsidR="00B718B4" w14:paraId="0A9C0250" w14:textId="77777777">
        <w:tc>
          <w:tcPr>
            <w:tcW w:w="1588" w:type="dxa"/>
            <w:vAlign w:val="center"/>
          </w:tcPr>
          <w:p w14:paraId="3A1561B5" w14:textId="77777777" w:rsidR="00B718B4" w:rsidRDefault="009B61C8">
            <w:pPr>
              <w:jc w:val="center"/>
            </w:pPr>
            <w:r>
              <w:rPr>
                <w:rFonts w:eastAsiaTheme="minorEastAsia"/>
                <w:color w:val="000000" w:themeColor="text1"/>
                <w:szCs w:val="21"/>
              </w:rPr>
              <w:t>应收申购款</w:t>
            </w:r>
          </w:p>
        </w:tc>
        <w:tc>
          <w:tcPr>
            <w:tcW w:w="1701" w:type="dxa"/>
            <w:vAlign w:val="center"/>
          </w:tcPr>
          <w:p w14:paraId="61523FBC" w14:textId="77777777" w:rsidR="00B718B4" w:rsidRDefault="009B61C8">
            <w:pPr>
              <w:jc w:val="right"/>
            </w:pPr>
            <w:r>
              <w:rPr>
                <w:rFonts w:eastAsiaTheme="minorEastAsia"/>
                <w:color w:val="000000" w:themeColor="text1"/>
                <w:szCs w:val="21"/>
              </w:rPr>
              <w:t>100.00</w:t>
            </w:r>
          </w:p>
        </w:tc>
        <w:tc>
          <w:tcPr>
            <w:tcW w:w="1701" w:type="dxa"/>
            <w:vAlign w:val="center"/>
          </w:tcPr>
          <w:p w14:paraId="2B63E71D" w14:textId="77777777" w:rsidR="00B718B4" w:rsidRDefault="009B61C8">
            <w:pPr>
              <w:jc w:val="right"/>
            </w:pPr>
            <w:r>
              <w:rPr>
                <w:rFonts w:eastAsiaTheme="minorEastAsia"/>
                <w:color w:val="000000" w:themeColor="text1"/>
                <w:szCs w:val="21"/>
              </w:rPr>
              <w:t>-</w:t>
            </w:r>
          </w:p>
        </w:tc>
        <w:tc>
          <w:tcPr>
            <w:tcW w:w="1559" w:type="dxa"/>
            <w:vAlign w:val="center"/>
          </w:tcPr>
          <w:p w14:paraId="32A618E1" w14:textId="77777777" w:rsidR="00B718B4" w:rsidRDefault="009B61C8">
            <w:pPr>
              <w:jc w:val="right"/>
            </w:pPr>
            <w:r>
              <w:rPr>
                <w:rFonts w:eastAsiaTheme="minorEastAsia"/>
                <w:color w:val="000000" w:themeColor="text1"/>
                <w:szCs w:val="21"/>
              </w:rPr>
              <w:t>-</w:t>
            </w:r>
          </w:p>
        </w:tc>
        <w:tc>
          <w:tcPr>
            <w:tcW w:w="1559" w:type="dxa"/>
            <w:vAlign w:val="center"/>
          </w:tcPr>
          <w:p w14:paraId="2915454F" w14:textId="77777777" w:rsidR="00B718B4" w:rsidRDefault="009B61C8">
            <w:pPr>
              <w:jc w:val="right"/>
            </w:pPr>
            <w:r>
              <w:rPr>
                <w:rFonts w:eastAsiaTheme="minorEastAsia"/>
                <w:color w:val="000000" w:themeColor="text1"/>
                <w:szCs w:val="21"/>
              </w:rPr>
              <w:t>245,875.79</w:t>
            </w:r>
          </w:p>
        </w:tc>
        <w:tc>
          <w:tcPr>
            <w:tcW w:w="1301" w:type="dxa"/>
            <w:vAlign w:val="center"/>
          </w:tcPr>
          <w:p w14:paraId="3010ABCF" w14:textId="77777777" w:rsidR="00B718B4" w:rsidRDefault="009B61C8">
            <w:pPr>
              <w:jc w:val="right"/>
            </w:pPr>
            <w:r>
              <w:rPr>
                <w:rFonts w:eastAsiaTheme="minorEastAsia"/>
                <w:color w:val="000000" w:themeColor="text1"/>
                <w:szCs w:val="21"/>
              </w:rPr>
              <w:t>245,975.79</w:t>
            </w:r>
          </w:p>
        </w:tc>
      </w:tr>
      <w:tr w:rsidR="00B54DC1" w:rsidRPr="00B54DC1" w14:paraId="319E9AD8" w14:textId="77777777">
        <w:trPr>
          <w:trHeight w:val="280"/>
        </w:trPr>
        <w:tc>
          <w:tcPr>
            <w:tcW w:w="1588" w:type="dxa"/>
            <w:vAlign w:val="center"/>
          </w:tcPr>
          <w:p w14:paraId="1E116FEF" w14:textId="77777777" w:rsidR="00EE54C5" w:rsidRPr="00B54DC1" w:rsidRDefault="00323032">
            <w:pPr>
              <w:autoSpaceDE w:val="0"/>
              <w:autoSpaceDN w:val="0"/>
              <w:adjustRightInd w:val="0"/>
              <w:spacing w:before="29"/>
              <w:jc w:val="center"/>
              <w:rPr>
                <w:rFonts w:eastAsiaTheme="minorEastAsia"/>
                <w:color w:val="000000" w:themeColor="text1"/>
                <w:szCs w:val="21"/>
              </w:rPr>
            </w:pPr>
            <w:r w:rsidRPr="00B54DC1">
              <w:rPr>
                <w:rFonts w:eastAsiaTheme="minorEastAsia"/>
                <w:color w:val="000000" w:themeColor="text1"/>
                <w:szCs w:val="21"/>
              </w:rPr>
              <w:t>资产总计</w:t>
            </w:r>
          </w:p>
        </w:tc>
        <w:tc>
          <w:tcPr>
            <w:tcW w:w="1701" w:type="dxa"/>
          </w:tcPr>
          <w:p w14:paraId="1DFFF87F" w14:textId="77777777"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71,741,833.54</w:t>
            </w:r>
          </w:p>
        </w:tc>
        <w:tc>
          <w:tcPr>
            <w:tcW w:w="1701" w:type="dxa"/>
          </w:tcPr>
          <w:p w14:paraId="7FECDD59" w14:textId="77777777"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31,735,320.50</w:t>
            </w:r>
          </w:p>
        </w:tc>
        <w:tc>
          <w:tcPr>
            <w:tcW w:w="1559" w:type="dxa"/>
          </w:tcPr>
          <w:p w14:paraId="3CF4AEE5" w14:textId="77777777"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102,128,101.35</w:t>
            </w:r>
          </w:p>
        </w:tc>
        <w:tc>
          <w:tcPr>
            <w:tcW w:w="1559" w:type="dxa"/>
          </w:tcPr>
          <w:p w14:paraId="11E661EF" w14:textId="77777777"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9,445,573.98</w:t>
            </w:r>
          </w:p>
        </w:tc>
        <w:tc>
          <w:tcPr>
            <w:tcW w:w="1301" w:type="dxa"/>
          </w:tcPr>
          <w:p w14:paraId="4E47C007" w14:textId="77777777"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215,050,829.37</w:t>
            </w:r>
          </w:p>
        </w:tc>
      </w:tr>
      <w:tr w:rsidR="00B54DC1" w:rsidRPr="00B54DC1" w14:paraId="0B24752E" w14:textId="77777777">
        <w:trPr>
          <w:trHeight w:val="280"/>
        </w:trPr>
        <w:tc>
          <w:tcPr>
            <w:tcW w:w="1588" w:type="dxa"/>
            <w:vAlign w:val="center"/>
          </w:tcPr>
          <w:p w14:paraId="2CA7233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w:t>
            </w:r>
          </w:p>
        </w:tc>
        <w:tc>
          <w:tcPr>
            <w:tcW w:w="1701" w:type="dxa"/>
            <w:vAlign w:val="center"/>
          </w:tcPr>
          <w:p w14:paraId="22FDD6A9" w14:textId="77777777" w:rsidR="00EE54C5" w:rsidRPr="00B54DC1" w:rsidRDefault="00EE54C5">
            <w:pPr>
              <w:jc w:val="right"/>
              <w:rPr>
                <w:rFonts w:eastAsiaTheme="minorEastAsia"/>
                <w:color w:val="000000" w:themeColor="text1"/>
                <w:kern w:val="0"/>
                <w:szCs w:val="21"/>
              </w:rPr>
            </w:pPr>
          </w:p>
        </w:tc>
        <w:tc>
          <w:tcPr>
            <w:tcW w:w="1701" w:type="dxa"/>
            <w:vAlign w:val="center"/>
          </w:tcPr>
          <w:p w14:paraId="7F20CC49" w14:textId="77777777" w:rsidR="00EE54C5" w:rsidRPr="00B54DC1" w:rsidRDefault="00EE54C5">
            <w:pPr>
              <w:jc w:val="right"/>
              <w:rPr>
                <w:rFonts w:eastAsiaTheme="minorEastAsia"/>
                <w:color w:val="000000" w:themeColor="text1"/>
                <w:szCs w:val="21"/>
              </w:rPr>
            </w:pPr>
          </w:p>
        </w:tc>
        <w:tc>
          <w:tcPr>
            <w:tcW w:w="1559" w:type="dxa"/>
            <w:vAlign w:val="center"/>
          </w:tcPr>
          <w:p w14:paraId="284A03E2" w14:textId="77777777" w:rsidR="00EE54C5" w:rsidRPr="00B54DC1" w:rsidRDefault="00EE54C5">
            <w:pPr>
              <w:jc w:val="right"/>
              <w:rPr>
                <w:rFonts w:eastAsiaTheme="minorEastAsia"/>
                <w:color w:val="000000" w:themeColor="text1"/>
                <w:szCs w:val="21"/>
              </w:rPr>
            </w:pPr>
          </w:p>
        </w:tc>
        <w:tc>
          <w:tcPr>
            <w:tcW w:w="1559" w:type="dxa"/>
            <w:vAlign w:val="center"/>
          </w:tcPr>
          <w:p w14:paraId="3A83B637" w14:textId="77777777" w:rsidR="00EE54C5" w:rsidRPr="00B54DC1" w:rsidRDefault="00EE54C5">
            <w:pPr>
              <w:jc w:val="right"/>
              <w:rPr>
                <w:rFonts w:eastAsiaTheme="minorEastAsia"/>
                <w:color w:val="000000" w:themeColor="text1"/>
                <w:szCs w:val="21"/>
              </w:rPr>
            </w:pPr>
          </w:p>
        </w:tc>
        <w:tc>
          <w:tcPr>
            <w:tcW w:w="1301" w:type="dxa"/>
            <w:vAlign w:val="center"/>
          </w:tcPr>
          <w:p w14:paraId="69F22FE6" w14:textId="77777777" w:rsidR="00EE54C5" w:rsidRPr="00B54DC1" w:rsidRDefault="00EE54C5">
            <w:pPr>
              <w:jc w:val="right"/>
              <w:rPr>
                <w:rFonts w:eastAsiaTheme="minorEastAsia"/>
                <w:color w:val="000000" w:themeColor="text1"/>
                <w:szCs w:val="21"/>
              </w:rPr>
            </w:pPr>
          </w:p>
        </w:tc>
      </w:tr>
      <w:tr w:rsidR="00B718B4" w14:paraId="0C1EE378" w14:textId="77777777">
        <w:tc>
          <w:tcPr>
            <w:tcW w:w="1588" w:type="dxa"/>
            <w:vAlign w:val="center"/>
          </w:tcPr>
          <w:p w14:paraId="10B02B66" w14:textId="77777777" w:rsidR="00B718B4" w:rsidRDefault="009B61C8">
            <w:pPr>
              <w:jc w:val="center"/>
            </w:pPr>
            <w:r>
              <w:rPr>
                <w:rFonts w:eastAsiaTheme="minorEastAsia"/>
                <w:color w:val="000000" w:themeColor="text1"/>
                <w:szCs w:val="21"/>
              </w:rPr>
              <w:t>卖出回购金融资产款</w:t>
            </w:r>
          </w:p>
        </w:tc>
        <w:tc>
          <w:tcPr>
            <w:tcW w:w="1701" w:type="dxa"/>
            <w:vAlign w:val="center"/>
          </w:tcPr>
          <w:p w14:paraId="517D98AF" w14:textId="77777777" w:rsidR="00B718B4" w:rsidRDefault="009B61C8">
            <w:pPr>
              <w:jc w:val="right"/>
            </w:pPr>
            <w:r>
              <w:rPr>
                <w:rFonts w:eastAsiaTheme="minorEastAsia"/>
                <w:color w:val="000000" w:themeColor="text1"/>
                <w:szCs w:val="21"/>
              </w:rPr>
              <w:t>10,100,000.00</w:t>
            </w:r>
          </w:p>
        </w:tc>
        <w:tc>
          <w:tcPr>
            <w:tcW w:w="1701" w:type="dxa"/>
            <w:vAlign w:val="center"/>
          </w:tcPr>
          <w:p w14:paraId="5A5746FE" w14:textId="77777777" w:rsidR="00B718B4" w:rsidRDefault="009B61C8">
            <w:pPr>
              <w:jc w:val="right"/>
            </w:pPr>
            <w:r>
              <w:rPr>
                <w:rFonts w:eastAsiaTheme="minorEastAsia"/>
                <w:color w:val="000000" w:themeColor="text1"/>
                <w:szCs w:val="21"/>
              </w:rPr>
              <w:t>-</w:t>
            </w:r>
          </w:p>
        </w:tc>
        <w:tc>
          <w:tcPr>
            <w:tcW w:w="1559" w:type="dxa"/>
            <w:vAlign w:val="center"/>
          </w:tcPr>
          <w:p w14:paraId="614B5ACF" w14:textId="77777777" w:rsidR="00B718B4" w:rsidRDefault="009B61C8">
            <w:pPr>
              <w:jc w:val="right"/>
            </w:pPr>
            <w:r>
              <w:rPr>
                <w:rFonts w:eastAsiaTheme="minorEastAsia"/>
                <w:color w:val="000000" w:themeColor="text1"/>
                <w:szCs w:val="21"/>
              </w:rPr>
              <w:t>-</w:t>
            </w:r>
          </w:p>
        </w:tc>
        <w:tc>
          <w:tcPr>
            <w:tcW w:w="1559" w:type="dxa"/>
            <w:vAlign w:val="center"/>
          </w:tcPr>
          <w:p w14:paraId="22E79D8E" w14:textId="77777777" w:rsidR="00B718B4" w:rsidRDefault="009B61C8">
            <w:pPr>
              <w:jc w:val="right"/>
            </w:pPr>
            <w:r>
              <w:rPr>
                <w:rFonts w:eastAsiaTheme="minorEastAsia"/>
                <w:color w:val="000000" w:themeColor="text1"/>
                <w:szCs w:val="21"/>
              </w:rPr>
              <w:t>-</w:t>
            </w:r>
          </w:p>
        </w:tc>
        <w:tc>
          <w:tcPr>
            <w:tcW w:w="1301" w:type="dxa"/>
            <w:vAlign w:val="center"/>
          </w:tcPr>
          <w:p w14:paraId="2A9408B5" w14:textId="77777777" w:rsidR="00B718B4" w:rsidRDefault="009B61C8">
            <w:pPr>
              <w:jc w:val="right"/>
            </w:pPr>
            <w:r>
              <w:rPr>
                <w:rFonts w:eastAsiaTheme="minorEastAsia"/>
                <w:color w:val="000000" w:themeColor="text1"/>
                <w:szCs w:val="21"/>
              </w:rPr>
              <w:t>10,100,000.00</w:t>
            </w:r>
          </w:p>
        </w:tc>
      </w:tr>
      <w:tr w:rsidR="00B718B4" w14:paraId="589E79F3" w14:textId="77777777">
        <w:tc>
          <w:tcPr>
            <w:tcW w:w="1588" w:type="dxa"/>
            <w:vAlign w:val="center"/>
          </w:tcPr>
          <w:p w14:paraId="180932A9" w14:textId="77777777" w:rsidR="00B718B4" w:rsidRDefault="009B61C8">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701" w:type="dxa"/>
            <w:vAlign w:val="center"/>
          </w:tcPr>
          <w:p w14:paraId="33E93C7C" w14:textId="77777777" w:rsidR="00B718B4" w:rsidRDefault="009B61C8">
            <w:pPr>
              <w:jc w:val="right"/>
            </w:pPr>
            <w:r>
              <w:rPr>
                <w:rFonts w:eastAsiaTheme="minorEastAsia"/>
                <w:color w:val="000000" w:themeColor="text1"/>
                <w:szCs w:val="21"/>
              </w:rPr>
              <w:t>-</w:t>
            </w:r>
          </w:p>
        </w:tc>
        <w:tc>
          <w:tcPr>
            <w:tcW w:w="1701" w:type="dxa"/>
            <w:vAlign w:val="center"/>
          </w:tcPr>
          <w:p w14:paraId="15C238A4" w14:textId="77777777" w:rsidR="00B718B4" w:rsidRDefault="009B61C8">
            <w:pPr>
              <w:jc w:val="right"/>
            </w:pPr>
            <w:r>
              <w:rPr>
                <w:rFonts w:eastAsiaTheme="minorEastAsia"/>
                <w:color w:val="000000" w:themeColor="text1"/>
                <w:szCs w:val="21"/>
              </w:rPr>
              <w:t>-</w:t>
            </w:r>
          </w:p>
        </w:tc>
        <w:tc>
          <w:tcPr>
            <w:tcW w:w="1559" w:type="dxa"/>
            <w:vAlign w:val="center"/>
          </w:tcPr>
          <w:p w14:paraId="5703AC04" w14:textId="77777777" w:rsidR="00B718B4" w:rsidRDefault="009B61C8">
            <w:pPr>
              <w:jc w:val="right"/>
            </w:pPr>
            <w:r>
              <w:rPr>
                <w:rFonts w:eastAsiaTheme="minorEastAsia"/>
                <w:color w:val="000000" w:themeColor="text1"/>
                <w:szCs w:val="21"/>
              </w:rPr>
              <w:t>-</w:t>
            </w:r>
          </w:p>
        </w:tc>
        <w:tc>
          <w:tcPr>
            <w:tcW w:w="1559" w:type="dxa"/>
            <w:vAlign w:val="center"/>
          </w:tcPr>
          <w:p w14:paraId="42EAF762" w14:textId="77777777" w:rsidR="00B718B4" w:rsidRDefault="009B61C8">
            <w:pPr>
              <w:jc w:val="right"/>
            </w:pPr>
            <w:r>
              <w:rPr>
                <w:rFonts w:eastAsiaTheme="minorEastAsia"/>
                <w:color w:val="000000" w:themeColor="text1"/>
                <w:szCs w:val="21"/>
              </w:rPr>
              <w:t>8,841,041.05</w:t>
            </w:r>
          </w:p>
        </w:tc>
        <w:tc>
          <w:tcPr>
            <w:tcW w:w="1301" w:type="dxa"/>
            <w:vAlign w:val="center"/>
          </w:tcPr>
          <w:p w14:paraId="4B2153F3" w14:textId="77777777" w:rsidR="00B718B4" w:rsidRDefault="009B61C8">
            <w:pPr>
              <w:jc w:val="right"/>
            </w:pPr>
            <w:r>
              <w:rPr>
                <w:rFonts w:eastAsiaTheme="minorEastAsia"/>
                <w:color w:val="000000" w:themeColor="text1"/>
                <w:szCs w:val="21"/>
              </w:rPr>
              <w:t>8,841,041.05</w:t>
            </w:r>
          </w:p>
        </w:tc>
      </w:tr>
      <w:tr w:rsidR="00B718B4" w14:paraId="6D1CF7A4" w14:textId="77777777">
        <w:tc>
          <w:tcPr>
            <w:tcW w:w="1588" w:type="dxa"/>
            <w:vAlign w:val="center"/>
          </w:tcPr>
          <w:p w14:paraId="52B955F7" w14:textId="77777777" w:rsidR="00B718B4" w:rsidRDefault="009B61C8">
            <w:pPr>
              <w:jc w:val="center"/>
            </w:pPr>
            <w:r>
              <w:rPr>
                <w:rFonts w:eastAsiaTheme="minorEastAsia"/>
                <w:color w:val="000000" w:themeColor="text1"/>
                <w:szCs w:val="21"/>
              </w:rPr>
              <w:t>应付管理人报酬</w:t>
            </w:r>
          </w:p>
        </w:tc>
        <w:tc>
          <w:tcPr>
            <w:tcW w:w="1701" w:type="dxa"/>
            <w:vAlign w:val="center"/>
          </w:tcPr>
          <w:p w14:paraId="2B23B3C8" w14:textId="77777777" w:rsidR="00B718B4" w:rsidRDefault="009B61C8">
            <w:pPr>
              <w:jc w:val="right"/>
            </w:pPr>
            <w:r>
              <w:rPr>
                <w:rFonts w:eastAsiaTheme="minorEastAsia"/>
                <w:color w:val="000000" w:themeColor="text1"/>
                <w:szCs w:val="21"/>
              </w:rPr>
              <w:t>-</w:t>
            </w:r>
          </w:p>
        </w:tc>
        <w:tc>
          <w:tcPr>
            <w:tcW w:w="1701" w:type="dxa"/>
            <w:vAlign w:val="center"/>
          </w:tcPr>
          <w:p w14:paraId="13B4CB56" w14:textId="77777777" w:rsidR="00B718B4" w:rsidRDefault="009B61C8">
            <w:pPr>
              <w:jc w:val="right"/>
            </w:pPr>
            <w:r>
              <w:rPr>
                <w:rFonts w:eastAsiaTheme="minorEastAsia"/>
                <w:color w:val="000000" w:themeColor="text1"/>
                <w:szCs w:val="21"/>
              </w:rPr>
              <w:t>-</w:t>
            </w:r>
          </w:p>
        </w:tc>
        <w:tc>
          <w:tcPr>
            <w:tcW w:w="1559" w:type="dxa"/>
            <w:vAlign w:val="center"/>
          </w:tcPr>
          <w:p w14:paraId="19E96741" w14:textId="77777777" w:rsidR="00B718B4" w:rsidRDefault="009B61C8">
            <w:pPr>
              <w:jc w:val="right"/>
            </w:pPr>
            <w:r>
              <w:rPr>
                <w:rFonts w:eastAsiaTheme="minorEastAsia"/>
                <w:color w:val="000000" w:themeColor="text1"/>
                <w:szCs w:val="21"/>
              </w:rPr>
              <w:t>-</w:t>
            </w:r>
          </w:p>
        </w:tc>
        <w:tc>
          <w:tcPr>
            <w:tcW w:w="1559" w:type="dxa"/>
            <w:vAlign w:val="center"/>
          </w:tcPr>
          <w:p w14:paraId="2A2AE741" w14:textId="77777777" w:rsidR="00B718B4" w:rsidRDefault="009B61C8">
            <w:pPr>
              <w:jc w:val="right"/>
            </w:pPr>
            <w:r>
              <w:rPr>
                <w:rFonts w:eastAsiaTheme="minorEastAsia"/>
                <w:color w:val="000000" w:themeColor="text1"/>
                <w:szCs w:val="21"/>
              </w:rPr>
              <w:t>53,780.76</w:t>
            </w:r>
          </w:p>
        </w:tc>
        <w:tc>
          <w:tcPr>
            <w:tcW w:w="1301" w:type="dxa"/>
            <w:vAlign w:val="center"/>
          </w:tcPr>
          <w:p w14:paraId="4AF67CC2" w14:textId="77777777" w:rsidR="00B718B4" w:rsidRDefault="009B61C8">
            <w:pPr>
              <w:jc w:val="right"/>
            </w:pPr>
            <w:r>
              <w:rPr>
                <w:rFonts w:eastAsiaTheme="minorEastAsia"/>
                <w:color w:val="000000" w:themeColor="text1"/>
                <w:szCs w:val="21"/>
              </w:rPr>
              <w:t>53,780.76</w:t>
            </w:r>
          </w:p>
        </w:tc>
      </w:tr>
      <w:tr w:rsidR="00B718B4" w14:paraId="729123B0" w14:textId="77777777">
        <w:tc>
          <w:tcPr>
            <w:tcW w:w="1588" w:type="dxa"/>
            <w:vAlign w:val="center"/>
          </w:tcPr>
          <w:p w14:paraId="0B552E44" w14:textId="77777777" w:rsidR="00B718B4" w:rsidRDefault="009B61C8">
            <w:pPr>
              <w:jc w:val="center"/>
            </w:pPr>
            <w:r>
              <w:rPr>
                <w:rFonts w:eastAsiaTheme="minorEastAsia"/>
                <w:color w:val="000000" w:themeColor="text1"/>
                <w:szCs w:val="21"/>
              </w:rPr>
              <w:t>应付托管费</w:t>
            </w:r>
          </w:p>
        </w:tc>
        <w:tc>
          <w:tcPr>
            <w:tcW w:w="1701" w:type="dxa"/>
            <w:vAlign w:val="center"/>
          </w:tcPr>
          <w:p w14:paraId="5DDC9887" w14:textId="77777777" w:rsidR="00B718B4" w:rsidRDefault="009B61C8">
            <w:pPr>
              <w:jc w:val="right"/>
            </w:pPr>
            <w:r>
              <w:rPr>
                <w:rFonts w:eastAsiaTheme="minorEastAsia"/>
                <w:color w:val="000000" w:themeColor="text1"/>
                <w:szCs w:val="21"/>
              </w:rPr>
              <w:t>-</w:t>
            </w:r>
          </w:p>
        </w:tc>
        <w:tc>
          <w:tcPr>
            <w:tcW w:w="1701" w:type="dxa"/>
            <w:vAlign w:val="center"/>
          </w:tcPr>
          <w:p w14:paraId="72D46B3A" w14:textId="77777777" w:rsidR="00B718B4" w:rsidRDefault="009B61C8">
            <w:pPr>
              <w:jc w:val="right"/>
            </w:pPr>
            <w:r>
              <w:rPr>
                <w:rFonts w:eastAsiaTheme="minorEastAsia"/>
                <w:color w:val="000000" w:themeColor="text1"/>
                <w:szCs w:val="21"/>
              </w:rPr>
              <w:t>-</w:t>
            </w:r>
          </w:p>
        </w:tc>
        <w:tc>
          <w:tcPr>
            <w:tcW w:w="1559" w:type="dxa"/>
            <w:vAlign w:val="center"/>
          </w:tcPr>
          <w:p w14:paraId="5A227765" w14:textId="77777777" w:rsidR="00B718B4" w:rsidRDefault="009B61C8">
            <w:pPr>
              <w:jc w:val="right"/>
            </w:pPr>
            <w:r>
              <w:rPr>
                <w:rFonts w:eastAsiaTheme="minorEastAsia"/>
                <w:color w:val="000000" w:themeColor="text1"/>
                <w:szCs w:val="21"/>
              </w:rPr>
              <w:t>-</w:t>
            </w:r>
          </w:p>
        </w:tc>
        <w:tc>
          <w:tcPr>
            <w:tcW w:w="1559" w:type="dxa"/>
            <w:vAlign w:val="center"/>
          </w:tcPr>
          <w:p w14:paraId="774B4A1C" w14:textId="77777777" w:rsidR="00B718B4" w:rsidRDefault="009B61C8">
            <w:pPr>
              <w:jc w:val="right"/>
            </w:pPr>
            <w:r>
              <w:rPr>
                <w:rFonts w:eastAsiaTheme="minorEastAsia"/>
                <w:color w:val="000000" w:themeColor="text1"/>
                <w:szCs w:val="21"/>
              </w:rPr>
              <w:t>17,926.93</w:t>
            </w:r>
          </w:p>
        </w:tc>
        <w:tc>
          <w:tcPr>
            <w:tcW w:w="1301" w:type="dxa"/>
            <w:vAlign w:val="center"/>
          </w:tcPr>
          <w:p w14:paraId="1E670E02" w14:textId="77777777" w:rsidR="00B718B4" w:rsidRDefault="009B61C8">
            <w:pPr>
              <w:jc w:val="right"/>
            </w:pPr>
            <w:r>
              <w:rPr>
                <w:rFonts w:eastAsiaTheme="minorEastAsia"/>
                <w:color w:val="000000" w:themeColor="text1"/>
                <w:szCs w:val="21"/>
              </w:rPr>
              <w:t>17,926.93</w:t>
            </w:r>
          </w:p>
        </w:tc>
      </w:tr>
      <w:tr w:rsidR="00B718B4" w14:paraId="39C99189" w14:textId="77777777">
        <w:tc>
          <w:tcPr>
            <w:tcW w:w="1588" w:type="dxa"/>
            <w:vAlign w:val="center"/>
          </w:tcPr>
          <w:p w14:paraId="45130349" w14:textId="77777777" w:rsidR="00B718B4" w:rsidRDefault="009B61C8">
            <w:pPr>
              <w:jc w:val="center"/>
            </w:pPr>
            <w:r>
              <w:rPr>
                <w:rFonts w:eastAsiaTheme="minorEastAsia"/>
                <w:color w:val="000000" w:themeColor="text1"/>
                <w:szCs w:val="21"/>
              </w:rPr>
              <w:t>应付销售服务费</w:t>
            </w:r>
          </w:p>
        </w:tc>
        <w:tc>
          <w:tcPr>
            <w:tcW w:w="1701" w:type="dxa"/>
            <w:vAlign w:val="center"/>
          </w:tcPr>
          <w:p w14:paraId="0571D42D" w14:textId="77777777" w:rsidR="00B718B4" w:rsidRDefault="009B61C8">
            <w:pPr>
              <w:jc w:val="right"/>
            </w:pPr>
            <w:r>
              <w:rPr>
                <w:rFonts w:eastAsiaTheme="minorEastAsia"/>
                <w:color w:val="000000" w:themeColor="text1"/>
                <w:szCs w:val="21"/>
              </w:rPr>
              <w:t>-</w:t>
            </w:r>
          </w:p>
        </w:tc>
        <w:tc>
          <w:tcPr>
            <w:tcW w:w="1701" w:type="dxa"/>
            <w:vAlign w:val="center"/>
          </w:tcPr>
          <w:p w14:paraId="7AE56EDA" w14:textId="77777777" w:rsidR="00B718B4" w:rsidRDefault="009B61C8">
            <w:pPr>
              <w:jc w:val="right"/>
            </w:pPr>
            <w:r>
              <w:rPr>
                <w:rFonts w:eastAsiaTheme="minorEastAsia"/>
                <w:color w:val="000000" w:themeColor="text1"/>
                <w:szCs w:val="21"/>
              </w:rPr>
              <w:t>-</w:t>
            </w:r>
          </w:p>
        </w:tc>
        <w:tc>
          <w:tcPr>
            <w:tcW w:w="1559" w:type="dxa"/>
            <w:vAlign w:val="center"/>
          </w:tcPr>
          <w:p w14:paraId="4EDA9D5A" w14:textId="77777777" w:rsidR="00B718B4" w:rsidRDefault="009B61C8">
            <w:pPr>
              <w:jc w:val="right"/>
            </w:pPr>
            <w:r>
              <w:rPr>
                <w:rFonts w:eastAsiaTheme="minorEastAsia"/>
                <w:color w:val="000000" w:themeColor="text1"/>
                <w:szCs w:val="21"/>
              </w:rPr>
              <w:t>-</w:t>
            </w:r>
          </w:p>
        </w:tc>
        <w:tc>
          <w:tcPr>
            <w:tcW w:w="1559" w:type="dxa"/>
            <w:vAlign w:val="center"/>
          </w:tcPr>
          <w:p w14:paraId="33D35EC9" w14:textId="77777777" w:rsidR="00B718B4" w:rsidRDefault="009B61C8">
            <w:pPr>
              <w:jc w:val="right"/>
            </w:pPr>
            <w:r>
              <w:rPr>
                <w:rFonts w:eastAsiaTheme="minorEastAsia"/>
                <w:color w:val="000000" w:themeColor="text1"/>
                <w:szCs w:val="21"/>
              </w:rPr>
              <w:t>1,892.60</w:t>
            </w:r>
          </w:p>
        </w:tc>
        <w:tc>
          <w:tcPr>
            <w:tcW w:w="1301" w:type="dxa"/>
            <w:vAlign w:val="center"/>
          </w:tcPr>
          <w:p w14:paraId="4EE81DBC" w14:textId="77777777" w:rsidR="00B718B4" w:rsidRDefault="009B61C8">
            <w:pPr>
              <w:jc w:val="right"/>
            </w:pPr>
            <w:r>
              <w:rPr>
                <w:rFonts w:eastAsiaTheme="minorEastAsia"/>
                <w:color w:val="000000" w:themeColor="text1"/>
                <w:szCs w:val="21"/>
              </w:rPr>
              <w:t>1,892.60</w:t>
            </w:r>
          </w:p>
        </w:tc>
      </w:tr>
      <w:tr w:rsidR="00B718B4" w14:paraId="47639F94" w14:textId="77777777">
        <w:tc>
          <w:tcPr>
            <w:tcW w:w="1588" w:type="dxa"/>
            <w:vAlign w:val="center"/>
          </w:tcPr>
          <w:p w14:paraId="04E0FF41" w14:textId="77777777" w:rsidR="00B718B4" w:rsidRDefault="009B61C8">
            <w:pPr>
              <w:jc w:val="center"/>
            </w:pPr>
            <w:r>
              <w:rPr>
                <w:rFonts w:eastAsiaTheme="minorEastAsia"/>
                <w:color w:val="000000" w:themeColor="text1"/>
                <w:szCs w:val="21"/>
              </w:rPr>
              <w:t>应交税费</w:t>
            </w:r>
          </w:p>
        </w:tc>
        <w:tc>
          <w:tcPr>
            <w:tcW w:w="1701" w:type="dxa"/>
            <w:vAlign w:val="center"/>
          </w:tcPr>
          <w:p w14:paraId="46AD02DB" w14:textId="77777777" w:rsidR="00B718B4" w:rsidRDefault="009B61C8">
            <w:pPr>
              <w:jc w:val="right"/>
            </w:pPr>
            <w:r>
              <w:rPr>
                <w:rFonts w:eastAsiaTheme="minorEastAsia"/>
                <w:color w:val="000000" w:themeColor="text1"/>
                <w:szCs w:val="21"/>
              </w:rPr>
              <w:t>-</w:t>
            </w:r>
          </w:p>
        </w:tc>
        <w:tc>
          <w:tcPr>
            <w:tcW w:w="1701" w:type="dxa"/>
            <w:vAlign w:val="center"/>
          </w:tcPr>
          <w:p w14:paraId="765365C5" w14:textId="77777777" w:rsidR="00B718B4" w:rsidRDefault="009B61C8">
            <w:pPr>
              <w:jc w:val="right"/>
            </w:pPr>
            <w:r>
              <w:rPr>
                <w:rFonts w:eastAsiaTheme="minorEastAsia"/>
                <w:color w:val="000000" w:themeColor="text1"/>
                <w:szCs w:val="21"/>
              </w:rPr>
              <w:t>-</w:t>
            </w:r>
          </w:p>
        </w:tc>
        <w:tc>
          <w:tcPr>
            <w:tcW w:w="1559" w:type="dxa"/>
            <w:vAlign w:val="center"/>
          </w:tcPr>
          <w:p w14:paraId="78742B14" w14:textId="77777777" w:rsidR="00B718B4" w:rsidRDefault="009B61C8">
            <w:pPr>
              <w:jc w:val="right"/>
            </w:pPr>
            <w:r>
              <w:rPr>
                <w:rFonts w:eastAsiaTheme="minorEastAsia"/>
                <w:color w:val="000000" w:themeColor="text1"/>
                <w:szCs w:val="21"/>
              </w:rPr>
              <w:t>-</w:t>
            </w:r>
          </w:p>
        </w:tc>
        <w:tc>
          <w:tcPr>
            <w:tcW w:w="1559" w:type="dxa"/>
            <w:vAlign w:val="center"/>
          </w:tcPr>
          <w:p w14:paraId="1BA5897E" w14:textId="77777777" w:rsidR="00B718B4" w:rsidRDefault="009B61C8">
            <w:pPr>
              <w:jc w:val="right"/>
            </w:pPr>
            <w:r>
              <w:rPr>
                <w:rFonts w:eastAsiaTheme="minorEastAsia"/>
                <w:color w:val="000000" w:themeColor="text1"/>
                <w:szCs w:val="21"/>
              </w:rPr>
              <w:t>6,541.85</w:t>
            </w:r>
          </w:p>
        </w:tc>
        <w:tc>
          <w:tcPr>
            <w:tcW w:w="1301" w:type="dxa"/>
            <w:vAlign w:val="center"/>
          </w:tcPr>
          <w:p w14:paraId="3898578D" w14:textId="77777777" w:rsidR="00B718B4" w:rsidRDefault="009B61C8">
            <w:pPr>
              <w:jc w:val="right"/>
            </w:pPr>
            <w:r>
              <w:rPr>
                <w:rFonts w:eastAsiaTheme="minorEastAsia"/>
                <w:color w:val="000000" w:themeColor="text1"/>
                <w:szCs w:val="21"/>
              </w:rPr>
              <w:t>6,541.85</w:t>
            </w:r>
          </w:p>
        </w:tc>
      </w:tr>
      <w:tr w:rsidR="00B718B4" w14:paraId="453135F4" w14:textId="77777777">
        <w:tc>
          <w:tcPr>
            <w:tcW w:w="1588" w:type="dxa"/>
            <w:vAlign w:val="center"/>
          </w:tcPr>
          <w:p w14:paraId="53EDC50F" w14:textId="77777777" w:rsidR="00B718B4" w:rsidRDefault="009B61C8">
            <w:pPr>
              <w:jc w:val="center"/>
            </w:pPr>
            <w:r>
              <w:rPr>
                <w:rFonts w:eastAsiaTheme="minorEastAsia"/>
                <w:color w:val="000000" w:themeColor="text1"/>
                <w:szCs w:val="21"/>
              </w:rPr>
              <w:t>其他负债</w:t>
            </w:r>
          </w:p>
        </w:tc>
        <w:tc>
          <w:tcPr>
            <w:tcW w:w="1701" w:type="dxa"/>
            <w:vAlign w:val="center"/>
          </w:tcPr>
          <w:p w14:paraId="63ADB78C" w14:textId="77777777" w:rsidR="00B718B4" w:rsidRDefault="009B61C8">
            <w:pPr>
              <w:jc w:val="right"/>
            </w:pPr>
            <w:r>
              <w:rPr>
                <w:rFonts w:eastAsiaTheme="minorEastAsia"/>
                <w:color w:val="000000" w:themeColor="text1"/>
                <w:szCs w:val="21"/>
              </w:rPr>
              <w:t>-</w:t>
            </w:r>
          </w:p>
        </w:tc>
        <w:tc>
          <w:tcPr>
            <w:tcW w:w="1701" w:type="dxa"/>
            <w:vAlign w:val="center"/>
          </w:tcPr>
          <w:p w14:paraId="1A6773AB" w14:textId="77777777" w:rsidR="00B718B4" w:rsidRDefault="009B61C8">
            <w:pPr>
              <w:jc w:val="right"/>
            </w:pPr>
            <w:r>
              <w:rPr>
                <w:rFonts w:eastAsiaTheme="minorEastAsia"/>
                <w:color w:val="000000" w:themeColor="text1"/>
                <w:szCs w:val="21"/>
              </w:rPr>
              <w:t>-</w:t>
            </w:r>
          </w:p>
        </w:tc>
        <w:tc>
          <w:tcPr>
            <w:tcW w:w="1559" w:type="dxa"/>
            <w:vAlign w:val="center"/>
          </w:tcPr>
          <w:p w14:paraId="0DCD19A0" w14:textId="77777777" w:rsidR="00B718B4" w:rsidRDefault="009B61C8">
            <w:pPr>
              <w:jc w:val="right"/>
            </w:pPr>
            <w:r>
              <w:rPr>
                <w:rFonts w:eastAsiaTheme="minorEastAsia"/>
                <w:color w:val="000000" w:themeColor="text1"/>
                <w:szCs w:val="21"/>
              </w:rPr>
              <w:t>-</w:t>
            </w:r>
          </w:p>
        </w:tc>
        <w:tc>
          <w:tcPr>
            <w:tcW w:w="1559" w:type="dxa"/>
            <w:vAlign w:val="center"/>
          </w:tcPr>
          <w:p w14:paraId="105CD2F0" w14:textId="77777777" w:rsidR="00B718B4" w:rsidRDefault="009B61C8">
            <w:pPr>
              <w:jc w:val="right"/>
            </w:pPr>
            <w:r>
              <w:rPr>
                <w:rFonts w:eastAsiaTheme="minorEastAsia"/>
                <w:color w:val="000000" w:themeColor="text1"/>
                <w:szCs w:val="21"/>
              </w:rPr>
              <w:t>216,681.07</w:t>
            </w:r>
          </w:p>
        </w:tc>
        <w:tc>
          <w:tcPr>
            <w:tcW w:w="1301" w:type="dxa"/>
            <w:vAlign w:val="center"/>
          </w:tcPr>
          <w:p w14:paraId="5415036C" w14:textId="77777777" w:rsidR="00B718B4" w:rsidRDefault="009B61C8">
            <w:pPr>
              <w:jc w:val="right"/>
            </w:pPr>
            <w:r>
              <w:rPr>
                <w:rFonts w:eastAsiaTheme="minorEastAsia"/>
                <w:color w:val="000000" w:themeColor="text1"/>
                <w:szCs w:val="21"/>
              </w:rPr>
              <w:t>216,681.07</w:t>
            </w:r>
          </w:p>
        </w:tc>
      </w:tr>
      <w:tr w:rsidR="00B54DC1" w:rsidRPr="00B54DC1" w14:paraId="623EE982" w14:textId="77777777">
        <w:trPr>
          <w:trHeight w:val="280"/>
        </w:trPr>
        <w:tc>
          <w:tcPr>
            <w:tcW w:w="1588" w:type="dxa"/>
            <w:vAlign w:val="center"/>
          </w:tcPr>
          <w:p w14:paraId="0BEFA4D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负债总计</w:t>
            </w:r>
          </w:p>
        </w:tc>
        <w:tc>
          <w:tcPr>
            <w:tcW w:w="1701" w:type="dxa"/>
          </w:tcPr>
          <w:p w14:paraId="03928AD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10,100,000.00</w:t>
            </w:r>
          </w:p>
        </w:tc>
        <w:tc>
          <w:tcPr>
            <w:tcW w:w="1701" w:type="dxa"/>
          </w:tcPr>
          <w:p w14:paraId="27E62F2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14:paraId="44ACCAF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14:paraId="33F2EB47"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9,137,864.26</w:t>
            </w:r>
          </w:p>
        </w:tc>
        <w:tc>
          <w:tcPr>
            <w:tcW w:w="1301" w:type="dxa"/>
          </w:tcPr>
          <w:p w14:paraId="0938C735" w14:textId="77777777" w:rsidR="00EE54C5" w:rsidRPr="00B54DC1" w:rsidRDefault="00323032" w:rsidP="00610F7E">
            <w:pPr>
              <w:jc w:val="right"/>
              <w:rPr>
                <w:rFonts w:eastAsiaTheme="minorEastAsia"/>
                <w:color w:val="000000" w:themeColor="text1"/>
                <w:szCs w:val="21"/>
              </w:rPr>
            </w:pPr>
            <w:r w:rsidRPr="00B54DC1">
              <w:rPr>
                <w:rFonts w:eastAsiaTheme="minorEastAsia"/>
                <w:color w:val="000000" w:themeColor="text1"/>
                <w:szCs w:val="21"/>
              </w:rPr>
              <w:t>19,237,864.26</w:t>
            </w:r>
          </w:p>
        </w:tc>
      </w:tr>
      <w:tr w:rsidR="00B54DC1" w:rsidRPr="00B54DC1" w14:paraId="4F7F7C47" w14:textId="77777777">
        <w:trPr>
          <w:trHeight w:val="280"/>
        </w:trPr>
        <w:tc>
          <w:tcPr>
            <w:tcW w:w="1588" w:type="dxa"/>
          </w:tcPr>
          <w:p w14:paraId="22911557"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利率敏感度缺口</w:t>
            </w:r>
          </w:p>
        </w:tc>
        <w:tc>
          <w:tcPr>
            <w:tcW w:w="1701" w:type="dxa"/>
          </w:tcPr>
          <w:p w14:paraId="32EC80C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61,641,833.54</w:t>
            </w:r>
          </w:p>
        </w:tc>
        <w:tc>
          <w:tcPr>
            <w:tcW w:w="1701" w:type="dxa"/>
          </w:tcPr>
          <w:p w14:paraId="3615016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31,735,320.50</w:t>
            </w:r>
          </w:p>
        </w:tc>
        <w:tc>
          <w:tcPr>
            <w:tcW w:w="1559" w:type="dxa"/>
          </w:tcPr>
          <w:p w14:paraId="5EE46FBD"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102,128,101.35</w:t>
            </w:r>
          </w:p>
        </w:tc>
        <w:tc>
          <w:tcPr>
            <w:tcW w:w="1559" w:type="dxa"/>
          </w:tcPr>
          <w:p w14:paraId="7C9F87E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307,709.72</w:t>
            </w:r>
          </w:p>
        </w:tc>
        <w:tc>
          <w:tcPr>
            <w:tcW w:w="1301" w:type="dxa"/>
          </w:tcPr>
          <w:p w14:paraId="0F2D14B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195,812,965.11</w:t>
            </w:r>
          </w:p>
        </w:tc>
      </w:tr>
      <w:tr w:rsidR="00B54DC1" w:rsidRPr="00B54DC1" w14:paraId="6B48B27D" w14:textId="77777777">
        <w:trPr>
          <w:trHeight w:val="280"/>
        </w:trPr>
        <w:tc>
          <w:tcPr>
            <w:tcW w:w="1588" w:type="dxa"/>
            <w:vAlign w:val="center"/>
          </w:tcPr>
          <w:p w14:paraId="68CF8F8D"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上年度末</w:t>
            </w:r>
          </w:p>
          <w:p w14:paraId="7DC2F34E"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2023</w:t>
            </w:r>
            <w:r w:rsidRPr="00B54DC1">
              <w:rPr>
                <w:rFonts w:eastAsiaTheme="minorEastAsia"/>
                <w:b/>
                <w:color w:val="000000" w:themeColor="text1"/>
                <w:szCs w:val="21"/>
              </w:rPr>
              <w:t>年</w:t>
            </w:r>
            <w:r w:rsidRPr="00B54DC1">
              <w:rPr>
                <w:rFonts w:eastAsiaTheme="minorEastAsia"/>
                <w:b/>
                <w:color w:val="000000" w:themeColor="text1"/>
                <w:szCs w:val="21"/>
              </w:rPr>
              <w:t>12</w:t>
            </w:r>
            <w:r w:rsidRPr="00B54DC1">
              <w:rPr>
                <w:rFonts w:eastAsiaTheme="minorEastAsia"/>
                <w:b/>
                <w:color w:val="000000" w:themeColor="text1"/>
                <w:szCs w:val="21"/>
              </w:rPr>
              <w:t>月</w:t>
            </w:r>
            <w:r w:rsidRPr="00B54DC1">
              <w:rPr>
                <w:rFonts w:eastAsiaTheme="minorEastAsia"/>
                <w:b/>
                <w:color w:val="000000" w:themeColor="text1"/>
                <w:szCs w:val="21"/>
              </w:rPr>
              <w:t>31</w:t>
            </w:r>
            <w:r w:rsidRPr="00B54DC1">
              <w:rPr>
                <w:rFonts w:eastAsiaTheme="minorEastAsia"/>
                <w:b/>
                <w:color w:val="000000" w:themeColor="text1"/>
                <w:szCs w:val="21"/>
              </w:rPr>
              <w:t>日</w:t>
            </w:r>
          </w:p>
        </w:tc>
        <w:tc>
          <w:tcPr>
            <w:tcW w:w="1701" w:type="dxa"/>
            <w:vAlign w:val="center"/>
          </w:tcPr>
          <w:p w14:paraId="3AFCE46F"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w:t>
            </w:r>
            <w:r w:rsidRPr="00B54DC1">
              <w:rPr>
                <w:rFonts w:eastAsiaTheme="minorEastAsia"/>
                <w:b/>
                <w:color w:val="000000" w:themeColor="text1"/>
                <w:szCs w:val="21"/>
              </w:rPr>
              <w:t>年以内</w:t>
            </w:r>
          </w:p>
        </w:tc>
        <w:tc>
          <w:tcPr>
            <w:tcW w:w="1701" w:type="dxa"/>
            <w:vAlign w:val="center"/>
          </w:tcPr>
          <w:p w14:paraId="12D43BC9"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1-5</w:t>
            </w:r>
            <w:r w:rsidRPr="00B54DC1">
              <w:rPr>
                <w:rFonts w:eastAsiaTheme="minorEastAsia"/>
                <w:b/>
                <w:color w:val="000000" w:themeColor="text1"/>
                <w:szCs w:val="21"/>
              </w:rPr>
              <w:t>年</w:t>
            </w:r>
          </w:p>
        </w:tc>
        <w:tc>
          <w:tcPr>
            <w:tcW w:w="1559" w:type="dxa"/>
            <w:vAlign w:val="center"/>
          </w:tcPr>
          <w:p w14:paraId="7306501A"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5</w:t>
            </w:r>
            <w:r w:rsidRPr="00B54DC1">
              <w:rPr>
                <w:rFonts w:eastAsiaTheme="minorEastAsia"/>
                <w:b/>
                <w:color w:val="000000" w:themeColor="text1"/>
                <w:szCs w:val="21"/>
              </w:rPr>
              <w:t>年以上</w:t>
            </w:r>
          </w:p>
        </w:tc>
        <w:tc>
          <w:tcPr>
            <w:tcW w:w="1559" w:type="dxa"/>
            <w:vAlign w:val="center"/>
          </w:tcPr>
          <w:p w14:paraId="543BFD97"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不计息</w:t>
            </w:r>
          </w:p>
        </w:tc>
        <w:tc>
          <w:tcPr>
            <w:tcW w:w="1301" w:type="dxa"/>
            <w:vAlign w:val="center"/>
          </w:tcPr>
          <w:p w14:paraId="1C7C6558"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合计</w:t>
            </w:r>
          </w:p>
        </w:tc>
      </w:tr>
      <w:tr w:rsidR="00B54DC1" w:rsidRPr="00B54DC1" w14:paraId="51EE13B8" w14:textId="77777777">
        <w:trPr>
          <w:trHeight w:val="280"/>
        </w:trPr>
        <w:tc>
          <w:tcPr>
            <w:tcW w:w="1588" w:type="dxa"/>
            <w:vAlign w:val="center"/>
          </w:tcPr>
          <w:p w14:paraId="5EF4573A"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w:t>
            </w:r>
          </w:p>
        </w:tc>
        <w:tc>
          <w:tcPr>
            <w:tcW w:w="1701" w:type="dxa"/>
            <w:vAlign w:val="center"/>
          </w:tcPr>
          <w:p w14:paraId="5EC3229C" w14:textId="77777777" w:rsidR="00EE54C5" w:rsidRPr="00B54DC1" w:rsidRDefault="00EE54C5">
            <w:pPr>
              <w:jc w:val="right"/>
              <w:rPr>
                <w:rFonts w:eastAsiaTheme="minorEastAsia"/>
                <w:color w:val="000000" w:themeColor="text1"/>
                <w:szCs w:val="21"/>
              </w:rPr>
            </w:pPr>
          </w:p>
        </w:tc>
        <w:tc>
          <w:tcPr>
            <w:tcW w:w="1701" w:type="dxa"/>
            <w:vAlign w:val="center"/>
          </w:tcPr>
          <w:p w14:paraId="7F13B301" w14:textId="77777777" w:rsidR="00EE54C5" w:rsidRPr="00B54DC1" w:rsidRDefault="00EE54C5">
            <w:pPr>
              <w:jc w:val="right"/>
              <w:rPr>
                <w:rFonts w:eastAsiaTheme="minorEastAsia"/>
                <w:b/>
                <w:color w:val="000000" w:themeColor="text1"/>
                <w:szCs w:val="21"/>
              </w:rPr>
            </w:pPr>
          </w:p>
        </w:tc>
        <w:tc>
          <w:tcPr>
            <w:tcW w:w="1559" w:type="dxa"/>
            <w:vAlign w:val="center"/>
          </w:tcPr>
          <w:p w14:paraId="31C722A1" w14:textId="77777777" w:rsidR="00EE54C5" w:rsidRPr="00B54DC1" w:rsidRDefault="00EE54C5">
            <w:pPr>
              <w:jc w:val="right"/>
              <w:rPr>
                <w:rFonts w:eastAsiaTheme="minorEastAsia"/>
                <w:b/>
                <w:color w:val="000000" w:themeColor="text1"/>
                <w:szCs w:val="21"/>
              </w:rPr>
            </w:pPr>
          </w:p>
        </w:tc>
        <w:tc>
          <w:tcPr>
            <w:tcW w:w="1559" w:type="dxa"/>
            <w:vAlign w:val="center"/>
          </w:tcPr>
          <w:p w14:paraId="3F88384E" w14:textId="77777777" w:rsidR="00EE54C5" w:rsidRPr="00B54DC1" w:rsidRDefault="00EE54C5">
            <w:pPr>
              <w:jc w:val="right"/>
              <w:rPr>
                <w:rFonts w:eastAsiaTheme="minorEastAsia"/>
                <w:b/>
                <w:color w:val="000000" w:themeColor="text1"/>
                <w:szCs w:val="21"/>
              </w:rPr>
            </w:pPr>
          </w:p>
        </w:tc>
        <w:tc>
          <w:tcPr>
            <w:tcW w:w="1301" w:type="dxa"/>
            <w:vAlign w:val="center"/>
          </w:tcPr>
          <w:p w14:paraId="67E4DC8E" w14:textId="77777777" w:rsidR="00EE54C5" w:rsidRPr="00B54DC1" w:rsidRDefault="00EE54C5">
            <w:pPr>
              <w:jc w:val="right"/>
              <w:rPr>
                <w:rFonts w:eastAsiaTheme="minorEastAsia"/>
                <w:b/>
                <w:color w:val="000000" w:themeColor="text1"/>
                <w:szCs w:val="21"/>
              </w:rPr>
            </w:pPr>
          </w:p>
        </w:tc>
      </w:tr>
      <w:tr w:rsidR="00B718B4" w14:paraId="5540A7E3" w14:textId="77777777">
        <w:tc>
          <w:tcPr>
            <w:tcW w:w="1588" w:type="dxa"/>
            <w:vAlign w:val="center"/>
          </w:tcPr>
          <w:p w14:paraId="35775568" w14:textId="77777777" w:rsidR="00B718B4" w:rsidRDefault="009B61C8">
            <w:pPr>
              <w:jc w:val="center"/>
            </w:pPr>
            <w:r>
              <w:rPr>
                <w:rFonts w:eastAsiaTheme="minorEastAsia"/>
                <w:color w:val="000000" w:themeColor="text1"/>
                <w:szCs w:val="21"/>
              </w:rPr>
              <w:t>货币资金</w:t>
            </w:r>
          </w:p>
        </w:tc>
        <w:tc>
          <w:tcPr>
            <w:tcW w:w="1701" w:type="dxa"/>
            <w:vAlign w:val="center"/>
          </w:tcPr>
          <w:p w14:paraId="3E144F46" w14:textId="77777777" w:rsidR="00B718B4" w:rsidRDefault="009B61C8">
            <w:pPr>
              <w:jc w:val="right"/>
            </w:pPr>
            <w:r>
              <w:rPr>
                <w:rFonts w:eastAsiaTheme="minorEastAsia"/>
                <w:color w:val="000000" w:themeColor="text1"/>
                <w:szCs w:val="21"/>
              </w:rPr>
              <w:t>1,599,883.15</w:t>
            </w:r>
          </w:p>
        </w:tc>
        <w:tc>
          <w:tcPr>
            <w:tcW w:w="1701" w:type="dxa"/>
            <w:vAlign w:val="center"/>
          </w:tcPr>
          <w:p w14:paraId="2C31F7C3" w14:textId="77777777" w:rsidR="00B718B4" w:rsidRDefault="009B61C8">
            <w:pPr>
              <w:jc w:val="right"/>
            </w:pPr>
            <w:r>
              <w:rPr>
                <w:rFonts w:eastAsiaTheme="minorEastAsia"/>
                <w:color w:val="000000" w:themeColor="text1"/>
                <w:szCs w:val="21"/>
              </w:rPr>
              <w:t>-</w:t>
            </w:r>
          </w:p>
        </w:tc>
        <w:tc>
          <w:tcPr>
            <w:tcW w:w="1559" w:type="dxa"/>
            <w:vAlign w:val="center"/>
          </w:tcPr>
          <w:p w14:paraId="13FACAAF" w14:textId="77777777" w:rsidR="00B718B4" w:rsidRDefault="009B61C8">
            <w:pPr>
              <w:jc w:val="right"/>
            </w:pPr>
            <w:r>
              <w:rPr>
                <w:rFonts w:eastAsiaTheme="minorEastAsia"/>
                <w:color w:val="000000" w:themeColor="text1"/>
                <w:szCs w:val="21"/>
              </w:rPr>
              <w:t>-</w:t>
            </w:r>
          </w:p>
        </w:tc>
        <w:tc>
          <w:tcPr>
            <w:tcW w:w="1559" w:type="dxa"/>
            <w:vAlign w:val="center"/>
          </w:tcPr>
          <w:p w14:paraId="173E630F" w14:textId="77777777" w:rsidR="00B718B4" w:rsidRDefault="009B61C8">
            <w:pPr>
              <w:jc w:val="right"/>
            </w:pPr>
            <w:r>
              <w:rPr>
                <w:rFonts w:eastAsiaTheme="minorEastAsia"/>
                <w:color w:val="000000" w:themeColor="text1"/>
                <w:szCs w:val="21"/>
              </w:rPr>
              <w:t>-</w:t>
            </w:r>
          </w:p>
        </w:tc>
        <w:tc>
          <w:tcPr>
            <w:tcW w:w="1301" w:type="dxa"/>
            <w:vAlign w:val="center"/>
          </w:tcPr>
          <w:p w14:paraId="4F6AF4DD" w14:textId="77777777" w:rsidR="00B718B4" w:rsidRDefault="009B61C8">
            <w:pPr>
              <w:jc w:val="right"/>
            </w:pPr>
            <w:r>
              <w:rPr>
                <w:rFonts w:eastAsiaTheme="minorEastAsia"/>
                <w:color w:val="000000" w:themeColor="text1"/>
                <w:szCs w:val="21"/>
              </w:rPr>
              <w:t>1,599,883.15</w:t>
            </w:r>
          </w:p>
        </w:tc>
      </w:tr>
      <w:tr w:rsidR="00B718B4" w14:paraId="0107E8F6" w14:textId="77777777">
        <w:tc>
          <w:tcPr>
            <w:tcW w:w="1588" w:type="dxa"/>
            <w:vAlign w:val="center"/>
          </w:tcPr>
          <w:p w14:paraId="2C7594FF" w14:textId="77777777" w:rsidR="00B718B4" w:rsidRDefault="009B61C8">
            <w:pPr>
              <w:jc w:val="center"/>
            </w:pPr>
            <w:r>
              <w:rPr>
                <w:rFonts w:eastAsiaTheme="minorEastAsia"/>
                <w:color w:val="000000" w:themeColor="text1"/>
                <w:szCs w:val="21"/>
              </w:rPr>
              <w:t>结算备付金</w:t>
            </w:r>
          </w:p>
        </w:tc>
        <w:tc>
          <w:tcPr>
            <w:tcW w:w="1701" w:type="dxa"/>
            <w:vAlign w:val="center"/>
          </w:tcPr>
          <w:p w14:paraId="35E1B2D5" w14:textId="77777777" w:rsidR="00B718B4" w:rsidRDefault="009B61C8">
            <w:pPr>
              <w:jc w:val="right"/>
            </w:pPr>
            <w:r>
              <w:rPr>
                <w:rFonts w:eastAsiaTheme="minorEastAsia"/>
                <w:color w:val="000000" w:themeColor="text1"/>
                <w:szCs w:val="21"/>
              </w:rPr>
              <w:t>704,537.90</w:t>
            </w:r>
          </w:p>
        </w:tc>
        <w:tc>
          <w:tcPr>
            <w:tcW w:w="1701" w:type="dxa"/>
            <w:vAlign w:val="center"/>
          </w:tcPr>
          <w:p w14:paraId="2E967810" w14:textId="77777777" w:rsidR="00B718B4" w:rsidRDefault="009B61C8">
            <w:pPr>
              <w:jc w:val="right"/>
            </w:pPr>
            <w:r>
              <w:rPr>
                <w:rFonts w:eastAsiaTheme="minorEastAsia"/>
                <w:color w:val="000000" w:themeColor="text1"/>
                <w:szCs w:val="21"/>
              </w:rPr>
              <w:t>-</w:t>
            </w:r>
          </w:p>
        </w:tc>
        <w:tc>
          <w:tcPr>
            <w:tcW w:w="1559" w:type="dxa"/>
            <w:vAlign w:val="center"/>
          </w:tcPr>
          <w:p w14:paraId="5D88B9C1" w14:textId="77777777" w:rsidR="00B718B4" w:rsidRDefault="009B61C8">
            <w:pPr>
              <w:jc w:val="right"/>
            </w:pPr>
            <w:r>
              <w:rPr>
                <w:rFonts w:eastAsiaTheme="minorEastAsia"/>
                <w:color w:val="000000" w:themeColor="text1"/>
                <w:szCs w:val="21"/>
              </w:rPr>
              <w:t>-</w:t>
            </w:r>
          </w:p>
        </w:tc>
        <w:tc>
          <w:tcPr>
            <w:tcW w:w="1559" w:type="dxa"/>
            <w:vAlign w:val="center"/>
          </w:tcPr>
          <w:p w14:paraId="614B06F0" w14:textId="77777777" w:rsidR="00B718B4" w:rsidRDefault="009B61C8">
            <w:pPr>
              <w:jc w:val="right"/>
            </w:pPr>
            <w:r>
              <w:rPr>
                <w:rFonts w:eastAsiaTheme="minorEastAsia"/>
                <w:color w:val="000000" w:themeColor="text1"/>
                <w:szCs w:val="21"/>
              </w:rPr>
              <w:t>-</w:t>
            </w:r>
          </w:p>
        </w:tc>
        <w:tc>
          <w:tcPr>
            <w:tcW w:w="1301" w:type="dxa"/>
            <w:vAlign w:val="center"/>
          </w:tcPr>
          <w:p w14:paraId="16561FA0" w14:textId="77777777" w:rsidR="00B718B4" w:rsidRDefault="009B61C8">
            <w:pPr>
              <w:jc w:val="right"/>
            </w:pPr>
            <w:r>
              <w:rPr>
                <w:rFonts w:eastAsiaTheme="minorEastAsia"/>
                <w:color w:val="000000" w:themeColor="text1"/>
                <w:szCs w:val="21"/>
              </w:rPr>
              <w:t>704,537.90</w:t>
            </w:r>
          </w:p>
        </w:tc>
      </w:tr>
      <w:tr w:rsidR="00B718B4" w14:paraId="222BE1F8" w14:textId="77777777">
        <w:tc>
          <w:tcPr>
            <w:tcW w:w="1588" w:type="dxa"/>
            <w:vAlign w:val="center"/>
          </w:tcPr>
          <w:p w14:paraId="2780E2CF" w14:textId="77777777" w:rsidR="00B718B4" w:rsidRDefault="009B61C8">
            <w:pPr>
              <w:jc w:val="center"/>
            </w:pPr>
            <w:r>
              <w:rPr>
                <w:rFonts w:eastAsiaTheme="minorEastAsia"/>
                <w:color w:val="000000" w:themeColor="text1"/>
                <w:szCs w:val="21"/>
              </w:rPr>
              <w:t>交易性金融资产</w:t>
            </w:r>
          </w:p>
        </w:tc>
        <w:tc>
          <w:tcPr>
            <w:tcW w:w="1701" w:type="dxa"/>
            <w:vAlign w:val="center"/>
          </w:tcPr>
          <w:p w14:paraId="1689F6F2" w14:textId="77777777" w:rsidR="00B718B4" w:rsidRDefault="009B61C8">
            <w:pPr>
              <w:jc w:val="right"/>
            </w:pPr>
            <w:r>
              <w:rPr>
                <w:rFonts w:eastAsiaTheme="minorEastAsia"/>
                <w:color w:val="000000" w:themeColor="text1"/>
                <w:szCs w:val="21"/>
              </w:rPr>
              <w:t>55,166,307.31</w:t>
            </w:r>
          </w:p>
        </w:tc>
        <w:tc>
          <w:tcPr>
            <w:tcW w:w="1701" w:type="dxa"/>
            <w:vAlign w:val="center"/>
          </w:tcPr>
          <w:p w14:paraId="45D3556D" w14:textId="77777777" w:rsidR="00B718B4" w:rsidRDefault="009B61C8">
            <w:pPr>
              <w:jc w:val="right"/>
            </w:pPr>
            <w:r>
              <w:rPr>
                <w:rFonts w:eastAsiaTheme="minorEastAsia"/>
                <w:color w:val="000000" w:themeColor="text1"/>
                <w:szCs w:val="21"/>
              </w:rPr>
              <w:t>32,729,670.77</w:t>
            </w:r>
          </w:p>
        </w:tc>
        <w:tc>
          <w:tcPr>
            <w:tcW w:w="1559" w:type="dxa"/>
            <w:vAlign w:val="center"/>
          </w:tcPr>
          <w:p w14:paraId="57811EEF" w14:textId="77777777" w:rsidR="00B718B4" w:rsidRDefault="009B61C8">
            <w:pPr>
              <w:jc w:val="right"/>
            </w:pPr>
            <w:r>
              <w:rPr>
                <w:rFonts w:eastAsiaTheme="minorEastAsia"/>
                <w:color w:val="000000" w:themeColor="text1"/>
                <w:szCs w:val="21"/>
              </w:rPr>
              <w:t>148,706,332.25</w:t>
            </w:r>
          </w:p>
        </w:tc>
        <w:tc>
          <w:tcPr>
            <w:tcW w:w="1559" w:type="dxa"/>
            <w:vAlign w:val="center"/>
          </w:tcPr>
          <w:p w14:paraId="0F8CA160" w14:textId="77777777" w:rsidR="00B718B4" w:rsidRDefault="009B61C8">
            <w:pPr>
              <w:jc w:val="right"/>
            </w:pPr>
            <w:r>
              <w:rPr>
                <w:rFonts w:eastAsiaTheme="minorEastAsia"/>
                <w:color w:val="000000" w:themeColor="text1"/>
                <w:szCs w:val="21"/>
              </w:rPr>
              <w:t>-</w:t>
            </w:r>
          </w:p>
        </w:tc>
        <w:tc>
          <w:tcPr>
            <w:tcW w:w="1301" w:type="dxa"/>
            <w:vAlign w:val="center"/>
          </w:tcPr>
          <w:p w14:paraId="21179E98" w14:textId="77777777" w:rsidR="00B718B4" w:rsidRDefault="009B61C8">
            <w:pPr>
              <w:jc w:val="right"/>
            </w:pPr>
            <w:r>
              <w:rPr>
                <w:rFonts w:eastAsiaTheme="minorEastAsia"/>
                <w:color w:val="000000" w:themeColor="text1"/>
                <w:szCs w:val="21"/>
              </w:rPr>
              <w:t>236,602,310.33</w:t>
            </w:r>
          </w:p>
        </w:tc>
      </w:tr>
      <w:tr w:rsidR="00B718B4" w14:paraId="2824F401" w14:textId="77777777">
        <w:tc>
          <w:tcPr>
            <w:tcW w:w="1588" w:type="dxa"/>
            <w:vAlign w:val="center"/>
          </w:tcPr>
          <w:p w14:paraId="0888BC24" w14:textId="77777777" w:rsidR="00B718B4" w:rsidRDefault="009B61C8">
            <w:pPr>
              <w:jc w:val="center"/>
            </w:pPr>
            <w:r>
              <w:rPr>
                <w:rFonts w:eastAsiaTheme="minorEastAsia"/>
                <w:color w:val="000000" w:themeColor="text1"/>
                <w:szCs w:val="21"/>
              </w:rPr>
              <w:t>应收</w:t>
            </w:r>
            <w:proofErr w:type="gramStart"/>
            <w:r>
              <w:rPr>
                <w:rFonts w:eastAsiaTheme="minorEastAsia"/>
                <w:color w:val="000000" w:themeColor="text1"/>
                <w:szCs w:val="21"/>
              </w:rPr>
              <w:t>清算款</w:t>
            </w:r>
            <w:proofErr w:type="gramEnd"/>
          </w:p>
        </w:tc>
        <w:tc>
          <w:tcPr>
            <w:tcW w:w="1701" w:type="dxa"/>
            <w:vAlign w:val="center"/>
          </w:tcPr>
          <w:p w14:paraId="00A66AC7" w14:textId="77777777" w:rsidR="00B718B4" w:rsidRDefault="009B61C8">
            <w:pPr>
              <w:jc w:val="right"/>
            </w:pPr>
            <w:r>
              <w:rPr>
                <w:rFonts w:eastAsiaTheme="minorEastAsia"/>
                <w:color w:val="000000" w:themeColor="text1"/>
                <w:szCs w:val="21"/>
              </w:rPr>
              <w:t>-</w:t>
            </w:r>
          </w:p>
        </w:tc>
        <w:tc>
          <w:tcPr>
            <w:tcW w:w="1701" w:type="dxa"/>
            <w:vAlign w:val="center"/>
          </w:tcPr>
          <w:p w14:paraId="0B5B0287" w14:textId="77777777" w:rsidR="00B718B4" w:rsidRDefault="009B61C8">
            <w:pPr>
              <w:jc w:val="right"/>
            </w:pPr>
            <w:r>
              <w:rPr>
                <w:rFonts w:eastAsiaTheme="minorEastAsia"/>
                <w:color w:val="000000" w:themeColor="text1"/>
                <w:szCs w:val="21"/>
              </w:rPr>
              <w:t>-</w:t>
            </w:r>
          </w:p>
        </w:tc>
        <w:tc>
          <w:tcPr>
            <w:tcW w:w="1559" w:type="dxa"/>
            <w:vAlign w:val="center"/>
          </w:tcPr>
          <w:p w14:paraId="3D7CAB4B" w14:textId="77777777" w:rsidR="00B718B4" w:rsidRDefault="009B61C8">
            <w:pPr>
              <w:jc w:val="right"/>
            </w:pPr>
            <w:r>
              <w:rPr>
                <w:rFonts w:eastAsiaTheme="minorEastAsia"/>
                <w:color w:val="000000" w:themeColor="text1"/>
                <w:szCs w:val="21"/>
              </w:rPr>
              <w:t>-</w:t>
            </w:r>
          </w:p>
        </w:tc>
        <w:tc>
          <w:tcPr>
            <w:tcW w:w="1559" w:type="dxa"/>
            <w:vAlign w:val="center"/>
          </w:tcPr>
          <w:p w14:paraId="72C42EB4" w14:textId="77777777" w:rsidR="00B718B4" w:rsidRDefault="009B61C8">
            <w:pPr>
              <w:jc w:val="right"/>
            </w:pPr>
            <w:r>
              <w:rPr>
                <w:rFonts w:eastAsiaTheme="minorEastAsia"/>
                <w:color w:val="000000" w:themeColor="text1"/>
                <w:szCs w:val="21"/>
              </w:rPr>
              <w:t>1,300,000.00</w:t>
            </w:r>
          </w:p>
        </w:tc>
        <w:tc>
          <w:tcPr>
            <w:tcW w:w="1301" w:type="dxa"/>
            <w:vAlign w:val="center"/>
          </w:tcPr>
          <w:p w14:paraId="6B409870" w14:textId="77777777" w:rsidR="00B718B4" w:rsidRDefault="009B61C8">
            <w:pPr>
              <w:jc w:val="right"/>
            </w:pPr>
            <w:r>
              <w:rPr>
                <w:rFonts w:eastAsiaTheme="minorEastAsia"/>
                <w:color w:val="000000" w:themeColor="text1"/>
                <w:szCs w:val="21"/>
              </w:rPr>
              <w:t>1,300,000.00</w:t>
            </w:r>
          </w:p>
        </w:tc>
      </w:tr>
      <w:tr w:rsidR="00B718B4" w14:paraId="12CC2D7E" w14:textId="77777777">
        <w:tc>
          <w:tcPr>
            <w:tcW w:w="1588" w:type="dxa"/>
            <w:vAlign w:val="center"/>
          </w:tcPr>
          <w:p w14:paraId="2CB192D2" w14:textId="77777777" w:rsidR="00B718B4" w:rsidRDefault="009B61C8">
            <w:pPr>
              <w:jc w:val="center"/>
            </w:pPr>
            <w:r>
              <w:rPr>
                <w:rFonts w:eastAsiaTheme="minorEastAsia"/>
                <w:color w:val="000000" w:themeColor="text1"/>
                <w:szCs w:val="21"/>
              </w:rPr>
              <w:t>应收申购款</w:t>
            </w:r>
          </w:p>
        </w:tc>
        <w:tc>
          <w:tcPr>
            <w:tcW w:w="1701" w:type="dxa"/>
            <w:vAlign w:val="center"/>
          </w:tcPr>
          <w:p w14:paraId="335A4E91" w14:textId="77777777" w:rsidR="00B718B4" w:rsidRDefault="009B61C8">
            <w:pPr>
              <w:jc w:val="right"/>
            </w:pPr>
            <w:r>
              <w:rPr>
                <w:rFonts w:eastAsiaTheme="minorEastAsia"/>
                <w:color w:val="000000" w:themeColor="text1"/>
                <w:szCs w:val="21"/>
              </w:rPr>
              <w:t>-</w:t>
            </w:r>
          </w:p>
        </w:tc>
        <w:tc>
          <w:tcPr>
            <w:tcW w:w="1701" w:type="dxa"/>
            <w:vAlign w:val="center"/>
          </w:tcPr>
          <w:p w14:paraId="2A84E712" w14:textId="77777777" w:rsidR="00B718B4" w:rsidRDefault="009B61C8">
            <w:pPr>
              <w:jc w:val="right"/>
            </w:pPr>
            <w:r>
              <w:rPr>
                <w:rFonts w:eastAsiaTheme="minorEastAsia"/>
                <w:color w:val="000000" w:themeColor="text1"/>
                <w:szCs w:val="21"/>
              </w:rPr>
              <w:t>-</w:t>
            </w:r>
          </w:p>
        </w:tc>
        <w:tc>
          <w:tcPr>
            <w:tcW w:w="1559" w:type="dxa"/>
            <w:vAlign w:val="center"/>
          </w:tcPr>
          <w:p w14:paraId="47A16193" w14:textId="77777777" w:rsidR="00B718B4" w:rsidRDefault="009B61C8">
            <w:pPr>
              <w:jc w:val="right"/>
            </w:pPr>
            <w:r>
              <w:rPr>
                <w:rFonts w:eastAsiaTheme="minorEastAsia"/>
                <w:color w:val="000000" w:themeColor="text1"/>
                <w:szCs w:val="21"/>
              </w:rPr>
              <w:t>-</w:t>
            </w:r>
          </w:p>
        </w:tc>
        <w:tc>
          <w:tcPr>
            <w:tcW w:w="1559" w:type="dxa"/>
            <w:vAlign w:val="center"/>
          </w:tcPr>
          <w:p w14:paraId="15291B8C" w14:textId="77777777" w:rsidR="00B718B4" w:rsidRDefault="009B61C8">
            <w:pPr>
              <w:jc w:val="right"/>
            </w:pPr>
            <w:r>
              <w:rPr>
                <w:rFonts w:eastAsiaTheme="minorEastAsia"/>
                <w:color w:val="000000" w:themeColor="text1"/>
                <w:szCs w:val="21"/>
              </w:rPr>
              <w:t>156,204.20</w:t>
            </w:r>
          </w:p>
        </w:tc>
        <w:tc>
          <w:tcPr>
            <w:tcW w:w="1301" w:type="dxa"/>
            <w:vAlign w:val="center"/>
          </w:tcPr>
          <w:p w14:paraId="651286D9" w14:textId="77777777" w:rsidR="00B718B4" w:rsidRDefault="009B61C8">
            <w:pPr>
              <w:jc w:val="right"/>
            </w:pPr>
            <w:r>
              <w:rPr>
                <w:rFonts w:eastAsiaTheme="minorEastAsia"/>
                <w:color w:val="000000" w:themeColor="text1"/>
                <w:szCs w:val="21"/>
              </w:rPr>
              <w:t>156,204.20</w:t>
            </w:r>
          </w:p>
        </w:tc>
      </w:tr>
      <w:tr w:rsidR="00B54DC1" w:rsidRPr="00B54DC1" w14:paraId="2B6827D6" w14:textId="77777777">
        <w:trPr>
          <w:trHeight w:val="280"/>
        </w:trPr>
        <w:tc>
          <w:tcPr>
            <w:tcW w:w="1588" w:type="dxa"/>
            <w:vAlign w:val="center"/>
          </w:tcPr>
          <w:p w14:paraId="3DF9FB83"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资产总计</w:t>
            </w:r>
          </w:p>
        </w:tc>
        <w:tc>
          <w:tcPr>
            <w:tcW w:w="1701" w:type="dxa"/>
          </w:tcPr>
          <w:p w14:paraId="3A32A80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57,470,728.36</w:t>
            </w:r>
          </w:p>
        </w:tc>
        <w:tc>
          <w:tcPr>
            <w:tcW w:w="1701" w:type="dxa"/>
          </w:tcPr>
          <w:p w14:paraId="446513C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32,729,670.77</w:t>
            </w:r>
          </w:p>
        </w:tc>
        <w:tc>
          <w:tcPr>
            <w:tcW w:w="1559" w:type="dxa"/>
            <w:vAlign w:val="center"/>
          </w:tcPr>
          <w:p w14:paraId="74B456BD"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148,706,332.25</w:t>
            </w:r>
          </w:p>
        </w:tc>
        <w:tc>
          <w:tcPr>
            <w:tcW w:w="1559" w:type="dxa"/>
          </w:tcPr>
          <w:p w14:paraId="4570794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1,456,204.20</w:t>
            </w:r>
          </w:p>
        </w:tc>
        <w:tc>
          <w:tcPr>
            <w:tcW w:w="1301" w:type="dxa"/>
          </w:tcPr>
          <w:p w14:paraId="06E8C8B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240,362,935.58</w:t>
            </w:r>
          </w:p>
        </w:tc>
      </w:tr>
      <w:tr w:rsidR="00B54DC1" w:rsidRPr="00B54DC1" w14:paraId="60E2AED4" w14:textId="77777777">
        <w:trPr>
          <w:trHeight w:val="278"/>
        </w:trPr>
        <w:tc>
          <w:tcPr>
            <w:tcW w:w="1588" w:type="dxa"/>
            <w:vAlign w:val="center"/>
          </w:tcPr>
          <w:p w14:paraId="55CD080B"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lastRenderedPageBreak/>
              <w:t>负债</w:t>
            </w:r>
          </w:p>
        </w:tc>
        <w:tc>
          <w:tcPr>
            <w:tcW w:w="1701" w:type="dxa"/>
            <w:vAlign w:val="bottom"/>
          </w:tcPr>
          <w:p w14:paraId="35BA7CE4" w14:textId="77777777" w:rsidR="00EE54C5" w:rsidRPr="00B54DC1" w:rsidRDefault="00EE54C5">
            <w:pPr>
              <w:jc w:val="right"/>
              <w:rPr>
                <w:rFonts w:eastAsiaTheme="minorEastAsia"/>
                <w:color w:val="000000" w:themeColor="text1"/>
                <w:kern w:val="0"/>
                <w:szCs w:val="21"/>
              </w:rPr>
            </w:pPr>
          </w:p>
        </w:tc>
        <w:tc>
          <w:tcPr>
            <w:tcW w:w="1701" w:type="dxa"/>
            <w:vAlign w:val="bottom"/>
          </w:tcPr>
          <w:p w14:paraId="4E560A13" w14:textId="77777777" w:rsidR="00EE54C5" w:rsidRPr="00B54DC1" w:rsidRDefault="00EE54C5">
            <w:pPr>
              <w:jc w:val="right"/>
              <w:rPr>
                <w:rFonts w:eastAsiaTheme="minorEastAsia"/>
                <w:color w:val="000000" w:themeColor="text1"/>
                <w:szCs w:val="21"/>
              </w:rPr>
            </w:pPr>
          </w:p>
        </w:tc>
        <w:tc>
          <w:tcPr>
            <w:tcW w:w="1559" w:type="dxa"/>
            <w:vAlign w:val="bottom"/>
          </w:tcPr>
          <w:p w14:paraId="55CD4D2C" w14:textId="77777777" w:rsidR="00EE54C5" w:rsidRPr="00B54DC1" w:rsidRDefault="00EE54C5">
            <w:pPr>
              <w:jc w:val="right"/>
              <w:rPr>
                <w:rFonts w:eastAsiaTheme="minorEastAsia"/>
                <w:color w:val="000000" w:themeColor="text1"/>
                <w:szCs w:val="21"/>
              </w:rPr>
            </w:pPr>
          </w:p>
        </w:tc>
        <w:tc>
          <w:tcPr>
            <w:tcW w:w="1559" w:type="dxa"/>
            <w:vAlign w:val="bottom"/>
          </w:tcPr>
          <w:p w14:paraId="40167BC2" w14:textId="77777777" w:rsidR="00EE54C5" w:rsidRPr="00B54DC1" w:rsidRDefault="00EE54C5">
            <w:pPr>
              <w:jc w:val="right"/>
              <w:rPr>
                <w:rFonts w:eastAsiaTheme="minorEastAsia"/>
                <w:color w:val="000000" w:themeColor="text1"/>
                <w:szCs w:val="21"/>
              </w:rPr>
            </w:pPr>
          </w:p>
        </w:tc>
        <w:tc>
          <w:tcPr>
            <w:tcW w:w="1301" w:type="dxa"/>
            <w:vAlign w:val="bottom"/>
          </w:tcPr>
          <w:p w14:paraId="39969519" w14:textId="77777777" w:rsidR="00EE54C5" w:rsidRPr="00B54DC1" w:rsidRDefault="00EE54C5">
            <w:pPr>
              <w:jc w:val="right"/>
              <w:rPr>
                <w:rFonts w:eastAsiaTheme="minorEastAsia"/>
                <w:color w:val="000000" w:themeColor="text1"/>
                <w:szCs w:val="21"/>
              </w:rPr>
            </w:pPr>
          </w:p>
        </w:tc>
      </w:tr>
      <w:tr w:rsidR="00B718B4" w14:paraId="277D0076" w14:textId="77777777">
        <w:tc>
          <w:tcPr>
            <w:tcW w:w="1588" w:type="dxa"/>
            <w:vAlign w:val="center"/>
          </w:tcPr>
          <w:p w14:paraId="7359F78B" w14:textId="77777777" w:rsidR="00B718B4" w:rsidRDefault="009B61C8">
            <w:pPr>
              <w:jc w:val="center"/>
            </w:pPr>
            <w:r>
              <w:rPr>
                <w:rFonts w:eastAsiaTheme="minorEastAsia"/>
                <w:color w:val="000000" w:themeColor="text1"/>
                <w:szCs w:val="21"/>
              </w:rPr>
              <w:t>卖出回购金融资产款</w:t>
            </w:r>
          </w:p>
        </w:tc>
        <w:tc>
          <w:tcPr>
            <w:tcW w:w="1701" w:type="dxa"/>
            <w:vAlign w:val="center"/>
          </w:tcPr>
          <w:p w14:paraId="5D7A8B5A" w14:textId="77777777" w:rsidR="00B718B4" w:rsidRDefault="009B61C8">
            <w:pPr>
              <w:jc w:val="right"/>
            </w:pPr>
            <w:r>
              <w:rPr>
                <w:rFonts w:eastAsiaTheme="minorEastAsia"/>
                <w:color w:val="000000" w:themeColor="text1"/>
                <w:szCs w:val="21"/>
              </w:rPr>
              <w:t>24,809,577.74</w:t>
            </w:r>
          </w:p>
        </w:tc>
        <w:tc>
          <w:tcPr>
            <w:tcW w:w="1701" w:type="dxa"/>
            <w:vAlign w:val="center"/>
          </w:tcPr>
          <w:p w14:paraId="4140DF46" w14:textId="77777777" w:rsidR="00B718B4" w:rsidRDefault="009B61C8">
            <w:pPr>
              <w:jc w:val="right"/>
            </w:pPr>
            <w:r>
              <w:rPr>
                <w:rFonts w:eastAsiaTheme="minorEastAsia"/>
                <w:color w:val="000000" w:themeColor="text1"/>
                <w:szCs w:val="21"/>
              </w:rPr>
              <w:t>-</w:t>
            </w:r>
          </w:p>
        </w:tc>
        <w:tc>
          <w:tcPr>
            <w:tcW w:w="1559" w:type="dxa"/>
            <w:vAlign w:val="center"/>
          </w:tcPr>
          <w:p w14:paraId="70C269A0" w14:textId="77777777" w:rsidR="00B718B4" w:rsidRDefault="009B61C8">
            <w:pPr>
              <w:jc w:val="right"/>
            </w:pPr>
            <w:r>
              <w:rPr>
                <w:rFonts w:eastAsiaTheme="minorEastAsia"/>
                <w:color w:val="000000" w:themeColor="text1"/>
                <w:szCs w:val="21"/>
              </w:rPr>
              <w:t>-</w:t>
            </w:r>
          </w:p>
        </w:tc>
        <w:tc>
          <w:tcPr>
            <w:tcW w:w="1559" w:type="dxa"/>
            <w:vAlign w:val="center"/>
          </w:tcPr>
          <w:p w14:paraId="6D5B2039" w14:textId="77777777" w:rsidR="00B718B4" w:rsidRDefault="009B61C8">
            <w:pPr>
              <w:jc w:val="right"/>
            </w:pPr>
            <w:r>
              <w:rPr>
                <w:rFonts w:eastAsiaTheme="minorEastAsia"/>
                <w:color w:val="000000" w:themeColor="text1"/>
                <w:szCs w:val="21"/>
              </w:rPr>
              <w:t>-</w:t>
            </w:r>
          </w:p>
        </w:tc>
        <w:tc>
          <w:tcPr>
            <w:tcW w:w="1301" w:type="dxa"/>
            <w:vAlign w:val="center"/>
          </w:tcPr>
          <w:p w14:paraId="5BF029B6" w14:textId="77777777" w:rsidR="00B718B4" w:rsidRDefault="009B61C8">
            <w:pPr>
              <w:jc w:val="right"/>
            </w:pPr>
            <w:r>
              <w:rPr>
                <w:rFonts w:eastAsiaTheme="minorEastAsia"/>
                <w:color w:val="000000" w:themeColor="text1"/>
                <w:szCs w:val="21"/>
              </w:rPr>
              <w:t>24,809,577.74</w:t>
            </w:r>
          </w:p>
        </w:tc>
      </w:tr>
      <w:tr w:rsidR="00B718B4" w14:paraId="44289824" w14:textId="77777777">
        <w:tc>
          <w:tcPr>
            <w:tcW w:w="1588" w:type="dxa"/>
            <w:vAlign w:val="center"/>
          </w:tcPr>
          <w:p w14:paraId="01878470" w14:textId="77777777" w:rsidR="00B718B4" w:rsidRDefault="009B61C8">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701" w:type="dxa"/>
            <w:vAlign w:val="center"/>
          </w:tcPr>
          <w:p w14:paraId="46F080CC" w14:textId="77777777" w:rsidR="00B718B4" w:rsidRDefault="009B61C8">
            <w:pPr>
              <w:jc w:val="right"/>
            </w:pPr>
            <w:r>
              <w:rPr>
                <w:rFonts w:eastAsiaTheme="minorEastAsia"/>
                <w:color w:val="000000" w:themeColor="text1"/>
                <w:szCs w:val="21"/>
              </w:rPr>
              <w:t>-</w:t>
            </w:r>
          </w:p>
        </w:tc>
        <w:tc>
          <w:tcPr>
            <w:tcW w:w="1701" w:type="dxa"/>
            <w:vAlign w:val="center"/>
          </w:tcPr>
          <w:p w14:paraId="1389F039" w14:textId="77777777" w:rsidR="00B718B4" w:rsidRDefault="009B61C8">
            <w:pPr>
              <w:jc w:val="right"/>
            </w:pPr>
            <w:r>
              <w:rPr>
                <w:rFonts w:eastAsiaTheme="minorEastAsia"/>
                <w:color w:val="000000" w:themeColor="text1"/>
                <w:szCs w:val="21"/>
              </w:rPr>
              <w:t>-</w:t>
            </w:r>
          </w:p>
        </w:tc>
        <w:tc>
          <w:tcPr>
            <w:tcW w:w="1559" w:type="dxa"/>
            <w:vAlign w:val="center"/>
          </w:tcPr>
          <w:p w14:paraId="2DD17F0B" w14:textId="77777777" w:rsidR="00B718B4" w:rsidRDefault="009B61C8">
            <w:pPr>
              <w:jc w:val="right"/>
            </w:pPr>
            <w:r>
              <w:rPr>
                <w:rFonts w:eastAsiaTheme="minorEastAsia"/>
                <w:color w:val="000000" w:themeColor="text1"/>
                <w:szCs w:val="21"/>
              </w:rPr>
              <w:t>-</w:t>
            </w:r>
          </w:p>
        </w:tc>
        <w:tc>
          <w:tcPr>
            <w:tcW w:w="1559" w:type="dxa"/>
            <w:vAlign w:val="center"/>
          </w:tcPr>
          <w:p w14:paraId="590395A6" w14:textId="77777777" w:rsidR="00B718B4" w:rsidRDefault="009B61C8">
            <w:pPr>
              <w:jc w:val="right"/>
            </w:pPr>
            <w:r>
              <w:rPr>
                <w:rFonts w:eastAsiaTheme="minorEastAsia"/>
                <w:color w:val="000000" w:themeColor="text1"/>
                <w:szCs w:val="21"/>
              </w:rPr>
              <w:t>26,409.05</w:t>
            </w:r>
          </w:p>
        </w:tc>
        <w:tc>
          <w:tcPr>
            <w:tcW w:w="1301" w:type="dxa"/>
            <w:vAlign w:val="center"/>
          </w:tcPr>
          <w:p w14:paraId="7990D42C" w14:textId="77777777" w:rsidR="00B718B4" w:rsidRDefault="009B61C8">
            <w:pPr>
              <w:jc w:val="right"/>
            </w:pPr>
            <w:r>
              <w:rPr>
                <w:rFonts w:eastAsiaTheme="minorEastAsia"/>
                <w:color w:val="000000" w:themeColor="text1"/>
                <w:szCs w:val="21"/>
              </w:rPr>
              <w:t>26,409.05</w:t>
            </w:r>
          </w:p>
        </w:tc>
      </w:tr>
      <w:tr w:rsidR="00B718B4" w14:paraId="673E13A6" w14:textId="77777777">
        <w:tc>
          <w:tcPr>
            <w:tcW w:w="1588" w:type="dxa"/>
            <w:vAlign w:val="center"/>
          </w:tcPr>
          <w:p w14:paraId="6461762A" w14:textId="77777777" w:rsidR="00B718B4" w:rsidRDefault="009B61C8">
            <w:pPr>
              <w:jc w:val="center"/>
            </w:pPr>
            <w:r>
              <w:rPr>
                <w:rFonts w:eastAsiaTheme="minorEastAsia"/>
                <w:color w:val="000000" w:themeColor="text1"/>
                <w:szCs w:val="21"/>
              </w:rPr>
              <w:t>应付管理人报酬</w:t>
            </w:r>
          </w:p>
        </w:tc>
        <w:tc>
          <w:tcPr>
            <w:tcW w:w="1701" w:type="dxa"/>
            <w:vAlign w:val="center"/>
          </w:tcPr>
          <w:p w14:paraId="09FF2857" w14:textId="77777777" w:rsidR="00B718B4" w:rsidRDefault="009B61C8">
            <w:pPr>
              <w:jc w:val="right"/>
            </w:pPr>
            <w:r>
              <w:rPr>
                <w:rFonts w:eastAsiaTheme="minorEastAsia"/>
                <w:color w:val="000000" w:themeColor="text1"/>
                <w:szCs w:val="21"/>
              </w:rPr>
              <w:t>-</w:t>
            </w:r>
          </w:p>
        </w:tc>
        <w:tc>
          <w:tcPr>
            <w:tcW w:w="1701" w:type="dxa"/>
            <w:vAlign w:val="center"/>
          </w:tcPr>
          <w:p w14:paraId="1CBB477B" w14:textId="77777777" w:rsidR="00B718B4" w:rsidRDefault="009B61C8">
            <w:pPr>
              <w:jc w:val="right"/>
            </w:pPr>
            <w:r>
              <w:rPr>
                <w:rFonts w:eastAsiaTheme="minorEastAsia"/>
                <w:color w:val="000000" w:themeColor="text1"/>
                <w:szCs w:val="21"/>
              </w:rPr>
              <w:t>-</w:t>
            </w:r>
          </w:p>
        </w:tc>
        <w:tc>
          <w:tcPr>
            <w:tcW w:w="1559" w:type="dxa"/>
            <w:vAlign w:val="center"/>
          </w:tcPr>
          <w:p w14:paraId="57B20429" w14:textId="77777777" w:rsidR="00B718B4" w:rsidRDefault="009B61C8">
            <w:pPr>
              <w:jc w:val="right"/>
            </w:pPr>
            <w:r>
              <w:rPr>
                <w:rFonts w:eastAsiaTheme="minorEastAsia"/>
                <w:color w:val="000000" w:themeColor="text1"/>
                <w:szCs w:val="21"/>
              </w:rPr>
              <w:t>-</w:t>
            </w:r>
          </w:p>
        </w:tc>
        <w:tc>
          <w:tcPr>
            <w:tcW w:w="1559" w:type="dxa"/>
            <w:vAlign w:val="center"/>
          </w:tcPr>
          <w:p w14:paraId="635687DD" w14:textId="77777777" w:rsidR="00B718B4" w:rsidRDefault="009B61C8">
            <w:pPr>
              <w:jc w:val="right"/>
            </w:pPr>
            <w:r>
              <w:rPr>
                <w:rFonts w:eastAsiaTheme="minorEastAsia"/>
                <w:color w:val="000000" w:themeColor="text1"/>
                <w:szCs w:val="21"/>
              </w:rPr>
              <w:t>56,609.62</w:t>
            </w:r>
          </w:p>
        </w:tc>
        <w:tc>
          <w:tcPr>
            <w:tcW w:w="1301" w:type="dxa"/>
            <w:vAlign w:val="center"/>
          </w:tcPr>
          <w:p w14:paraId="09A70381" w14:textId="77777777" w:rsidR="00B718B4" w:rsidRDefault="009B61C8">
            <w:pPr>
              <w:jc w:val="right"/>
            </w:pPr>
            <w:r>
              <w:rPr>
                <w:rFonts w:eastAsiaTheme="minorEastAsia"/>
                <w:color w:val="000000" w:themeColor="text1"/>
                <w:szCs w:val="21"/>
              </w:rPr>
              <w:t>56,609.62</w:t>
            </w:r>
          </w:p>
        </w:tc>
      </w:tr>
      <w:tr w:rsidR="00B718B4" w14:paraId="5AA7388A" w14:textId="77777777">
        <w:tc>
          <w:tcPr>
            <w:tcW w:w="1588" w:type="dxa"/>
            <w:vAlign w:val="center"/>
          </w:tcPr>
          <w:p w14:paraId="5384B274" w14:textId="77777777" w:rsidR="00B718B4" w:rsidRDefault="009B61C8">
            <w:pPr>
              <w:jc w:val="center"/>
            </w:pPr>
            <w:r>
              <w:rPr>
                <w:rFonts w:eastAsiaTheme="minorEastAsia"/>
                <w:color w:val="000000" w:themeColor="text1"/>
                <w:szCs w:val="21"/>
              </w:rPr>
              <w:t>应付托管费</w:t>
            </w:r>
          </w:p>
        </w:tc>
        <w:tc>
          <w:tcPr>
            <w:tcW w:w="1701" w:type="dxa"/>
            <w:vAlign w:val="center"/>
          </w:tcPr>
          <w:p w14:paraId="24BEDC3E" w14:textId="77777777" w:rsidR="00B718B4" w:rsidRDefault="009B61C8">
            <w:pPr>
              <w:jc w:val="right"/>
            </w:pPr>
            <w:r>
              <w:rPr>
                <w:rFonts w:eastAsiaTheme="minorEastAsia"/>
                <w:color w:val="000000" w:themeColor="text1"/>
                <w:szCs w:val="21"/>
              </w:rPr>
              <w:t>-</w:t>
            </w:r>
          </w:p>
        </w:tc>
        <w:tc>
          <w:tcPr>
            <w:tcW w:w="1701" w:type="dxa"/>
            <w:vAlign w:val="center"/>
          </w:tcPr>
          <w:p w14:paraId="4913F0AB" w14:textId="77777777" w:rsidR="00B718B4" w:rsidRDefault="009B61C8">
            <w:pPr>
              <w:jc w:val="right"/>
            </w:pPr>
            <w:r>
              <w:rPr>
                <w:rFonts w:eastAsiaTheme="minorEastAsia"/>
                <w:color w:val="000000" w:themeColor="text1"/>
                <w:szCs w:val="21"/>
              </w:rPr>
              <w:t>-</w:t>
            </w:r>
          </w:p>
        </w:tc>
        <w:tc>
          <w:tcPr>
            <w:tcW w:w="1559" w:type="dxa"/>
            <w:vAlign w:val="center"/>
          </w:tcPr>
          <w:p w14:paraId="1D04A82A" w14:textId="77777777" w:rsidR="00B718B4" w:rsidRDefault="009B61C8">
            <w:pPr>
              <w:jc w:val="right"/>
            </w:pPr>
            <w:r>
              <w:rPr>
                <w:rFonts w:eastAsiaTheme="minorEastAsia"/>
                <w:color w:val="000000" w:themeColor="text1"/>
                <w:szCs w:val="21"/>
              </w:rPr>
              <w:t>-</w:t>
            </w:r>
          </w:p>
        </w:tc>
        <w:tc>
          <w:tcPr>
            <w:tcW w:w="1559" w:type="dxa"/>
            <w:vAlign w:val="center"/>
          </w:tcPr>
          <w:p w14:paraId="56B41724" w14:textId="77777777" w:rsidR="00B718B4" w:rsidRDefault="009B61C8">
            <w:pPr>
              <w:jc w:val="right"/>
            </w:pPr>
            <w:r>
              <w:rPr>
                <w:rFonts w:eastAsiaTheme="minorEastAsia"/>
                <w:color w:val="000000" w:themeColor="text1"/>
                <w:szCs w:val="21"/>
              </w:rPr>
              <w:t>18,869.87</w:t>
            </w:r>
          </w:p>
        </w:tc>
        <w:tc>
          <w:tcPr>
            <w:tcW w:w="1301" w:type="dxa"/>
            <w:vAlign w:val="center"/>
          </w:tcPr>
          <w:p w14:paraId="55E8AFA5" w14:textId="77777777" w:rsidR="00B718B4" w:rsidRDefault="009B61C8">
            <w:pPr>
              <w:jc w:val="right"/>
            </w:pPr>
            <w:r>
              <w:rPr>
                <w:rFonts w:eastAsiaTheme="minorEastAsia"/>
                <w:color w:val="000000" w:themeColor="text1"/>
                <w:szCs w:val="21"/>
              </w:rPr>
              <w:t>18,869.87</w:t>
            </w:r>
          </w:p>
        </w:tc>
      </w:tr>
      <w:tr w:rsidR="00B718B4" w14:paraId="48214197" w14:textId="77777777">
        <w:tc>
          <w:tcPr>
            <w:tcW w:w="1588" w:type="dxa"/>
            <w:vAlign w:val="center"/>
          </w:tcPr>
          <w:p w14:paraId="5C30D9AD" w14:textId="77777777" w:rsidR="00B718B4" w:rsidRDefault="009B61C8">
            <w:pPr>
              <w:jc w:val="center"/>
            </w:pPr>
            <w:r>
              <w:rPr>
                <w:rFonts w:eastAsiaTheme="minorEastAsia"/>
                <w:color w:val="000000" w:themeColor="text1"/>
                <w:szCs w:val="21"/>
              </w:rPr>
              <w:t>应付销售服务费</w:t>
            </w:r>
          </w:p>
        </w:tc>
        <w:tc>
          <w:tcPr>
            <w:tcW w:w="1701" w:type="dxa"/>
            <w:vAlign w:val="center"/>
          </w:tcPr>
          <w:p w14:paraId="591BAFFE" w14:textId="77777777" w:rsidR="00B718B4" w:rsidRDefault="009B61C8">
            <w:pPr>
              <w:jc w:val="right"/>
            </w:pPr>
            <w:r>
              <w:rPr>
                <w:rFonts w:eastAsiaTheme="minorEastAsia"/>
                <w:color w:val="000000" w:themeColor="text1"/>
                <w:szCs w:val="21"/>
              </w:rPr>
              <w:t>-</w:t>
            </w:r>
          </w:p>
        </w:tc>
        <w:tc>
          <w:tcPr>
            <w:tcW w:w="1701" w:type="dxa"/>
            <w:vAlign w:val="center"/>
          </w:tcPr>
          <w:p w14:paraId="163B7D91" w14:textId="77777777" w:rsidR="00B718B4" w:rsidRDefault="009B61C8">
            <w:pPr>
              <w:jc w:val="right"/>
            </w:pPr>
            <w:r>
              <w:rPr>
                <w:rFonts w:eastAsiaTheme="minorEastAsia"/>
                <w:color w:val="000000" w:themeColor="text1"/>
                <w:szCs w:val="21"/>
              </w:rPr>
              <w:t>-</w:t>
            </w:r>
          </w:p>
        </w:tc>
        <w:tc>
          <w:tcPr>
            <w:tcW w:w="1559" w:type="dxa"/>
            <w:vAlign w:val="center"/>
          </w:tcPr>
          <w:p w14:paraId="034CD26F" w14:textId="77777777" w:rsidR="00B718B4" w:rsidRDefault="009B61C8">
            <w:pPr>
              <w:jc w:val="right"/>
            </w:pPr>
            <w:r>
              <w:rPr>
                <w:rFonts w:eastAsiaTheme="minorEastAsia"/>
                <w:color w:val="000000" w:themeColor="text1"/>
                <w:szCs w:val="21"/>
              </w:rPr>
              <w:t>-</w:t>
            </w:r>
          </w:p>
        </w:tc>
        <w:tc>
          <w:tcPr>
            <w:tcW w:w="1559" w:type="dxa"/>
            <w:vAlign w:val="center"/>
          </w:tcPr>
          <w:p w14:paraId="3531ACFD" w14:textId="77777777" w:rsidR="00B718B4" w:rsidRDefault="009B61C8">
            <w:pPr>
              <w:jc w:val="right"/>
            </w:pPr>
            <w:r>
              <w:rPr>
                <w:rFonts w:eastAsiaTheme="minorEastAsia"/>
                <w:color w:val="000000" w:themeColor="text1"/>
                <w:szCs w:val="21"/>
              </w:rPr>
              <w:t>3,783.65</w:t>
            </w:r>
          </w:p>
        </w:tc>
        <w:tc>
          <w:tcPr>
            <w:tcW w:w="1301" w:type="dxa"/>
            <w:vAlign w:val="center"/>
          </w:tcPr>
          <w:p w14:paraId="4DC63663" w14:textId="77777777" w:rsidR="00B718B4" w:rsidRDefault="009B61C8">
            <w:pPr>
              <w:jc w:val="right"/>
            </w:pPr>
            <w:r>
              <w:rPr>
                <w:rFonts w:eastAsiaTheme="minorEastAsia"/>
                <w:color w:val="000000" w:themeColor="text1"/>
                <w:szCs w:val="21"/>
              </w:rPr>
              <w:t>3,783.65</w:t>
            </w:r>
          </w:p>
        </w:tc>
      </w:tr>
      <w:tr w:rsidR="00B718B4" w14:paraId="25B306D7" w14:textId="77777777">
        <w:tc>
          <w:tcPr>
            <w:tcW w:w="1588" w:type="dxa"/>
            <w:vAlign w:val="center"/>
          </w:tcPr>
          <w:p w14:paraId="3EDE1E97" w14:textId="77777777" w:rsidR="00B718B4" w:rsidRDefault="009B61C8">
            <w:pPr>
              <w:jc w:val="center"/>
            </w:pPr>
            <w:r>
              <w:rPr>
                <w:rFonts w:eastAsiaTheme="minorEastAsia"/>
                <w:color w:val="000000" w:themeColor="text1"/>
                <w:szCs w:val="21"/>
              </w:rPr>
              <w:t>应交税费</w:t>
            </w:r>
          </w:p>
        </w:tc>
        <w:tc>
          <w:tcPr>
            <w:tcW w:w="1701" w:type="dxa"/>
            <w:vAlign w:val="center"/>
          </w:tcPr>
          <w:p w14:paraId="6A484D70" w14:textId="77777777" w:rsidR="00B718B4" w:rsidRDefault="009B61C8">
            <w:pPr>
              <w:jc w:val="right"/>
            </w:pPr>
            <w:r>
              <w:rPr>
                <w:rFonts w:eastAsiaTheme="minorEastAsia"/>
                <w:color w:val="000000" w:themeColor="text1"/>
                <w:szCs w:val="21"/>
              </w:rPr>
              <w:t>-</w:t>
            </w:r>
          </w:p>
        </w:tc>
        <w:tc>
          <w:tcPr>
            <w:tcW w:w="1701" w:type="dxa"/>
            <w:vAlign w:val="center"/>
          </w:tcPr>
          <w:p w14:paraId="72CF9F92" w14:textId="77777777" w:rsidR="00B718B4" w:rsidRDefault="009B61C8">
            <w:pPr>
              <w:jc w:val="right"/>
            </w:pPr>
            <w:r>
              <w:rPr>
                <w:rFonts w:eastAsiaTheme="minorEastAsia"/>
                <w:color w:val="000000" w:themeColor="text1"/>
                <w:szCs w:val="21"/>
              </w:rPr>
              <w:t>-</w:t>
            </w:r>
          </w:p>
        </w:tc>
        <w:tc>
          <w:tcPr>
            <w:tcW w:w="1559" w:type="dxa"/>
            <w:vAlign w:val="center"/>
          </w:tcPr>
          <w:p w14:paraId="222994BC" w14:textId="77777777" w:rsidR="00B718B4" w:rsidRDefault="009B61C8">
            <w:pPr>
              <w:jc w:val="right"/>
            </w:pPr>
            <w:r>
              <w:rPr>
                <w:rFonts w:eastAsiaTheme="minorEastAsia"/>
                <w:color w:val="000000" w:themeColor="text1"/>
                <w:szCs w:val="21"/>
              </w:rPr>
              <w:t>-</w:t>
            </w:r>
          </w:p>
        </w:tc>
        <w:tc>
          <w:tcPr>
            <w:tcW w:w="1559" w:type="dxa"/>
            <w:vAlign w:val="center"/>
          </w:tcPr>
          <w:p w14:paraId="303BAAF8" w14:textId="77777777" w:rsidR="00B718B4" w:rsidRDefault="009B61C8">
            <w:pPr>
              <w:jc w:val="right"/>
            </w:pPr>
            <w:r>
              <w:rPr>
                <w:rFonts w:eastAsiaTheme="minorEastAsia"/>
                <w:color w:val="000000" w:themeColor="text1"/>
                <w:szCs w:val="21"/>
              </w:rPr>
              <w:t>5,549.01</w:t>
            </w:r>
          </w:p>
        </w:tc>
        <w:tc>
          <w:tcPr>
            <w:tcW w:w="1301" w:type="dxa"/>
            <w:vAlign w:val="center"/>
          </w:tcPr>
          <w:p w14:paraId="7C1AA82F" w14:textId="77777777" w:rsidR="00B718B4" w:rsidRDefault="009B61C8">
            <w:pPr>
              <w:jc w:val="right"/>
            </w:pPr>
            <w:r>
              <w:rPr>
                <w:rFonts w:eastAsiaTheme="minorEastAsia"/>
                <w:color w:val="000000" w:themeColor="text1"/>
                <w:szCs w:val="21"/>
              </w:rPr>
              <w:t>5,549.01</w:t>
            </w:r>
          </w:p>
        </w:tc>
      </w:tr>
      <w:tr w:rsidR="00B718B4" w14:paraId="628B1E14" w14:textId="77777777">
        <w:tc>
          <w:tcPr>
            <w:tcW w:w="1588" w:type="dxa"/>
            <w:vAlign w:val="center"/>
          </w:tcPr>
          <w:p w14:paraId="601A3202" w14:textId="77777777" w:rsidR="00B718B4" w:rsidRDefault="009B61C8">
            <w:pPr>
              <w:jc w:val="center"/>
            </w:pPr>
            <w:r>
              <w:rPr>
                <w:rFonts w:eastAsiaTheme="minorEastAsia"/>
                <w:color w:val="000000" w:themeColor="text1"/>
                <w:szCs w:val="21"/>
              </w:rPr>
              <w:t>其他负债</w:t>
            </w:r>
          </w:p>
        </w:tc>
        <w:tc>
          <w:tcPr>
            <w:tcW w:w="1701" w:type="dxa"/>
            <w:vAlign w:val="center"/>
          </w:tcPr>
          <w:p w14:paraId="67FD50A3" w14:textId="77777777" w:rsidR="00B718B4" w:rsidRDefault="009B61C8">
            <w:pPr>
              <w:jc w:val="right"/>
            </w:pPr>
            <w:r>
              <w:rPr>
                <w:rFonts w:eastAsiaTheme="minorEastAsia"/>
                <w:color w:val="000000" w:themeColor="text1"/>
                <w:szCs w:val="21"/>
              </w:rPr>
              <w:t>-</w:t>
            </w:r>
          </w:p>
        </w:tc>
        <w:tc>
          <w:tcPr>
            <w:tcW w:w="1701" w:type="dxa"/>
            <w:vAlign w:val="center"/>
          </w:tcPr>
          <w:p w14:paraId="7C0B7C37" w14:textId="77777777" w:rsidR="00B718B4" w:rsidRDefault="009B61C8">
            <w:pPr>
              <w:jc w:val="right"/>
            </w:pPr>
            <w:r>
              <w:rPr>
                <w:rFonts w:eastAsiaTheme="minorEastAsia"/>
                <w:color w:val="000000" w:themeColor="text1"/>
                <w:szCs w:val="21"/>
              </w:rPr>
              <w:t>-</w:t>
            </w:r>
          </w:p>
        </w:tc>
        <w:tc>
          <w:tcPr>
            <w:tcW w:w="1559" w:type="dxa"/>
            <w:vAlign w:val="center"/>
          </w:tcPr>
          <w:p w14:paraId="5FA9459C" w14:textId="77777777" w:rsidR="00B718B4" w:rsidRDefault="009B61C8">
            <w:pPr>
              <w:jc w:val="right"/>
            </w:pPr>
            <w:r>
              <w:rPr>
                <w:rFonts w:eastAsiaTheme="minorEastAsia"/>
                <w:color w:val="000000" w:themeColor="text1"/>
                <w:szCs w:val="21"/>
              </w:rPr>
              <w:t>-</w:t>
            </w:r>
          </w:p>
        </w:tc>
        <w:tc>
          <w:tcPr>
            <w:tcW w:w="1559" w:type="dxa"/>
            <w:vAlign w:val="center"/>
          </w:tcPr>
          <w:p w14:paraId="7BE066C8" w14:textId="77777777" w:rsidR="00B718B4" w:rsidRDefault="009B61C8">
            <w:pPr>
              <w:jc w:val="right"/>
            </w:pPr>
            <w:r>
              <w:rPr>
                <w:rFonts w:eastAsiaTheme="minorEastAsia"/>
                <w:color w:val="000000" w:themeColor="text1"/>
                <w:szCs w:val="21"/>
              </w:rPr>
              <w:t>195,067.65</w:t>
            </w:r>
          </w:p>
        </w:tc>
        <w:tc>
          <w:tcPr>
            <w:tcW w:w="1301" w:type="dxa"/>
            <w:vAlign w:val="center"/>
          </w:tcPr>
          <w:p w14:paraId="6AD4032F" w14:textId="77777777" w:rsidR="00B718B4" w:rsidRDefault="009B61C8">
            <w:pPr>
              <w:jc w:val="right"/>
            </w:pPr>
            <w:r>
              <w:rPr>
                <w:rFonts w:eastAsiaTheme="minorEastAsia"/>
                <w:color w:val="000000" w:themeColor="text1"/>
                <w:szCs w:val="21"/>
              </w:rPr>
              <w:t>195,067.65</w:t>
            </w:r>
          </w:p>
        </w:tc>
      </w:tr>
      <w:tr w:rsidR="00B54DC1" w:rsidRPr="00B54DC1" w14:paraId="7114D2B0" w14:textId="77777777">
        <w:trPr>
          <w:trHeight w:val="278"/>
        </w:trPr>
        <w:tc>
          <w:tcPr>
            <w:tcW w:w="1588" w:type="dxa"/>
            <w:vAlign w:val="center"/>
          </w:tcPr>
          <w:p w14:paraId="0E0DD6C9"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负债总计</w:t>
            </w:r>
          </w:p>
        </w:tc>
        <w:tc>
          <w:tcPr>
            <w:tcW w:w="1701" w:type="dxa"/>
          </w:tcPr>
          <w:p w14:paraId="43F5979D"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24,809,577.74</w:t>
            </w:r>
          </w:p>
        </w:tc>
        <w:tc>
          <w:tcPr>
            <w:tcW w:w="1701" w:type="dxa"/>
          </w:tcPr>
          <w:p w14:paraId="3FC63D8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14:paraId="33330F3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14:paraId="48DB095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306,288.85</w:t>
            </w:r>
          </w:p>
        </w:tc>
        <w:tc>
          <w:tcPr>
            <w:tcW w:w="1301" w:type="dxa"/>
          </w:tcPr>
          <w:p w14:paraId="16024B7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25,115,866.59</w:t>
            </w:r>
          </w:p>
        </w:tc>
      </w:tr>
      <w:tr w:rsidR="00B54DC1" w:rsidRPr="00B54DC1" w14:paraId="669F97C7" w14:textId="77777777">
        <w:trPr>
          <w:trHeight w:val="278"/>
        </w:trPr>
        <w:tc>
          <w:tcPr>
            <w:tcW w:w="1588" w:type="dxa"/>
            <w:vAlign w:val="center"/>
          </w:tcPr>
          <w:p w14:paraId="46E3A352"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利率敏感度缺口</w:t>
            </w:r>
          </w:p>
        </w:tc>
        <w:tc>
          <w:tcPr>
            <w:tcW w:w="1701" w:type="dxa"/>
          </w:tcPr>
          <w:p w14:paraId="25FD648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32,661,150.62</w:t>
            </w:r>
          </w:p>
        </w:tc>
        <w:tc>
          <w:tcPr>
            <w:tcW w:w="1701" w:type="dxa"/>
            <w:vAlign w:val="center"/>
          </w:tcPr>
          <w:p w14:paraId="0506131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32,729,670.77</w:t>
            </w:r>
          </w:p>
        </w:tc>
        <w:tc>
          <w:tcPr>
            <w:tcW w:w="1559" w:type="dxa"/>
            <w:vAlign w:val="center"/>
          </w:tcPr>
          <w:p w14:paraId="55172BDA"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148,706,332.25</w:t>
            </w:r>
          </w:p>
        </w:tc>
        <w:tc>
          <w:tcPr>
            <w:tcW w:w="1559" w:type="dxa"/>
            <w:vAlign w:val="center"/>
          </w:tcPr>
          <w:p w14:paraId="74FA2382"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1,149,915.35</w:t>
            </w:r>
          </w:p>
        </w:tc>
        <w:tc>
          <w:tcPr>
            <w:tcW w:w="1301" w:type="dxa"/>
            <w:vAlign w:val="center"/>
          </w:tcPr>
          <w:p w14:paraId="3B311FD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215,247,068.99</w:t>
            </w:r>
          </w:p>
        </w:tc>
      </w:tr>
    </w:tbl>
    <w:p w14:paraId="138EA63B" w14:textId="77777777"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注：表中所示为本基金资产及负债的账面价值，并按照合约规定的利率重新定价日或到期</w:t>
      </w:r>
      <w:proofErr w:type="gramStart"/>
      <w:r w:rsidRPr="00B54DC1">
        <w:rPr>
          <w:rFonts w:eastAsiaTheme="minorEastAsia"/>
          <w:color w:val="000000" w:themeColor="text1"/>
          <w:kern w:val="0"/>
          <w:szCs w:val="21"/>
        </w:rPr>
        <w:t>日孰早</w:t>
      </w:r>
      <w:proofErr w:type="gramEnd"/>
      <w:r w:rsidRPr="00B54DC1">
        <w:rPr>
          <w:rFonts w:eastAsiaTheme="minorEastAsia"/>
          <w:color w:val="000000" w:themeColor="text1"/>
          <w:kern w:val="0"/>
          <w:szCs w:val="21"/>
        </w:rPr>
        <w:t>者予以分类。</w:t>
      </w:r>
    </w:p>
    <w:p w14:paraId="628BDF5A"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6.4.13.4.1.2 </w:t>
      </w:r>
      <w:r w:rsidRPr="00B54DC1">
        <w:rPr>
          <w:rFonts w:eastAsiaTheme="minorEastAsia"/>
          <w:b/>
          <w:bCs/>
          <w:color w:val="000000" w:themeColor="text1"/>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1"/>
        <w:gridCol w:w="2694"/>
        <w:gridCol w:w="2904"/>
      </w:tblGrid>
      <w:tr w:rsidR="00B718B4" w14:paraId="540C7197" w14:textId="77777777">
        <w:tc>
          <w:tcPr>
            <w:tcW w:w="851" w:type="dxa"/>
            <w:vAlign w:val="center"/>
          </w:tcPr>
          <w:p w14:paraId="2B046932" w14:textId="77777777" w:rsidR="00B718B4" w:rsidRDefault="009B61C8">
            <w:pPr>
              <w:jc w:val="left"/>
            </w:pPr>
            <w:r>
              <w:rPr>
                <w:rFonts w:eastAsiaTheme="minorEastAsia"/>
                <w:color w:val="000000" w:themeColor="text1"/>
                <w:szCs w:val="21"/>
              </w:rPr>
              <w:t>假设</w:t>
            </w:r>
          </w:p>
        </w:tc>
        <w:tc>
          <w:tcPr>
            <w:tcW w:w="8149" w:type="dxa"/>
            <w:gridSpan w:val="3"/>
            <w:vAlign w:val="center"/>
          </w:tcPr>
          <w:p w14:paraId="63447369" w14:textId="77777777" w:rsidR="00B718B4" w:rsidRDefault="009B61C8">
            <w:pPr>
              <w:jc w:val="left"/>
            </w:pPr>
            <w:r>
              <w:rPr>
                <w:rFonts w:eastAsiaTheme="minorEastAsia"/>
                <w:color w:val="000000" w:themeColor="text1"/>
                <w:szCs w:val="21"/>
              </w:rPr>
              <w:t>除市场利率以外的其他市场变量保持不变</w:t>
            </w:r>
          </w:p>
        </w:tc>
      </w:tr>
      <w:tr w:rsidR="00B54DC1" w:rsidRPr="00B54DC1" w14:paraId="42CB4755" w14:textId="77777777">
        <w:tc>
          <w:tcPr>
            <w:tcW w:w="851" w:type="dxa"/>
            <w:vMerge w:val="restart"/>
            <w:vAlign w:val="center"/>
          </w:tcPr>
          <w:p w14:paraId="7C6E7DA7" w14:textId="77777777" w:rsidR="00EE54C5" w:rsidRPr="00B54DC1" w:rsidRDefault="00323032">
            <w:pPr>
              <w:pStyle w:val="af0"/>
              <w:jc w:val="center"/>
              <w:rPr>
                <w:rFonts w:eastAsiaTheme="minorEastAsia"/>
                <w:color w:val="000000" w:themeColor="text1"/>
                <w:sz w:val="21"/>
                <w:szCs w:val="21"/>
              </w:rPr>
            </w:pPr>
            <w:r w:rsidRPr="00B54DC1">
              <w:rPr>
                <w:rFonts w:eastAsiaTheme="minorEastAsia"/>
                <w:bCs/>
                <w:color w:val="000000" w:themeColor="text1"/>
                <w:sz w:val="21"/>
                <w:szCs w:val="21"/>
              </w:rPr>
              <w:t>分析</w:t>
            </w:r>
          </w:p>
        </w:tc>
        <w:tc>
          <w:tcPr>
            <w:tcW w:w="2551" w:type="dxa"/>
            <w:vMerge w:val="restart"/>
            <w:vAlign w:val="center"/>
          </w:tcPr>
          <w:p w14:paraId="35D75AAB" w14:textId="77777777"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bCs/>
                <w:color w:val="000000" w:themeColor="text1"/>
                <w:szCs w:val="21"/>
              </w:rPr>
              <w:t>相关风险变量的变动</w:t>
            </w:r>
          </w:p>
        </w:tc>
        <w:tc>
          <w:tcPr>
            <w:tcW w:w="5598" w:type="dxa"/>
            <w:gridSpan w:val="2"/>
          </w:tcPr>
          <w:p w14:paraId="21BE1449"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对资产负债表日基金资产净值的</w:t>
            </w:r>
          </w:p>
          <w:p w14:paraId="141CF6E9" w14:textId="77777777" w:rsidR="00EE54C5" w:rsidRPr="00B54DC1" w:rsidRDefault="00EE54C5">
            <w:pPr>
              <w:jc w:val="center"/>
              <w:rPr>
                <w:rFonts w:eastAsiaTheme="minorEastAsia"/>
                <w:color w:val="000000" w:themeColor="text1"/>
                <w:szCs w:val="21"/>
              </w:rPr>
            </w:pPr>
          </w:p>
          <w:p w14:paraId="3638F993" w14:textId="77777777"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影响金额（单位：人民币万元）</w:t>
            </w:r>
          </w:p>
        </w:tc>
      </w:tr>
      <w:tr w:rsidR="00B54DC1" w:rsidRPr="00B54DC1" w14:paraId="480BF6CB" w14:textId="77777777">
        <w:tc>
          <w:tcPr>
            <w:tcW w:w="851" w:type="dxa"/>
            <w:vMerge/>
            <w:vAlign w:val="center"/>
          </w:tcPr>
          <w:p w14:paraId="0B7C53EF" w14:textId="77777777" w:rsidR="00EE54C5" w:rsidRPr="00B54DC1" w:rsidRDefault="00EE54C5">
            <w:pPr>
              <w:widowControl/>
              <w:jc w:val="left"/>
              <w:rPr>
                <w:rFonts w:eastAsiaTheme="minorEastAsia"/>
                <w:color w:val="000000" w:themeColor="text1"/>
                <w:szCs w:val="21"/>
              </w:rPr>
            </w:pPr>
          </w:p>
        </w:tc>
        <w:tc>
          <w:tcPr>
            <w:tcW w:w="2551" w:type="dxa"/>
            <w:vMerge/>
            <w:vAlign w:val="center"/>
          </w:tcPr>
          <w:p w14:paraId="3BACB950" w14:textId="77777777" w:rsidR="00EE54C5" w:rsidRPr="00B54DC1" w:rsidRDefault="00EE54C5">
            <w:pPr>
              <w:widowControl/>
              <w:jc w:val="left"/>
              <w:rPr>
                <w:rFonts w:eastAsiaTheme="minorEastAsia"/>
                <w:color w:val="000000" w:themeColor="text1"/>
                <w:kern w:val="0"/>
                <w:szCs w:val="21"/>
              </w:rPr>
            </w:pPr>
          </w:p>
        </w:tc>
        <w:tc>
          <w:tcPr>
            <w:tcW w:w="2694" w:type="dxa"/>
          </w:tcPr>
          <w:p w14:paraId="6C4E0275" w14:textId="77777777" w:rsidR="00EE54C5" w:rsidRPr="00B54DC1" w:rsidRDefault="00323032">
            <w:pPr>
              <w:ind w:firstLineChars="350" w:firstLine="735"/>
              <w:rPr>
                <w:rFonts w:eastAsiaTheme="minorEastAsia"/>
                <w:color w:val="000000" w:themeColor="text1"/>
                <w:szCs w:val="21"/>
              </w:rPr>
            </w:pPr>
            <w:r w:rsidRPr="00B54DC1">
              <w:rPr>
                <w:rFonts w:eastAsiaTheme="minorEastAsia"/>
                <w:color w:val="000000" w:themeColor="text1"/>
                <w:szCs w:val="21"/>
              </w:rPr>
              <w:t>本期末</w:t>
            </w:r>
          </w:p>
          <w:p w14:paraId="07C13EE3" w14:textId="77777777"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904" w:type="dxa"/>
          </w:tcPr>
          <w:p w14:paraId="1B965206" w14:textId="77777777" w:rsidR="00EE54C5" w:rsidRPr="00B54DC1" w:rsidRDefault="00323032">
            <w:pPr>
              <w:ind w:firstLineChars="300" w:firstLine="630"/>
              <w:rPr>
                <w:rFonts w:eastAsiaTheme="minorEastAsia"/>
                <w:color w:val="000000" w:themeColor="text1"/>
                <w:szCs w:val="21"/>
              </w:rPr>
            </w:pPr>
            <w:r w:rsidRPr="00B54DC1">
              <w:rPr>
                <w:rFonts w:eastAsiaTheme="minorEastAsia"/>
                <w:color w:val="000000" w:themeColor="text1"/>
                <w:szCs w:val="21"/>
              </w:rPr>
              <w:t>上年度末</w:t>
            </w:r>
          </w:p>
          <w:p w14:paraId="70D57590" w14:textId="77777777"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B718B4" w14:paraId="26EA7FF0" w14:textId="77777777">
        <w:tc>
          <w:tcPr>
            <w:tcW w:w="851" w:type="dxa"/>
            <w:vMerge/>
          </w:tcPr>
          <w:p w14:paraId="0E07AFBA" w14:textId="77777777" w:rsidR="00B718B4" w:rsidRDefault="00B718B4"/>
        </w:tc>
        <w:tc>
          <w:tcPr>
            <w:tcW w:w="2551" w:type="dxa"/>
            <w:vAlign w:val="center"/>
          </w:tcPr>
          <w:p w14:paraId="57ED2E36" w14:textId="77777777" w:rsidR="00B718B4" w:rsidRDefault="009B61C8">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4112BDEF" w14:textId="77777777" w:rsidR="00B718B4" w:rsidRDefault="009B61C8">
            <w:pPr>
              <w:jc w:val="right"/>
            </w:pPr>
            <w:r>
              <w:rPr>
                <w:rFonts w:eastAsiaTheme="minorEastAsia"/>
                <w:color w:val="000000" w:themeColor="text1"/>
                <w:szCs w:val="21"/>
              </w:rPr>
              <w:t>增加约</w:t>
            </w:r>
            <w:r>
              <w:rPr>
                <w:rFonts w:eastAsiaTheme="minorEastAsia"/>
                <w:color w:val="000000" w:themeColor="text1"/>
                <w:szCs w:val="21"/>
              </w:rPr>
              <w:t>47</w:t>
            </w:r>
          </w:p>
        </w:tc>
        <w:tc>
          <w:tcPr>
            <w:tcW w:w="2904" w:type="dxa"/>
            <w:vAlign w:val="center"/>
          </w:tcPr>
          <w:p w14:paraId="070D5E62" w14:textId="77777777" w:rsidR="00B718B4" w:rsidRDefault="009B61C8">
            <w:pPr>
              <w:jc w:val="right"/>
            </w:pPr>
            <w:r>
              <w:rPr>
                <w:rFonts w:eastAsiaTheme="minorEastAsia"/>
                <w:color w:val="000000" w:themeColor="text1"/>
                <w:szCs w:val="21"/>
              </w:rPr>
              <w:t>增加约</w:t>
            </w:r>
            <w:r>
              <w:rPr>
                <w:rFonts w:eastAsiaTheme="minorEastAsia"/>
                <w:color w:val="000000" w:themeColor="text1"/>
                <w:szCs w:val="21"/>
              </w:rPr>
              <w:t>64</w:t>
            </w:r>
          </w:p>
        </w:tc>
      </w:tr>
      <w:tr w:rsidR="00B718B4" w14:paraId="6003A9EF" w14:textId="77777777">
        <w:tc>
          <w:tcPr>
            <w:tcW w:w="851" w:type="dxa"/>
            <w:vMerge/>
          </w:tcPr>
          <w:p w14:paraId="0D3AE5B8" w14:textId="77777777" w:rsidR="00B718B4" w:rsidRDefault="00B718B4"/>
        </w:tc>
        <w:tc>
          <w:tcPr>
            <w:tcW w:w="2551" w:type="dxa"/>
            <w:vAlign w:val="center"/>
          </w:tcPr>
          <w:p w14:paraId="278B7AEB" w14:textId="77777777" w:rsidR="00B718B4" w:rsidRDefault="009B61C8">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2CF75041" w14:textId="77777777" w:rsidR="00B718B4" w:rsidRDefault="009B61C8">
            <w:pPr>
              <w:jc w:val="right"/>
            </w:pPr>
            <w:r>
              <w:rPr>
                <w:rFonts w:eastAsiaTheme="minorEastAsia"/>
                <w:color w:val="000000" w:themeColor="text1"/>
                <w:szCs w:val="21"/>
              </w:rPr>
              <w:t>减少约</w:t>
            </w:r>
            <w:r>
              <w:rPr>
                <w:rFonts w:eastAsiaTheme="minorEastAsia"/>
                <w:color w:val="000000" w:themeColor="text1"/>
                <w:szCs w:val="21"/>
              </w:rPr>
              <w:t>44</w:t>
            </w:r>
          </w:p>
        </w:tc>
        <w:tc>
          <w:tcPr>
            <w:tcW w:w="2904" w:type="dxa"/>
            <w:vAlign w:val="center"/>
          </w:tcPr>
          <w:p w14:paraId="26CEA103" w14:textId="77777777" w:rsidR="00B718B4" w:rsidRDefault="009B61C8">
            <w:pPr>
              <w:jc w:val="right"/>
            </w:pPr>
            <w:r>
              <w:rPr>
                <w:rFonts w:eastAsiaTheme="minorEastAsia"/>
                <w:color w:val="000000" w:themeColor="text1"/>
                <w:szCs w:val="21"/>
              </w:rPr>
              <w:t>减少约</w:t>
            </w:r>
            <w:r>
              <w:rPr>
                <w:rFonts w:eastAsiaTheme="minorEastAsia"/>
                <w:color w:val="000000" w:themeColor="text1"/>
                <w:szCs w:val="21"/>
              </w:rPr>
              <w:t>60</w:t>
            </w:r>
          </w:p>
        </w:tc>
      </w:tr>
    </w:tbl>
    <w:p w14:paraId="079B185C"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6.4.13.4.2</w:t>
      </w:r>
      <w:r w:rsidRPr="00B54DC1">
        <w:rPr>
          <w:rFonts w:eastAsiaTheme="minorEastAsia"/>
          <w:b/>
          <w:bCs/>
          <w:color w:val="000000" w:themeColor="text1"/>
          <w:szCs w:val="21"/>
        </w:rPr>
        <w:t>外汇风险</w:t>
      </w:r>
    </w:p>
    <w:p w14:paraId="64022F6D"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42E256AB"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6.4.13.4.3 </w:t>
      </w:r>
      <w:r w:rsidRPr="00B54DC1">
        <w:rPr>
          <w:rFonts w:eastAsiaTheme="minorEastAsia"/>
          <w:b/>
          <w:bCs/>
          <w:color w:val="000000" w:themeColor="text1"/>
          <w:szCs w:val="21"/>
        </w:rPr>
        <w:t>其他价格风险</w:t>
      </w:r>
    </w:p>
    <w:p w14:paraId="0023B172"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14:paraId="745B154A" w14:textId="77777777" w:rsidR="00FF6638" w:rsidRPr="00B54DC1" w:rsidRDefault="00FF6638" w:rsidP="00D541AB">
      <w:pPr>
        <w:spacing w:line="360" w:lineRule="auto"/>
        <w:rPr>
          <w:rFonts w:ascii="宋体" w:hAnsi="宋体"/>
          <w:b/>
          <w:color w:val="000000" w:themeColor="text1"/>
          <w:szCs w:val="21"/>
        </w:rPr>
      </w:pPr>
      <w:bookmarkStart w:id="65" w:name="_Toc105503243"/>
      <w:r w:rsidRPr="00D541AB">
        <w:rPr>
          <w:rFonts w:eastAsiaTheme="minorEastAsia"/>
          <w:b/>
          <w:bCs/>
          <w:color w:val="000000" w:themeColor="text1"/>
          <w:kern w:val="0"/>
          <w:szCs w:val="21"/>
        </w:rPr>
        <w:t xml:space="preserve">6.4.14 </w:t>
      </w:r>
      <w:r w:rsidRPr="00D541AB">
        <w:rPr>
          <w:rFonts w:eastAsiaTheme="minorEastAsia" w:hint="eastAsia"/>
          <w:b/>
          <w:bCs/>
          <w:color w:val="000000" w:themeColor="text1"/>
          <w:kern w:val="0"/>
          <w:szCs w:val="21"/>
        </w:rPr>
        <w:t>公允价值</w:t>
      </w:r>
      <w:bookmarkEnd w:id="65"/>
    </w:p>
    <w:p w14:paraId="654C9E89" w14:textId="77777777" w:rsidR="00FF6638" w:rsidRPr="00B54DC1" w:rsidRDefault="00FF6638" w:rsidP="00FF6638">
      <w:pPr>
        <w:autoSpaceDE w:val="0"/>
        <w:autoSpaceDN w:val="0"/>
        <w:adjustRightInd w:val="0"/>
        <w:rPr>
          <w:rFonts w:ascii="宋体" w:hAnsi="宋体"/>
          <w:b/>
          <w:color w:val="000000" w:themeColor="text1"/>
          <w:szCs w:val="21"/>
        </w:rPr>
      </w:pPr>
      <w:r w:rsidRPr="00B54DC1">
        <w:rPr>
          <w:b/>
          <w:bCs/>
          <w:color w:val="000000" w:themeColor="text1"/>
          <w:kern w:val="0"/>
          <w:szCs w:val="21"/>
        </w:rPr>
        <w:t>6.4.14.1</w:t>
      </w:r>
      <w:r w:rsidRPr="00B54DC1">
        <w:rPr>
          <w:rFonts w:ascii="宋体" w:hAnsi="宋体"/>
          <w:b/>
          <w:color w:val="000000" w:themeColor="text1"/>
          <w:szCs w:val="21"/>
        </w:rPr>
        <w:t xml:space="preserve"> 金融工具公允价值计量的方法</w:t>
      </w:r>
    </w:p>
    <w:p w14:paraId="476AD026" w14:textId="77777777" w:rsidR="00B718B4" w:rsidRDefault="009B61C8">
      <w:pPr>
        <w:tabs>
          <w:tab w:val="left" w:pos="426"/>
        </w:tabs>
        <w:spacing w:line="360" w:lineRule="auto"/>
        <w:ind w:firstLineChars="200" w:firstLine="420"/>
        <w:jc w:val="left"/>
        <w:rPr>
          <w:color w:val="000000" w:themeColor="text1"/>
          <w:szCs w:val="21"/>
        </w:rPr>
      </w:pPr>
      <w:r>
        <w:rPr>
          <w:color w:val="000000" w:themeColor="text1"/>
          <w:szCs w:val="21"/>
        </w:rPr>
        <w:t>公允价值计量结果所属的层次，由对公允价值计量整体而言具有重要意义的输入值所属的最低层次决定：</w:t>
      </w:r>
    </w:p>
    <w:p w14:paraId="67C02E99" w14:textId="77777777" w:rsidR="00B718B4" w:rsidRDefault="00B718B4">
      <w:pPr>
        <w:tabs>
          <w:tab w:val="left" w:pos="426"/>
        </w:tabs>
        <w:spacing w:line="360" w:lineRule="auto"/>
        <w:ind w:firstLineChars="200" w:firstLine="420"/>
        <w:jc w:val="left"/>
        <w:rPr>
          <w:color w:val="000000" w:themeColor="text1"/>
          <w:szCs w:val="21"/>
        </w:rPr>
      </w:pPr>
    </w:p>
    <w:p w14:paraId="52C899E5" w14:textId="77777777" w:rsidR="00B718B4" w:rsidRDefault="009B61C8">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p>
    <w:p w14:paraId="74C4B8C2" w14:textId="77777777" w:rsidR="00B718B4" w:rsidRDefault="009B61C8">
      <w:pPr>
        <w:tabs>
          <w:tab w:val="left" w:pos="426"/>
        </w:tabs>
        <w:spacing w:line="360" w:lineRule="auto"/>
        <w:ind w:firstLineChars="200" w:firstLine="420"/>
        <w:jc w:val="left"/>
        <w:rPr>
          <w:color w:val="000000" w:themeColor="text1"/>
          <w:szCs w:val="21"/>
        </w:rPr>
      </w:pPr>
      <w:r>
        <w:rPr>
          <w:color w:val="000000" w:themeColor="text1"/>
          <w:szCs w:val="21"/>
        </w:rPr>
        <w:t>第二层次：除第一层次输入</w:t>
      </w:r>
      <w:proofErr w:type="gramStart"/>
      <w:r>
        <w:rPr>
          <w:color w:val="000000" w:themeColor="text1"/>
          <w:szCs w:val="21"/>
        </w:rPr>
        <w:t>值外相关</w:t>
      </w:r>
      <w:proofErr w:type="gramEnd"/>
      <w:r>
        <w:rPr>
          <w:color w:val="000000" w:themeColor="text1"/>
          <w:szCs w:val="21"/>
        </w:rPr>
        <w:t>资产或负债直接或</w:t>
      </w:r>
      <w:proofErr w:type="gramStart"/>
      <w:r>
        <w:rPr>
          <w:color w:val="000000" w:themeColor="text1"/>
          <w:szCs w:val="21"/>
        </w:rPr>
        <w:t>间接可</w:t>
      </w:r>
      <w:proofErr w:type="gramEnd"/>
      <w:r>
        <w:rPr>
          <w:color w:val="000000" w:themeColor="text1"/>
          <w:szCs w:val="21"/>
        </w:rPr>
        <w:t>观察的输入值。</w:t>
      </w:r>
    </w:p>
    <w:p w14:paraId="39F0F120" w14:textId="77777777"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lastRenderedPageBreak/>
        <w:t>第三层次：相关资产或负债的不可观察输入值。</w:t>
      </w:r>
    </w:p>
    <w:p w14:paraId="6B5F1BD5" w14:textId="77777777" w:rsidR="00FF6638" w:rsidRPr="00D541AB" w:rsidRDefault="00FF6638" w:rsidP="00D541AB">
      <w:pPr>
        <w:spacing w:line="360" w:lineRule="auto"/>
        <w:rPr>
          <w:rFonts w:eastAsiaTheme="minorEastAsia"/>
          <w:b/>
          <w:bCs/>
          <w:color w:val="000000" w:themeColor="text1"/>
          <w:kern w:val="0"/>
          <w:szCs w:val="21"/>
        </w:rPr>
      </w:pPr>
      <w:bookmarkStart w:id="66" w:name="_Toc105503244"/>
      <w:r w:rsidRPr="00D541AB">
        <w:rPr>
          <w:rFonts w:eastAsiaTheme="minorEastAsia"/>
          <w:b/>
          <w:bCs/>
          <w:color w:val="000000" w:themeColor="text1"/>
          <w:kern w:val="0"/>
          <w:szCs w:val="21"/>
        </w:rPr>
        <w:t>6.4.14.2</w:t>
      </w:r>
      <w:r w:rsidRPr="00D541AB">
        <w:rPr>
          <w:rFonts w:eastAsiaTheme="minorEastAsia" w:hint="eastAsia"/>
          <w:b/>
          <w:bCs/>
          <w:color w:val="000000" w:themeColor="text1"/>
          <w:kern w:val="0"/>
          <w:szCs w:val="21"/>
        </w:rPr>
        <w:t xml:space="preserve"> </w:t>
      </w:r>
      <w:r w:rsidRPr="00D541AB">
        <w:rPr>
          <w:rFonts w:eastAsiaTheme="minorEastAsia" w:hint="eastAsia"/>
          <w:b/>
          <w:bCs/>
          <w:color w:val="000000" w:themeColor="text1"/>
          <w:kern w:val="0"/>
          <w:szCs w:val="21"/>
        </w:rPr>
        <w:t>持续的以公允价值计量的金融工具</w:t>
      </w:r>
      <w:bookmarkEnd w:id="66"/>
    </w:p>
    <w:p w14:paraId="3ABBB7F6" w14:textId="77777777" w:rsidR="00FF6638" w:rsidRPr="00B54DC1" w:rsidRDefault="00FF6638" w:rsidP="00FF6638">
      <w:pPr>
        <w:wordWrap w:val="0"/>
        <w:ind w:right="480"/>
        <w:rPr>
          <w:rFonts w:ascii="宋体" w:hAnsi="宋体"/>
          <w:b/>
          <w:color w:val="000000" w:themeColor="text1"/>
          <w:szCs w:val="21"/>
        </w:rPr>
      </w:pPr>
      <w:r w:rsidRPr="00B54DC1">
        <w:rPr>
          <w:b/>
          <w:bCs/>
          <w:color w:val="000000" w:themeColor="text1"/>
          <w:kern w:val="0"/>
          <w:szCs w:val="21"/>
        </w:rPr>
        <w:t>6.4.14.2.1</w:t>
      </w:r>
      <w:r w:rsidRPr="00B54DC1">
        <w:rPr>
          <w:rFonts w:ascii="宋体" w:hAnsi="宋体" w:hint="eastAsia"/>
          <w:b/>
          <w:color w:val="000000" w:themeColor="text1"/>
          <w:szCs w:val="21"/>
        </w:rPr>
        <w:t xml:space="preserve"> 各层次金融工具的公允价值</w:t>
      </w:r>
    </w:p>
    <w:p w14:paraId="4E8D1C54" w14:textId="77777777" w:rsidR="00FF6638" w:rsidRPr="00B54DC1" w:rsidRDefault="00FF6638" w:rsidP="00FF6638">
      <w:pPr>
        <w:wordWrap w:val="0"/>
        <w:spacing w:line="360" w:lineRule="auto"/>
        <w:jc w:val="right"/>
        <w:rPr>
          <w:color w:val="000000" w:themeColor="text1"/>
          <w:szCs w:val="21"/>
        </w:rPr>
      </w:pPr>
      <w:r w:rsidRPr="00B54DC1">
        <w:rPr>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527E47" w:rsidRPr="00B079CA" w14:paraId="7E45D251" w14:textId="77777777" w:rsidTr="00412BA8">
        <w:tc>
          <w:tcPr>
            <w:tcW w:w="3020" w:type="dxa"/>
            <w:vAlign w:val="center"/>
          </w:tcPr>
          <w:p w14:paraId="168492B1" w14:textId="77777777" w:rsidR="00527E47" w:rsidRPr="00B079CA" w:rsidRDefault="00527E47" w:rsidP="00EF4763">
            <w:pPr>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76FC5169" w14:textId="77777777" w:rsidR="00527E47" w:rsidRPr="00B079CA" w:rsidRDefault="00527E47" w:rsidP="00EF4763">
            <w:pPr>
              <w:jc w:val="center"/>
              <w:rPr>
                <w:color w:val="000000" w:themeColor="text1"/>
                <w:szCs w:val="21"/>
              </w:rPr>
            </w:pPr>
            <w:r w:rsidRPr="00B079CA">
              <w:rPr>
                <w:color w:val="000000" w:themeColor="text1"/>
                <w:szCs w:val="21"/>
              </w:rPr>
              <w:t>本期末</w:t>
            </w:r>
          </w:p>
          <w:p w14:paraId="48CC236D" w14:textId="77777777" w:rsidR="00527E47" w:rsidRPr="00B079CA" w:rsidRDefault="00527E47" w:rsidP="00EF4763">
            <w:pPr>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5A77F738" w14:textId="77777777" w:rsidR="00527E47" w:rsidRPr="00B61C1F" w:rsidRDefault="00527E47" w:rsidP="00EF4763">
            <w:pPr>
              <w:jc w:val="center"/>
              <w:rPr>
                <w:color w:val="000000" w:themeColor="text1"/>
                <w:szCs w:val="21"/>
              </w:rPr>
            </w:pPr>
            <w:r w:rsidRPr="00B61C1F">
              <w:rPr>
                <w:rFonts w:hint="eastAsia"/>
                <w:color w:val="000000" w:themeColor="text1"/>
                <w:szCs w:val="21"/>
              </w:rPr>
              <w:t>上年度末</w:t>
            </w:r>
          </w:p>
          <w:p w14:paraId="47540B64" w14:textId="77777777" w:rsidR="00527E47" w:rsidRPr="00B079CA" w:rsidRDefault="00527E47" w:rsidP="00EF4763">
            <w:pPr>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527E47" w:rsidRPr="00B079CA" w14:paraId="171BABC9" w14:textId="77777777" w:rsidTr="00412BA8">
        <w:tc>
          <w:tcPr>
            <w:tcW w:w="3020" w:type="dxa"/>
            <w:vAlign w:val="center"/>
          </w:tcPr>
          <w:p w14:paraId="57A26935" w14:textId="77777777"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0CAAF2CB" w14:textId="77777777"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w:t>
            </w:r>
          </w:p>
        </w:tc>
        <w:tc>
          <w:tcPr>
            <w:tcW w:w="3151" w:type="dxa"/>
          </w:tcPr>
          <w:p w14:paraId="153115BD" w14:textId="77777777" w:rsidR="00527E47" w:rsidRPr="00B079CA" w:rsidRDefault="00527E47" w:rsidP="00EF4763">
            <w:pPr>
              <w:jc w:val="right"/>
              <w:rPr>
                <w:color w:val="000000" w:themeColor="text1"/>
                <w:kern w:val="0"/>
                <w:szCs w:val="21"/>
              </w:rPr>
            </w:pPr>
            <w:r w:rsidRPr="00B079CA">
              <w:rPr>
                <w:color w:val="000000" w:themeColor="text1"/>
                <w:kern w:val="0"/>
                <w:szCs w:val="21"/>
              </w:rPr>
              <w:t>-</w:t>
            </w:r>
          </w:p>
        </w:tc>
      </w:tr>
      <w:tr w:rsidR="00527E47" w:rsidRPr="00B079CA" w14:paraId="76FB004C" w14:textId="77777777" w:rsidTr="00412BA8">
        <w:tc>
          <w:tcPr>
            <w:tcW w:w="3020" w:type="dxa"/>
            <w:vAlign w:val="center"/>
          </w:tcPr>
          <w:p w14:paraId="1B99F35F" w14:textId="77777777"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7C1A4392" w14:textId="77777777"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204,515,890.00</w:t>
            </w:r>
          </w:p>
        </w:tc>
        <w:tc>
          <w:tcPr>
            <w:tcW w:w="3151" w:type="dxa"/>
          </w:tcPr>
          <w:p w14:paraId="169F43DC" w14:textId="77777777" w:rsidR="00527E47" w:rsidRPr="00B079CA" w:rsidRDefault="00527E47" w:rsidP="00EF4763">
            <w:pPr>
              <w:jc w:val="right"/>
              <w:rPr>
                <w:color w:val="000000" w:themeColor="text1"/>
                <w:kern w:val="0"/>
                <w:szCs w:val="21"/>
              </w:rPr>
            </w:pPr>
            <w:r w:rsidRPr="00B079CA">
              <w:rPr>
                <w:color w:val="000000" w:themeColor="text1"/>
                <w:kern w:val="0"/>
                <w:szCs w:val="21"/>
              </w:rPr>
              <w:t>236,602,310.33</w:t>
            </w:r>
          </w:p>
        </w:tc>
      </w:tr>
      <w:tr w:rsidR="00527E47" w:rsidRPr="00B079CA" w14:paraId="73ED936B" w14:textId="77777777" w:rsidTr="00412BA8">
        <w:tc>
          <w:tcPr>
            <w:tcW w:w="3020" w:type="dxa"/>
            <w:vAlign w:val="center"/>
          </w:tcPr>
          <w:p w14:paraId="1647585A" w14:textId="77777777"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4A15282C" w14:textId="77777777"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w:t>
            </w:r>
          </w:p>
        </w:tc>
        <w:tc>
          <w:tcPr>
            <w:tcW w:w="3151" w:type="dxa"/>
          </w:tcPr>
          <w:p w14:paraId="28B2F1A8" w14:textId="77777777" w:rsidR="00527E47" w:rsidRPr="00B079CA" w:rsidRDefault="00527E47" w:rsidP="00EF4763">
            <w:pPr>
              <w:jc w:val="right"/>
              <w:rPr>
                <w:color w:val="000000" w:themeColor="text1"/>
                <w:kern w:val="0"/>
                <w:szCs w:val="21"/>
              </w:rPr>
            </w:pPr>
            <w:r w:rsidRPr="00B079CA">
              <w:rPr>
                <w:color w:val="000000" w:themeColor="text1"/>
                <w:kern w:val="0"/>
                <w:szCs w:val="21"/>
              </w:rPr>
              <w:t>-</w:t>
            </w:r>
          </w:p>
        </w:tc>
      </w:tr>
      <w:tr w:rsidR="00527E47" w:rsidRPr="00B079CA" w14:paraId="0766946B" w14:textId="77777777" w:rsidTr="00412BA8">
        <w:tc>
          <w:tcPr>
            <w:tcW w:w="3020" w:type="dxa"/>
            <w:vAlign w:val="center"/>
          </w:tcPr>
          <w:p w14:paraId="7C3D6475" w14:textId="77777777" w:rsidR="00527E47" w:rsidRPr="00B079CA" w:rsidRDefault="00527E47" w:rsidP="00EF4763">
            <w:pPr>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5A43CE9E" w14:textId="77777777"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204,515,890.00</w:t>
            </w:r>
          </w:p>
        </w:tc>
        <w:tc>
          <w:tcPr>
            <w:tcW w:w="3151" w:type="dxa"/>
          </w:tcPr>
          <w:p w14:paraId="765A75D0" w14:textId="77777777" w:rsidR="00527E47" w:rsidRPr="00B079CA" w:rsidRDefault="00527E47" w:rsidP="00EF4763">
            <w:pPr>
              <w:jc w:val="right"/>
              <w:rPr>
                <w:color w:val="000000" w:themeColor="text1"/>
                <w:kern w:val="0"/>
                <w:szCs w:val="21"/>
              </w:rPr>
            </w:pPr>
            <w:r w:rsidRPr="00B079CA">
              <w:rPr>
                <w:color w:val="000000" w:themeColor="text1"/>
                <w:kern w:val="0"/>
                <w:szCs w:val="21"/>
              </w:rPr>
              <w:t>236,602,310.33</w:t>
            </w:r>
          </w:p>
        </w:tc>
      </w:tr>
    </w:tbl>
    <w:p w14:paraId="0558770F" w14:textId="77777777" w:rsidR="00FF6638" w:rsidRPr="00B54DC1" w:rsidRDefault="00FF6638" w:rsidP="00FF6638">
      <w:pPr>
        <w:autoSpaceDE w:val="0"/>
        <w:autoSpaceDN w:val="0"/>
        <w:adjustRightInd w:val="0"/>
        <w:rPr>
          <w:rFonts w:ascii="宋体" w:hAnsi="宋体"/>
          <w:b/>
          <w:color w:val="000000" w:themeColor="text1"/>
          <w:szCs w:val="21"/>
        </w:rPr>
      </w:pPr>
      <w:r w:rsidRPr="00B54DC1">
        <w:rPr>
          <w:b/>
          <w:bCs/>
          <w:color w:val="000000" w:themeColor="text1"/>
          <w:kern w:val="0"/>
          <w:szCs w:val="21"/>
        </w:rPr>
        <w:t>6.4.14.2.2</w:t>
      </w:r>
      <w:r w:rsidRPr="00B54DC1">
        <w:rPr>
          <w:rFonts w:ascii="宋体" w:hAnsi="宋体" w:hint="eastAsia"/>
          <w:b/>
          <w:color w:val="000000" w:themeColor="text1"/>
          <w:szCs w:val="21"/>
        </w:rPr>
        <w:t xml:space="preserve"> 公允价值所属层次间的重大变动</w:t>
      </w:r>
    </w:p>
    <w:p w14:paraId="2DDC380B" w14:textId="77777777" w:rsidR="00B718B4" w:rsidRDefault="009B61C8">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p>
    <w:p w14:paraId="745EBD4F" w14:textId="77777777" w:rsidR="00B718B4" w:rsidRDefault="00B718B4">
      <w:pPr>
        <w:tabs>
          <w:tab w:val="left" w:pos="426"/>
        </w:tabs>
        <w:spacing w:line="360" w:lineRule="auto"/>
        <w:ind w:firstLineChars="200" w:firstLine="420"/>
        <w:jc w:val="left"/>
        <w:rPr>
          <w:color w:val="000000" w:themeColor="text1"/>
          <w:szCs w:val="21"/>
        </w:rPr>
      </w:pPr>
    </w:p>
    <w:p w14:paraId="71916C31" w14:textId="77777777"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本基金本期及上年度可比期间持有的以公允价值计量的金融工具的公允价值所属层次未发生重大变动。</w:t>
      </w:r>
    </w:p>
    <w:p w14:paraId="72F0949A" w14:textId="77777777" w:rsidR="00FF6638" w:rsidRPr="00D541AB" w:rsidRDefault="00FF6638" w:rsidP="00D541AB">
      <w:pPr>
        <w:spacing w:line="360" w:lineRule="auto"/>
        <w:rPr>
          <w:rFonts w:eastAsiaTheme="minorEastAsia"/>
          <w:b/>
          <w:bCs/>
          <w:color w:val="000000" w:themeColor="text1"/>
          <w:kern w:val="0"/>
          <w:szCs w:val="21"/>
        </w:rPr>
      </w:pPr>
      <w:r w:rsidRPr="00D541AB">
        <w:rPr>
          <w:rFonts w:eastAsiaTheme="minorEastAsia"/>
          <w:b/>
          <w:bCs/>
          <w:color w:val="000000" w:themeColor="text1"/>
          <w:kern w:val="0"/>
          <w:szCs w:val="21"/>
        </w:rPr>
        <w:t xml:space="preserve">6.4.14.3 </w:t>
      </w:r>
      <w:r w:rsidRPr="00D541AB">
        <w:rPr>
          <w:rFonts w:eastAsiaTheme="minorEastAsia" w:hint="eastAsia"/>
          <w:b/>
          <w:bCs/>
          <w:color w:val="000000" w:themeColor="text1"/>
          <w:kern w:val="0"/>
          <w:szCs w:val="21"/>
        </w:rPr>
        <w:t>非持续的</w:t>
      </w:r>
      <w:r w:rsidRPr="00D541AB">
        <w:rPr>
          <w:rFonts w:eastAsiaTheme="minorEastAsia"/>
          <w:b/>
          <w:bCs/>
          <w:color w:val="000000" w:themeColor="text1"/>
          <w:kern w:val="0"/>
          <w:szCs w:val="21"/>
        </w:rPr>
        <w:t>以公允价值计量的金融工具</w:t>
      </w:r>
      <w:r w:rsidRPr="00D541AB">
        <w:rPr>
          <w:rFonts w:eastAsiaTheme="minorEastAsia" w:hint="eastAsia"/>
          <w:b/>
          <w:bCs/>
          <w:color w:val="000000" w:themeColor="text1"/>
          <w:kern w:val="0"/>
          <w:szCs w:val="21"/>
        </w:rPr>
        <w:t>的说明</w:t>
      </w:r>
    </w:p>
    <w:p w14:paraId="1281BB14" w14:textId="77777777"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于</w:t>
      </w:r>
      <w:r w:rsidRPr="00B54DC1">
        <w:rPr>
          <w:color w:val="000000" w:themeColor="text1"/>
          <w:szCs w:val="21"/>
        </w:rPr>
        <w:t>2024</w:t>
      </w:r>
      <w:r w:rsidRPr="00B54DC1">
        <w:rPr>
          <w:color w:val="000000" w:themeColor="text1"/>
          <w:szCs w:val="21"/>
        </w:rPr>
        <w:t>年</w:t>
      </w:r>
      <w:r w:rsidRPr="00B54DC1">
        <w:rPr>
          <w:color w:val="000000" w:themeColor="text1"/>
          <w:szCs w:val="21"/>
        </w:rPr>
        <w:t>6</w:t>
      </w:r>
      <w:r w:rsidRPr="00B54DC1">
        <w:rPr>
          <w:color w:val="000000" w:themeColor="text1"/>
          <w:szCs w:val="21"/>
        </w:rPr>
        <w:t>月</w:t>
      </w:r>
      <w:r w:rsidRPr="00B54DC1">
        <w:rPr>
          <w:color w:val="000000" w:themeColor="text1"/>
          <w:szCs w:val="21"/>
        </w:rPr>
        <w:t>30</w:t>
      </w:r>
      <w:r w:rsidRPr="00B54DC1">
        <w:rPr>
          <w:color w:val="000000" w:themeColor="text1"/>
          <w:szCs w:val="21"/>
        </w:rPr>
        <w:t>日，本基金未持有非持续的以公允价值计量的金融资产</w:t>
      </w:r>
      <w:r w:rsidRPr="00B54DC1">
        <w:rPr>
          <w:color w:val="000000" w:themeColor="text1"/>
          <w:szCs w:val="21"/>
        </w:rPr>
        <w:t>(2023</w:t>
      </w:r>
      <w:r w:rsidRPr="00B54DC1">
        <w:rPr>
          <w:color w:val="000000" w:themeColor="text1"/>
          <w:szCs w:val="21"/>
        </w:rPr>
        <w:t>年</w:t>
      </w:r>
      <w:r w:rsidRPr="00B54DC1">
        <w:rPr>
          <w:color w:val="000000" w:themeColor="text1"/>
          <w:szCs w:val="21"/>
        </w:rPr>
        <w:t>12</w:t>
      </w:r>
      <w:r w:rsidRPr="00B54DC1">
        <w:rPr>
          <w:color w:val="000000" w:themeColor="text1"/>
          <w:szCs w:val="21"/>
        </w:rPr>
        <w:t>月</w:t>
      </w:r>
      <w:r w:rsidRPr="00B54DC1">
        <w:rPr>
          <w:color w:val="000000" w:themeColor="text1"/>
          <w:szCs w:val="21"/>
        </w:rPr>
        <w:t>31</w:t>
      </w:r>
      <w:r w:rsidRPr="00B54DC1">
        <w:rPr>
          <w:color w:val="000000" w:themeColor="text1"/>
          <w:szCs w:val="21"/>
        </w:rPr>
        <w:t>日：同</w:t>
      </w:r>
      <w:r w:rsidRPr="00B54DC1">
        <w:rPr>
          <w:color w:val="000000" w:themeColor="text1"/>
          <w:szCs w:val="21"/>
        </w:rPr>
        <w:t>)</w:t>
      </w:r>
      <w:r w:rsidRPr="00B54DC1">
        <w:rPr>
          <w:color w:val="000000" w:themeColor="text1"/>
          <w:szCs w:val="21"/>
        </w:rPr>
        <w:t>。</w:t>
      </w:r>
    </w:p>
    <w:p w14:paraId="15F2ADBC" w14:textId="77777777" w:rsidR="00FF6638" w:rsidRPr="00D541AB" w:rsidRDefault="00FF6638" w:rsidP="00D541AB">
      <w:pPr>
        <w:spacing w:line="360" w:lineRule="auto"/>
        <w:rPr>
          <w:rFonts w:eastAsiaTheme="minorEastAsia"/>
          <w:b/>
          <w:bCs/>
          <w:color w:val="000000" w:themeColor="text1"/>
          <w:kern w:val="0"/>
          <w:szCs w:val="21"/>
        </w:rPr>
      </w:pPr>
      <w:r w:rsidRPr="00D541AB">
        <w:rPr>
          <w:rFonts w:eastAsiaTheme="minorEastAsia"/>
          <w:b/>
          <w:bCs/>
          <w:color w:val="000000" w:themeColor="text1"/>
          <w:kern w:val="0"/>
          <w:szCs w:val="21"/>
        </w:rPr>
        <w:t xml:space="preserve">6.4.14.4 </w:t>
      </w:r>
      <w:r w:rsidRPr="00D541AB">
        <w:rPr>
          <w:rFonts w:eastAsiaTheme="minorEastAsia"/>
          <w:b/>
          <w:bCs/>
          <w:color w:val="000000" w:themeColor="text1"/>
          <w:kern w:val="0"/>
          <w:szCs w:val="21"/>
        </w:rPr>
        <w:t>不以公允价值计量的金融工具</w:t>
      </w:r>
      <w:r w:rsidRPr="00D541AB">
        <w:rPr>
          <w:rFonts w:eastAsiaTheme="minorEastAsia" w:hint="eastAsia"/>
          <w:b/>
          <w:bCs/>
          <w:color w:val="000000" w:themeColor="text1"/>
          <w:kern w:val="0"/>
          <w:szCs w:val="21"/>
        </w:rPr>
        <w:t>的相关说明</w:t>
      </w:r>
    </w:p>
    <w:p w14:paraId="19FFB301" w14:textId="77777777"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不以公允价值计量的金融资产和负债主要包括应收款项和其他金融负债，其账面价值与公允价值相差很小。</w:t>
      </w:r>
    </w:p>
    <w:p w14:paraId="0182FF90" w14:textId="77777777"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6.4.15 </w:t>
      </w:r>
      <w:r w:rsidRPr="00B54DC1">
        <w:rPr>
          <w:rFonts w:eastAsiaTheme="minorEastAsia"/>
          <w:b/>
          <w:color w:val="000000" w:themeColor="text1"/>
          <w:szCs w:val="21"/>
        </w:rPr>
        <w:t>有助于理解和分析会计报表需要说明的其他事项</w:t>
      </w:r>
    </w:p>
    <w:p w14:paraId="1992F4C2"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截至资产负债表日本基金无需要说明的其他重要事项。</w:t>
      </w:r>
    </w:p>
    <w:p w14:paraId="35C467DB"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67" w:name="_Toc225498272"/>
      <w:bookmarkStart w:id="68" w:name="_Toc175833620"/>
      <w:r w:rsidRPr="00B54DC1">
        <w:rPr>
          <w:rFonts w:eastAsiaTheme="minorEastAsia"/>
          <w:b/>
          <w:bCs/>
          <w:color w:val="000000" w:themeColor="text1"/>
          <w:szCs w:val="24"/>
          <w:lang w:val="en-US"/>
        </w:rPr>
        <w:t xml:space="preserve">7  </w:t>
      </w:r>
      <w:r w:rsidRPr="00B54DC1">
        <w:rPr>
          <w:rFonts w:eastAsiaTheme="minorEastAsia"/>
          <w:b/>
          <w:bCs/>
          <w:color w:val="000000" w:themeColor="text1"/>
          <w:szCs w:val="24"/>
          <w:lang w:val="en-US"/>
        </w:rPr>
        <w:t>投资组合报告</w:t>
      </w:r>
      <w:bookmarkEnd w:id="67"/>
      <w:bookmarkEnd w:id="68"/>
    </w:p>
    <w:p w14:paraId="4AD1166F"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69" w:name="_Toc225498273"/>
      <w:bookmarkStart w:id="70" w:name="_Toc175833621"/>
      <w:r w:rsidRPr="00B54DC1">
        <w:rPr>
          <w:rFonts w:ascii="Times New Roman" w:eastAsiaTheme="minorEastAsia" w:hAnsi="Times New Roman"/>
          <w:bCs w:val="0"/>
          <w:color w:val="000000" w:themeColor="text1"/>
          <w:kern w:val="0"/>
          <w:sz w:val="21"/>
          <w:szCs w:val="21"/>
        </w:rPr>
        <w:t xml:space="preserve">7.1 </w:t>
      </w:r>
      <w:r w:rsidRPr="00B54DC1">
        <w:rPr>
          <w:rFonts w:ascii="Times New Roman" w:eastAsiaTheme="minorEastAsia" w:hAnsi="Times New Roman"/>
          <w:color w:val="000000" w:themeColor="text1"/>
          <w:kern w:val="0"/>
          <w:sz w:val="21"/>
          <w:szCs w:val="21"/>
        </w:rPr>
        <w:t>期末基金资产组合情况</w:t>
      </w:r>
      <w:bookmarkEnd w:id="69"/>
      <w:bookmarkEnd w:id="70"/>
    </w:p>
    <w:p w14:paraId="525688A0"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54DC1" w:rsidRPr="00B54DC1" w14:paraId="22445E0D" w14:textId="77777777" w:rsidTr="00DA3D70">
        <w:tc>
          <w:tcPr>
            <w:tcW w:w="1080" w:type="dxa"/>
            <w:vAlign w:val="center"/>
          </w:tcPr>
          <w:p w14:paraId="5CC435F8" w14:textId="77777777" w:rsidR="00683D27" w:rsidRPr="00B54DC1" w:rsidRDefault="00683D27" w:rsidP="00DA3D70">
            <w:pPr>
              <w:pStyle w:val="a0"/>
              <w:rPr>
                <w:color w:val="000000" w:themeColor="text1"/>
              </w:rPr>
            </w:pPr>
            <w:bookmarkStart w:id="71" w:name="OLE_LINK38"/>
            <w:bookmarkStart w:id="72" w:name="OLE_LINK39"/>
            <w:bookmarkStart w:id="73" w:name="OLE_LINK40"/>
            <w:bookmarkStart w:id="74" w:name="OLE_LINK41"/>
            <w:bookmarkStart w:id="75" w:name="OLE_LINK42"/>
            <w:bookmarkStart w:id="76" w:name="OLE_LINK43"/>
            <w:r w:rsidRPr="00B54DC1">
              <w:rPr>
                <w:rFonts w:eastAsiaTheme="minorEastAsia"/>
                <w:color w:val="000000" w:themeColor="text1"/>
                <w:szCs w:val="21"/>
              </w:rPr>
              <w:t>序号</w:t>
            </w:r>
          </w:p>
          <w:p w14:paraId="6E574EBF" w14:textId="77777777"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14:paraId="2674E58E" w14:textId="77777777"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项目</w:t>
            </w:r>
          </w:p>
        </w:tc>
        <w:tc>
          <w:tcPr>
            <w:tcW w:w="2551" w:type="dxa"/>
            <w:vAlign w:val="center"/>
          </w:tcPr>
          <w:p w14:paraId="6D974F47" w14:textId="77777777"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金额</w:t>
            </w:r>
          </w:p>
        </w:tc>
        <w:tc>
          <w:tcPr>
            <w:tcW w:w="2621" w:type="dxa"/>
            <w:vAlign w:val="center"/>
          </w:tcPr>
          <w:p w14:paraId="60C936B3" w14:textId="77777777"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占基金总资产的比例（</w:t>
            </w:r>
            <w:r w:rsidRPr="00B54DC1">
              <w:rPr>
                <w:rFonts w:eastAsiaTheme="minorEastAsia"/>
                <w:color w:val="000000" w:themeColor="text1"/>
                <w:szCs w:val="21"/>
              </w:rPr>
              <w:t>%</w:t>
            </w:r>
            <w:r w:rsidRPr="00B54DC1">
              <w:rPr>
                <w:rFonts w:eastAsiaTheme="minorEastAsia"/>
                <w:color w:val="000000" w:themeColor="text1"/>
                <w:szCs w:val="21"/>
              </w:rPr>
              <w:t>）</w:t>
            </w:r>
          </w:p>
        </w:tc>
      </w:tr>
      <w:tr w:rsidR="00B54DC1" w:rsidRPr="00B54DC1" w14:paraId="64B73493" w14:textId="77777777" w:rsidTr="00DA3D70">
        <w:tc>
          <w:tcPr>
            <w:tcW w:w="1080" w:type="dxa"/>
            <w:vAlign w:val="center"/>
          </w:tcPr>
          <w:p w14:paraId="33D8D737" w14:textId="77777777" w:rsidR="00683D27" w:rsidRPr="00B54DC1" w:rsidRDefault="00683D27" w:rsidP="00DA3D70">
            <w:pPr>
              <w:spacing w:line="276" w:lineRule="auto"/>
              <w:jc w:val="center"/>
              <w:rPr>
                <w:rFonts w:eastAsiaTheme="minorEastAsia"/>
                <w:color w:val="000000" w:themeColor="text1"/>
                <w:szCs w:val="21"/>
              </w:rPr>
            </w:pPr>
            <w:bookmarkStart w:id="77" w:name="_Hlk518425602"/>
            <w:bookmarkStart w:id="78" w:name="_Hlk518425610"/>
            <w:r w:rsidRPr="00B54DC1">
              <w:rPr>
                <w:rFonts w:eastAsiaTheme="minorEastAsia"/>
                <w:color w:val="000000" w:themeColor="text1"/>
                <w:szCs w:val="21"/>
              </w:rPr>
              <w:t>1</w:t>
            </w:r>
          </w:p>
        </w:tc>
        <w:tc>
          <w:tcPr>
            <w:tcW w:w="2748" w:type="dxa"/>
            <w:vAlign w:val="center"/>
          </w:tcPr>
          <w:p w14:paraId="20C51F31"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权益投资</w:t>
            </w:r>
          </w:p>
        </w:tc>
        <w:tc>
          <w:tcPr>
            <w:tcW w:w="2551" w:type="dxa"/>
            <w:vAlign w:val="center"/>
          </w:tcPr>
          <w:p w14:paraId="454A55D8"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14:paraId="4FCC1E67"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16DFBB77" w14:textId="77777777" w:rsidTr="00DA3D70">
        <w:tc>
          <w:tcPr>
            <w:tcW w:w="1080" w:type="dxa"/>
            <w:vAlign w:val="center"/>
          </w:tcPr>
          <w:p w14:paraId="6368DF77" w14:textId="77777777"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14:paraId="4951BFEE"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其中：股票</w:t>
            </w:r>
          </w:p>
        </w:tc>
        <w:tc>
          <w:tcPr>
            <w:tcW w:w="2551" w:type="dxa"/>
            <w:vAlign w:val="center"/>
          </w:tcPr>
          <w:p w14:paraId="603CF649"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14:paraId="1DC12CC8"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2A0F0259" w14:textId="77777777" w:rsidTr="00DA3D70">
        <w:tc>
          <w:tcPr>
            <w:tcW w:w="1080" w:type="dxa"/>
            <w:vAlign w:val="center"/>
          </w:tcPr>
          <w:p w14:paraId="202790A9" w14:textId="77777777" w:rsidR="00683D27" w:rsidRPr="00B54DC1" w:rsidRDefault="00683D27" w:rsidP="00DA3D70">
            <w:pPr>
              <w:spacing w:line="276" w:lineRule="auto"/>
              <w:jc w:val="center"/>
              <w:rPr>
                <w:rFonts w:eastAsiaTheme="minorEastAsia"/>
                <w:color w:val="000000" w:themeColor="text1"/>
                <w:szCs w:val="21"/>
              </w:rPr>
            </w:pPr>
            <w:bookmarkStart w:id="79" w:name="_Hlk518425591"/>
            <w:r w:rsidRPr="00B54DC1">
              <w:rPr>
                <w:rFonts w:eastAsiaTheme="minorEastAsia" w:hint="eastAsia"/>
                <w:color w:val="000000" w:themeColor="text1"/>
                <w:szCs w:val="21"/>
              </w:rPr>
              <w:t>2</w:t>
            </w:r>
          </w:p>
        </w:tc>
        <w:tc>
          <w:tcPr>
            <w:tcW w:w="2748" w:type="dxa"/>
            <w:vAlign w:val="center"/>
          </w:tcPr>
          <w:p w14:paraId="28E5615D"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hint="eastAsia"/>
                <w:color w:val="000000" w:themeColor="text1"/>
                <w:szCs w:val="21"/>
              </w:rPr>
              <w:t>基金投资</w:t>
            </w:r>
          </w:p>
        </w:tc>
        <w:tc>
          <w:tcPr>
            <w:tcW w:w="2551" w:type="dxa"/>
            <w:vAlign w:val="center"/>
          </w:tcPr>
          <w:p w14:paraId="02D4E895"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hint="eastAsia"/>
                <w:color w:val="000000" w:themeColor="text1"/>
                <w:szCs w:val="21"/>
              </w:rPr>
              <w:t>-</w:t>
            </w:r>
          </w:p>
        </w:tc>
        <w:tc>
          <w:tcPr>
            <w:tcW w:w="2621" w:type="dxa"/>
            <w:vAlign w:val="center"/>
          </w:tcPr>
          <w:p w14:paraId="3CEB4DA8"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hint="eastAsia"/>
                <w:color w:val="000000" w:themeColor="text1"/>
                <w:szCs w:val="21"/>
              </w:rPr>
              <w:t>-</w:t>
            </w:r>
          </w:p>
        </w:tc>
      </w:tr>
      <w:bookmarkEnd w:id="79"/>
      <w:tr w:rsidR="00B54DC1" w:rsidRPr="00B54DC1" w14:paraId="21C980A6" w14:textId="77777777" w:rsidTr="00DA3D70">
        <w:tc>
          <w:tcPr>
            <w:tcW w:w="1080" w:type="dxa"/>
            <w:vAlign w:val="center"/>
          </w:tcPr>
          <w:p w14:paraId="1CD9D26C" w14:textId="77777777"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3</w:t>
            </w:r>
          </w:p>
        </w:tc>
        <w:tc>
          <w:tcPr>
            <w:tcW w:w="2748" w:type="dxa"/>
            <w:vAlign w:val="center"/>
          </w:tcPr>
          <w:p w14:paraId="6B6A34A6"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固定收益投资</w:t>
            </w:r>
          </w:p>
        </w:tc>
        <w:tc>
          <w:tcPr>
            <w:tcW w:w="2551" w:type="dxa"/>
            <w:vAlign w:val="center"/>
          </w:tcPr>
          <w:p w14:paraId="6472C614"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204,515,890.00</w:t>
            </w:r>
          </w:p>
        </w:tc>
        <w:tc>
          <w:tcPr>
            <w:tcW w:w="2621" w:type="dxa"/>
            <w:vAlign w:val="center"/>
          </w:tcPr>
          <w:p w14:paraId="2225DE2F"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95.10</w:t>
            </w:r>
          </w:p>
        </w:tc>
      </w:tr>
      <w:bookmarkEnd w:id="77"/>
      <w:tr w:rsidR="00B54DC1" w:rsidRPr="00B54DC1" w14:paraId="3D479975" w14:textId="77777777" w:rsidTr="00DA3D70">
        <w:tc>
          <w:tcPr>
            <w:tcW w:w="1080" w:type="dxa"/>
            <w:vAlign w:val="center"/>
          </w:tcPr>
          <w:p w14:paraId="4A593666" w14:textId="77777777"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14:paraId="5B88B594"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其中：债券</w:t>
            </w:r>
          </w:p>
        </w:tc>
        <w:tc>
          <w:tcPr>
            <w:tcW w:w="2551" w:type="dxa"/>
            <w:vAlign w:val="center"/>
          </w:tcPr>
          <w:p w14:paraId="26AAD665"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204,515,890.00</w:t>
            </w:r>
          </w:p>
        </w:tc>
        <w:tc>
          <w:tcPr>
            <w:tcW w:w="2621" w:type="dxa"/>
            <w:vAlign w:val="center"/>
          </w:tcPr>
          <w:p w14:paraId="02EF9C30"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95.10</w:t>
            </w:r>
          </w:p>
        </w:tc>
      </w:tr>
      <w:tr w:rsidR="00B54DC1" w:rsidRPr="00B54DC1" w14:paraId="1EAFC301" w14:textId="77777777" w:rsidTr="00DA3D70">
        <w:tc>
          <w:tcPr>
            <w:tcW w:w="1080" w:type="dxa"/>
            <w:vAlign w:val="center"/>
          </w:tcPr>
          <w:p w14:paraId="7ED6E3EF" w14:textId="77777777"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14:paraId="14F35524" w14:textId="77777777" w:rsidR="00683D27" w:rsidRPr="00B54DC1" w:rsidRDefault="00683D27" w:rsidP="00DA3D70">
            <w:pPr>
              <w:spacing w:line="276" w:lineRule="auto"/>
              <w:ind w:leftChars="50" w:left="105" w:firstLineChars="300" w:firstLine="630"/>
              <w:rPr>
                <w:rFonts w:eastAsiaTheme="minorEastAsia"/>
                <w:color w:val="000000" w:themeColor="text1"/>
                <w:szCs w:val="21"/>
              </w:rPr>
            </w:pPr>
            <w:r w:rsidRPr="00B54DC1">
              <w:rPr>
                <w:rFonts w:eastAsiaTheme="minorEastAsia"/>
                <w:color w:val="000000" w:themeColor="text1"/>
                <w:szCs w:val="21"/>
              </w:rPr>
              <w:t>资产支持证券</w:t>
            </w:r>
          </w:p>
        </w:tc>
        <w:tc>
          <w:tcPr>
            <w:tcW w:w="2551" w:type="dxa"/>
            <w:vAlign w:val="center"/>
          </w:tcPr>
          <w:p w14:paraId="56160FBB"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14:paraId="276667FB"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00E0694C" w14:textId="77777777" w:rsidTr="00DA3D70">
        <w:tc>
          <w:tcPr>
            <w:tcW w:w="1080" w:type="dxa"/>
            <w:vAlign w:val="center"/>
          </w:tcPr>
          <w:p w14:paraId="57D8C764" w14:textId="77777777"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lastRenderedPageBreak/>
              <w:t>4</w:t>
            </w:r>
          </w:p>
        </w:tc>
        <w:tc>
          <w:tcPr>
            <w:tcW w:w="2748" w:type="dxa"/>
            <w:vAlign w:val="center"/>
          </w:tcPr>
          <w:p w14:paraId="326632DA"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贵金属投资</w:t>
            </w:r>
          </w:p>
        </w:tc>
        <w:tc>
          <w:tcPr>
            <w:tcW w:w="2551" w:type="dxa"/>
            <w:vAlign w:val="center"/>
          </w:tcPr>
          <w:p w14:paraId="15B9A1C6"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14:paraId="0D7FF4D6"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66EE0A06" w14:textId="77777777" w:rsidTr="00DA3D70">
        <w:tc>
          <w:tcPr>
            <w:tcW w:w="1080" w:type="dxa"/>
            <w:vAlign w:val="center"/>
          </w:tcPr>
          <w:p w14:paraId="3C343AE3" w14:textId="77777777"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5</w:t>
            </w:r>
          </w:p>
        </w:tc>
        <w:tc>
          <w:tcPr>
            <w:tcW w:w="2748" w:type="dxa"/>
            <w:vAlign w:val="center"/>
          </w:tcPr>
          <w:p w14:paraId="3AC3EBBC"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金融衍生</w:t>
            </w:r>
            <w:proofErr w:type="gramStart"/>
            <w:r w:rsidRPr="00B54DC1">
              <w:rPr>
                <w:rFonts w:eastAsiaTheme="minorEastAsia"/>
                <w:color w:val="000000" w:themeColor="text1"/>
                <w:szCs w:val="21"/>
              </w:rPr>
              <w:t>品投资</w:t>
            </w:r>
            <w:proofErr w:type="gramEnd"/>
          </w:p>
        </w:tc>
        <w:tc>
          <w:tcPr>
            <w:tcW w:w="2551" w:type="dxa"/>
            <w:vAlign w:val="center"/>
          </w:tcPr>
          <w:p w14:paraId="0937655D"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14:paraId="2D386100"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4160640D" w14:textId="77777777" w:rsidTr="00DA3D70">
        <w:tc>
          <w:tcPr>
            <w:tcW w:w="1080" w:type="dxa"/>
            <w:vAlign w:val="center"/>
          </w:tcPr>
          <w:p w14:paraId="55037DE4" w14:textId="77777777"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6</w:t>
            </w:r>
          </w:p>
        </w:tc>
        <w:tc>
          <w:tcPr>
            <w:tcW w:w="2748" w:type="dxa"/>
            <w:vAlign w:val="center"/>
          </w:tcPr>
          <w:p w14:paraId="02017B62"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买入返售金融资产</w:t>
            </w:r>
          </w:p>
        </w:tc>
        <w:tc>
          <w:tcPr>
            <w:tcW w:w="2551" w:type="dxa"/>
            <w:vAlign w:val="center"/>
          </w:tcPr>
          <w:p w14:paraId="0DE71321"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14:paraId="74D59920"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053834FD" w14:textId="77777777" w:rsidTr="00DA3D70">
        <w:tc>
          <w:tcPr>
            <w:tcW w:w="1080" w:type="dxa"/>
            <w:vAlign w:val="center"/>
          </w:tcPr>
          <w:p w14:paraId="29EB1147" w14:textId="77777777"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14:paraId="3A02A05E"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其中：买断式回购的买入返售金融资产</w:t>
            </w:r>
          </w:p>
        </w:tc>
        <w:tc>
          <w:tcPr>
            <w:tcW w:w="2551" w:type="dxa"/>
            <w:vAlign w:val="center"/>
          </w:tcPr>
          <w:p w14:paraId="11CF0C3F"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14:paraId="4F15750C"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104BCA02" w14:textId="77777777" w:rsidTr="00DA3D70">
        <w:tc>
          <w:tcPr>
            <w:tcW w:w="1080" w:type="dxa"/>
            <w:vAlign w:val="center"/>
          </w:tcPr>
          <w:p w14:paraId="58558967" w14:textId="77777777"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7</w:t>
            </w:r>
          </w:p>
        </w:tc>
        <w:tc>
          <w:tcPr>
            <w:tcW w:w="2748" w:type="dxa"/>
            <w:vAlign w:val="center"/>
          </w:tcPr>
          <w:p w14:paraId="648516CC"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银行存款和结算备付金合计</w:t>
            </w:r>
          </w:p>
        </w:tc>
        <w:tc>
          <w:tcPr>
            <w:tcW w:w="2551" w:type="dxa"/>
            <w:vAlign w:val="center"/>
          </w:tcPr>
          <w:p w14:paraId="60C87CE7"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1,088,613.19</w:t>
            </w:r>
          </w:p>
        </w:tc>
        <w:tc>
          <w:tcPr>
            <w:tcW w:w="2621" w:type="dxa"/>
            <w:vAlign w:val="center"/>
          </w:tcPr>
          <w:p w14:paraId="066CA03C"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0.51</w:t>
            </w:r>
          </w:p>
        </w:tc>
      </w:tr>
      <w:tr w:rsidR="00B54DC1" w:rsidRPr="00B54DC1" w14:paraId="3610C0E3" w14:textId="77777777" w:rsidTr="00DA3D70">
        <w:tc>
          <w:tcPr>
            <w:tcW w:w="1080" w:type="dxa"/>
            <w:vAlign w:val="center"/>
          </w:tcPr>
          <w:p w14:paraId="469168A5" w14:textId="77777777" w:rsidR="00683D27" w:rsidRPr="00B54DC1" w:rsidRDefault="00683D27" w:rsidP="00DA3D70">
            <w:pPr>
              <w:spacing w:before="29" w:line="276" w:lineRule="auto"/>
              <w:ind w:left="17"/>
              <w:jc w:val="center"/>
              <w:rPr>
                <w:rFonts w:eastAsiaTheme="minorEastAsia"/>
                <w:color w:val="000000" w:themeColor="text1"/>
                <w:szCs w:val="21"/>
              </w:rPr>
            </w:pPr>
            <w:r w:rsidRPr="00B54DC1">
              <w:rPr>
                <w:rFonts w:eastAsiaTheme="minorEastAsia"/>
                <w:color w:val="000000" w:themeColor="text1"/>
                <w:szCs w:val="21"/>
              </w:rPr>
              <w:t>8</w:t>
            </w:r>
          </w:p>
        </w:tc>
        <w:tc>
          <w:tcPr>
            <w:tcW w:w="2748" w:type="dxa"/>
            <w:vAlign w:val="center"/>
          </w:tcPr>
          <w:p w14:paraId="53686B71"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其他各项资产</w:t>
            </w:r>
          </w:p>
        </w:tc>
        <w:tc>
          <w:tcPr>
            <w:tcW w:w="2551" w:type="dxa"/>
            <w:vAlign w:val="center"/>
          </w:tcPr>
          <w:p w14:paraId="67EE9E4C" w14:textId="77777777"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9,446,326.18</w:t>
            </w:r>
          </w:p>
        </w:tc>
        <w:tc>
          <w:tcPr>
            <w:tcW w:w="2621" w:type="dxa"/>
            <w:vAlign w:val="center"/>
          </w:tcPr>
          <w:p w14:paraId="483BB80E" w14:textId="77777777"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4.39</w:t>
            </w:r>
          </w:p>
        </w:tc>
      </w:tr>
      <w:tr w:rsidR="00683D27" w:rsidRPr="00B54DC1" w14:paraId="748298B1" w14:textId="77777777" w:rsidTr="00DA3D70">
        <w:tc>
          <w:tcPr>
            <w:tcW w:w="1080" w:type="dxa"/>
            <w:vAlign w:val="center"/>
          </w:tcPr>
          <w:p w14:paraId="3BC4891A" w14:textId="77777777" w:rsidR="00683D27" w:rsidRPr="00B54DC1" w:rsidRDefault="00683D27" w:rsidP="00DA3D70">
            <w:pPr>
              <w:spacing w:before="29" w:line="276" w:lineRule="auto"/>
              <w:ind w:left="17"/>
              <w:jc w:val="center"/>
              <w:rPr>
                <w:rFonts w:eastAsiaTheme="minorEastAsia"/>
                <w:color w:val="000000" w:themeColor="text1"/>
                <w:szCs w:val="21"/>
              </w:rPr>
            </w:pPr>
            <w:r w:rsidRPr="00B54DC1">
              <w:rPr>
                <w:rFonts w:eastAsiaTheme="minorEastAsia"/>
                <w:color w:val="000000" w:themeColor="text1"/>
                <w:szCs w:val="21"/>
              </w:rPr>
              <w:t>9</w:t>
            </w:r>
          </w:p>
        </w:tc>
        <w:tc>
          <w:tcPr>
            <w:tcW w:w="2748" w:type="dxa"/>
            <w:vAlign w:val="center"/>
          </w:tcPr>
          <w:p w14:paraId="7DCC6C9B"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合计</w:t>
            </w:r>
          </w:p>
        </w:tc>
        <w:tc>
          <w:tcPr>
            <w:tcW w:w="2551" w:type="dxa"/>
            <w:vAlign w:val="center"/>
          </w:tcPr>
          <w:p w14:paraId="266F5F0F" w14:textId="77777777"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215,050,829.37</w:t>
            </w:r>
          </w:p>
        </w:tc>
        <w:tc>
          <w:tcPr>
            <w:tcW w:w="2621" w:type="dxa"/>
            <w:vAlign w:val="center"/>
          </w:tcPr>
          <w:p w14:paraId="199E99E5" w14:textId="77777777"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100.00</w:t>
            </w:r>
          </w:p>
        </w:tc>
      </w:tr>
      <w:bookmarkEnd w:id="71"/>
      <w:bookmarkEnd w:id="72"/>
      <w:bookmarkEnd w:id="73"/>
      <w:bookmarkEnd w:id="74"/>
      <w:bookmarkEnd w:id="75"/>
      <w:bookmarkEnd w:id="76"/>
      <w:bookmarkEnd w:id="78"/>
    </w:tbl>
    <w:p w14:paraId="5128A879" w14:textId="77777777" w:rsidR="00683D27" w:rsidRPr="00B54DC1" w:rsidRDefault="00683D27" w:rsidP="00683D27">
      <w:pPr>
        <w:widowControl/>
        <w:spacing w:line="360" w:lineRule="auto"/>
        <w:ind w:firstLineChars="200" w:firstLine="420"/>
        <w:jc w:val="left"/>
        <w:rPr>
          <w:rFonts w:eastAsiaTheme="minorEastAsia"/>
          <w:color w:val="000000" w:themeColor="text1"/>
          <w:kern w:val="0"/>
          <w:szCs w:val="21"/>
        </w:rPr>
      </w:pPr>
    </w:p>
    <w:p w14:paraId="1FD412A2"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0" w:name="_Toc225498274"/>
      <w:bookmarkStart w:id="81" w:name="_Toc175833622"/>
      <w:r w:rsidRPr="00B54DC1">
        <w:rPr>
          <w:rFonts w:ascii="Times New Roman" w:eastAsiaTheme="minorEastAsia" w:hAnsi="Times New Roman"/>
          <w:color w:val="000000" w:themeColor="text1"/>
          <w:kern w:val="0"/>
          <w:sz w:val="21"/>
          <w:szCs w:val="21"/>
        </w:rPr>
        <w:t xml:space="preserve">7.2 </w:t>
      </w:r>
      <w:r w:rsidRPr="00B54DC1">
        <w:rPr>
          <w:rFonts w:ascii="Times New Roman" w:eastAsiaTheme="minorEastAsia" w:hAnsi="Times New Roman" w:hint="eastAsia"/>
          <w:color w:val="000000" w:themeColor="text1"/>
          <w:kern w:val="0"/>
          <w:sz w:val="21"/>
          <w:szCs w:val="21"/>
        </w:rPr>
        <w:t>报告</w:t>
      </w:r>
      <w:r w:rsidRPr="00B54DC1">
        <w:rPr>
          <w:rFonts w:ascii="Times New Roman" w:eastAsiaTheme="minorEastAsia" w:hAnsi="Times New Roman"/>
          <w:color w:val="000000" w:themeColor="text1"/>
          <w:kern w:val="0"/>
          <w:sz w:val="21"/>
          <w:szCs w:val="21"/>
        </w:rPr>
        <w:t>期末按行业分类的股票投资组合</w:t>
      </w:r>
      <w:bookmarkEnd w:id="80"/>
      <w:bookmarkEnd w:id="81"/>
    </w:p>
    <w:p w14:paraId="25DBA12D" w14:textId="77777777" w:rsidR="00EE54C5" w:rsidRPr="00B54DC1" w:rsidRDefault="00323032">
      <w:pPr>
        <w:spacing w:line="360" w:lineRule="auto"/>
        <w:rPr>
          <w:rFonts w:eastAsiaTheme="minorEastAsia"/>
          <w:b/>
          <w:bCs/>
          <w:color w:val="000000" w:themeColor="text1"/>
          <w:kern w:val="0"/>
          <w:szCs w:val="21"/>
        </w:rPr>
      </w:pPr>
      <w:r w:rsidRPr="00B54DC1">
        <w:rPr>
          <w:rFonts w:eastAsiaTheme="minorEastAsia"/>
          <w:b/>
          <w:bCs/>
          <w:color w:val="000000" w:themeColor="text1"/>
          <w:kern w:val="0"/>
          <w:szCs w:val="21"/>
        </w:rPr>
        <w:t>7.2.1</w:t>
      </w:r>
      <w:r w:rsidRPr="00B54DC1">
        <w:rPr>
          <w:rFonts w:eastAsiaTheme="minorEastAsia" w:hint="eastAsia"/>
          <w:b/>
          <w:bCs/>
          <w:color w:val="000000" w:themeColor="text1"/>
          <w:kern w:val="0"/>
          <w:szCs w:val="21"/>
        </w:rPr>
        <w:t>报告期末按行业分类的境内股票投资组合</w:t>
      </w:r>
    </w:p>
    <w:p w14:paraId="75C30A65"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本基金本报告期末未持有股票。</w:t>
      </w:r>
    </w:p>
    <w:p w14:paraId="5672B6BB"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2" w:name="_Toc175833623"/>
      <w:r w:rsidRPr="00B54DC1">
        <w:rPr>
          <w:rFonts w:ascii="Times New Roman" w:eastAsiaTheme="minorEastAsia" w:hAnsi="Times New Roman"/>
          <w:color w:val="000000" w:themeColor="text1"/>
          <w:kern w:val="0"/>
          <w:sz w:val="21"/>
          <w:szCs w:val="21"/>
        </w:rPr>
        <w:t xml:space="preserve">7.3 </w:t>
      </w:r>
      <w:r w:rsidRPr="00B54DC1">
        <w:rPr>
          <w:rFonts w:ascii="Times New Roman" w:eastAsiaTheme="minorEastAsia" w:hAnsi="Times New Roman"/>
          <w:color w:val="000000" w:themeColor="text1"/>
          <w:kern w:val="0"/>
          <w:sz w:val="21"/>
          <w:szCs w:val="21"/>
        </w:rPr>
        <w:t>期末按公允价值占基金资产净值比例大小排序的所有股票投资明细</w:t>
      </w:r>
      <w:bookmarkEnd w:id="82"/>
    </w:p>
    <w:p w14:paraId="09D90F76"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本基金本报告期末未持有股票。</w:t>
      </w:r>
    </w:p>
    <w:p w14:paraId="6732C814"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3" w:name="_Toc175833624"/>
      <w:r w:rsidRPr="00B54DC1">
        <w:rPr>
          <w:rFonts w:ascii="Times New Roman" w:eastAsiaTheme="minorEastAsia" w:hAnsi="Times New Roman"/>
          <w:color w:val="000000" w:themeColor="text1"/>
          <w:kern w:val="0"/>
          <w:sz w:val="21"/>
          <w:szCs w:val="21"/>
        </w:rPr>
        <w:t>7.4</w:t>
      </w:r>
      <w:bookmarkStart w:id="84" w:name="_Toc234814103"/>
      <w:r w:rsidRPr="00B54DC1">
        <w:rPr>
          <w:rFonts w:ascii="Times New Roman" w:eastAsiaTheme="minorEastAsia" w:hAnsi="Times New Roman"/>
          <w:color w:val="000000" w:themeColor="text1"/>
          <w:kern w:val="0"/>
          <w:sz w:val="21"/>
          <w:szCs w:val="21"/>
        </w:rPr>
        <w:t>报告期内股票投资组合的重大变动</w:t>
      </w:r>
      <w:bookmarkEnd w:id="84"/>
      <w:bookmarkEnd w:id="83"/>
    </w:p>
    <w:p w14:paraId="22329989"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7.4.1 </w:t>
      </w:r>
      <w:r w:rsidRPr="00B54DC1">
        <w:rPr>
          <w:rFonts w:eastAsiaTheme="minorEastAsia"/>
          <w:b/>
          <w:bCs/>
          <w:color w:val="000000" w:themeColor="text1"/>
          <w:szCs w:val="21"/>
        </w:rPr>
        <w:t>累计买入金额超出</w:t>
      </w:r>
      <w:r w:rsidRPr="00B54DC1">
        <w:rPr>
          <w:rFonts w:eastAsiaTheme="minorEastAsia"/>
          <w:b/>
          <w:color w:val="000000" w:themeColor="text1"/>
          <w:kern w:val="0"/>
          <w:szCs w:val="21"/>
        </w:rPr>
        <w:t>期</w:t>
      </w:r>
      <w:proofErr w:type="gramStart"/>
      <w:r w:rsidRPr="00B54DC1">
        <w:rPr>
          <w:rFonts w:eastAsiaTheme="minorEastAsia"/>
          <w:b/>
          <w:color w:val="000000" w:themeColor="text1"/>
          <w:kern w:val="0"/>
          <w:szCs w:val="21"/>
        </w:rPr>
        <w:t>初</w:t>
      </w:r>
      <w:r w:rsidRPr="00B54DC1">
        <w:rPr>
          <w:rFonts w:eastAsiaTheme="minorEastAsia"/>
          <w:b/>
          <w:bCs/>
          <w:color w:val="000000" w:themeColor="text1"/>
          <w:szCs w:val="21"/>
        </w:rPr>
        <w:t>基金</w:t>
      </w:r>
      <w:proofErr w:type="gramEnd"/>
      <w:r w:rsidRPr="00B54DC1">
        <w:rPr>
          <w:rFonts w:eastAsiaTheme="minorEastAsia"/>
          <w:b/>
          <w:bCs/>
          <w:color w:val="000000" w:themeColor="text1"/>
          <w:szCs w:val="21"/>
        </w:rPr>
        <w:t>资产净值</w:t>
      </w:r>
      <w:r w:rsidRPr="00B54DC1">
        <w:rPr>
          <w:rFonts w:eastAsiaTheme="minorEastAsia"/>
          <w:b/>
          <w:bCs/>
          <w:color w:val="000000" w:themeColor="text1"/>
          <w:szCs w:val="21"/>
        </w:rPr>
        <w:t>2%</w:t>
      </w:r>
      <w:r w:rsidRPr="00B54DC1">
        <w:rPr>
          <w:rFonts w:eastAsiaTheme="minorEastAsia"/>
          <w:b/>
          <w:bCs/>
          <w:color w:val="000000" w:themeColor="text1"/>
          <w:szCs w:val="21"/>
        </w:rPr>
        <w:t>或前</w:t>
      </w:r>
      <w:r w:rsidRPr="00B54DC1">
        <w:rPr>
          <w:rFonts w:eastAsiaTheme="minorEastAsia"/>
          <w:b/>
          <w:bCs/>
          <w:color w:val="000000" w:themeColor="text1"/>
          <w:szCs w:val="21"/>
        </w:rPr>
        <w:t>20</w:t>
      </w:r>
      <w:r w:rsidRPr="00B54DC1">
        <w:rPr>
          <w:rFonts w:eastAsiaTheme="minorEastAsia"/>
          <w:b/>
          <w:bCs/>
          <w:color w:val="000000" w:themeColor="text1"/>
          <w:szCs w:val="21"/>
        </w:rPr>
        <w:t>名的股票明细</w:t>
      </w:r>
    </w:p>
    <w:p w14:paraId="0A38D053"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本基金本报告期未买入股票。</w:t>
      </w:r>
    </w:p>
    <w:p w14:paraId="409CB26E"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7.4.2 </w:t>
      </w:r>
      <w:r w:rsidRPr="00B54DC1">
        <w:rPr>
          <w:rFonts w:eastAsiaTheme="minorEastAsia"/>
          <w:b/>
          <w:bCs/>
          <w:color w:val="000000" w:themeColor="text1"/>
          <w:szCs w:val="21"/>
        </w:rPr>
        <w:t>累计卖出金额超出</w:t>
      </w:r>
      <w:r w:rsidRPr="00B54DC1">
        <w:rPr>
          <w:rFonts w:eastAsiaTheme="minorEastAsia"/>
          <w:b/>
          <w:color w:val="000000" w:themeColor="text1"/>
          <w:kern w:val="0"/>
          <w:szCs w:val="21"/>
        </w:rPr>
        <w:t>期</w:t>
      </w:r>
      <w:proofErr w:type="gramStart"/>
      <w:r w:rsidRPr="00B54DC1">
        <w:rPr>
          <w:rFonts w:eastAsiaTheme="minorEastAsia"/>
          <w:b/>
          <w:color w:val="000000" w:themeColor="text1"/>
          <w:kern w:val="0"/>
          <w:szCs w:val="21"/>
        </w:rPr>
        <w:t>初</w:t>
      </w:r>
      <w:r w:rsidRPr="00B54DC1">
        <w:rPr>
          <w:rFonts w:eastAsiaTheme="minorEastAsia"/>
          <w:b/>
          <w:bCs/>
          <w:color w:val="000000" w:themeColor="text1"/>
          <w:szCs w:val="21"/>
        </w:rPr>
        <w:t>基金</w:t>
      </w:r>
      <w:proofErr w:type="gramEnd"/>
      <w:r w:rsidRPr="00B54DC1">
        <w:rPr>
          <w:rFonts w:eastAsiaTheme="minorEastAsia"/>
          <w:b/>
          <w:bCs/>
          <w:color w:val="000000" w:themeColor="text1"/>
          <w:szCs w:val="21"/>
        </w:rPr>
        <w:t>资产净值</w:t>
      </w:r>
      <w:r w:rsidRPr="00B54DC1">
        <w:rPr>
          <w:rFonts w:eastAsiaTheme="minorEastAsia"/>
          <w:b/>
          <w:bCs/>
          <w:color w:val="000000" w:themeColor="text1"/>
          <w:szCs w:val="21"/>
        </w:rPr>
        <w:t>2%</w:t>
      </w:r>
      <w:r w:rsidRPr="00B54DC1">
        <w:rPr>
          <w:rFonts w:eastAsiaTheme="minorEastAsia"/>
          <w:b/>
          <w:bCs/>
          <w:color w:val="000000" w:themeColor="text1"/>
          <w:szCs w:val="21"/>
        </w:rPr>
        <w:t>或前</w:t>
      </w:r>
      <w:r w:rsidRPr="00B54DC1">
        <w:rPr>
          <w:rFonts w:eastAsiaTheme="minorEastAsia"/>
          <w:b/>
          <w:bCs/>
          <w:color w:val="000000" w:themeColor="text1"/>
          <w:szCs w:val="21"/>
        </w:rPr>
        <w:t>20</w:t>
      </w:r>
      <w:r w:rsidRPr="00B54DC1">
        <w:rPr>
          <w:rFonts w:eastAsiaTheme="minorEastAsia"/>
          <w:b/>
          <w:bCs/>
          <w:color w:val="000000" w:themeColor="text1"/>
          <w:szCs w:val="21"/>
        </w:rPr>
        <w:t>名的股票明细</w:t>
      </w:r>
    </w:p>
    <w:p w14:paraId="5675FB3A"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本基金本报告期未卖出股票。</w:t>
      </w:r>
    </w:p>
    <w:p w14:paraId="0733D50A"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7.4.3 </w:t>
      </w:r>
      <w:r w:rsidRPr="00B54DC1">
        <w:rPr>
          <w:rFonts w:eastAsiaTheme="minorEastAsia"/>
          <w:b/>
          <w:bCs/>
          <w:color w:val="000000" w:themeColor="text1"/>
          <w:szCs w:val="21"/>
        </w:rPr>
        <w:t>买入股票的成本总额及卖出股票的收入总额</w:t>
      </w:r>
    </w:p>
    <w:p w14:paraId="6A808280"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本基金本报告期未买入卖出股票。</w:t>
      </w:r>
    </w:p>
    <w:p w14:paraId="5F1B463C"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5" w:name="_Toc234814104"/>
      <w:bookmarkStart w:id="86" w:name="_Toc175833625"/>
      <w:r w:rsidRPr="00B54DC1">
        <w:rPr>
          <w:rFonts w:ascii="Times New Roman" w:eastAsiaTheme="minorEastAsia" w:hAnsi="Times New Roman"/>
          <w:color w:val="000000" w:themeColor="text1"/>
          <w:kern w:val="0"/>
          <w:sz w:val="21"/>
          <w:szCs w:val="21"/>
        </w:rPr>
        <w:t xml:space="preserve">7.5 </w:t>
      </w:r>
      <w:r w:rsidRPr="00B54DC1">
        <w:rPr>
          <w:rFonts w:ascii="Times New Roman" w:eastAsiaTheme="minorEastAsia" w:hAnsi="Times New Roman"/>
          <w:color w:val="000000" w:themeColor="text1"/>
          <w:kern w:val="0"/>
          <w:sz w:val="21"/>
          <w:szCs w:val="21"/>
        </w:rPr>
        <w:t>期末按债券品种分类的债券投资组合</w:t>
      </w:r>
      <w:bookmarkEnd w:id="85"/>
      <w:bookmarkEnd w:id="86"/>
    </w:p>
    <w:p w14:paraId="34624E8E"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FF6638" w:rsidRPr="00B54DC1" w14:paraId="66CD3AC5" w14:textId="77777777">
        <w:trPr>
          <w:jc w:val="center"/>
        </w:trPr>
        <w:tc>
          <w:tcPr>
            <w:tcW w:w="817" w:type="dxa"/>
            <w:vAlign w:val="center"/>
          </w:tcPr>
          <w:p w14:paraId="3A6C607F"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序号</w:t>
            </w:r>
          </w:p>
        </w:tc>
        <w:tc>
          <w:tcPr>
            <w:tcW w:w="3260" w:type="dxa"/>
            <w:vAlign w:val="center"/>
          </w:tcPr>
          <w:p w14:paraId="6ABEC9D7"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债券品种</w:t>
            </w:r>
          </w:p>
        </w:tc>
        <w:tc>
          <w:tcPr>
            <w:tcW w:w="2410" w:type="dxa"/>
            <w:vAlign w:val="center"/>
          </w:tcPr>
          <w:p w14:paraId="345237EA"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公允价值</w:t>
            </w:r>
          </w:p>
        </w:tc>
        <w:tc>
          <w:tcPr>
            <w:tcW w:w="2041" w:type="dxa"/>
            <w:vAlign w:val="center"/>
          </w:tcPr>
          <w:p w14:paraId="5137DAAF"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r w:rsidRPr="00B54DC1">
              <w:rPr>
                <w:rFonts w:eastAsiaTheme="minorEastAsia"/>
                <w:color w:val="000000" w:themeColor="text1"/>
                <w:szCs w:val="21"/>
              </w:rPr>
              <w:t>)</w:t>
            </w:r>
          </w:p>
        </w:tc>
      </w:tr>
      <w:tr w:rsidR="00FF6638" w:rsidRPr="00B54DC1" w14:paraId="37B1F36C" w14:textId="77777777">
        <w:trPr>
          <w:jc w:val="center"/>
        </w:trPr>
        <w:tc>
          <w:tcPr>
            <w:tcW w:w="817" w:type="dxa"/>
            <w:vAlign w:val="center"/>
          </w:tcPr>
          <w:p w14:paraId="6A54978B"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1</w:t>
            </w:r>
          </w:p>
        </w:tc>
        <w:tc>
          <w:tcPr>
            <w:tcW w:w="3260" w:type="dxa"/>
            <w:vAlign w:val="center"/>
          </w:tcPr>
          <w:p w14:paraId="4A4692A0"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国家债券</w:t>
            </w:r>
          </w:p>
        </w:tc>
        <w:tc>
          <w:tcPr>
            <w:tcW w:w="2410" w:type="dxa"/>
            <w:vAlign w:val="center"/>
          </w:tcPr>
          <w:p w14:paraId="1073E9E1"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230,791.40</w:t>
            </w:r>
          </w:p>
        </w:tc>
        <w:tc>
          <w:tcPr>
            <w:tcW w:w="2041" w:type="dxa"/>
            <w:vAlign w:val="center"/>
          </w:tcPr>
          <w:p w14:paraId="49E029D7"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0.12</w:t>
            </w:r>
          </w:p>
        </w:tc>
      </w:tr>
      <w:tr w:rsidR="00FF6638" w:rsidRPr="00B54DC1" w14:paraId="1E2D0272" w14:textId="77777777">
        <w:trPr>
          <w:jc w:val="center"/>
        </w:trPr>
        <w:tc>
          <w:tcPr>
            <w:tcW w:w="817" w:type="dxa"/>
            <w:vAlign w:val="center"/>
          </w:tcPr>
          <w:p w14:paraId="40D459AA"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2</w:t>
            </w:r>
          </w:p>
        </w:tc>
        <w:tc>
          <w:tcPr>
            <w:tcW w:w="3260" w:type="dxa"/>
            <w:vAlign w:val="center"/>
          </w:tcPr>
          <w:p w14:paraId="2D80AA06"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央行票据</w:t>
            </w:r>
          </w:p>
        </w:tc>
        <w:tc>
          <w:tcPr>
            <w:tcW w:w="2410" w:type="dxa"/>
            <w:vAlign w:val="center"/>
          </w:tcPr>
          <w:p w14:paraId="3C0764CC"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14:paraId="02B2BDEE"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01D0210F" w14:textId="77777777">
        <w:trPr>
          <w:jc w:val="center"/>
        </w:trPr>
        <w:tc>
          <w:tcPr>
            <w:tcW w:w="817" w:type="dxa"/>
            <w:vAlign w:val="center"/>
          </w:tcPr>
          <w:p w14:paraId="3FC37E9F"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3</w:t>
            </w:r>
          </w:p>
        </w:tc>
        <w:tc>
          <w:tcPr>
            <w:tcW w:w="3260" w:type="dxa"/>
            <w:vAlign w:val="center"/>
          </w:tcPr>
          <w:p w14:paraId="49DD74E0"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金融债券</w:t>
            </w:r>
          </w:p>
        </w:tc>
        <w:tc>
          <w:tcPr>
            <w:tcW w:w="2410" w:type="dxa"/>
            <w:vAlign w:val="center"/>
          </w:tcPr>
          <w:p w14:paraId="4FD98A6B"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139,952,390.52</w:t>
            </w:r>
          </w:p>
        </w:tc>
        <w:tc>
          <w:tcPr>
            <w:tcW w:w="2041" w:type="dxa"/>
            <w:vAlign w:val="center"/>
          </w:tcPr>
          <w:p w14:paraId="67A00AED"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71.47</w:t>
            </w:r>
          </w:p>
        </w:tc>
      </w:tr>
      <w:tr w:rsidR="00FF6638" w:rsidRPr="00B54DC1" w14:paraId="6F00A745" w14:textId="77777777">
        <w:trPr>
          <w:jc w:val="center"/>
        </w:trPr>
        <w:tc>
          <w:tcPr>
            <w:tcW w:w="817" w:type="dxa"/>
            <w:vAlign w:val="center"/>
          </w:tcPr>
          <w:p w14:paraId="2890F2B3" w14:textId="77777777" w:rsidR="00EE54C5" w:rsidRPr="00B54DC1" w:rsidRDefault="00EE54C5">
            <w:pPr>
              <w:spacing w:before="29"/>
              <w:ind w:left="17"/>
              <w:jc w:val="center"/>
              <w:rPr>
                <w:rFonts w:eastAsiaTheme="minorEastAsia"/>
                <w:color w:val="000000" w:themeColor="text1"/>
                <w:szCs w:val="21"/>
              </w:rPr>
            </w:pPr>
          </w:p>
        </w:tc>
        <w:tc>
          <w:tcPr>
            <w:tcW w:w="3260" w:type="dxa"/>
            <w:vAlign w:val="center"/>
          </w:tcPr>
          <w:p w14:paraId="5BBB83FC"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其中：政策性金融债</w:t>
            </w:r>
          </w:p>
        </w:tc>
        <w:tc>
          <w:tcPr>
            <w:tcW w:w="2410" w:type="dxa"/>
            <w:vAlign w:val="center"/>
          </w:tcPr>
          <w:p w14:paraId="43C34BEA"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20,580,241.10</w:t>
            </w:r>
          </w:p>
        </w:tc>
        <w:tc>
          <w:tcPr>
            <w:tcW w:w="2041" w:type="dxa"/>
            <w:vAlign w:val="center"/>
          </w:tcPr>
          <w:p w14:paraId="36442307"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10.51</w:t>
            </w:r>
          </w:p>
        </w:tc>
      </w:tr>
      <w:tr w:rsidR="00FF6638" w:rsidRPr="00B54DC1" w14:paraId="4A70C0DD" w14:textId="77777777">
        <w:trPr>
          <w:jc w:val="center"/>
        </w:trPr>
        <w:tc>
          <w:tcPr>
            <w:tcW w:w="817" w:type="dxa"/>
            <w:vAlign w:val="center"/>
          </w:tcPr>
          <w:p w14:paraId="071DF935"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4</w:t>
            </w:r>
          </w:p>
        </w:tc>
        <w:tc>
          <w:tcPr>
            <w:tcW w:w="3260" w:type="dxa"/>
            <w:vAlign w:val="center"/>
          </w:tcPr>
          <w:p w14:paraId="23EE128A"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企业债券</w:t>
            </w:r>
          </w:p>
        </w:tc>
        <w:tc>
          <w:tcPr>
            <w:tcW w:w="2410" w:type="dxa"/>
            <w:vAlign w:val="center"/>
          </w:tcPr>
          <w:p w14:paraId="7F49F904"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20,352,049.87</w:t>
            </w:r>
          </w:p>
        </w:tc>
        <w:tc>
          <w:tcPr>
            <w:tcW w:w="2041" w:type="dxa"/>
            <w:vAlign w:val="center"/>
          </w:tcPr>
          <w:p w14:paraId="53E31A32"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10.39</w:t>
            </w:r>
          </w:p>
        </w:tc>
      </w:tr>
      <w:tr w:rsidR="00FF6638" w:rsidRPr="00B54DC1" w14:paraId="2911D159" w14:textId="77777777">
        <w:trPr>
          <w:jc w:val="center"/>
        </w:trPr>
        <w:tc>
          <w:tcPr>
            <w:tcW w:w="817" w:type="dxa"/>
            <w:vAlign w:val="center"/>
          </w:tcPr>
          <w:p w14:paraId="62A3A9D0"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5</w:t>
            </w:r>
          </w:p>
        </w:tc>
        <w:tc>
          <w:tcPr>
            <w:tcW w:w="3260" w:type="dxa"/>
            <w:vAlign w:val="center"/>
          </w:tcPr>
          <w:p w14:paraId="3BB66E00"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企业短期融资</w:t>
            </w:r>
            <w:proofErr w:type="gramStart"/>
            <w:r w:rsidRPr="00B54DC1">
              <w:rPr>
                <w:rFonts w:eastAsiaTheme="minorEastAsia"/>
                <w:color w:val="000000" w:themeColor="text1"/>
                <w:szCs w:val="21"/>
              </w:rPr>
              <w:t>券</w:t>
            </w:r>
            <w:proofErr w:type="gramEnd"/>
          </w:p>
        </w:tc>
        <w:tc>
          <w:tcPr>
            <w:tcW w:w="2410" w:type="dxa"/>
            <w:vAlign w:val="center"/>
          </w:tcPr>
          <w:p w14:paraId="60A6BCE1"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18,558,649.19</w:t>
            </w:r>
          </w:p>
        </w:tc>
        <w:tc>
          <w:tcPr>
            <w:tcW w:w="2041" w:type="dxa"/>
            <w:vAlign w:val="center"/>
          </w:tcPr>
          <w:p w14:paraId="77A8FD7E"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9.48</w:t>
            </w:r>
          </w:p>
        </w:tc>
      </w:tr>
      <w:tr w:rsidR="00FF6638" w:rsidRPr="00B54DC1" w14:paraId="6DC4AD7F" w14:textId="77777777">
        <w:trPr>
          <w:jc w:val="center"/>
        </w:trPr>
        <w:tc>
          <w:tcPr>
            <w:tcW w:w="817" w:type="dxa"/>
            <w:vAlign w:val="center"/>
          </w:tcPr>
          <w:p w14:paraId="2B98FF80"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6</w:t>
            </w:r>
          </w:p>
        </w:tc>
        <w:tc>
          <w:tcPr>
            <w:tcW w:w="3260" w:type="dxa"/>
            <w:vAlign w:val="center"/>
          </w:tcPr>
          <w:p w14:paraId="278EA5DF"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中期票据</w:t>
            </w:r>
          </w:p>
        </w:tc>
        <w:tc>
          <w:tcPr>
            <w:tcW w:w="2410" w:type="dxa"/>
            <w:vAlign w:val="center"/>
          </w:tcPr>
          <w:p w14:paraId="267E23B8"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25,422,009.02</w:t>
            </w:r>
          </w:p>
        </w:tc>
        <w:tc>
          <w:tcPr>
            <w:tcW w:w="2041" w:type="dxa"/>
            <w:vAlign w:val="center"/>
          </w:tcPr>
          <w:p w14:paraId="502D1D2A"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12.98</w:t>
            </w:r>
          </w:p>
        </w:tc>
      </w:tr>
      <w:tr w:rsidR="00FF6638" w:rsidRPr="00B54DC1" w14:paraId="5DB0074D" w14:textId="77777777">
        <w:trPr>
          <w:jc w:val="center"/>
        </w:trPr>
        <w:tc>
          <w:tcPr>
            <w:tcW w:w="817" w:type="dxa"/>
            <w:vAlign w:val="center"/>
          </w:tcPr>
          <w:p w14:paraId="2D40C7CA"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7</w:t>
            </w:r>
          </w:p>
        </w:tc>
        <w:tc>
          <w:tcPr>
            <w:tcW w:w="3260" w:type="dxa"/>
            <w:vAlign w:val="center"/>
          </w:tcPr>
          <w:p w14:paraId="293D6487"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可转债</w:t>
            </w:r>
            <w:r w:rsidRPr="00B54DC1">
              <w:rPr>
                <w:rFonts w:eastAsiaTheme="minorEastAsia" w:hint="eastAsia"/>
                <w:color w:val="000000" w:themeColor="text1"/>
                <w:szCs w:val="21"/>
              </w:rPr>
              <w:t>（可交换债）</w:t>
            </w:r>
          </w:p>
        </w:tc>
        <w:tc>
          <w:tcPr>
            <w:tcW w:w="2410" w:type="dxa"/>
            <w:vAlign w:val="center"/>
          </w:tcPr>
          <w:p w14:paraId="33466835"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14:paraId="2F1898F0"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488771A3" w14:textId="77777777">
        <w:trPr>
          <w:jc w:val="center"/>
        </w:trPr>
        <w:tc>
          <w:tcPr>
            <w:tcW w:w="817" w:type="dxa"/>
            <w:vAlign w:val="center"/>
          </w:tcPr>
          <w:p w14:paraId="45150630"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hint="eastAsia"/>
                <w:color w:val="000000" w:themeColor="text1"/>
                <w:szCs w:val="21"/>
              </w:rPr>
              <w:lastRenderedPageBreak/>
              <w:t>8</w:t>
            </w:r>
          </w:p>
        </w:tc>
        <w:tc>
          <w:tcPr>
            <w:tcW w:w="3260" w:type="dxa"/>
            <w:vAlign w:val="center"/>
          </w:tcPr>
          <w:p w14:paraId="529B4AE2"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hint="eastAsia"/>
                <w:color w:val="000000" w:themeColor="text1"/>
                <w:szCs w:val="21"/>
              </w:rPr>
              <w:t>同业存单</w:t>
            </w:r>
          </w:p>
        </w:tc>
        <w:tc>
          <w:tcPr>
            <w:tcW w:w="2410" w:type="dxa"/>
            <w:vAlign w:val="center"/>
          </w:tcPr>
          <w:p w14:paraId="2A94AC13"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hint="eastAsia"/>
                <w:color w:val="000000" w:themeColor="text1"/>
                <w:szCs w:val="21"/>
              </w:rPr>
              <w:t>-</w:t>
            </w:r>
          </w:p>
        </w:tc>
        <w:tc>
          <w:tcPr>
            <w:tcW w:w="2041" w:type="dxa"/>
            <w:vAlign w:val="center"/>
          </w:tcPr>
          <w:p w14:paraId="249A24EE"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hint="eastAsia"/>
                <w:color w:val="000000" w:themeColor="text1"/>
                <w:szCs w:val="21"/>
              </w:rPr>
              <w:t>-</w:t>
            </w:r>
          </w:p>
        </w:tc>
      </w:tr>
      <w:tr w:rsidR="00FF6638" w:rsidRPr="00B54DC1" w14:paraId="39F3A491" w14:textId="77777777">
        <w:trPr>
          <w:jc w:val="center"/>
        </w:trPr>
        <w:tc>
          <w:tcPr>
            <w:tcW w:w="817" w:type="dxa"/>
            <w:vAlign w:val="center"/>
          </w:tcPr>
          <w:p w14:paraId="0F1F5661"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9</w:t>
            </w:r>
          </w:p>
        </w:tc>
        <w:tc>
          <w:tcPr>
            <w:tcW w:w="3260" w:type="dxa"/>
            <w:vAlign w:val="center"/>
          </w:tcPr>
          <w:p w14:paraId="40418AC0"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其他</w:t>
            </w:r>
          </w:p>
        </w:tc>
        <w:tc>
          <w:tcPr>
            <w:tcW w:w="2410" w:type="dxa"/>
            <w:vAlign w:val="center"/>
          </w:tcPr>
          <w:p w14:paraId="2D74B47A"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14:paraId="713C8628"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544C20FD" w14:textId="77777777">
        <w:trPr>
          <w:jc w:val="center"/>
        </w:trPr>
        <w:tc>
          <w:tcPr>
            <w:tcW w:w="817" w:type="dxa"/>
            <w:vAlign w:val="center"/>
          </w:tcPr>
          <w:p w14:paraId="52FD2837"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10</w:t>
            </w:r>
          </w:p>
        </w:tc>
        <w:tc>
          <w:tcPr>
            <w:tcW w:w="3260" w:type="dxa"/>
            <w:vAlign w:val="center"/>
          </w:tcPr>
          <w:p w14:paraId="54FCA224"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合计</w:t>
            </w:r>
          </w:p>
        </w:tc>
        <w:tc>
          <w:tcPr>
            <w:tcW w:w="2410" w:type="dxa"/>
            <w:vAlign w:val="center"/>
          </w:tcPr>
          <w:p w14:paraId="7AE528F3"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204,515,890.00</w:t>
            </w:r>
          </w:p>
        </w:tc>
        <w:tc>
          <w:tcPr>
            <w:tcW w:w="2041" w:type="dxa"/>
            <w:vAlign w:val="center"/>
          </w:tcPr>
          <w:p w14:paraId="4460E55E"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104.44</w:t>
            </w:r>
          </w:p>
        </w:tc>
      </w:tr>
    </w:tbl>
    <w:p w14:paraId="079A5B96"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7" w:name="_Toc175833626"/>
      <w:r w:rsidRPr="00B54DC1">
        <w:rPr>
          <w:rFonts w:ascii="Times New Roman" w:eastAsiaTheme="minorEastAsia" w:hAnsi="Times New Roman"/>
          <w:color w:val="000000" w:themeColor="text1"/>
          <w:kern w:val="0"/>
          <w:sz w:val="21"/>
          <w:szCs w:val="21"/>
        </w:rPr>
        <w:t>7.6</w:t>
      </w:r>
      <w:bookmarkStart w:id="88" w:name="_Toc234814105"/>
      <w:r w:rsidRPr="00B54DC1">
        <w:rPr>
          <w:rFonts w:ascii="Times New Roman" w:eastAsiaTheme="minorEastAsia" w:hAnsi="Times New Roman"/>
          <w:color w:val="000000" w:themeColor="text1"/>
          <w:kern w:val="0"/>
          <w:sz w:val="21"/>
          <w:szCs w:val="21"/>
        </w:rPr>
        <w:t>期末按公允价值占基金资产净值比例大小排序的前五名债券投资明细</w:t>
      </w:r>
      <w:bookmarkEnd w:id="88"/>
      <w:bookmarkEnd w:id="87"/>
    </w:p>
    <w:p w14:paraId="47B83C85"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FF6638" w:rsidRPr="00B54DC1" w14:paraId="7D03E1EC" w14:textId="77777777">
        <w:tc>
          <w:tcPr>
            <w:tcW w:w="1252" w:type="dxa"/>
            <w:vAlign w:val="center"/>
          </w:tcPr>
          <w:p w14:paraId="01F6888C"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序号</w:t>
            </w:r>
          </w:p>
        </w:tc>
        <w:tc>
          <w:tcPr>
            <w:tcW w:w="1310" w:type="dxa"/>
            <w:vAlign w:val="center"/>
          </w:tcPr>
          <w:p w14:paraId="69E1083F"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债券代码</w:t>
            </w:r>
          </w:p>
        </w:tc>
        <w:tc>
          <w:tcPr>
            <w:tcW w:w="1282" w:type="dxa"/>
            <w:vAlign w:val="center"/>
          </w:tcPr>
          <w:p w14:paraId="79064B3A"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债券名称</w:t>
            </w:r>
          </w:p>
        </w:tc>
        <w:tc>
          <w:tcPr>
            <w:tcW w:w="1426" w:type="dxa"/>
            <w:vAlign w:val="center"/>
          </w:tcPr>
          <w:p w14:paraId="0180E7F6"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数量</w:t>
            </w:r>
            <w:r w:rsidRPr="00B54DC1">
              <w:rPr>
                <w:rFonts w:eastAsiaTheme="minorEastAsia"/>
                <w:color w:val="000000" w:themeColor="text1"/>
                <w:szCs w:val="21"/>
              </w:rPr>
              <w:t>(</w:t>
            </w:r>
            <w:r w:rsidRPr="00B54DC1">
              <w:rPr>
                <w:rFonts w:eastAsiaTheme="minorEastAsia"/>
                <w:color w:val="000000" w:themeColor="text1"/>
                <w:szCs w:val="21"/>
              </w:rPr>
              <w:t>张</w:t>
            </w:r>
            <w:r w:rsidRPr="00B54DC1">
              <w:rPr>
                <w:rFonts w:eastAsiaTheme="minorEastAsia"/>
                <w:color w:val="000000" w:themeColor="text1"/>
                <w:szCs w:val="21"/>
              </w:rPr>
              <w:t>)</w:t>
            </w:r>
          </w:p>
        </w:tc>
        <w:tc>
          <w:tcPr>
            <w:tcW w:w="1646" w:type="dxa"/>
            <w:vAlign w:val="center"/>
          </w:tcPr>
          <w:p w14:paraId="494F6D75"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公允价值</w:t>
            </w:r>
          </w:p>
        </w:tc>
        <w:tc>
          <w:tcPr>
            <w:tcW w:w="1612" w:type="dxa"/>
            <w:vAlign w:val="center"/>
          </w:tcPr>
          <w:p w14:paraId="0726F7FA"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r w:rsidRPr="00B54DC1">
              <w:rPr>
                <w:rFonts w:eastAsiaTheme="minorEastAsia"/>
                <w:color w:val="000000" w:themeColor="text1"/>
                <w:szCs w:val="21"/>
              </w:rPr>
              <w:t>)</w:t>
            </w:r>
          </w:p>
        </w:tc>
      </w:tr>
      <w:tr w:rsidR="00B718B4" w14:paraId="37AF0DC0" w14:textId="77777777">
        <w:tc>
          <w:tcPr>
            <w:tcW w:w="1252" w:type="dxa"/>
            <w:vAlign w:val="center"/>
          </w:tcPr>
          <w:p w14:paraId="18FF0C1B" w14:textId="77777777" w:rsidR="00B718B4" w:rsidRDefault="009B61C8">
            <w:pPr>
              <w:jc w:val="center"/>
            </w:pPr>
            <w:r>
              <w:rPr>
                <w:rFonts w:eastAsiaTheme="minorEastAsia"/>
                <w:color w:val="000000" w:themeColor="text1"/>
                <w:szCs w:val="21"/>
              </w:rPr>
              <w:t>1</w:t>
            </w:r>
          </w:p>
        </w:tc>
        <w:tc>
          <w:tcPr>
            <w:tcW w:w="1310" w:type="dxa"/>
            <w:vAlign w:val="center"/>
          </w:tcPr>
          <w:p w14:paraId="0B80148B" w14:textId="77777777" w:rsidR="00B718B4" w:rsidRDefault="009B61C8">
            <w:pPr>
              <w:jc w:val="center"/>
            </w:pPr>
            <w:r>
              <w:rPr>
                <w:rFonts w:eastAsiaTheme="minorEastAsia"/>
                <w:color w:val="000000" w:themeColor="text1"/>
                <w:szCs w:val="21"/>
              </w:rPr>
              <w:t>150210</w:t>
            </w:r>
          </w:p>
        </w:tc>
        <w:tc>
          <w:tcPr>
            <w:tcW w:w="1282" w:type="dxa"/>
            <w:vAlign w:val="center"/>
          </w:tcPr>
          <w:p w14:paraId="4BA0DCD5" w14:textId="77777777" w:rsidR="00B718B4" w:rsidRDefault="009B61C8">
            <w:pPr>
              <w:jc w:val="center"/>
            </w:pPr>
            <w:r>
              <w:rPr>
                <w:rFonts w:eastAsiaTheme="minorEastAsia"/>
                <w:color w:val="000000" w:themeColor="text1"/>
                <w:szCs w:val="21"/>
              </w:rPr>
              <w:t>15</w:t>
            </w:r>
            <w:r>
              <w:rPr>
                <w:rFonts w:eastAsiaTheme="minorEastAsia"/>
                <w:color w:val="000000" w:themeColor="text1"/>
                <w:szCs w:val="21"/>
              </w:rPr>
              <w:t>国开</w:t>
            </w:r>
            <w:r>
              <w:rPr>
                <w:rFonts w:eastAsiaTheme="minorEastAsia"/>
                <w:color w:val="000000" w:themeColor="text1"/>
                <w:szCs w:val="21"/>
              </w:rPr>
              <w:t>10</w:t>
            </w:r>
          </w:p>
        </w:tc>
        <w:tc>
          <w:tcPr>
            <w:tcW w:w="1426" w:type="dxa"/>
            <w:vAlign w:val="center"/>
          </w:tcPr>
          <w:p w14:paraId="7544A407" w14:textId="77777777" w:rsidR="00B718B4" w:rsidRDefault="009B61C8">
            <w:pPr>
              <w:jc w:val="right"/>
            </w:pPr>
            <w:r>
              <w:rPr>
                <w:rFonts w:eastAsiaTheme="minorEastAsia"/>
                <w:color w:val="000000" w:themeColor="text1"/>
                <w:szCs w:val="21"/>
              </w:rPr>
              <w:t>200,000</w:t>
            </w:r>
          </w:p>
        </w:tc>
        <w:tc>
          <w:tcPr>
            <w:tcW w:w="1646" w:type="dxa"/>
            <w:vAlign w:val="center"/>
          </w:tcPr>
          <w:p w14:paraId="655599C6" w14:textId="77777777" w:rsidR="00B718B4" w:rsidRDefault="009B61C8">
            <w:pPr>
              <w:jc w:val="right"/>
            </w:pPr>
            <w:r>
              <w:rPr>
                <w:rFonts w:eastAsiaTheme="minorEastAsia"/>
                <w:color w:val="000000" w:themeColor="text1"/>
                <w:szCs w:val="21"/>
              </w:rPr>
              <w:t>20,580,241.10</w:t>
            </w:r>
          </w:p>
        </w:tc>
        <w:tc>
          <w:tcPr>
            <w:tcW w:w="1612" w:type="dxa"/>
            <w:vAlign w:val="center"/>
          </w:tcPr>
          <w:p w14:paraId="1FF93D3D" w14:textId="77777777" w:rsidR="00B718B4" w:rsidRDefault="009B61C8">
            <w:pPr>
              <w:jc w:val="right"/>
            </w:pPr>
            <w:r>
              <w:rPr>
                <w:rFonts w:eastAsiaTheme="minorEastAsia"/>
                <w:color w:val="000000" w:themeColor="text1"/>
                <w:szCs w:val="21"/>
              </w:rPr>
              <w:t>10.51</w:t>
            </w:r>
          </w:p>
        </w:tc>
      </w:tr>
      <w:tr w:rsidR="00B718B4" w14:paraId="28B4BD52" w14:textId="77777777">
        <w:tc>
          <w:tcPr>
            <w:tcW w:w="1252" w:type="dxa"/>
            <w:vAlign w:val="center"/>
          </w:tcPr>
          <w:p w14:paraId="51AF4841" w14:textId="77777777" w:rsidR="00B718B4" w:rsidRDefault="009B61C8">
            <w:pPr>
              <w:jc w:val="center"/>
            </w:pPr>
            <w:r>
              <w:rPr>
                <w:rFonts w:eastAsiaTheme="minorEastAsia"/>
                <w:color w:val="000000" w:themeColor="text1"/>
                <w:szCs w:val="21"/>
              </w:rPr>
              <w:t>2</w:t>
            </w:r>
          </w:p>
        </w:tc>
        <w:tc>
          <w:tcPr>
            <w:tcW w:w="1310" w:type="dxa"/>
            <w:vAlign w:val="center"/>
          </w:tcPr>
          <w:p w14:paraId="4C73C6B8" w14:textId="77777777" w:rsidR="00B718B4" w:rsidRDefault="009B61C8">
            <w:pPr>
              <w:jc w:val="center"/>
            </w:pPr>
            <w:r>
              <w:rPr>
                <w:rFonts w:eastAsiaTheme="minorEastAsia"/>
                <w:color w:val="000000" w:themeColor="text1"/>
                <w:szCs w:val="21"/>
              </w:rPr>
              <w:t>2022034</w:t>
            </w:r>
          </w:p>
        </w:tc>
        <w:tc>
          <w:tcPr>
            <w:tcW w:w="1282" w:type="dxa"/>
            <w:vAlign w:val="center"/>
          </w:tcPr>
          <w:p w14:paraId="109B6A45" w14:textId="77777777" w:rsidR="00B718B4" w:rsidRDefault="009B61C8">
            <w:pPr>
              <w:jc w:val="center"/>
            </w:pPr>
            <w:r>
              <w:rPr>
                <w:rFonts w:eastAsiaTheme="minorEastAsia"/>
                <w:color w:val="000000" w:themeColor="text1"/>
                <w:szCs w:val="21"/>
              </w:rPr>
              <w:t>20</w:t>
            </w:r>
            <w:r>
              <w:rPr>
                <w:rFonts w:eastAsiaTheme="minorEastAsia"/>
                <w:color w:val="000000" w:themeColor="text1"/>
                <w:szCs w:val="21"/>
              </w:rPr>
              <w:t>光大租赁二级</w:t>
            </w:r>
          </w:p>
        </w:tc>
        <w:tc>
          <w:tcPr>
            <w:tcW w:w="1426" w:type="dxa"/>
            <w:vAlign w:val="center"/>
          </w:tcPr>
          <w:p w14:paraId="3548A259" w14:textId="77777777" w:rsidR="00B718B4" w:rsidRDefault="009B61C8">
            <w:pPr>
              <w:jc w:val="right"/>
            </w:pPr>
            <w:r>
              <w:rPr>
                <w:rFonts w:eastAsiaTheme="minorEastAsia"/>
                <w:color w:val="000000" w:themeColor="text1"/>
                <w:szCs w:val="21"/>
              </w:rPr>
              <w:t>100,000</w:t>
            </w:r>
          </w:p>
        </w:tc>
        <w:tc>
          <w:tcPr>
            <w:tcW w:w="1646" w:type="dxa"/>
            <w:vAlign w:val="center"/>
          </w:tcPr>
          <w:p w14:paraId="3E88FC89" w14:textId="77777777" w:rsidR="00B718B4" w:rsidRDefault="009B61C8">
            <w:pPr>
              <w:jc w:val="right"/>
            </w:pPr>
            <w:r>
              <w:rPr>
                <w:rFonts w:eastAsiaTheme="minorEastAsia"/>
                <w:color w:val="000000" w:themeColor="text1"/>
                <w:szCs w:val="21"/>
              </w:rPr>
              <w:t>10,621,394.54</w:t>
            </w:r>
          </w:p>
        </w:tc>
        <w:tc>
          <w:tcPr>
            <w:tcW w:w="1612" w:type="dxa"/>
            <w:vAlign w:val="center"/>
          </w:tcPr>
          <w:p w14:paraId="284CE332" w14:textId="77777777" w:rsidR="00B718B4" w:rsidRDefault="009B61C8">
            <w:pPr>
              <w:jc w:val="right"/>
            </w:pPr>
            <w:r>
              <w:rPr>
                <w:rFonts w:eastAsiaTheme="minorEastAsia"/>
                <w:color w:val="000000" w:themeColor="text1"/>
                <w:szCs w:val="21"/>
              </w:rPr>
              <w:t>5.42</w:t>
            </w:r>
          </w:p>
        </w:tc>
      </w:tr>
      <w:tr w:rsidR="00B718B4" w14:paraId="772865CD" w14:textId="77777777">
        <w:tc>
          <w:tcPr>
            <w:tcW w:w="1252" w:type="dxa"/>
            <w:vAlign w:val="center"/>
          </w:tcPr>
          <w:p w14:paraId="38CFC98F" w14:textId="77777777" w:rsidR="00B718B4" w:rsidRDefault="009B61C8">
            <w:pPr>
              <w:jc w:val="center"/>
            </w:pPr>
            <w:r>
              <w:rPr>
                <w:rFonts w:eastAsiaTheme="minorEastAsia"/>
                <w:color w:val="000000" w:themeColor="text1"/>
                <w:szCs w:val="21"/>
              </w:rPr>
              <w:t>3</w:t>
            </w:r>
          </w:p>
        </w:tc>
        <w:tc>
          <w:tcPr>
            <w:tcW w:w="1310" w:type="dxa"/>
            <w:vAlign w:val="center"/>
          </w:tcPr>
          <w:p w14:paraId="16743377" w14:textId="77777777" w:rsidR="00B718B4" w:rsidRDefault="009B61C8">
            <w:pPr>
              <w:jc w:val="center"/>
            </w:pPr>
            <w:r>
              <w:rPr>
                <w:rFonts w:eastAsiaTheme="minorEastAsia"/>
                <w:color w:val="000000" w:themeColor="text1"/>
                <w:szCs w:val="21"/>
              </w:rPr>
              <w:t>2022027</w:t>
            </w:r>
          </w:p>
        </w:tc>
        <w:tc>
          <w:tcPr>
            <w:tcW w:w="1282" w:type="dxa"/>
            <w:vAlign w:val="center"/>
          </w:tcPr>
          <w:p w14:paraId="02E71EC5" w14:textId="77777777" w:rsidR="00B718B4" w:rsidRDefault="009B61C8">
            <w:pPr>
              <w:jc w:val="center"/>
            </w:pPr>
            <w:r>
              <w:rPr>
                <w:rFonts w:eastAsiaTheme="minorEastAsia"/>
                <w:color w:val="000000" w:themeColor="text1"/>
                <w:szCs w:val="21"/>
              </w:rPr>
              <w:t>20</w:t>
            </w:r>
            <w:proofErr w:type="gramStart"/>
            <w:r>
              <w:rPr>
                <w:rFonts w:eastAsiaTheme="minorEastAsia"/>
                <w:color w:val="000000" w:themeColor="text1"/>
                <w:szCs w:val="21"/>
              </w:rPr>
              <w:t>浦银租赁</w:t>
            </w:r>
            <w:proofErr w:type="gramEnd"/>
            <w:r>
              <w:rPr>
                <w:rFonts w:eastAsiaTheme="minorEastAsia"/>
                <w:color w:val="000000" w:themeColor="text1"/>
                <w:szCs w:val="21"/>
              </w:rPr>
              <w:t>二级</w:t>
            </w:r>
          </w:p>
        </w:tc>
        <w:tc>
          <w:tcPr>
            <w:tcW w:w="1426" w:type="dxa"/>
            <w:vAlign w:val="center"/>
          </w:tcPr>
          <w:p w14:paraId="77942A6E" w14:textId="77777777" w:rsidR="00B718B4" w:rsidRDefault="009B61C8">
            <w:pPr>
              <w:jc w:val="right"/>
            </w:pPr>
            <w:r>
              <w:rPr>
                <w:rFonts w:eastAsiaTheme="minorEastAsia"/>
                <w:color w:val="000000" w:themeColor="text1"/>
                <w:szCs w:val="21"/>
              </w:rPr>
              <w:t>100,000</w:t>
            </w:r>
          </w:p>
        </w:tc>
        <w:tc>
          <w:tcPr>
            <w:tcW w:w="1646" w:type="dxa"/>
            <w:vAlign w:val="center"/>
          </w:tcPr>
          <w:p w14:paraId="0A2CA704" w14:textId="77777777" w:rsidR="00B718B4" w:rsidRDefault="009B61C8">
            <w:pPr>
              <w:jc w:val="right"/>
            </w:pPr>
            <w:r>
              <w:rPr>
                <w:rFonts w:eastAsiaTheme="minorEastAsia"/>
                <w:color w:val="000000" w:themeColor="text1"/>
                <w:szCs w:val="21"/>
              </w:rPr>
              <w:t>10,606,524.59</w:t>
            </w:r>
          </w:p>
        </w:tc>
        <w:tc>
          <w:tcPr>
            <w:tcW w:w="1612" w:type="dxa"/>
            <w:vAlign w:val="center"/>
          </w:tcPr>
          <w:p w14:paraId="6E1001F7" w14:textId="77777777" w:rsidR="00B718B4" w:rsidRDefault="009B61C8">
            <w:pPr>
              <w:jc w:val="right"/>
            </w:pPr>
            <w:r>
              <w:rPr>
                <w:rFonts w:eastAsiaTheme="minorEastAsia"/>
                <w:color w:val="000000" w:themeColor="text1"/>
                <w:szCs w:val="21"/>
              </w:rPr>
              <w:t>5.42</w:t>
            </w:r>
          </w:p>
        </w:tc>
      </w:tr>
      <w:tr w:rsidR="00B718B4" w14:paraId="2C0B0CEC" w14:textId="77777777">
        <w:tc>
          <w:tcPr>
            <w:tcW w:w="1252" w:type="dxa"/>
            <w:vAlign w:val="center"/>
          </w:tcPr>
          <w:p w14:paraId="63D65A17" w14:textId="77777777" w:rsidR="00B718B4" w:rsidRDefault="009B61C8">
            <w:pPr>
              <w:jc w:val="center"/>
            </w:pPr>
            <w:r>
              <w:rPr>
                <w:rFonts w:eastAsiaTheme="minorEastAsia"/>
                <w:color w:val="000000" w:themeColor="text1"/>
                <w:szCs w:val="21"/>
              </w:rPr>
              <w:t>4</w:t>
            </w:r>
          </w:p>
        </w:tc>
        <w:tc>
          <w:tcPr>
            <w:tcW w:w="1310" w:type="dxa"/>
            <w:vAlign w:val="center"/>
          </w:tcPr>
          <w:p w14:paraId="314AFE7F" w14:textId="77777777" w:rsidR="00B718B4" w:rsidRDefault="009B61C8">
            <w:pPr>
              <w:jc w:val="center"/>
            </w:pPr>
            <w:r>
              <w:rPr>
                <w:rFonts w:eastAsiaTheme="minorEastAsia"/>
                <w:color w:val="000000" w:themeColor="text1"/>
                <w:szCs w:val="21"/>
              </w:rPr>
              <w:t>2028041</w:t>
            </w:r>
          </w:p>
        </w:tc>
        <w:tc>
          <w:tcPr>
            <w:tcW w:w="1282" w:type="dxa"/>
            <w:vAlign w:val="center"/>
          </w:tcPr>
          <w:p w14:paraId="25121552" w14:textId="77777777" w:rsidR="00B718B4" w:rsidRDefault="009B61C8">
            <w:pPr>
              <w:jc w:val="center"/>
            </w:pPr>
            <w:r>
              <w:rPr>
                <w:rFonts w:eastAsiaTheme="minorEastAsia"/>
                <w:color w:val="000000" w:themeColor="text1"/>
                <w:szCs w:val="21"/>
              </w:rPr>
              <w:t>20</w:t>
            </w:r>
            <w:r>
              <w:rPr>
                <w:rFonts w:eastAsiaTheme="minorEastAsia"/>
                <w:color w:val="000000" w:themeColor="text1"/>
                <w:szCs w:val="21"/>
              </w:rPr>
              <w:t>工商银行二级</w:t>
            </w:r>
            <w:r>
              <w:rPr>
                <w:rFonts w:eastAsiaTheme="minorEastAsia"/>
                <w:color w:val="000000" w:themeColor="text1"/>
                <w:szCs w:val="21"/>
              </w:rPr>
              <w:t>01</w:t>
            </w:r>
          </w:p>
        </w:tc>
        <w:tc>
          <w:tcPr>
            <w:tcW w:w="1426" w:type="dxa"/>
            <w:vAlign w:val="center"/>
          </w:tcPr>
          <w:p w14:paraId="41C8B3B2" w14:textId="77777777" w:rsidR="00B718B4" w:rsidRDefault="009B61C8">
            <w:pPr>
              <w:jc w:val="right"/>
            </w:pPr>
            <w:r>
              <w:rPr>
                <w:rFonts w:eastAsiaTheme="minorEastAsia"/>
                <w:color w:val="000000" w:themeColor="text1"/>
                <w:szCs w:val="21"/>
              </w:rPr>
              <w:t>100,000</w:t>
            </w:r>
          </w:p>
        </w:tc>
        <w:tc>
          <w:tcPr>
            <w:tcW w:w="1646" w:type="dxa"/>
            <w:vAlign w:val="center"/>
          </w:tcPr>
          <w:p w14:paraId="4BA28363" w14:textId="77777777" w:rsidR="00B718B4" w:rsidRDefault="009B61C8">
            <w:pPr>
              <w:jc w:val="right"/>
            </w:pPr>
            <w:r>
              <w:rPr>
                <w:rFonts w:eastAsiaTheme="minorEastAsia"/>
                <w:color w:val="000000" w:themeColor="text1"/>
                <w:szCs w:val="21"/>
              </w:rPr>
              <w:t>10,585,753.42</w:t>
            </w:r>
          </w:p>
        </w:tc>
        <w:tc>
          <w:tcPr>
            <w:tcW w:w="1612" w:type="dxa"/>
            <w:vAlign w:val="center"/>
          </w:tcPr>
          <w:p w14:paraId="349750FF" w14:textId="77777777" w:rsidR="00B718B4" w:rsidRDefault="009B61C8">
            <w:pPr>
              <w:jc w:val="right"/>
            </w:pPr>
            <w:r>
              <w:rPr>
                <w:rFonts w:eastAsiaTheme="minorEastAsia"/>
                <w:color w:val="000000" w:themeColor="text1"/>
                <w:szCs w:val="21"/>
              </w:rPr>
              <w:t>5.41</w:t>
            </w:r>
          </w:p>
        </w:tc>
      </w:tr>
      <w:tr w:rsidR="00B718B4" w14:paraId="25E4307C" w14:textId="77777777">
        <w:tc>
          <w:tcPr>
            <w:tcW w:w="1252" w:type="dxa"/>
            <w:vAlign w:val="center"/>
          </w:tcPr>
          <w:p w14:paraId="3EFB7BBF" w14:textId="77777777" w:rsidR="00B718B4" w:rsidRDefault="009B61C8">
            <w:pPr>
              <w:jc w:val="center"/>
            </w:pPr>
            <w:r>
              <w:rPr>
                <w:rFonts w:eastAsiaTheme="minorEastAsia"/>
                <w:color w:val="000000" w:themeColor="text1"/>
                <w:szCs w:val="21"/>
              </w:rPr>
              <w:t>5</w:t>
            </w:r>
          </w:p>
        </w:tc>
        <w:tc>
          <w:tcPr>
            <w:tcW w:w="1310" w:type="dxa"/>
            <w:vAlign w:val="center"/>
          </w:tcPr>
          <w:p w14:paraId="50C72933" w14:textId="77777777" w:rsidR="00B718B4" w:rsidRDefault="009B61C8">
            <w:pPr>
              <w:jc w:val="center"/>
            </w:pPr>
            <w:r>
              <w:rPr>
                <w:rFonts w:eastAsiaTheme="minorEastAsia"/>
                <w:color w:val="000000" w:themeColor="text1"/>
                <w:szCs w:val="21"/>
              </w:rPr>
              <w:t>2120045</w:t>
            </w:r>
          </w:p>
        </w:tc>
        <w:tc>
          <w:tcPr>
            <w:tcW w:w="1282" w:type="dxa"/>
            <w:vAlign w:val="center"/>
          </w:tcPr>
          <w:p w14:paraId="03846911" w14:textId="77777777" w:rsidR="00B718B4" w:rsidRDefault="009B61C8">
            <w:pPr>
              <w:jc w:val="center"/>
            </w:pPr>
            <w:r>
              <w:rPr>
                <w:rFonts w:eastAsiaTheme="minorEastAsia"/>
                <w:color w:val="000000" w:themeColor="text1"/>
                <w:szCs w:val="21"/>
              </w:rPr>
              <w:t>21</w:t>
            </w:r>
            <w:r>
              <w:rPr>
                <w:rFonts w:eastAsiaTheme="minorEastAsia"/>
                <w:color w:val="000000" w:themeColor="text1"/>
                <w:szCs w:val="21"/>
              </w:rPr>
              <w:t>青岛银行二级</w:t>
            </w:r>
            <w:r>
              <w:rPr>
                <w:rFonts w:eastAsiaTheme="minorEastAsia"/>
                <w:color w:val="000000" w:themeColor="text1"/>
                <w:szCs w:val="21"/>
              </w:rPr>
              <w:t>02</w:t>
            </w:r>
          </w:p>
        </w:tc>
        <w:tc>
          <w:tcPr>
            <w:tcW w:w="1426" w:type="dxa"/>
            <w:vAlign w:val="center"/>
          </w:tcPr>
          <w:p w14:paraId="09BF54FF" w14:textId="77777777" w:rsidR="00B718B4" w:rsidRDefault="009B61C8">
            <w:pPr>
              <w:jc w:val="right"/>
            </w:pPr>
            <w:r>
              <w:rPr>
                <w:rFonts w:eastAsiaTheme="minorEastAsia"/>
                <w:color w:val="000000" w:themeColor="text1"/>
                <w:szCs w:val="21"/>
              </w:rPr>
              <w:t>100,000</w:t>
            </w:r>
          </w:p>
        </w:tc>
        <w:tc>
          <w:tcPr>
            <w:tcW w:w="1646" w:type="dxa"/>
            <w:vAlign w:val="center"/>
          </w:tcPr>
          <w:p w14:paraId="0C2C675F" w14:textId="77777777" w:rsidR="00B718B4" w:rsidRDefault="009B61C8">
            <w:pPr>
              <w:jc w:val="right"/>
            </w:pPr>
            <w:r>
              <w:rPr>
                <w:rFonts w:eastAsiaTheme="minorEastAsia"/>
                <w:color w:val="000000" w:themeColor="text1"/>
                <w:szCs w:val="21"/>
              </w:rPr>
              <w:t>10,449,341.92</w:t>
            </w:r>
          </w:p>
        </w:tc>
        <w:tc>
          <w:tcPr>
            <w:tcW w:w="1612" w:type="dxa"/>
            <w:vAlign w:val="center"/>
          </w:tcPr>
          <w:p w14:paraId="1E866BD9" w14:textId="77777777" w:rsidR="00B718B4" w:rsidRDefault="009B61C8">
            <w:pPr>
              <w:jc w:val="right"/>
            </w:pPr>
            <w:r>
              <w:rPr>
                <w:rFonts w:eastAsiaTheme="minorEastAsia"/>
                <w:color w:val="000000" w:themeColor="text1"/>
                <w:szCs w:val="21"/>
              </w:rPr>
              <w:t>5.34</w:t>
            </w:r>
          </w:p>
        </w:tc>
      </w:tr>
    </w:tbl>
    <w:p w14:paraId="3E24D7EB"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9" w:name="_Toc175833627"/>
      <w:r w:rsidRPr="00B54DC1">
        <w:rPr>
          <w:rFonts w:ascii="Times New Roman" w:eastAsiaTheme="minorEastAsia" w:hAnsi="Times New Roman"/>
          <w:color w:val="000000" w:themeColor="text1"/>
          <w:kern w:val="0"/>
          <w:sz w:val="21"/>
          <w:szCs w:val="21"/>
        </w:rPr>
        <w:t xml:space="preserve">7.7 </w:t>
      </w:r>
      <w:r w:rsidRPr="00B54DC1">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89"/>
    </w:p>
    <w:p w14:paraId="267C282A" w14:textId="77777777" w:rsidR="00EE54C5" w:rsidRPr="00B54DC1" w:rsidRDefault="00323032">
      <w:pPr>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kern w:val="0"/>
          <w:szCs w:val="21"/>
        </w:rPr>
        <w:t>本基金本报告期末未持有资产支持证券。</w:t>
      </w:r>
    </w:p>
    <w:p w14:paraId="041DAC47"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0" w:name="_Toc175833628"/>
      <w:r w:rsidRPr="00B54DC1">
        <w:rPr>
          <w:rFonts w:ascii="Times New Roman" w:eastAsiaTheme="minorEastAsia" w:hAnsi="Times New Roman"/>
          <w:color w:val="000000" w:themeColor="text1"/>
          <w:kern w:val="0"/>
          <w:sz w:val="21"/>
          <w:szCs w:val="21"/>
        </w:rPr>
        <w:t xml:space="preserve">7.8 </w:t>
      </w:r>
      <w:r w:rsidRPr="00B54DC1">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90"/>
    </w:p>
    <w:p w14:paraId="0166CB2E" w14:textId="77777777" w:rsidR="00EE54C5" w:rsidRPr="00B54DC1" w:rsidRDefault="00323032">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本基金本报告期末未持有贵金属。</w:t>
      </w:r>
    </w:p>
    <w:p w14:paraId="5F8D5DB4"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1" w:name="_Toc175833629"/>
      <w:r w:rsidRPr="00B54DC1">
        <w:rPr>
          <w:rFonts w:ascii="Times New Roman" w:eastAsiaTheme="minorEastAsia" w:hAnsi="Times New Roman"/>
          <w:color w:val="000000" w:themeColor="text1"/>
          <w:kern w:val="0"/>
          <w:sz w:val="21"/>
          <w:szCs w:val="21"/>
        </w:rPr>
        <w:t xml:space="preserve">7.9 </w:t>
      </w:r>
      <w:r w:rsidRPr="00B54DC1">
        <w:rPr>
          <w:rFonts w:ascii="Times New Roman" w:eastAsiaTheme="minorEastAsia" w:hAnsi="Times New Roman"/>
          <w:color w:val="000000" w:themeColor="text1"/>
          <w:kern w:val="0"/>
          <w:sz w:val="21"/>
          <w:szCs w:val="21"/>
        </w:rPr>
        <w:t>期末按公允价值占基金资产净值比例大小排序的前五名权证投资明细</w:t>
      </w:r>
      <w:bookmarkEnd w:id="91"/>
    </w:p>
    <w:p w14:paraId="4D50B2DC"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本基金本报告期末未持有权证。</w:t>
      </w:r>
    </w:p>
    <w:p w14:paraId="2BEA7984" w14:textId="77777777" w:rsidR="00FF6638" w:rsidRPr="00B54DC1" w:rsidRDefault="00FF6638" w:rsidP="00FA3CEB">
      <w:pPr>
        <w:pStyle w:val="2"/>
        <w:spacing w:beforeLines="100" w:before="312" w:after="0"/>
        <w:rPr>
          <w:rFonts w:ascii="Times New Roman" w:hAnsi="Times New Roman"/>
          <w:color w:val="000000" w:themeColor="text1"/>
          <w:kern w:val="0"/>
          <w:sz w:val="21"/>
          <w:szCs w:val="21"/>
        </w:rPr>
      </w:pPr>
      <w:bookmarkStart w:id="92" w:name="_Toc105503258"/>
      <w:bookmarkStart w:id="93" w:name="_Toc175833630"/>
      <w:r w:rsidRPr="00B54DC1">
        <w:rPr>
          <w:rFonts w:ascii="Times New Roman" w:hAnsi="Times New Roman"/>
          <w:color w:val="000000" w:themeColor="text1"/>
          <w:kern w:val="0"/>
          <w:sz w:val="21"/>
          <w:szCs w:val="21"/>
        </w:rPr>
        <w:t xml:space="preserve">7.10 </w:t>
      </w:r>
      <w:r w:rsidRPr="00B54DC1">
        <w:rPr>
          <w:rFonts w:ascii="Times New Roman" w:hAnsi="Times New Roman"/>
          <w:color w:val="000000" w:themeColor="text1"/>
          <w:kern w:val="0"/>
          <w:sz w:val="21"/>
          <w:szCs w:val="21"/>
        </w:rPr>
        <w:t>本基金投资股指期货的投资政策</w:t>
      </w:r>
      <w:bookmarkEnd w:id="92"/>
      <w:bookmarkEnd w:id="93"/>
    </w:p>
    <w:p w14:paraId="5D447D64" w14:textId="77777777"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本基金本报告期末未持有股指期货。</w:t>
      </w:r>
    </w:p>
    <w:p w14:paraId="278B4743" w14:textId="77777777" w:rsidR="00FF6638" w:rsidRPr="00B54DC1" w:rsidRDefault="00FF6638" w:rsidP="00FE3DB4">
      <w:pPr>
        <w:pStyle w:val="2"/>
        <w:spacing w:beforeLines="100" w:before="312" w:after="0"/>
        <w:rPr>
          <w:rFonts w:ascii="Times New Roman" w:hAnsi="Times New Roman"/>
          <w:color w:val="000000" w:themeColor="text1"/>
          <w:kern w:val="0"/>
          <w:sz w:val="21"/>
          <w:szCs w:val="21"/>
        </w:rPr>
      </w:pPr>
      <w:bookmarkStart w:id="94" w:name="_Toc105503259"/>
      <w:bookmarkStart w:id="95" w:name="_Toc175833631"/>
      <w:r w:rsidRPr="00B54DC1">
        <w:rPr>
          <w:rFonts w:ascii="Times New Roman" w:hAnsi="Times New Roman"/>
          <w:color w:val="000000" w:themeColor="text1"/>
          <w:kern w:val="0"/>
          <w:sz w:val="21"/>
          <w:szCs w:val="21"/>
        </w:rPr>
        <w:t xml:space="preserve">7.11 </w:t>
      </w:r>
      <w:r w:rsidRPr="00B54DC1">
        <w:rPr>
          <w:rFonts w:ascii="Times New Roman" w:hAnsi="Times New Roman"/>
          <w:color w:val="000000" w:themeColor="text1"/>
          <w:kern w:val="0"/>
          <w:sz w:val="21"/>
          <w:szCs w:val="21"/>
        </w:rPr>
        <w:t>报告期末本基金投资的国债期货交易情况说明</w:t>
      </w:r>
      <w:bookmarkEnd w:id="94"/>
      <w:bookmarkEnd w:id="95"/>
    </w:p>
    <w:p w14:paraId="25399854" w14:textId="77777777"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本基金本报告期末未持有国债期货。</w:t>
      </w:r>
    </w:p>
    <w:p w14:paraId="2D9590D4" w14:textId="77777777" w:rsidR="007128D9" w:rsidRPr="00B54DC1" w:rsidRDefault="007128D9" w:rsidP="007128D9">
      <w:pPr>
        <w:pStyle w:val="2"/>
        <w:spacing w:beforeLines="100" w:before="312" w:after="0"/>
        <w:rPr>
          <w:rFonts w:ascii="Times New Roman" w:eastAsiaTheme="minorEastAsia" w:hAnsi="Times New Roman"/>
          <w:color w:val="000000" w:themeColor="text1"/>
          <w:kern w:val="0"/>
          <w:sz w:val="21"/>
          <w:szCs w:val="21"/>
        </w:rPr>
      </w:pPr>
      <w:bookmarkStart w:id="96" w:name="_Toc361324887"/>
      <w:bookmarkStart w:id="97" w:name="_Toc374374965"/>
      <w:bookmarkStart w:id="98" w:name="OLE_LINK46"/>
      <w:bookmarkStart w:id="99" w:name="OLE_LINK47"/>
      <w:bookmarkStart w:id="100" w:name="_Toc175833632"/>
      <w:r w:rsidRPr="00B54DC1">
        <w:rPr>
          <w:rFonts w:ascii="Times New Roman" w:eastAsiaTheme="minorEastAsia" w:hAnsi="Times New Roman"/>
          <w:color w:val="000000" w:themeColor="text1"/>
          <w:kern w:val="0"/>
          <w:sz w:val="21"/>
          <w:szCs w:val="21"/>
        </w:rPr>
        <w:t xml:space="preserve">7.12 </w:t>
      </w:r>
      <w:r w:rsidRPr="00B54DC1">
        <w:rPr>
          <w:rFonts w:ascii="Times New Roman" w:eastAsiaTheme="minorEastAsia" w:hAnsi="Times New Roman" w:hint="eastAsia"/>
          <w:color w:val="000000" w:themeColor="text1"/>
          <w:kern w:val="0"/>
          <w:sz w:val="21"/>
          <w:szCs w:val="21"/>
        </w:rPr>
        <w:t>本</w:t>
      </w:r>
      <w:bookmarkStart w:id="101" w:name="OLE_LINK11"/>
      <w:bookmarkStart w:id="102" w:name="OLE_LINK12"/>
      <w:r w:rsidRPr="00B54DC1">
        <w:rPr>
          <w:rFonts w:ascii="Times New Roman" w:eastAsiaTheme="minorEastAsia" w:hAnsi="Times New Roman" w:hint="eastAsia"/>
          <w:color w:val="000000" w:themeColor="text1"/>
          <w:kern w:val="0"/>
          <w:sz w:val="21"/>
          <w:szCs w:val="21"/>
        </w:rPr>
        <w:t>报告期投资基金情况</w:t>
      </w:r>
      <w:bookmarkEnd w:id="101"/>
      <w:bookmarkEnd w:id="102"/>
      <w:bookmarkEnd w:id="100"/>
    </w:p>
    <w:p w14:paraId="5DE1E556" w14:textId="77777777" w:rsidR="007128D9" w:rsidRPr="00B54DC1" w:rsidRDefault="007128D9" w:rsidP="007128D9">
      <w:pPr>
        <w:pStyle w:val="a0"/>
        <w:spacing w:beforeLines="50" w:before="156" w:line="360" w:lineRule="auto"/>
        <w:ind w:firstLineChars="0" w:firstLine="0"/>
        <w:rPr>
          <w:rFonts w:eastAsiaTheme="minorEastAsia"/>
          <w:b/>
          <w:color w:val="000000" w:themeColor="text1"/>
          <w:szCs w:val="21"/>
        </w:rPr>
      </w:pPr>
      <w:r w:rsidRPr="00B54DC1">
        <w:rPr>
          <w:rFonts w:eastAsiaTheme="minorEastAsia"/>
          <w:b/>
          <w:color w:val="000000" w:themeColor="text1"/>
          <w:szCs w:val="21"/>
        </w:rPr>
        <w:t>7.12.1</w:t>
      </w:r>
      <w:r w:rsidRPr="00B54DC1">
        <w:rPr>
          <w:rFonts w:eastAsiaTheme="minorEastAsia" w:hint="eastAsia"/>
          <w:b/>
          <w:color w:val="000000" w:themeColor="text1"/>
          <w:szCs w:val="21"/>
        </w:rPr>
        <w:t xml:space="preserve"> </w:t>
      </w:r>
      <w:r w:rsidRPr="00B54DC1">
        <w:rPr>
          <w:rFonts w:eastAsiaTheme="minorEastAsia" w:hint="eastAsia"/>
          <w:b/>
          <w:color w:val="000000" w:themeColor="text1"/>
          <w:szCs w:val="21"/>
        </w:rPr>
        <w:t>报告期末按公允价值占基金资产净值比例大小排序的基金投资明细</w:t>
      </w:r>
    </w:p>
    <w:p w14:paraId="3E2809A8" w14:textId="77777777" w:rsidR="007128D9" w:rsidRDefault="007128D9" w:rsidP="007128D9">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本基金本报告期末未持有基金。</w:t>
      </w:r>
      <w:bookmarkEnd w:id="96"/>
      <w:bookmarkEnd w:id="97"/>
      <w:bookmarkEnd w:id="98"/>
      <w:bookmarkEnd w:id="99"/>
    </w:p>
    <w:p w14:paraId="21073DB6"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3" w:name="_Toc175833633"/>
      <w:r w:rsidRPr="00B54DC1">
        <w:rPr>
          <w:rFonts w:ascii="Times New Roman" w:eastAsiaTheme="minorEastAsia" w:hAnsi="Times New Roman"/>
          <w:color w:val="000000" w:themeColor="text1"/>
          <w:kern w:val="0"/>
          <w:sz w:val="21"/>
          <w:szCs w:val="21"/>
        </w:rPr>
        <w:t xml:space="preserve">7.13 </w:t>
      </w:r>
      <w:r w:rsidRPr="00B54DC1">
        <w:rPr>
          <w:rFonts w:ascii="Times New Roman" w:eastAsiaTheme="minorEastAsia" w:hAnsi="Times New Roman"/>
          <w:color w:val="000000" w:themeColor="text1"/>
          <w:kern w:val="0"/>
          <w:sz w:val="21"/>
          <w:szCs w:val="21"/>
        </w:rPr>
        <w:t>投资组合报告附注</w:t>
      </w:r>
      <w:bookmarkEnd w:id="103"/>
    </w:p>
    <w:p w14:paraId="2DD73421" w14:textId="77777777"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kern w:val="0"/>
          <w:szCs w:val="21"/>
        </w:rPr>
        <w:t>7.13.1</w:t>
      </w:r>
      <w:r w:rsidRPr="00B54DC1">
        <w:rPr>
          <w:rFonts w:eastAsiaTheme="minorEastAsia"/>
          <w:color w:val="000000" w:themeColor="text1"/>
          <w:kern w:val="0"/>
          <w:szCs w:val="21"/>
        </w:rPr>
        <w:t>本基金投资的前十名证券的发行主体中，青岛银行股份有限公司在报告编制日前一年内曾受到国家金融监督管理总局青岛监管局的处罚。中国民生银行股份有限公司在报告编制日前一年内曾</w:t>
      </w:r>
      <w:r w:rsidRPr="00B54DC1">
        <w:rPr>
          <w:rFonts w:eastAsiaTheme="minorEastAsia"/>
          <w:color w:val="000000" w:themeColor="text1"/>
          <w:kern w:val="0"/>
          <w:szCs w:val="21"/>
        </w:rPr>
        <w:lastRenderedPageBreak/>
        <w:t>受到国家金融监督管理总局的处罚。东莞银行股份有限公司在报告编制日前一年内曾受到国家金融监督管理总局东莞监管分局的处罚。上海银行股份有限公司在报告编制日前一年内曾受到国家金融监督管理总局上海监管局、国家外汇管理局上海市分局的处罚。交通银行股份有限公司在报告编制日前一年内曾受到国家金融监督管理总局的处罚。本基金对上述主体所发行证券的投资决策程序符合相关法律法规、基金合同及公司投资制度的要求。</w:t>
      </w:r>
    </w:p>
    <w:p w14:paraId="33F794A1" w14:textId="77777777" w:rsidR="00B718B4" w:rsidRDefault="009B61C8">
      <w:pPr>
        <w:spacing w:line="360" w:lineRule="auto"/>
        <w:rPr>
          <w:rFonts w:eastAsiaTheme="minorEastAsia"/>
          <w:color w:val="000000" w:themeColor="text1"/>
          <w:kern w:val="0"/>
          <w:szCs w:val="21"/>
        </w:rPr>
      </w:pPr>
      <w:r>
        <w:rPr>
          <w:rFonts w:eastAsiaTheme="minorEastAsia"/>
          <w:color w:val="000000" w:themeColor="text1"/>
          <w:kern w:val="0"/>
          <w:szCs w:val="21"/>
        </w:rPr>
        <w:t>除上述主体外，本基金投资的其余前十名证券的发行主体</w:t>
      </w:r>
      <w:proofErr w:type="gramStart"/>
      <w:r>
        <w:rPr>
          <w:rFonts w:eastAsiaTheme="minorEastAsia"/>
          <w:color w:val="000000" w:themeColor="text1"/>
          <w:kern w:val="0"/>
          <w:szCs w:val="21"/>
        </w:rPr>
        <w:t>本期未</w:t>
      </w:r>
      <w:proofErr w:type="gramEnd"/>
      <w:r>
        <w:rPr>
          <w:rFonts w:eastAsiaTheme="minorEastAsia"/>
          <w:color w:val="000000" w:themeColor="text1"/>
          <w:kern w:val="0"/>
          <w:szCs w:val="21"/>
        </w:rPr>
        <w:t>出现被监管部门立案调查，或在报告编制日前一年内受到公开谴责、处罚的情形。</w:t>
      </w:r>
    </w:p>
    <w:p w14:paraId="3C0DB8A2" w14:textId="77777777"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kern w:val="0"/>
          <w:szCs w:val="21"/>
        </w:rPr>
        <w:t>7.13.2</w:t>
      </w:r>
      <w:r w:rsidRPr="00B54DC1">
        <w:rPr>
          <w:rFonts w:eastAsiaTheme="minorEastAsia"/>
          <w:color w:val="000000" w:themeColor="text1"/>
          <w:kern w:val="0"/>
          <w:szCs w:val="21"/>
        </w:rPr>
        <w:t>报告期内本基金投资的前十名股票中没有在基金合同规定备选股票库之外的股票。</w:t>
      </w:r>
    </w:p>
    <w:p w14:paraId="7570F803"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7.13.3</w:t>
      </w:r>
      <w:r w:rsidRPr="00B54DC1">
        <w:rPr>
          <w:rFonts w:eastAsiaTheme="minorEastAsia"/>
          <w:b/>
          <w:bCs/>
          <w:color w:val="000000" w:themeColor="text1"/>
          <w:szCs w:val="21"/>
        </w:rPr>
        <w:t>期末其他各项资产构成</w:t>
      </w:r>
    </w:p>
    <w:p w14:paraId="09E79124"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FF6638" w:rsidRPr="00B54DC1" w14:paraId="7E9622E9" w14:textId="77777777">
        <w:trPr>
          <w:jc w:val="center"/>
        </w:trPr>
        <w:tc>
          <w:tcPr>
            <w:tcW w:w="765" w:type="dxa"/>
            <w:vAlign w:val="center"/>
          </w:tcPr>
          <w:p w14:paraId="13B7C3E9"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4117" w:type="dxa"/>
            <w:vAlign w:val="center"/>
          </w:tcPr>
          <w:p w14:paraId="0BE36D1B"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名称</w:t>
            </w:r>
          </w:p>
        </w:tc>
        <w:tc>
          <w:tcPr>
            <w:tcW w:w="4118" w:type="dxa"/>
            <w:vAlign w:val="center"/>
          </w:tcPr>
          <w:p w14:paraId="2EDD65C6"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金额</w:t>
            </w:r>
          </w:p>
        </w:tc>
      </w:tr>
      <w:tr w:rsidR="00FF6638" w:rsidRPr="00B54DC1" w14:paraId="2DE7C1A3" w14:textId="77777777">
        <w:trPr>
          <w:jc w:val="center"/>
        </w:trPr>
        <w:tc>
          <w:tcPr>
            <w:tcW w:w="765" w:type="dxa"/>
            <w:vAlign w:val="center"/>
          </w:tcPr>
          <w:p w14:paraId="60C63782"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1</w:t>
            </w:r>
          </w:p>
        </w:tc>
        <w:tc>
          <w:tcPr>
            <w:tcW w:w="4117" w:type="dxa"/>
            <w:vAlign w:val="center"/>
          </w:tcPr>
          <w:p w14:paraId="2F4C619A"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存出保证金</w:t>
            </w:r>
          </w:p>
        </w:tc>
        <w:tc>
          <w:tcPr>
            <w:tcW w:w="4118" w:type="dxa"/>
            <w:vAlign w:val="center"/>
          </w:tcPr>
          <w:p w14:paraId="20490F96"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652.20</w:t>
            </w:r>
          </w:p>
        </w:tc>
      </w:tr>
      <w:tr w:rsidR="00FF6638" w:rsidRPr="00B54DC1" w14:paraId="71214E0C" w14:textId="77777777">
        <w:trPr>
          <w:jc w:val="center"/>
        </w:trPr>
        <w:tc>
          <w:tcPr>
            <w:tcW w:w="765" w:type="dxa"/>
            <w:vAlign w:val="center"/>
          </w:tcPr>
          <w:p w14:paraId="2EFC6362"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2</w:t>
            </w:r>
          </w:p>
        </w:tc>
        <w:tc>
          <w:tcPr>
            <w:tcW w:w="4117" w:type="dxa"/>
            <w:vAlign w:val="center"/>
          </w:tcPr>
          <w:p w14:paraId="237D5FEC"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w:t>
            </w:r>
            <w:proofErr w:type="gramStart"/>
            <w:r w:rsidRPr="00B54DC1">
              <w:rPr>
                <w:rFonts w:eastAsiaTheme="minorEastAsia"/>
                <w:color w:val="000000" w:themeColor="text1"/>
                <w:szCs w:val="21"/>
              </w:rPr>
              <w:t>清算款</w:t>
            </w:r>
            <w:proofErr w:type="gramEnd"/>
          </w:p>
        </w:tc>
        <w:tc>
          <w:tcPr>
            <w:tcW w:w="4118" w:type="dxa"/>
            <w:vAlign w:val="center"/>
          </w:tcPr>
          <w:p w14:paraId="1BD5B8DA"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9,199,698.19</w:t>
            </w:r>
          </w:p>
        </w:tc>
      </w:tr>
      <w:tr w:rsidR="00FF6638" w:rsidRPr="00B54DC1" w14:paraId="15847408" w14:textId="77777777">
        <w:trPr>
          <w:jc w:val="center"/>
        </w:trPr>
        <w:tc>
          <w:tcPr>
            <w:tcW w:w="765" w:type="dxa"/>
            <w:vAlign w:val="center"/>
          </w:tcPr>
          <w:p w14:paraId="25BC0DCF"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3</w:t>
            </w:r>
          </w:p>
        </w:tc>
        <w:tc>
          <w:tcPr>
            <w:tcW w:w="4117" w:type="dxa"/>
            <w:vAlign w:val="center"/>
          </w:tcPr>
          <w:p w14:paraId="3A6A83F5"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应收股利</w:t>
            </w:r>
          </w:p>
        </w:tc>
        <w:tc>
          <w:tcPr>
            <w:tcW w:w="4118" w:type="dxa"/>
            <w:vAlign w:val="center"/>
          </w:tcPr>
          <w:p w14:paraId="23552BF7"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173CD7D5" w14:textId="77777777">
        <w:trPr>
          <w:jc w:val="center"/>
        </w:trPr>
        <w:tc>
          <w:tcPr>
            <w:tcW w:w="765" w:type="dxa"/>
            <w:vAlign w:val="center"/>
          </w:tcPr>
          <w:p w14:paraId="15640D75"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4</w:t>
            </w:r>
          </w:p>
        </w:tc>
        <w:tc>
          <w:tcPr>
            <w:tcW w:w="4117" w:type="dxa"/>
            <w:vAlign w:val="center"/>
          </w:tcPr>
          <w:p w14:paraId="3A64FDF9"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应收利息</w:t>
            </w:r>
          </w:p>
        </w:tc>
        <w:tc>
          <w:tcPr>
            <w:tcW w:w="4118" w:type="dxa"/>
            <w:vAlign w:val="center"/>
          </w:tcPr>
          <w:p w14:paraId="4F700356"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62DBF74A" w14:textId="77777777">
        <w:trPr>
          <w:jc w:val="center"/>
        </w:trPr>
        <w:tc>
          <w:tcPr>
            <w:tcW w:w="765" w:type="dxa"/>
            <w:vAlign w:val="center"/>
          </w:tcPr>
          <w:p w14:paraId="1430B4D6"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5</w:t>
            </w:r>
          </w:p>
        </w:tc>
        <w:tc>
          <w:tcPr>
            <w:tcW w:w="4117" w:type="dxa"/>
            <w:vAlign w:val="center"/>
          </w:tcPr>
          <w:p w14:paraId="2B9640E6"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应收申购款</w:t>
            </w:r>
          </w:p>
        </w:tc>
        <w:tc>
          <w:tcPr>
            <w:tcW w:w="4118" w:type="dxa"/>
            <w:vAlign w:val="center"/>
          </w:tcPr>
          <w:p w14:paraId="3E447226"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245,975.79</w:t>
            </w:r>
          </w:p>
        </w:tc>
      </w:tr>
      <w:tr w:rsidR="00FF6638" w:rsidRPr="00B54DC1" w14:paraId="66AFBF85" w14:textId="77777777">
        <w:trPr>
          <w:jc w:val="center"/>
        </w:trPr>
        <w:tc>
          <w:tcPr>
            <w:tcW w:w="765" w:type="dxa"/>
            <w:vAlign w:val="center"/>
          </w:tcPr>
          <w:p w14:paraId="2BAAC9C5"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6</w:t>
            </w:r>
          </w:p>
        </w:tc>
        <w:tc>
          <w:tcPr>
            <w:tcW w:w="4117" w:type="dxa"/>
            <w:vAlign w:val="center"/>
          </w:tcPr>
          <w:p w14:paraId="520B5605"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其他应收款</w:t>
            </w:r>
          </w:p>
        </w:tc>
        <w:tc>
          <w:tcPr>
            <w:tcW w:w="4118" w:type="dxa"/>
            <w:vAlign w:val="center"/>
          </w:tcPr>
          <w:p w14:paraId="17EFD449"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2AFF189E" w14:textId="77777777">
        <w:trPr>
          <w:jc w:val="center"/>
        </w:trPr>
        <w:tc>
          <w:tcPr>
            <w:tcW w:w="765" w:type="dxa"/>
            <w:vAlign w:val="center"/>
          </w:tcPr>
          <w:p w14:paraId="7F534AB2"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7</w:t>
            </w:r>
          </w:p>
        </w:tc>
        <w:tc>
          <w:tcPr>
            <w:tcW w:w="4117" w:type="dxa"/>
            <w:vAlign w:val="center"/>
          </w:tcPr>
          <w:p w14:paraId="396598C2"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待摊费用</w:t>
            </w:r>
          </w:p>
        </w:tc>
        <w:tc>
          <w:tcPr>
            <w:tcW w:w="4118" w:type="dxa"/>
            <w:vAlign w:val="center"/>
          </w:tcPr>
          <w:p w14:paraId="09A21B54"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2B41B339" w14:textId="77777777">
        <w:trPr>
          <w:jc w:val="center"/>
        </w:trPr>
        <w:tc>
          <w:tcPr>
            <w:tcW w:w="765" w:type="dxa"/>
            <w:vAlign w:val="center"/>
          </w:tcPr>
          <w:p w14:paraId="17603A98" w14:textId="77777777" w:rsidR="00EE54C5" w:rsidRPr="00B54DC1" w:rsidRDefault="00323032">
            <w:pPr>
              <w:autoSpaceDE w:val="0"/>
              <w:autoSpaceDN w:val="0"/>
              <w:adjustRightInd w:val="0"/>
              <w:spacing w:before="29"/>
              <w:ind w:left="15"/>
              <w:jc w:val="center"/>
              <w:rPr>
                <w:rFonts w:eastAsiaTheme="minorEastAsia"/>
                <w:color w:val="000000" w:themeColor="text1"/>
                <w:szCs w:val="21"/>
              </w:rPr>
            </w:pPr>
            <w:r w:rsidRPr="00B54DC1">
              <w:rPr>
                <w:rFonts w:eastAsiaTheme="minorEastAsia"/>
                <w:color w:val="000000" w:themeColor="text1"/>
                <w:szCs w:val="21"/>
              </w:rPr>
              <w:t>8</w:t>
            </w:r>
          </w:p>
        </w:tc>
        <w:tc>
          <w:tcPr>
            <w:tcW w:w="4117" w:type="dxa"/>
            <w:vAlign w:val="center"/>
          </w:tcPr>
          <w:p w14:paraId="61B4A0D9"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其他</w:t>
            </w:r>
          </w:p>
        </w:tc>
        <w:tc>
          <w:tcPr>
            <w:tcW w:w="4118" w:type="dxa"/>
            <w:vAlign w:val="center"/>
          </w:tcPr>
          <w:p w14:paraId="698B978C"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2E0D4F2E" w14:textId="77777777">
        <w:trPr>
          <w:jc w:val="center"/>
        </w:trPr>
        <w:tc>
          <w:tcPr>
            <w:tcW w:w="765" w:type="dxa"/>
            <w:vAlign w:val="center"/>
          </w:tcPr>
          <w:p w14:paraId="128551A0" w14:textId="77777777" w:rsidR="00EE54C5" w:rsidRPr="00B54DC1" w:rsidRDefault="00323032">
            <w:pPr>
              <w:autoSpaceDE w:val="0"/>
              <w:autoSpaceDN w:val="0"/>
              <w:adjustRightInd w:val="0"/>
              <w:spacing w:before="29"/>
              <w:ind w:left="15"/>
              <w:jc w:val="center"/>
              <w:rPr>
                <w:rFonts w:eastAsiaTheme="minorEastAsia"/>
                <w:color w:val="000000" w:themeColor="text1"/>
                <w:szCs w:val="21"/>
              </w:rPr>
            </w:pPr>
            <w:r w:rsidRPr="00B54DC1">
              <w:rPr>
                <w:rFonts w:eastAsiaTheme="minorEastAsia"/>
                <w:color w:val="000000" w:themeColor="text1"/>
                <w:szCs w:val="21"/>
              </w:rPr>
              <w:t>9</w:t>
            </w:r>
          </w:p>
        </w:tc>
        <w:tc>
          <w:tcPr>
            <w:tcW w:w="4117" w:type="dxa"/>
            <w:vAlign w:val="center"/>
          </w:tcPr>
          <w:p w14:paraId="1F991848"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合计</w:t>
            </w:r>
          </w:p>
        </w:tc>
        <w:tc>
          <w:tcPr>
            <w:tcW w:w="4118" w:type="dxa"/>
            <w:vAlign w:val="center"/>
          </w:tcPr>
          <w:p w14:paraId="4F453BA0"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9,446,326.18</w:t>
            </w:r>
          </w:p>
        </w:tc>
      </w:tr>
    </w:tbl>
    <w:p w14:paraId="4FA35A52"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7.13.4</w:t>
      </w:r>
      <w:r w:rsidRPr="00B54DC1">
        <w:rPr>
          <w:rFonts w:eastAsiaTheme="minorEastAsia"/>
          <w:b/>
          <w:bCs/>
          <w:color w:val="000000" w:themeColor="text1"/>
          <w:szCs w:val="21"/>
        </w:rPr>
        <w:t>期末持有的处于转股期的可转换债券明细</w:t>
      </w:r>
    </w:p>
    <w:p w14:paraId="48CCE7FC"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本基金本报告期末未持有处于转股期的可转换债券。</w:t>
      </w:r>
    </w:p>
    <w:p w14:paraId="77EC9379"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7.13.5 </w:t>
      </w:r>
      <w:proofErr w:type="gramStart"/>
      <w:r w:rsidRPr="00B54DC1">
        <w:rPr>
          <w:rFonts w:eastAsiaTheme="minorEastAsia"/>
          <w:b/>
          <w:bCs/>
          <w:color w:val="000000" w:themeColor="text1"/>
          <w:szCs w:val="21"/>
        </w:rPr>
        <w:t>期末前</w:t>
      </w:r>
      <w:proofErr w:type="gramEnd"/>
      <w:r w:rsidRPr="00B54DC1">
        <w:rPr>
          <w:rFonts w:eastAsiaTheme="minorEastAsia"/>
          <w:b/>
          <w:bCs/>
          <w:color w:val="000000" w:themeColor="text1"/>
          <w:szCs w:val="21"/>
        </w:rPr>
        <w:t>十名股票中存在流通受限情况的说明</w:t>
      </w:r>
    </w:p>
    <w:p w14:paraId="49E27C7F"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w:t>
      </w:r>
      <w:proofErr w:type="gramStart"/>
      <w:r w:rsidRPr="00B54DC1">
        <w:rPr>
          <w:rFonts w:eastAsiaTheme="minorEastAsia"/>
          <w:color w:val="000000" w:themeColor="text1"/>
          <w:kern w:val="0"/>
          <w:szCs w:val="21"/>
        </w:rPr>
        <w:t>期末前</w:t>
      </w:r>
      <w:proofErr w:type="gramEnd"/>
      <w:r w:rsidRPr="00B54DC1">
        <w:rPr>
          <w:rFonts w:eastAsiaTheme="minorEastAsia"/>
          <w:color w:val="000000" w:themeColor="text1"/>
          <w:kern w:val="0"/>
          <w:szCs w:val="21"/>
        </w:rPr>
        <w:t>十名股票中不存在流通受限情况。</w:t>
      </w:r>
    </w:p>
    <w:p w14:paraId="10CEF193" w14:textId="77777777" w:rsidR="00EE54C5" w:rsidRPr="00B54DC1" w:rsidRDefault="00323032">
      <w:pPr>
        <w:spacing w:line="360" w:lineRule="auto"/>
        <w:rPr>
          <w:rFonts w:eastAsiaTheme="minorEastAsia"/>
          <w:b/>
          <w:color w:val="000000" w:themeColor="text1"/>
          <w:szCs w:val="21"/>
        </w:rPr>
      </w:pPr>
      <w:r w:rsidRPr="00B54DC1">
        <w:rPr>
          <w:rFonts w:eastAsiaTheme="minorEastAsia"/>
          <w:b/>
          <w:color w:val="000000" w:themeColor="text1"/>
          <w:szCs w:val="21"/>
        </w:rPr>
        <w:t xml:space="preserve">7.13.6 </w:t>
      </w:r>
      <w:r w:rsidRPr="00B54DC1">
        <w:rPr>
          <w:rFonts w:eastAsiaTheme="minorEastAsia"/>
          <w:b/>
          <w:color w:val="000000" w:themeColor="text1"/>
          <w:szCs w:val="21"/>
        </w:rPr>
        <w:t>投资组合报告附注的其他文字描述部分</w:t>
      </w:r>
    </w:p>
    <w:p w14:paraId="6E165B48"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因四舍五入原因，投资组合报告中分项之和与合计可能存在尾差。</w:t>
      </w:r>
    </w:p>
    <w:p w14:paraId="6AB8D2EA"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04" w:name="_Toc225500050"/>
      <w:bookmarkStart w:id="105" w:name="_Toc175833634"/>
      <w:r w:rsidRPr="00B54DC1">
        <w:rPr>
          <w:rFonts w:eastAsiaTheme="minorEastAsia"/>
          <w:b/>
          <w:bCs/>
          <w:color w:val="000000" w:themeColor="text1"/>
          <w:szCs w:val="24"/>
          <w:lang w:val="en-US"/>
        </w:rPr>
        <w:t xml:space="preserve">8  </w:t>
      </w:r>
      <w:r w:rsidRPr="00B54DC1">
        <w:rPr>
          <w:rFonts w:eastAsiaTheme="minorEastAsia"/>
          <w:b/>
          <w:bCs/>
          <w:color w:val="000000" w:themeColor="text1"/>
          <w:szCs w:val="24"/>
          <w:lang w:val="en-US"/>
        </w:rPr>
        <w:t>基金份额持有人信息</w:t>
      </w:r>
      <w:bookmarkEnd w:id="104"/>
      <w:bookmarkEnd w:id="105"/>
    </w:p>
    <w:p w14:paraId="4F803B4A"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6" w:name="_Toc225500051"/>
      <w:bookmarkStart w:id="107" w:name="_Toc175833635"/>
      <w:r w:rsidRPr="00B54DC1">
        <w:rPr>
          <w:rFonts w:ascii="Times New Roman" w:eastAsiaTheme="minorEastAsia" w:hAnsi="Times New Roman"/>
          <w:color w:val="000000" w:themeColor="text1"/>
          <w:kern w:val="0"/>
          <w:sz w:val="21"/>
          <w:szCs w:val="21"/>
        </w:rPr>
        <w:t xml:space="preserve">8.1 </w:t>
      </w:r>
      <w:r w:rsidRPr="00B54DC1">
        <w:rPr>
          <w:rFonts w:ascii="Times New Roman" w:eastAsiaTheme="minorEastAsia" w:hAnsi="Times New Roman"/>
          <w:color w:val="000000" w:themeColor="text1"/>
          <w:kern w:val="0"/>
          <w:sz w:val="21"/>
          <w:szCs w:val="21"/>
        </w:rPr>
        <w:t>期末基金份额持有人户数及持有人结构</w:t>
      </w:r>
      <w:bookmarkEnd w:id="106"/>
      <w:bookmarkEnd w:id="107"/>
    </w:p>
    <w:p w14:paraId="056F6F63" w14:textId="77777777" w:rsidR="00EE54C5" w:rsidRPr="00B54DC1" w:rsidRDefault="00323032">
      <w:pPr>
        <w:autoSpaceDE w:val="0"/>
        <w:autoSpaceDN w:val="0"/>
        <w:adjustRightInd w:val="0"/>
        <w:spacing w:line="360" w:lineRule="auto"/>
        <w:ind w:left="15"/>
        <w:jc w:val="right"/>
        <w:rPr>
          <w:rFonts w:eastAsiaTheme="minorEastAsia"/>
          <w:color w:val="000000" w:themeColor="text1"/>
          <w:szCs w:val="21"/>
        </w:rPr>
      </w:pPr>
      <w:r w:rsidRPr="00B54DC1">
        <w:rPr>
          <w:rFonts w:eastAsiaTheme="minorEastAsia"/>
          <w:color w:val="000000" w:themeColor="text1"/>
          <w:szCs w:val="21"/>
        </w:rPr>
        <w:t>份额单位：份</w:t>
      </w:r>
    </w:p>
    <w:tbl>
      <w:tblPr>
        <w:tblW w:w="9286" w:type="dxa"/>
        <w:tblInd w:w="108" w:type="dxa"/>
        <w:tblLayout w:type="fixed"/>
        <w:tblLook w:val="04A0" w:firstRow="1" w:lastRow="0" w:firstColumn="1" w:lastColumn="0" w:noHBand="0" w:noVBand="1"/>
      </w:tblPr>
      <w:tblGrid>
        <w:gridCol w:w="1790"/>
        <w:gridCol w:w="1176"/>
        <w:gridCol w:w="1278"/>
        <w:gridCol w:w="1534"/>
        <w:gridCol w:w="986"/>
        <w:gridCol w:w="1566"/>
        <w:gridCol w:w="956"/>
      </w:tblGrid>
      <w:tr w:rsidR="00FF6638" w:rsidRPr="00B54DC1" w14:paraId="53FE0EB8" w14:textId="77777777">
        <w:tc>
          <w:tcPr>
            <w:tcW w:w="1790" w:type="dxa"/>
            <w:vMerge w:val="restart"/>
            <w:tcBorders>
              <w:top w:val="single" w:sz="8" w:space="0" w:color="000000"/>
              <w:left w:val="single" w:sz="8" w:space="0" w:color="000000"/>
              <w:right w:val="single" w:sz="8" w:space="0" w:color="000000"/>
            </w:tcBorders>
            <w:vAlign w:val="center"/>
          </w:tcPr>
          <w:p w14:paraId="1F10D2DA" w14:textId="77777777"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份额级别</w:t>
            </w:r>
          </w:p>
        </w:tc>
        <w:tc>
          <w:tcPr>
            <w:tcW w:w="1176" w:type="dxa"/>
            <w:vMerge w:val="restart"/>
            <w:tcBorders>
              <w:top w:val="single" w:sz="8" w:space="0" w:color="000000"/>
              <w:left w:val="single" w:sz="8" w:space="0" w:color="000000"/>
              <w:bottom w:val="single" w:sz="8" w:space="0" w:color="000000"/>
              <w:right w:val="single" w:sz="8" w:space="0" w:color="000000"/>
            </w:tcBorders>
            <w:vAlign w:val="center"/>
          </w:tcPr>
          <w:p w14:paraId="6375BD46"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持有人户数</w:t>
            </w:r>
            <w:r w:rsidRPr="00B54DC1">
              <w:rPr>
                <w:rFonts w:eastAsiaTheme="minorEastAsia"/>
                <w:bCs/>
                <w:color w:val="000000" w:themeColor="text1"/>
                <w:szCs w:val="21"/>
              </w:rPr>
              <w:t>(</w:t>
            </w:r>
            <w:r w:rsidRPr="00B54DC1">
              <w:rPr>
                <w:rFonts w:eastAsiaTheme="minorEastAsia"/>
                <w:bCs/>
                <w:color w:val="000000" w:themeColor="text1"/>
                <w:szCs w:val="21"/>
              </w:rPr>
              <w:t>户</w:t>
            </w:r>
            <w:r w:rsidRPr="00B54DC1">
              <w:rPr>
                <w:rFonts w:eastAsiaTheme="minorEastAsia"/>
                <w:bCs/>
                <w:color w:val="000000" w:themeColor="text1"/>
                <w:szCs w:val="21"/>
              </w:rP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14:paraId="36EB1C98"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14:paraId="74B4B7DA"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w:t>
            </w:r>
            <w:proofErr w:type="gramStart"/>
            <w:r w:rsidRPr="00B54DC1">
              <w:rPr>
                <w:rFonts w:eastAsiaTheme="minorEastAsia"/>
                <w:bCs/>
                <w:color w:val="000000" w:themeColor="text1"/>
                <w:szCs w:val="21"/>
              </w:rPr>
              <w:t>人结构</w:t>
            </w:r>
            <w:proofErr w:type="gramEnd"/>
          </w:p>
        </w:tc>
      </w:tr>
      <w:tr w:rsidR="00FF6638" w:rsidRPr="00B54DC1" w14:paraId="62E52432" w14:textId="77777777">
        <w:tc>
          <w:tcPr>
            <w:tcW w:w="1790" w:type="dxa"/>
            <w:vMerge/>
            <w:tcBorders>
              <w:left w:val="single" w:sz="8" w:space="0" w:color="000000"/>
              <w:right w:val="single" w:sz="8" w:space="0" w:color="000000"/>
            </w:tcBorders>
          </w:tcPr>
          <w:p w14:paraId="548791AB" w14:textId="77777777" w:rsidR="00EE54C5" w:rsidRPr="00B54DC1" w:rsidRDefault="00EE54C5">
            <w:pPr>
              <w:widowControl/>
              <w:jc w:val="left"/>
              <w:rPr>
                <w:rFonts w:eastAsiaTheme="minorEastAsia"/>
                <w:bCs/>
                <w:color w:val="000000" w:themeColor="text1"/>
                <w:szCs w:val="21"/>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6FEC2B61" w14:textId="77777777" w:rsidR="00EE54C5" w:rsidRPr="00B54DC1" w:rsidRDefault="00EE54C5">
            <w:pPr>
              <w:widowControl/>
              <w:jc w:val="left"/>
              <w:rPr>
                <w:rFonts w:eastAsiaTheme="minorEastAsia"/>
                <w:bCs/>
                <w:color w:val="000000" w:themeColor="text1"/>
                <w:szCs w:val="21"/>
              </w:rPr>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52491568" w14:textId="77777777" w:rsidR="00EE54C5" w:rsidRPr="00B54DC1" w:rsidRDefault="00EE54C5">
            <w:pPr>
              <w:widowControl/>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14:paraId="58C729A5"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14:paraId="6B958A3D"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个人投资者</w:t>
            </w:r>
          </w:p>
        </w:tc>
      </w:tr>
      <w:tr w:rsidR="00FF6638" w:rsidRPr="00B54DC1" w14:paraId="3285D607" w14:textId="77777777">
        <w:tc>
          <w:tcPr>
            <w:tcW w:w="1790" w:type="dxa"/>
            <w:vMerge/>
            <w:tcBorders>
              <w:left w:val="single" w:sz="8" w:space="0" w:color="000000"/>
              <w:bottom w:val="single" w:sz="8" w:space="0" w:color="000000"/>
              <w:right w:val="single" w:sz="8" w:space="0" w:color="000000"/>
            </w:tcBorders>
          </w:tcPr>
          <w:p w14:paraId="0BAA6A82" w14:textId="77777777" w:rsidR="00EE54C5" w:rsidRPr="00B54DC1" w:rsidRDefault="00EE54C5">
            <w:pPr>
              <w:widowControl/>
              <w:jc w:val="left"/>
              <w:rPr>
                <w:rFonts w:eastAsiaTheme="minorEastAsia"/>
                <w:bCs/>
                <w:color w:val="000000" w:themeColor="text1"/>
                <w:szCs w:val="21"/>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23C4B6A0" w14:textId="77777777" w:rsidR="00EE54C5" w:rsidRPr="00B54DC1" w:rsidRDefault="00EE54C5">
            <w:pPr>
              <w:widowControl/>
              <w:jc w:val="left"/>
              <w:rPr>
                <w:rFonts w:eastAsiaTheme="minorEastAsia"/>
                <w:bCs/>
                <w:color w:val="000000" w:themeColor="text1"/>
                <w:szCs w:val="21"/>
              </w:rPr>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4C9ED0D8" w14:textId="77777777" w:rsidR="00EE54C5" w:rsidRPr="00B54DC1" w:rsidRDefault="00EE54C5">
            <w:pPr>
              <w:widowControl/>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14:paraId="03BEDB91"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14:paraId="4BFA0F22"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14:paraId="532373CD"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14:paraId="121E6142"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占总份额比例</w:t>
            </w:r>
          </w:p>
        </w:tc>
      </w:tr>
      <w:tr w:rsidR="00FF6638" w:rsidRPr="00B54DC1" w14:paraId="75B08505" w14:textId="77777777">
        <w:tc>
          <w:tcPr>
            <w:tcW w:w="1790" w:type="dxa"/>
            <w:tcBorders>
              <w:left w:val="single" w:sz="8" w:space="0" w:color="000000"/>
              <w:bottom w:val="single" w:sz="8" w:space="0" w:color="000000"/>
              <w:right w:val="single" w:sz="8" w:space="0" w:color="000000"/>
            </w:tcBorders>
            <w:vAlign w:val="center"/>
          </w:tcPr>
          <w:p w14:paraId="53709519" w14:textId="77777777"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摩根</w:t>
            </w:r>
            <w:proofErr w:type="gramStart"/>
            <w:r w:rsidRPr="00B54DC1">
              <w:rPr>
                <w:rFonts w:eastAsiaTheme="minorEastAsia"/>
                <w:bCs/>
                <w:color w:val="000000" w:themeColor="text1"/>
                <w:szCs w:val="21"/>
              </w:rPr>
              <w:t>瑞益纯债</w:t>
            </w:r>
            <w:proofErr w:type="gramEnd"/>
            <w:r w:rsidRPr="00B54DC1">
              <w:rPr>
                <w:rFonts w:eastAsiaTheme="minorEastAsia"/>
                <w:bCs/>
                <w:color w:val="000000" w:themeColor="text1"/>
                <w:szCs w:val="21"/>
              </w:rPr>
              <w:t>债</w:t>
            </w:r>
            <w:r w:rsidRPr="00B54DC1">
              <w:rPr>
                <w:rFonts w:eastAsiaTheme="minorEastAsia"/>
                <w:bCs/>
                <w:color w:val="000000" w:themeColor="text1"/>
                <w:szCs w:val="21"/>
              </w:rPr>
              <w:lastRenderedPageBreak/>
              <w:t>券</w:t>
            </w:r>
            <w:r w:rsidRPr="00B54DC1">
              <w:rPr>
                <w:rFonts w:eastAsiaTheme="minorEastAsia"/>
                <w:bCs/>
                <w:color w:val="000000" w:themeColor="text1"/>
                <w:szCs w:val="21"/>
              </w:rPr>
              <w:t>A</w:t>
            </w:r>
          </w:p>
        </w:tc>
        <w:tc>
          <w:tcPr>
            <w:tcW w:w="1176" w:type="dxa"/>
            <w:tcBorders>
              <w:top w:val="single" w:sz="8" w:space="0" w:color="000000"/>
              <w:left w:val="single" w:sz="8" w:space="0" w:color="000000"/>
              <w:bottom w:val="single" w:sz="8" w:space="0" w:color="000000"/>
              <w:right w:val="single" w:sz="8" w:space="0" w:color="000000"/>
            </w:tcBorders>
            <w:vAlign w:val="center"/>
          </w:tcPr>
          <w:p w14:paraId="2114AFA8"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lastRenderedPageBreak/>
              <w:t>608</w:t>
            </w:r>
          </w:p>
        </w:tc>
        <w:tc>
          <w:tcPr>
            <w:tcW w:w="1278" w:type="dxa"/>
            <w:tcBorders>
              <w:top w:val="single" w:sz="8" w:space="0" w:color="000000"/>
              <w:left w:val="single" w:sz="8" w:space="0" w:color="000000"/>
              <w:bottom w:val="single" w:sz="8" w:space="0" w:color="000000"/>
              <w:right w:val="single" w:sz="8" w:space="0" w:color="000000"/>
            </w:tcBorders>
            <w:vAlign w:val="center"/>
          </w:tcPr>
          <w:p w14:paraId="31A39620"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258,128.05</w:t>
            </w:r>
          </w:p>
        </w:tc>
        <w:tc>
          <w:tcPr>
            <w:tcW w:w="1534" w:type="dxa"/>
            <w:tcBorders>
              <w:top w:val="single" w:sz="8" w:space="0" w:color="000000"/>
              <w:left w:val="single" w:sz="8" w:space="0" w:color="000000"/>
              <w:bottom w:val="single" w:sz="8" w:space="0" w:color="000000"/>
              <w:right w:val="single" w:sz="8" w:space="0" w:color="000000"/>
            </w:tcBorders>
            <w:vAlign w:val="center"/>
          </w:tcPr>
          <w:p w14:paraId="6BC31826"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54,029,529.83</w:t>
            </w:r>
          </w:p>
        </w:tc>
        <w:tc>
          <w:tcPr>
            <w:tcW w:w="986" w:type="dxa"/>
            <w:tcBorders>
              <w:top w:val="single" w:sz="8" w:space="0" w:color="000000"/>
              <w:left w:val="single" w:sz="8" w:space="0" w:color="000000"/>
              <w:bottom w:val="single" w:sz="8" w:space="0" w:color="000000"/>
              <w:right w:val="single" w:sz="8" w:space="0" w:color="000000"/>
            </w:tcBorders>
            <w:vAlign w:val="center"/>
          </w:tcPr>
          <w:p w14:paraId="3682516E"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34.43%</w:t>
            </w:r>
          </w:p>
        </w:tc>
        <w:tc>
          <w:tcPr>
            <w:tcW w:w="1566" w:type="dxa"/>
            <w:tcBorders>
              <w:top w:val="single" w:sz="8" w:space="0" w:color="000000"/>
              <w:left w:val="single" w:sz="8" w:space="0" w:color="000000"/>
              <w:bottom w:val="single" w:sz="8" w:space="0" w:color="000000"/>
              <w:right w:val="single" w:sz="8" w:space="0" w:color="000000"/>
            </w:tcBorders>
            <w:vAlign w:val="center"/>
          </w:tcPr>
          <w:p w14:paraId="407ACAE4"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102,912,326.32</w:t>
            </w:r>
          </w:p>
        </w:tc>
        <w:tc>
          <w:tcPr>
            <w:tcW w:w="956" w:type="dxa"/>
            <w:tcBorders>
              <w:top w:val="single" w:sz="8" w:space="0" w:color="000000"/>
              <w:left w:val="single" w:sz="8" w:space="0" w:color="000000"/>
              <w:bottom w:val="single" w:sz="8" w:space="0" w:color="000000"/>
              <w:right w:val="single" w:sz="4" w:space="0" w:color="auto"/>
            </w:tcBorders>
            <w:vAlign w:val="center"/>
          </w:tcPr>
          <w:p w14:paraId="41C6762D"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65.57%</w:t>
            </w:r>
          </w:p>
        </w:tc>
      </w:tr>
      <w:tr w:rsidR="00FF6638" w:rsidRPr="00B54DC1" w14:paraId="218BE331" w14:textId="77777777">
        <w:tc>
          <w:tcPr>
            <w:tcW w:w="1790" w:type="dxa"/>
            <w:tcBorders>
              <w:left w:val="single" w:sz="8" w:space="0" w:color="000000"/>
              <w:bottom w:val="single" w:sz="8" w:space="0" w:color="000000"/>
              <w:right w:val="single" w:sz="8" w:space="0" w:color="000000"/>
            </w:tcBorders>
            <w:vAlign w:val="center"/>
          </w:tcPr>
          <w:p w14:paraId="0FEC0782" w14:textId="77777777"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摩根</w:t>
            </w:r>
            <w:proofErr w:type="gramStart"/>
            <w:r w:rsidRPr="00B54DC1">
              <w:rPr>
                <w:rFonts w:eastAsiaTheme="minorEastAsia"/>
                <w:bCs/>
                <w:color w:val="000000" w:themeColor="text1"/>
                <w:szCs w:val="21"/>
              </w:rPr>
              <w:t>瑞益纯债</w:t>
            </w:r>
            <w:proofErr w:type="gramEnd"/>
            <w:r w:rsidRPr="00B54DC1">
              <w:rPr>
                <w:rFonts w:eastAsiaTheme="minorEastAsia"/>
                <w:bCs/>
                <w:color w:val="000000" w:themeColor="text1"/>
                <w:szCs w:val="21"/>
              </w:rPr>
              <w:t>债券</w:t>
            </w:r>
            <w:r w:rsidRPr="00B54DC1">
              <w:rPr>
                <w:rFonts w:eastAsiaTheme="minorEastAsia"/>
                <w:bCs/>
                <w:color w:val="000000" w:themeColor="text1"/>
                <w:szCs w:val="21"/>
              </w:rPr>
              <w:t>C</w:t>
            </w:r>
          </w:p>
        </w:tc>
        <w:tc>
          <w:tcPr>
            <w:tcW w:w="1176" w:type="dxa"/>
            <w:tcBorders>
              <w:top w:val="single" w:sz="8" w:space="0" w:color="000000"/>
              <w:left w:val="single" w:sz="8" w:space="0" w:color="000000"/>
              <w:bottom w:val="single" w:sz="8" w:space="0" w:color="000000"/>
              <w:right w:val="single" w:sz="8" w:space="0" w:color="000000"/>
            </w:tcBorders>
            <w:vAlign w:val="center"/>
          </w:tcPr>
          <w:p w14:paraId="6CE8AEE9"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18,739</w:t>
            </w:r>
          </w:p>
        </w:tc>
        <w:tc>
          <w:tcPr>
            <w:tcW w:w="1278" w:type="dxa"/>
            <w:tcBorders>
              <w:top w:val="single" w:sz="8" w:space="0" w:color="000000"/>
              <w:left w:val="single" w:sz="8" w:space="0" w:color="000000"/>
              <w:bottom w:val="single" w:sz="8" w:space="0" w:color="000000"/>
              <w:right w:val="single" w:sz="8" w:space="0" w:color="000000"/>
            </w:tcBorders>
            <w:vAlign w:val="center"/>
          </w:tcPr>
          <w:p w14:paraId="358B12B0"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1,066.35</w:t>
            </w:r>
          </w:p>
        </w:tc>
        <w:tc>
          <w:tcPr>
            <w:tcW w:w="1534" w:type="dxa"/>
            <w:tcBorders>
              <w:top w:val="single" w:sz="8" w:space="0" w:color="000000"/>
              <w:left w:val="single" w:sz="8" w:space="0" w:color="000000"/>
              <w:bottom w:val="single" w:sz="8" w:space="0" w:color="000000"/>
              <w:right w:val="single" w:sz="8" w:space="0" w:color="000000"/>
            </w:tcBorders>
            <w:vAlign w:val="center"/>
          </w:tcPr>
          <w:p w14:paraId="3358AF19"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319,774.57</w:t>
            </w:r>
          </w:p>
        </w:tc>
        <w:tc>
          <w:tcPr>
            <w:tcW w:w="986" w:type="dxa"/>
            <w:tcBorders>
              <w:top w:val="single" w:sz="8" w:space="0" w:color="000000"/>
              <w:left w:val="single" w:sz="8" w:space="0" w:color="000000"/>
              <w:bottom w:val="single" w:sz="8" w:space="0" w:color="000000"/>
              <w:right w:val="single" w:sz="8" w:space="0" w:color="000000"/>
            </w:tcBorders>
            <w:vAlign w:val="center"/>
          </w:tcPr>
          <w:p w14:paraId="6C421EA8"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1.60%</w:t>
            </w:r>
          </w:p>
        </w:tc>
        <w:tc>
          <w:tcPr>
            <w:tcW w:w="1566" w:type="dxa"/>
            <w:tcBorders>
              <w:top w:val="single" w:sz="8" w:space="0" w:color="000000"/>
              <w:left w:val="single" w:sz="8" w:space="0" w:color="000000"/>
              <w:bottom w:val="single" w:sz="8" w:space="0" w:color="000000"/>
              <w:right w:val="single" w:sz="8" w:space="0" w:color="000000"/>
            </w:tcBorders>
            <w:vAlign w:val="center"/>
          </w:tcPr>
          <w:p w14:paraId="3F9F054C"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19,662,490.29</w:t>
            </w:r>
          </w:p>
        </w:tc>
        <w:tc>
          <w:tcPr>
            <w:tcW w:w="956" w:type="dxa"/>
            <w:tcBorders>
              <w:top w:val="single" w:sz="8" w:space="0" w:color="000000"/>
              <w:left w:val="single" w:sz="8" w:space="0" w:color="000000"/>
              <w:bottom w:val="single" w:sz="8" w:space="0" w:color="000000"/>
              <w:right w:val="single" w:sz="4" w:space="0" w:color="auto"/>
            </w:tcBorders>
            <w:vAlign w:val="center"/>
          </w:tcPr>
          <w:p w14:paraId="529B0E99"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98.40%</w:t>
            </w:r>
          </w:p>
        </w:tc>
      </w:tr>
      <w:tr w:rsidR="00FF6638" w:rsidRPr="00B54DC1" w14:paraId="6C5143C7" w14:textId="77777777">
        <w:tc>
          <w:tcPr>
            <w:tcW w:w="1790" w:type="dxa"/>
            <w:tcBorders>
              <w:left w:val="single" w:sz="8" w:space="0" w:color="000000"/>
              <w:bottom w:val="single" w:sz="8" w:space="0" w:color="000000"/>
              <w:right w:val="single" w:sz="8" w:space="0" w:color="000000"/>
            </w:tcBorders>
            <w:vAlign w:val="center"/>
          </w:tcPr>
          <w:p w14:paraId="0E979FF4" w14:textId="77777777"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摩根</w:t>
            </w:r>
            <w:proofErr w:type="gramStart"/>
            <w:r w:rsidRPr="00B54DC1">
              <w:rPr>
                <w:rFonts w:eastAsiaTheme="minorEastAsia"/>
                <w:bCs/>
                <w:color w:val="000000" w:themeColor="text1"/>
                <w:szCs w:val="21"/>
              </w:rPr>
              <w:t>瑞益纯债</w:t>
            </w:r>
            <w:proofErr w:type="gramEnd"/>
            <w:r w:rsidRPr="00B54DC1">
              <w:rPr>
                <w:rFonts w:eastAsiaTheme="minorEastAsia"/>
                <w:bCs/>
                <w:color w:val="000000" w:themeColor="text1"/>
                <w:szCs w:val="21"/>
              </w:rPr>
              <w:t>债券</w:t>
            </w:r>
            <w:r w:rsidRPr="00B54DC1">
              <w:rPr>
                <w:rFonts w:eastAsiaTheme="minorEastAsia"/>
                <w:bCs/>
                <w:color w:val="000000" w:themeColor="text1"/>
                <w:szCs w:val="21"/>
              </w:rPr>
              <w:t>D</w:t>
            </w:r>
          </w:p>
        </w:tc>
        <w:tc>
          <w:tcPr>
            <w:tcW w:w="1176" w:type="dxa"/>
            <w:tcBorders>
              <w:top w:val="single" w:sz="8" w:space="0" w:color="000000"/>
              <w:left w:val="single" w:sz="8" w:space="0" w:color="000000"/>
              <w:bottom w:val="single" w:sz="8" w:space="0" w:color="000000"/>
              <w:right w:val="single" w:sz="8" w:space="0" w:color="000000"/>
            </w:tcBorders>
            <w:vAlign w:val="center"/>
          </w:tcPr>
          <w:p w14:paraId="69DFFC40" w14:textId="77777777" w:rsidR="00EE54C5" w:rsidRPr="00B54DC1" w:rsidRDefault="00DA3D70">
            <w:pPr>
              <w:jc w:val="center"/>
              <w:rPr>
                <w:rFonts w:eastAsiaTheme="minorEastAsia"/>
                <w:bCs/>
                <w:color w:val="000000" w:themeColor="text1"/>
                <w:szCs w:val="21"/>
              </w:rPr>
            </w:pPr>
            <w:r>
              <w:rPr>
                <w:rFonts w:eastAsiaTheme="minorEastAsia"/>
                <w:bCs/>
                <w:color w:val="000000" w:themeColor="text1"/>
                <w:szCs w:val="21"/>
              </w:rPr>
              <w:t>1</w:t>
            </w:r>
          </w:p>
        </w:tc>
        <w:tc>
          <w:tcPr>
            <w:tcW w:w="1278" w:type="dxa"/>
            <w:tcBorders>
              <w:top w:val="single" w:sz="8" w:space="0" w:color="000000"/>
              <w:left w:val="single" w:sz="8" w:space="0" w:color="000000"/>
              <w:bottom w:val="single" w:sz="8" w:space="0" w:color="000000"/>
              <w:right w:val="single" w:sz="8" w:space="0" w:color="000000"/>
            </w:tcBorders>
            <w:vAlign w:val="center"/>
          </w:tcPr>
          <w:p w14:paraId="50DD0E52" w14:textId="77777777"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45.62</w:t>
            </w:r>
          </w:p>
        </w:tc>
        <w:tc>
          <w:tcPr>
            <w:tcW w:w="1534" w:type="dxa"/>
            <w:tcBorders>
              <w:top w:val="single" w:sz="8" w:space="0" w:color="000000"/>
              <w:left w:val="single" w:sz="8" w:space="0" w:color="000000"/>
              <w:bottom w:val="single" w:sz="8" w:space="0" w:color="000000"/>
              <w:right w:val="single" w:sz="8" w:space="0" w:color="000000"/>
            </w:tcBorders>
            <w:vAlign w:val="center"/>
          </w:tcPr>
          <w:p w14:paraId="4B7B4F48" w14:textId="77777777"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w:t>
            </w:r>
          </w:p>
        </w:tc>
        <w:tc>
          <w:tcPr>
            <w:tcW w:w="986" w:type="dxa"/>
            <w:tcBorders>
              <w:top w:val="single" w:sz="8" w:space="0" w:color="000000"/>
              <w:left w:val="single" w:sz="8" w:space="0" w:color="000000"/>
              <w:bottom w:val="single" w:sz="8" w:space="0" w:color="000000"/>
              <w:right w:val="single" w:sz="8" w:space="0" w:color="000000"/>
            </w:tcBorders>
            <w:vAlign w:val="center"/>
          </w:tcPr>
          <w:p w14:paraId="549D61C9" w14:textId="77777777"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0.00%</w:t>
            </w:r>
          </w:p>
        </w:tc>
        <w:tc>
          <w:tcPr>
            <w:tcW w:w="1566" w:type="dxa"/>
            <w:tcBorders>
              <w:top w:val="single" w:sz="8" w:space="0" w:color="000000"/>
              <w:left w:val="single" w:sz="8" w:space="0" w:color="000000"/>
              <w:bottom w:val="single" w:sz="8" w:space="0" w:color="000000"/>
              <w:right w:val="single" w:sz="8" w:space="0" w:color="000000"/>
            </w:tcBorders>
            <w:vAlign w:val="center"/>
          </w:tcPr>
          <w:p w14:paraId="34BD33B0" w14:textId="77777777"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45.62</w:t>
            </w:r>
          </w:p>
        </w:tc>
        <w:tc>
          <w:tcPr>
            <w:tcW w:w="956" w:type="dxa"/>
            <w:tcBorders>
              <w:top w:val="single" w:sz="8" w:space="0" w:color="000000"/>
              <w:left w:val="single" w:sz="8" w:space="0" w:color="000000"/>
              <w:bottom w:val="single" w:sz="8" w:space="0" w:color="000000"/>
              <w:right w:val="single" w:sz="4" w:space="0" w:color="auto"/>
            </w:tcBorders>
            <w:vAlign w:val="center"/>
          </w:tcPr>
          <w:p w14:paraId="5974AE58" w14:textId="77777777"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100.00%</w:t>
            </w:r>
          </w:p>
        </w:tc>
      </w:tr>
      <w:tr w:rsidR="00FF6638" w:rsidRPr="00B54DC1" w14:paraId="6141E10C" w14:textId="77777777">
        <w:tc>
          <w:tcPr>
            <w:tcW w:w="1790" w:type="dxa"/>
            <w:tcBorders>
              <w:top w:val="single" w:sz="8" w:space="0" w:color="000000"/>
              <w:left w:val="single" w:sz="8" w:space="0" w:color="000000"/>
              <w:bottom w:val="single" w:sz="8" w:space="0" w:color="000000"/>
              <w:right w:val="single" w:sz="8" w:space="0" w:color="000000"/>
            </w:tcBorders>
            <w:vAlign w:val="center"/>
          </w:tcPr>
          <w:p w14:paraId="04A21305"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合计</w:t>
            </w:r>
          </w:p>
        </w:tc>
        <w:tc>
          <w:tcPr>
            <w:tcW w:w="1176" w:type="dxa"/>
            <w:tcBorders>
              <w:top w:val="single" w:sz="8" w:space="0" w:color="000000"/>
              <w:left w:val="single" w:sz="8" w:space="0" w:color="000000"/>
              <w:bottom w:val="single" w:sz="8" w:space="0" w:color="000000"/>
              <w:right w:val="single" w:sz="8" w:space="0" w:color="000000"/>
            </w:tcBorders>
            <w:vAlign w:val="center"/>
          </w:tcPr>
          <w:p w14:paraId="58C065AE"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19,348</w:t>
            </w:r>
          </w:p>
        </w:tc>
        <w:tc>
          <w:tcPr>
            <w:tcW w:w="1278" w:type="dxa"/>
            <w:tcBorders>
              <w:top w:val="single" w:sz="8" w:space="0" w:color="000000"/>
              <w:left w:val="single" w:sz="8" w:space="0" w:color="000000"/>
              <w:bottom w:val="single" w:sz="8" w:space="0" w:color="000000"/>
              <w:right w:val="single" w:sz="8" w:space="0" w:color="000000"/>
            </w:tcBorders>
            <w:vAlign w:val="center"/>
          </w:tcPr>
          <w:p w14:paraId="6809AD42"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9,144.31</w:t>
            </w:r>
          </w:p>
        </w:tc>
        <w:tc>
          <w:tcPr>
            <w:tcW w:w="1534" w:type="dxa"/>
            <w:tcBorders>
              <w:top w:val="single" w:sz="8" w:space="0" w:color="000000"/>
              <w:left w:val="single" w:sz="8" w:space="0" w:color="000000"/>
              <w:bottom w:val="single" w:sz="8" w:space="0" w:color="000000"/>
              <w:right w:val="single" w:sz="8" w:space="0" w:color="000000"/>
            </w:tcBorders>
            <w:vAlign w:val="center"/>
          </w:tcPr>
          <w:p w14:paraId="5648B024"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54,349,304.40</w:t>
            </w:r>
          </w:p>
        </w:tc>
        <w:tc>
          <w:tcPr>
            <w:tcW w:w="986" w:type="dxa"/>
            <w:tcBorders>
              <w:top w:val="single" w:sz="8" w:space="0" w:color="000000"/>
              <w:left w:val="single" w:sz="8" w:space="0" w:color="000000"/>
              <w:bottom w:val="single" w:sz="8" w:space="0" w:color="000000"/>
              <w:right w:val="single" w:sz="8" w:space="0" w:color="000000"/>
            </w:tcBorders>
            <w:vAlign w:val="center"/>
          </w:tcPr>
          <w:p w14:paraId="3D9A35E3"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30.72%</w:t>
            </w:r>
          </w:p>
        </w:tc>
        <w:tc>
          <w:tcPr>
            <w:tcW w:w="1566" w:type="dxa"/>
            <w:tcBorders>
              <w:top w:val="single" w:sz="8" w:space="0" w:color="000000"/>
              <w:left w:val="single" w:sz="8" w:space="0" w:color="000000"/>
              <w:bottom w:val="single" w:sz="8" w:space="0" w:color="000000"/>
              <w:right w:val="single" w:sz="8" w:space="0" w:color="000000"/>
            </w:tcBorders>
            <w:vAlign w:val="center"/>
          </w:tcPr>
          <w:p w14:paraId="60121304"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122,574,862.23</w:t>
            </w:r>
          </w:p>
        </w:tc>
        <w:tc>
          <w:tcPr>
            <w:tcW w:w="956" w:type="dxa"/>
            <w:tcBorders>
              <w:top w:val="single" w:sz="8" w:space="0" w:color="000000"/>
              <w:left w:val="single" w:sz="8" w:space="0" w:color="000000"/>
              <w:bottom w:val="single" w:sz="8" w:space="0" w:color="000000"/>
              <w:right w:val="single" w:sz="4" w:space="0" w:color="auto"/>
            </w:tcBorders>
            <w:vAlign w:val="center"/>
          </w:tcPr>
          <w:p w14:paraId="30705A38"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69.28%</w:t>
            </w:r>
          </w:p>
        </w:tc>
      </w:tr>
    </w:tbl>
    <w:p w14:paraId="376366DF"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8" w:name="_Toc175833636"/>
      <w:r w:rsidRPr="00B54DC1">
        <w:rPr>
          <w:rFonts w:ascii="Times New Roman" w:eastAsiaTheme="minorEastAsia" w:hAnsi="Times New Roman"/>
          <w:color w:val="000000" w:themeColor="text1"/>
          <w:kern w:val="0"/>
          <w:sz w:val="21"/>
          <w:szCs w:val="21"/>
        </w:rPr>
        <w:t xml:space="preserve">8.2 </w:t>
      </w:r>
      <w:r w:rsidRPr="00B54DC1">
        <w:rPr>
          <w:rFonts w:ascii="Times New Roman" w:eastAsiaTheme="minorEastAsia" w:hAnsi="Times New Roman"/>
          <w:color w:val="000000" w:themeColor="text1"/>
          <w:kern w:val="0"/>
          <w:sz w:val="21"/>
          <w:szCs w:val="21"/>
        </w:rPr>
        <w:t>期末基金管理人的从业人员持有本基金的情况</w:t>
      </w:r>
      <w:bookmarkEnd w:id="108"/>
    </w:p>
    <w:tbl>
      <w:tblPr>
        <w:tblStyle w:val="aff2"/>
        <w:tblW w:w="9286" w:type="dxa"/>
        <w:tblInd w:w="108" w:type="dxa"/>
        <w:tblLayout w:type="fixed"/>
        <w:tblLook w:val="04A0" w:firstRow="1" w:lastRow="0" w:firstColumn="1" w:lastColumn="0" w:noHBand="0" w:noVBand="1"/>
      </w:tblPr>
      <w:tblGrid>
        <w:gridCol w:w="2321"/>
        <w:gridCol w:w="2321"/>
        <w:gridCol w:w="2322"/>
        <w:gridCol w:w="2322"/>
      </w:tblGrid>
      <w:tr w:rsidR="00FF6638" w:rsidRPr="00B54DC1" w14:paraId="3901E16B" w14:textId="77777777">
        <w:tc>
          <w:tcPr>
            <w:tcW w:w="2321" w:type="dxa"/>
            <w:vAlign w:val="center"/>
          </w:tcPr>
          <w:p w14:paraId="7B6E46DC" w14:textId="77777777"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项目</w:t>
            </w:r>
          </w:p>
        </w:tc>
        <w:tc>
          <w:tcPr>
            <w:tcW w:w="2321" w:type="dxa"/>
            <w:vAlign w:val="center"/>
          </w:tcPr>
          <w:p w14:paraId="50A15B8F" w14:textId="77777777"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份额级别</w:t>
            </w:r>
          </w:p>
        </w:tc>
        <w:tc>
          <w:tcPr>
            <w:tcW w:w="2322" w:type="dxa"/>
            <w:vAlign w:val="center"/>
          </w:tcPr>
          <w:p w14:paraId="59425DAE" w14:textId="77777777"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持有份额总数（份）</w:t>
            </w:r>
          </w:p>
        </w:tc>
        <w:tc>
          <w:tcPr>
            <w:tcW w:w="2322" w:type="dxa"/>
            <w:vAlign w:val="center"/>
          </w:tcPr>
          <w:p w14:paraId="6210C928" w14:textId="77777777"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占基金总份额比例</w:t>
            </w:r>
          </w:p>
        </w:tc>
      </w:tr>
      <w:tr w:rsidR="00FF6638" w:rsidRPr="00B54DC1" w14:paraId="5DCBC6E6" w14:textId="77777777">
        <w:trPr>
          <w:trHeight w:val="1408"/>
        </w:trPr>
        <w:tc>
          <w:tcPr>
            <w:tcW w:w="2321" w:type="dxa"/>
            <w:vMerge w:val="restart"/>
            <w:vAlign w:val="center"/>
          </w:tcPr>
          <w:p w14:paraId="18319034" w14:textId="77777777"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基金管理人所有从业人员持有本基金</w:t>
            </w:r>
          </w:p>
        </w:tc>
        <w:tc>
          <w:tcPr>
            <w:tcW w:w="2321" w:type="dxa"/>
            <w:vAlign w:val="center"/>
          </w:tcPr>
          <w:p w14:paraId="4075D58F" w14:textId="77777777"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摩根</w:t>
            </w:r>
            <w:proofErr w:type="gramStart"/>
            <w:r w:rsidRPr="00B54DC1">
              <w:rPr>
                <w:rFonts w:eastAsiaTheme="minorEastAsia"/>
                <w:color w:val="000000" w:themeColor="text1"/>
                <w:szCs w:val="21"/>
              </w:rPr>
              <w:t>瑞益纯债</w:t>
            </w:r>
            <w:proofErr w:type="gramEnd"/>
            <w:r w:rsidRPr="00B54DC1">
              <w:rPr>
                <w:rFonts w:eastAsiaTheme="minorEastAsia"/>
                <w:color w:val="000000" w:themeColor="text1"/>
                <w:szCs w:val="21"/>
              </w:rPr>
              <w:t>债券</w:t>
            </w:r>
            <w:r w:rsidRPr="00B54DC1">
              <w:rPr>
                <w:rFonts w:eastAsiaTheme="minorEastAsia"/>
                <w:color w:val="000000" w:themeColor="text1"/>
                <w:szCs w:val="21"/>
              </w:rPr>
              <w:t>A</w:t>
            </w:r>
          </w:p>
        </w:tc>
        <w:tc>
          <w:tcPr>
            <w:tcW w:w="2322" w:type="dxa"/>
            <w:vAlign w:val="center"/>
          </w:tcPr>
          <w:p w14:paraId="038EB169"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4,795.80</w:t>
            </w:r>
          </w:p>
        </w:tc>
        <w:tc>
          <w:tcPr>
            <w:tcW w:w="2322" w:type="dxa"/>
            <w:vAlign w:val="center"/>
          </w:tcPr>
          <w:p w14:paraId="1438B02F"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0.0031%</w:t>
            </w:r>
          </w:p>
        </w:tc>
      </w:tr>
      <w:tr w:rsidR="00FF6638" w:rsidRPr="00B54DC1" w14:paraId="7E51DE10" w14:textId="77777777">
        <w:trPr>
          <w:trHeight w:val="1401"/>
        </w:trPr>
        <w:tc>
          <w:tcPr>
            <w:tcW w:w="2321" w:type="dxa"/>
            <w:vMerge/>
          </w:tcPr>
          <w:p w14:paraId="6D9A5EDC" w14:textId="77777777" w:rsidR="00EE54C5" w:rsidRPr="00B54DC1" w:rsidRDefault="00EE54C5">
            <w:pPr>
              <w:pStyle w:val="a0"/>
              <w:ind w:firstLineChars="0" w:firstLine="0"/>
              <w:rPr>
                <w:rFonts w:eastAsiaTheme="minorEastAsia"/>
                <w:color w:val="000000" w:themeColor="text1"/>
                <w:szCs w:val="21"/>
              </w:rPr>
            </w:pPr>
          </w:p>
        </w:tc>
        <w:tc>
          <w:tcPr>
            <w:tcW w:w="2321" w:type="dxa"/>
            <w:vAlign w:val="center"/>
          </w:tcPr>
          <w:p w14:paraId="5636210C" w14:textId="77777777"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摩根</w:t>
            </w:r>
            <w:proofErr w:type="gramStart"/>
            <w:r w:rsidRPr="00B54DC1">
              <w:rPr>
                <w:rFonts w:eastAsiaTheme="minorEastAsia"/>
                <w:color w:val="000000" w:themeColor="text1"/>
                <w:szCs w:val="21"/>
              </w:rPr>
              <w:t>瑞益纯债</w:t>
            </w:r>
            <w:proofErr w:type="gramEnd"/>
            <w:r w:rsidRPr="00B54DC1">
              <w:rPr>
                <w:rFonts w:eastAsiaTheme="minorEastAsia"/>
                <w:color w:val="000000" w:themeColor="text1"/>
                <w:szCs w:val="21"/>
              </w:rPr>
              <w:t>债券</w:t>
            </w:r>
            <w:r w:rsidRPr="00B54DC1">
              <w:rPr>
                <w:rFonts w:eastAsiaTheme="minorEastAsia"/>
                <w:color w:val="000000" w:themeColor="text1"/>
                <w:szCs w:val="21"/>
              </w:rPr>
              <w:t>C</w:t>
            </w:r>
          </w:p>
        </w:tc>
        <w:tc>
          <w:tcPr>
            <w:tcW w:w="2322" w:type="dxa"/>
            <w:vAlign w:val="center"/>
          </w:tcPr>
          <w:p w14:paraId="759E9E66"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4.62</w:t>
            </w:r>
          </w:p>
        </w:tc>
        <w:tc>
          <w:tcPr>
            <w:tcW w:w="2322" w:type="dxa"/>
            <w:vAlign w:val="center"/>
          </w:tcPr>
          <w:p w14:paraId="612FB579"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0.0000%</w:t>
            </w:r>
          </w:p>
        </w:tc>
      </w:tr>
      <w:tr w:rsidR="00FF6638" w:rsidRPr="00B54DC1" w14:paraId="0C4FF879" w14:textId="77777777">
        <w:trPr>
          <w:trHeight w:val="1537"/>
        </w:trPr>
        <w:tc>
          <w:tcPr>
            <w:tcW w:w="2321" w:type="dxa"/>
            <w:vMerge/>
          </w:tcPr>
          <w:p w14:paraId="25C0F65D" w14:textId="77777777" w:rsidR="00EE54C5" w:rsidRPr="00B54DC1" w:rsidRDefault="00EE54C5">
            <w:pPr>
              <w:pStyle w:val="a0"/>
              <w:ind w:firstLineChars="0" w:firstLine="0"/>
              <w:rPr>
                <w:rFonts w:eastAsiaTheme="minorEastAsia"/>
                <w:color w:val="000000" w:themeColor="text1"/>
                <w:szCs w:val="21"/>
              </w:rPr>
            </w:pPr>
          </w:p>
        </w:tc>
        <w:tc>
          <w:tcPr>
            <w:tcW w:w="2321" w:type="dxa"/>
            <w:vAlign w:val="center"/>
          </w:tcPr>
          <w:p w14:paraId="76B80CA6" w14:textId="77777777" w:rsidR="00EE54C5" w:rsidRPr="00B54DC1" w:rsidRDefault="00DA3D70">
            <w:pPr>
              <w:jc w:val="center"/>
              <w:rPr>
                <w:rFonts w:eastAsiaTheme="minorEastAsia"/>
                <w:color w:val="000000" w:themeColor="text1"/>
                <w:kern w:val="0"/>
                <w:szCs w:val="21"/>
              </w:rPr>
            </w:pPr>
            <w:r>
              <w:rPr>
                <w:rFonts w:eastAsiaTheme="minorEastAsia"/>
                <w:color w:val="000000" w:themeColor="text1"/>
                <w:szCs w:val="21"/>
              </w:rPr>
              <w:t>摩根</w:t>
            </w:r>
            <w:proofErr w:type="gramStart"/>
            <w:r>
              <w:rPr>
                <w:rFonts w:eastAsiaTheme="minorEastAsia"/>
                <w:color w:val="000000" w:themeColor="text1"/>
                <w:szCs w:val="21"/>
              </w:rPr>
              <w:t>瑞益纯债</w:t>
            </w:r>
            <w:proofErr w:type="gramEnd"/>
            <w:r>
              <w:rPr>
                <w:rFonts w:eastAsiaTheme="minorEastAsia"/>
                <w:color w:val="000000" w:themeColor="text1"/>
                <w:szCs w:val="21"/>
              </w:rPr>
              <w:t>债券</w:t>
            </w:r>
            <w:r>
              <w:rPr>
                <w:rFonts w:eastAsiaTheme="minorEastAsia"/>
                <w:color w:val="000000" w:themeColor="text1"/>
                <w:szCs w:val="21"/>
              </w:rPr>
              <w:t>D</w:t>
            </w:r>
          </w:p>
        </w:tc>
        <w:tc>
          <w:tcPr>
            <w:tcW w:w="2322" w:type="dxa"/>
            <w:vAlign w:val="center"/>
          </w:tcPr>
          <w:p w14:paraId="0DCA255C" w14:textId="77777777" w:rsidR="00EE54C5" w:rsidRPr="00B54DC1" w:rsidRDefault="00DA3D70">
            <w:pPr>
              <w:widowControl/>
              <w:jc w:val="right"/>
              <w:rPr>
                <w:rFonts w:eastAsiaTheme="minorEastAsia"/>
                <w:color w:val="000000" w:themeColor="text1"/>
                <w:kern w:val="0"/>
                <w:szCs w:val="21"/>
              </w:rPr>
            </w:pPr>
            <w:r>
              <w:rPr>
                <w:rFonts w:eastAsiaTheme="minorEastAsia"/>
                <w:color w:val="000000" w:themeColor="text1"/>
                <w:szCs w:val="21"/>
              </w:rPr>
              <w:t>45.62</w:t>
            </w:r>
          </w:p>
        </w:tc>
        <w:tc>
          <w:tcPr>
            <w:tcW w:w="2322" w:type="dxa"/>
            <w:vAlign w:val="center"/>
          </w:tcPr>
          <w:p w14:paraId="1F07E103" w14:textId="77777777" w:rsidR="00EE54C5" w:rsidRPr="00B54DC1" w:rsidRDefault="00DA3D70">
            <w:pPr>
              <w:widowControl/>
              <w:jc w:val="right"/>
              <w:rPr>
                <w:rFonts w:eastAsiaTheme="minorEastAsia"/>
                <w:color w:val="000000" w:themeColor="text1"/>
                <w:kern w:val="0"/>
                <w:szCs w:val="21"/>
              </w:rPr>
            </w:pPr>
            <w:r>
              <w:rPr>
                <w:rFonts w:eastAsiaTheme="minorEastAsia"/>
                <w:color w:val="000000" w:themeColor="text1"/>
                <w:szCs w:val="21"/>
              </w:rPr>
              <w:t>100.0000%</w:t>
            </w:r>
          </w:p>
        </w:tc>
      </w:tr>
      <w:tr w:rsidR="00FF6638" w:rsidRPr="00B54DC1" w14:paraId="5371094A" w14:textId="77777777">
        <w:tc>
          <w:tcPr>
            <w:tcW w:w="2321" w:type="dxa"/>
            <w:vMerge/>
          </w:tcPr>
          <w:p w14:paraId="72FBFF43" w14:textId="77777777" w:rsidR="00EE54C5" w:rsidRPr="00B54DC1" w:rsidRDefault="00EE54C5">
            <w:pPr>
              <w:pStyle w:val="a0"/>
              <w:ind w:firstLineChars="0" w:firstLine="0"/>
              <w:rPr>
                <w:rFonts w:eastAsiaTheme="minorEastAsia"/>
                <w:color w:val="000000" w:themeColor="text1"/>
                <w:szCs w:val="21"/>
              </w:rPr>
            </w:pPr>
          </w:p>
        </w:tc>
        <w:tc>
          <w:tcPr>
            <w:tcW w:w="2321" w:type="dxa"/>
            <w:vAlign w:val="center"/>
          </w:tcPr>
          <w:p w14:paraId="487CAE37"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2322" w:type="dxa"/>
            <w:vAlign w:val="center"/>
          </w:tcPr>
          <w:p w14:paraId="72345E00"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4,846.04</w:t>
            </w:r>
          </w:p>
        </w:tc>
        <w:tc>
          <w:tcPr>
            <w:tcW w:w="2322" w:type="dxa"/>
            <w:vAlign w:val="center"/>
          </w:tcPr>
          <w:p w14:paraId="5E072706"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0.0027%</w:t>
            </w:r>
          </w:p>
        </w:tc>
      </w:tr>
    </w:tbl>
    <w:p w14:paraId="327E3C3E" w14:textId="77777777" w:rsidR="00EE54C5" w:rsidRPr="00B54DC1" w:rsidRDefault="00323032">
      <w:pPr>
        <w:pStyle w:val="2"/>
        <w:spacing w:before="0" w:after="0"/>
        <w:rPr>
          <w:rFonts w:ascii="Times New Roman" w:eastAsiaTheme="minorEastAsia" w:hAnsi="Times New Roman"/>
          <w:color w:val="000000" w:themeColor="text1"/>
          <w:sz w:val="21"/>
          <w:szCs w:val="21"/>
        </w:rPr>
      </w:pPr>
      <w:bookmarkStart w:id="109" w:name="_Toc175833637"/>
      <w:r w:rsidRPr="00B54DC1">
        <w:rPr>
          <w:rFonts w:ascii="Times New Roman" w:eastAsiaTheme="minorEastAsia" w:hAnsi="Times New Roman"/>
          <w:color w:val="000000" w:themeColor="text1"/>
          <w:kern w:val="0"/>
          <w:sz w:val="21"/>
          <w:szCs w:val="21"/>
        </w:rPr>
        <w:t>8.3</w:t>
      </w:r>
      <w:r w:rsidRPr="00B54DC1">
        <w:rPr>
          <w:rFonts w:ascii="Times New Roman" w:eastAsiaTheme="minorEastAsia" w:hAnsi="Times New Roman"/>
          <w:color w:val="000000" w:themeColor="text1"/>
          <w:sz w:val="21"/>
          <w:szCs w:val="21"/>
        </w:rPr>
        <w:t>期末基金管理人的从业人员持有本开放式基金份额总量区间的情况</w:t>
      </w:r>
      <w:bookmarkEnd w:id="109"/>
    </w:p>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FF6638" w:rsidRPr="00B54DC1" w14:paraId="4D44CAD6" w14:textId="77777777">
        <w:trPr>
          <w:trHeight w:val="285"/>
          <w:jc w:val="center"/>
        </w:trPr>
        <w:tc>
          <w:tcPr>
            <w:tcW w:w="2548" w:type="dxa"/>
            <w:shd w:val="clear" w:color="auto" w:fill="auto"/>
            <w:tcMar>
              <w:top w:w="0" w:type="dxa"/>
              <w:left w:w="108" w:type="dxa"/>
              <w:bottom w:w="0" w:type="dxa"/>
              <w:right w:w="108" w:type="dxa"/>
            </w:tcMar>
            <w:vAlign w:val="center"/>
          </w:tcPr>
          <w:p w14:paraId="2FD9E0A1"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tcPr>
          <w:p w14:paraId="548B4C9D"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tcPr>
          <w:p w14:paraId="7F0711DA"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持有基金份额总量的数量区间（万份）</w:t>
            </w:r>
          </w:p>
        </w:tc>
      </w:tr>
      <w:tr w:rsidR="00FF6638" w:rsidRPr="00B54DC1" w14:paraId="0F3A5E98" w14:textId="77777777">
        <w:trPr>
          <w:trHeight w:val="285"/>
          <w:jc w:val="center"/>
        </w:trPr>
        <w:tc>
          <w:tcPr>
            <w:tcW w:w="2548" w:type="dxa"/>
            <w:vMerge w:val="restart"/>
            <w:shd w:val="clear" w:color="auto" w:fill="auto"/>
            <w:tcMar>
              <w:top w:w="0" w:type="dxa"/>
              <w:left w:w="108" w:type="dxa"/>
              <w:bottom w:w="0" w:type="dxa"/>
              <w:right w:w="108" w:type="dxa"/>
            </w:tcMar>
            <w:vAlign w:val="center"/>
          </w:tcPr>
          <w:p w14:paraId="63264A48" w14:textId="77777777"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tcPr>
          <w:p w14:paraId="4EFCA47E"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w:t>
            </w:r>
            <w:proofErr w:type="gramStart"/>
            <w:r w:rsidRPr="00B54DC1">
              <w:rPr>
                <w:rFonts w:eastAsiaTheme="minorEastAsia"/>
                <w:color w:val="000000" w:themeColor="text1"/>
                <w:kern w:val="0"/>
                <w:szCs w:val="21"/>
              </w:rPr>
              <w:t>瑞益纯债</w:t>
            </w:r>
            <w:proofErr w:type="gramEnd"/>
            <w:r w:rsidRPr="00B54DC1">
              <w:rPr>
                <w:rFonts w:eastAsiaTheme="minorEastAsia"/>
                <w:color w:val="000000" w:themeColor="text1"/>
                <w:kern w:val="0"/>
                <w:szCs w:val="21"/>
              </w:rPr>
              <w:t>债券</w:t>
            </w:r>
            <w:r w:rsidRPr="00B54DC1">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tcPr>
          <w:p w14:paraId="4D3F44AC"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0~10</w:t>
            </w:r>
          </w:p>
        </w:tc>
      </w:tr>
      <w:tr w:rsidR="00FF6638" w:rsidRPr="00B54DC1" w14:paraId="0ED3CD04" w14:textId="77777777">
        <w:trPr>
          <w:trHeight w:val="285"/>
          <w:jc w:val="center"/>
        </w:trPr>
        <w:tc>
          <w:tcPr>
            <w:tcW w:w="2548" w:type="dxa"/>
            <w:vMerge/>
            <w:shd w:val="clear" w:color="auto" w:fill="auto"/>
            <w:vAlign w:val="center"/>
          </w:tcPr>
          <w:p w14:paraId="4D4B941B" w14:textId="77777777"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677DB410"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w:t>
            </w:r>
            <w:proofErr w:type="gramStart"/>
            <w:r w:rsidRPr="00B54DC1">
              <w:rPr>
                <w:rFonts w:eastAsiaTheme="minorEastAsia"/>
                <w:color w:val="000000" w:themeColor="text1"/>
                <w:kern w:val="0"/>
                <w:szCs w:val="21"/>
              </w:rPr>
              <w:t>瑞益纯债</w:t>
            </w:r>
            <w:proofErr w:type="gramEnd"/>
            <w:r w:rsidRPr="00B54DC1">
              <w:rPr>
                <w:rFonts w:eastAsiaTheme="minorEastAsia"/>
                <w:color w:val="000000" w:themeColor="text1"/>
                <w:kern w:val="0"/>
                <w:szCs w:val="21"/>
              </w:rPr>
              <w:t>债券</w:t>
            </w:r>
            <w:r w:rsidRPr="00B54DC1">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tcPr>
          <w:p w14:paraId="5C71A500"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14:paraId="20778EAB" w14:textId="77777777">
        <w:trPr>
          <w:trHeight w:val="866"/>
          <w:jc w:val="center"/>
        </w:trPr>
        <w:tc>
          <w:tcPr>
            <w:tcW w:w="2548" w:type="dxa"/>
            <w:vMerge/>
            <w:shd w:val="clear" w:color="auto" w:fill="auto"/>
            <w:vAlign w:val="center"/>
          </w:tcPr>
          <w:p w14:paraId="6E6CC806" w14:textId="77777777"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5E428983" w14:textId="77777777"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摩根</w:t>
            </w:r>
            <w:proofErr w:type="gramStart"/>
            <w:r>
              <w:rPr>
                <w:rFonts w:eastAsiaTheme="minorEastAsia"/>
                <w:color w:val="000000" w:themeColor="text1"/>
                <w:szCs w:val="21"/>
              </w:rPr>
              <w:t>瑞益纯债</w:t>
            </w:r>
            <w:proofErr w:type="gramEnd"/>
            <w:r>
              <w:rPr>
                <w:rFonts w:eastAsiaTheme="minorEastAsia"/>
                <w:color w:val="000000" w:themeColor="text1"/>
                <w:szCs w:val="21"/>
              </w:rPr>
              <w:t>债券</w:t>
            </w:r>
            <w:r>
              <w:rPr>
                <w:rFonts w:eastAsiaTheme="minorEastAsia"/>
                <w:color w:val="000000" w:themeColor="text1"/>
                <w:szCs w:val="21"/>
              </w:rPr>
              <w:t>D</w:t>
            </w:r>
          </w:p>
        </w:tc>
        <w:tc>
          <w:tcPr>
            <w:tcW w:w="4526" w:type="dxa"/>
            <w:shd w:val="clear" w:color="auto" w:fill="auto"/>
            <w:tcMar>
              <w:top w:w="0" w:type="dxa"/>
              <w:left w:w="108" w:type="dxa"/>
              <w:bottom w:w="0" w:type="dxa"/>
              <w:right w:w="108" w:type="dxa"/>
            </w:tcMar>
            <w:vAlign w:val="center"/>
          </w:tcPr>
          <w:p w14:paraId="39A23FD5" w14:textId="77777777"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0</w:t>
            </w:r>
          </w:p>
        </w:tc>
      </w:tr>
      <w:tr w:rsidR="00FF6638" w:rsidRPr="00B54DC1" w14:paraId="55744B97" w14:textId="77777777">
        <w:trPr>
          <w:trHeight w:val="285"/>
          <w:jc w:val="center"/>
        </w:trPr>
        <w:tc>
          <w:tcPr>
            <w:tcW w:w="2548" w:type="dxa"/>
            <w:vMerge/>
            <w:shd w:val="clear" w:color="auto" w:fill="auto"/>
            <w:vAlign w:val="center"/>
          </w:tcPr>
          <w:p w14:paraId="25A90A1E" w14:textId="77777777"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60F5EC20"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tcPr>
          <w:p w14:paraId="55706F8D"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0~10</w:t>
            </w:r>
          </w:p>
        </w:tc>
      </w:tr>
      <w:tr w:rsidR="00FF6638" w:rsidRPr="00B54DC1" w14:paraId="1EF4B696" w14:textId="77777777">
        <w:trPr>
          <w:trHeight w:val="285"/>
          <w:jc w:val="center"/>
        </w:trPr>
        <w:tc>
          <w:tcPr>
            <w:tcW w:w="2548" w:type="dxa"/>
            <w:vMerge w:val="restart"/>
            <w:shd w:val="clear" w:color="auto" w:fill="auto"/>
            <w:tcMar>
              <w:top w:w="0" w:type="dxa"/>
              <w:left w:w="108" w:type="dxa"/>
              <w:bottom w:w="0" w:type="dxa"/>
              <w:right w:w="108" w:type="dxa"/>
            </w:tcMar>
            <w:vAlign w:val="center"/>
          </w:tcPr>
          <w:p w14:paraId="6984B1C0" w14:textId="77777777"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本</w:t>
            </w:r>
            <w:proofErr w:type="gramStart"/>
            <w:r w:rsidRPr="00B54DC1">
              <w:rPr>
                <w:rFonts w:eastAsiaTheme="minorEastAsia"/>
                <w:color w:val="000000" w:themeColor="text1"/>
                <w:kern w:val="0"/>
                <w:szCs w:val="21"/>
              </w:rPr>
              <w:t>基金基金</w:t>
            </w:r>
            <w:proofErr w:type="gramEnd"/>
            <w:r w:rsidRPr="00B54DC1">
              <w:rPr>
                <w:rFonts w:eastAsiaTheme="minorEastAsia"/>
                <w:color w:val="000000" w:themeColor="text1"/>
                <w:kern w:val="0"/>
                <w:szCs w:val="21"/>
              </w:rPr>
              <w:t>经理持有本开放式基金</w:t>
            </w:r>
          </w:p>
        </w:tc>
        <w:tc>
          <w:tcPr>
            <w:tcW w:w="2424" w:type="dxa"/>
            <w:shd w:val="clear" w:color="auto" w:fill="auto"/>
            <w:tcMar>
              <w:top w:w="0" w:type="dxa"/>
              <w:left w:w="108" w:type="dxa"/>
              <w:bottom w:w="0" w:type="dxa"/>
              <w:right w:w="108" w:type="dxa"/>
            </w:tcMar>
            <w:vAlign w:val="center"/>
          </w:tcPr>
          <w:p w14:paraId="22A4010C"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w:t>
            </w:r>
            <w:proofErr w:type="gramStart"/>
            <w:r w:rsidRPr="00B54DC1">
              <w:rPr>
                <w:rFonts w:eastAsiaTheme="minorEastAsia"/>
                <w:color w:val="000000" w:themeColor="text1"/>
                <w:kern w:val="0"/>
                <w:szCs w:val="21"/>
              </w:rPr>
              <w:t>瑞益纯债</w:t>
            </w:r>
            <w:proofErr w:type="gramEnd"/>
            <w:r w:rsidRPr="00B54DC1">
              <w:rPr>
                <w:rFonts w:eastAsiaTheme="minorEastAsia"/>
                <w:color w:val="000000" w:themeColor="text1"/>
                <w:kern w:val="0"/>
                <w:szCs w:val="21"/>
              </w:rPr>
              <w:t>债券</w:t>
            </w:r>
            <w:r w:rsidRPr="00B54DC1">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tcPr>
          <w:p w14:paraId="08C8EB3A"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14:paraId="3DA3BD3C" w14:textId="77777777">
        <w:trPr>
          <w:trHeight w:val="525"/>
          <w:jc w:val="center"/>
        </w:trPr>
        <w:tc>
          <w:tcPr>
            <w:tcW w:w="2548" w:type="dxa"/>
            <w:vMerge/>
            <w:shd w:val="clear" w:color="auto" w:fill="auto"/>
            <w:vAlign w:val="center"/>
          </w:tcPr>
          <w:p w14:paraId="2D0D59E8" w14:textId="77777777"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743EE2B5"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w:t>
            </w:r>
            <w:proofErr w:type="gramStart"/>
            <w:r w:rsidRPr="00B54DC1">
              <w:rPr>
                <w:rFonts w:eastAsiaTheme="minorEastAsia"/>
                <w:color w:val="000000" w:themeColor="text1"/>
                <w:kern w:val="0"/>
                <w:szCs w:val="21"/>
              </w:rPr>
              <w:t>瑞益纯债</w:t>
            </w:r>
            <w:proofErr w:type="gramEnd"/>
            <w:r w:rsidRPr="00B54DC1">
              <w:rPr>
                <w:rFonts w:eastAsiaTheme="minorEastAsia"/>
                <w:color w:val="000000" w:themeColor="text1"/>
                <w:kern w:val="0"/>
                <w:szCs w:val="21"/>
              </w:rPr>
              <w:t>债券</w:t>
            </w:r>
            <w:r w:rsidRPr="00B54DC1">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tcPr>
          <w:p w14:paraId="2B8C3A42"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14:paraId="6A7D6BD0" w14:textId="77777777">
        <w:trPr>
          <w:trHeight w:val="683"/>
          <w:jc w:val="center"/>
        </w:trPr>
        <w:tc>
          <w:tcPr>
            <w:tcW w:w="2548" w:type="dxa"/>
            <w:vMerge/>
            <w:shd w:val="clear" w:color="auto" w:fill="auto"/>
            <w:vAlign w:val="center"/>
          </w:tcPr>
          <w:p w14:paraId="4D9F76AC" w14:textId="77777777"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79987015" w14:textId="77777777"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摩根</w:t>
            </w:r>
            <w:proofErr w:type="gramStart"/>
            <w:r>
              <w:rPr>
                <w:rFonts w:eastAsiaTheme="minorEastAsia"/>
                <w:color w:val="000000" w:themeColor="text1"/>
                <w:szCs w:val="21"/>
              </w:rPr>
              <w:t>瑞益纯债</w:t>
            </w:r>
            <w:proofErr w:type="gramEnd"/>
            <w:r>
              <w:rPr>
                <w:rFonts w:eastAsiaTheme="minorEastAsia"/>
                <w:color w:val="000000" w:themeColor="text1"/>
                <w:szCs w:val="21"/>
              </w:rPr>
              <w:t>债券</w:t>
            </w:r>
            <w:r>
              <w:rPr>
                <w:rFonts w:eastAsiaTheme="minorEastAsia"/>
                <w:color w:val="000000" w:themeColor="text1"/>
                <w:szCs w:val="21"/>
              </w:rPr>
              <w:t>D</w:t>
            </w:r>
          </w:p>
        </w:tc>
        <w:tc>
          <w:tcPr>
            <w:tcW w:w="4526" w:type="dxa"/>
            <w:shd w:val="clear" w:color="auto" w:fill="auto"/>
            <w:tcMar>
              <w:top w:w="0" w:type="dxa"/>
              <w:left w:w="108" w:type="dxa"/>
              <w:bottom w:w="0" w:type="dxa"/>
              <w:right w:w="108" w:type="dxa"/>
            </w:tcMar>
            <w:vAlign w:val="center"/>
          </w:tcPr>
          <w:p w14:paraId="6810E065" w14:textId="77777777"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0</w:t>
            </w:r>
          </w:p>
        </w:tc>
      </w:tr>
      <w:tr w:rsidR="00FF6638" w:rsidRPr="00B54DC1" w14:paraId="5E133101" w14:textId="77777777">
        <w:trPr>
          <w:trHeight w:val="653"/>
          <w:jc w:val="center"/>
        </w:trPr>
        <w:tc>
          <w:tcPr>
            <w:tcW w:w="2548" w:type="dxa"/>
            <w:vMerge/>
            <w:shd w:val="clear" w:color="auto" w:fill="auto"/>
            <w:vAlign w:val="center"/>
          </w:tcPr>
          <w:p w14:paraId="689E04B2" w14:textId="77777777"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1126FD5B"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tcPr>
          <w:p w14:paraId="1FD2339F"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bl>
    <w:p w14:paraId="214BCFD4"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10" w:name="_Toc225500053"/>
      <w:bookmarkStart w:id="111" w:name="_Toc175833638"/>
      <w:r w:rsidRPr="00B54DC1">
        <w:rPr>
          <w:rFonts w:eastAsiaTheme="minorEastAsia"/>
          <w:b/>
          <w:bCs/>
          <w:color w:val="000000" w:themeColor="text1"/>
          <w:szCs w:val="24"/>
          <w:lang w:val="en-US"/>
        </w:rPr>
        <w:t xml:space="preserve">9  </w:t>
      </w:r>
      <w:r w:rsidRPr="00B54DC1">
        <w:rPr>
          <w:rFonts w:eastAsiaTheme="minorEastAsia"/>
          <w:b/>
          <w:bCs/>
          <w:color w:val="000000" w:themeColor="text1"/>
          <w:szCs w:val="24"/>
          <w:lang w:val="en-US"/>
        </w:rPr>
        <w:t>开放式基金份额变动</w:t>
      </w:r>
      <w:bookmarkEnd w:id="110"/>
      <w:bookmarkEnd w:id="111"/>
    </w:p>
    <w:p w14:paraId="7470B10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单位：份</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1"/>
        <w:gridCol w:w="2269"/>
        <w:gridCol w:w="2338"/>
      </w:tblGrid>
      <w:tr w:rsidR="00FF6638" w:rsidRPr="00B54DC1" w14:paraId="62CE97BA" w14:textId="77777777">
        <w:trPr>
          <w:jc w:val="center"/>
        </w:trPr>
        <w:tc>
          <w:tcPr>
            <w:tcW w:w="2268" w:type="dxa"/>
            <w:vAlign w:val="center"/>
          </w:tcPr>
          <w:p w14:paraId="224488E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411" w:type="dxa"/>
            <w:vAlign w:val="center"/>
          </w:tcPr>
          <w:p w14:paraId="3A43D4B7"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w:t>
            </w:r>
            <w:proofErr w:type="gramStart"/>
            <w:r w:rsidRPr="00B54DC1">
              <w:rPr>
                <w:rFonts w:eastAsiaTheme="minorEastAsia"/>
                <w:color w:val="000000" w:themeColor="text1"/>
                <w:szCs w:val="21"/>
              </w:rPr>
              <w:t>瑞益纯债</w:t>
            </w:r>
            <w:proofErr w:type="gramEnd"/>
            <w:r w:rsidRPr="00B54DC1">
              <w:rPr>
                <w:rFonts w:eastAsiaTheme="minorEastAsia"/>
                <w:color w:val="000000" w:themeColor="text1"/>
                <w:szCs w:val="21"/>
              </w:rPr>
              <w:t>债券</w:t>
            </w:r>
            <w:r w:rsidRPr="00B54DC1">
              <w:rPr>
                <w:rFonts w:eastAsiaTheme="minorEastAsia"/>
                <w:color w:val="000000" w:themeColor="text1"/>
                <w:szCs w:val="21"/>
              </w:rPr>
              <w:t>A</w:t>
            </w:r>
          </w:p>
        </w:tc>
        <w:tc>
          <w:tcPr>
            <w:tcW w:w="2269" w:type="dxa"/>
            <w:vAlign w:val="center"/>
          </w:tcPr>
          <w:p w14:paraId="5744341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w:t>
            </w:r>
            <w:proofErr w:type="gramStart"/>
            <w:r w:rsidRPr="00B54DC1">
              <w:rPr>
                <w:rFonts w:eastAsiaTheme="minorEastAsia"/>
                <w:color w:val="000000" w:themeColor="text1"/>
                <w:szCs w:val="21"/>
              </w:rPr>
              <w:t>瑞益纯债</w:t>
            </w:r>
            <w:proofErr w:type="gramEnd"/>
            <w:r w:rsidRPr="00B54DC1">
              <w:rPr>
                <w:rFonts w:eastAsiaTheme="minorEastAsia"/>
                <w:color w:val="000000" w:themeColor="text1"/>
                <w:szCs w:val="21"/>
              </w:rPr>
              <w:t>债券</w:t>
            </w:r>
            <w:r w:rsidRPr="00B54DC1">
              <w:rPr>
                <w:rFonts w:eastAsiaTheme="minorEastAsia"/>
                <w:color w:val="000000" w:themeColor="text1"/>
                <w:szCs w:val="21"/>
              </w:rPr>
              <w:t>C</w:t>
            </w:r>
          </w:p>
        </w:tc>
        <w:tc>
          <w:tcPr>
            <w:tcW w:w="2338" w:type="dxa"/>
            <w:vAlign w:val="center"/>
          </w:tcPr>
          <w:p w14:paraId="6E8E43DE" w14:textId="77777777" w:rsidR="00EE54C5" w:rsidRPr="00B54DC1" w:rsidRDefault="00DA3D70">
            <w:pPr>
              <w:jc w:val="center"/>
              <w:rPr>
                <w:rFonts w:eastAsiaTheme="minorEastAsia"/>
                <w:color w:val="000000" w:themeColor="text1"/>
                <w:szCs w:val="21"/>
              </w:rPr>
            </w:pPr>
            <w:r>
              <w:rPr>
                <w:rFonts w:eastAsiaTheme="minorEastAsia"/>
                <w:color w:val="000000" w:themeColor="text1"/>
                <w:szCs w:val="21"/>
              </w:rPr>
              <w:t>摩根</w:t>
            </w:r>
            <w:proofErr w:type="gramStart"/>
            <w:r>
              <w:rPr>
                <w:rFonts w:eastAsiaTheme="minorEastAsia"/>
                <w:color w:val="000000" w:themeColor="text1"/>
                <w:szCs w:val="21"/>
              </w:rPr>
              <w:t>瑞益纯债</w:t>
            </w:r>
            <w:proofErr w:type="gramEnd"/>
            <w:r>
              <w:rPr>
                <w:rFonts w:eastAsiaTheme="minorEastAsia"/>
                <w:color w:val="000000" w:themeColor="text1"/>
                <w:szCs w:val="21"/>
              </w:rPr>
              <w:t>债券</w:t>
            </w:r>
            <w:r>
              <w:rPr>
                <w:rFonts w:eastAsiaTheme="minorEastAsia"/>
                <w:color w:val="000000" w:themeColor="text1"/>
                <w:szCs w:val="21"/>
              </w:rPr>
              <w:t>D</w:t>
            </w:r>
          </w:p>
        </w:tc>
      </w:tr>
      <w:tr w:rsidR="00FF6638" w:rsidRPr="00B54DC1" w14:paraId="4B49F5F8" w14:textId="77777777">
        <w:trPr>
          <w:jc w:val="center"/>
        </w:trPr>
        <w:tc>
          <w:tcPr>
            <w:tcW w:w="2268" w:type="dxa"/>
            <w:vAlign w:val="center"/>
          </w:tcPr>
          <w:p w14:paraId="2A9FB2FB"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基金合同生效日（</w:t>
            </w:r>
            <w:r w:rsidRPr="00B54DC1">
              <w:rPr>
                <w:rFonts w:eastAsiaTheme="minorEastAsia"/>
                <w:color w:val="000000" w:themeColor="text1"/>
                <w:szCs w:val="21"/>
              </w:rPr>
              <w:t>2019</w:t>
            </w:r>
            <w:r w:rsidRPr="00B54DC1">
              <w:rPr>
                <w:rFonts w:eastAsiaTheme="minorEastAsia"/>
                <w:color w:val="000000" w:themeColor="text1"/>
                <w:szCs w:val="21"/>
              </w:rPr>
              <w:t>年</w:t>
            </w:r>
            <w:r w:rsidRPr="00B54DC1">
              <w:rPr>
                <w:rFonts w:eastAsiaTheme="minorEastAsia"/>
                <w:color w:val="000000" w:themeColor="text1"/>
                <w:szCs w:val="21"/>
              </w:rPr>
              <w:t>11</w:t>
            </w:r>
            <w:r w:rsidRPr="00B54DC1">
              <w:rPr>
                <w:rFonts w:eastAsiaTheme="minorEastAsia"/>
                <w:color w:val="000000" w:themeColor="text1"/>
                <w:szCs w:val="21"/>
              </w:rPr>
              <w:t>月</w:t>
            </w:r>
            <w:r w:rsidRPr="00B54DC1">
              <w:rPr>
                <w:rFonts w:eastAsiaTheme="minorEastAsia"/>
                <w:color w:val="000000" w:themeColor="text1"/>
                <w:szCs w:val="21"/>
              </w:rPr>
              <w:t>26</w:t>
            </w:r>
            <w:r w:rsidRPr="00B54DC1">
              <w:rPr>
                <w:rFonts w:eastAsiaTheme="minorEastAsia"/>
                <w:color w:val="000000" w:themeColor="text1"/>
                <w:szCs w:val="21"/>
              </w:rPr>
              <w:t>日）基金份</w:t>
            </w:r>
            <w:r w:rsidRPr="00B54DC1">
              <w:rPr>
                <w:rFonts w:eastAsiaTheme="minorEastAsia"/>
                <w:color w:val="000000" w:themeColor="text1"/>
                <w:szCs w:val="21"/>
              </w:rPr>
              <w:lastRenderedPageBreak/>
              <w:t>额总额</w:t>
            </w:r>
          </w:p>
        </w:tc>
        <w:tc>
          <w:tcPr>
            <w:tcW w:w="2411" w:type="dxa"/>
            <w:vAlign w:val="center"/>
          </w:tcPr>
          <w:p w14:paraId="4BA21D0D"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lastRenderedPageBreak/>
              <w:t>180,267,668.81</w:t>
            </w:r>
          </w:p>
        </w:tc>
        <w:tc>
          <w:tcPr>
            <w:tcW w:w="2269" w:type="dxa"/>
            <w:vAlign w:val="center"/>
          </w:tcPr>
          <w:p w14:paraId="25415BB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30,185,544.45</w:t>
            </w:r>
          </w:p>
        </w:tc>
        <w:tc>
          <w:tcPr>
            <w:tcW w:w="2338" w:type="dxa"/>
            <w:vAlign w:val="center"/>
          </w:tcPr>
          <w:p w14:paraId="5767FC61"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FF6638" w:rsidRPr="00B54DC1" w14:paraId="63024FAC" w14:textId="77777777">
        <w:trPr>
          <w:jc w:val="center"/>
        </w:trPr>
        <w:tc>
          <w:tcPr>
            <w:tcW w:w="2268" w:type="dxa"/>
            <w:vAlign w:val="center"/>
          </w:tcPr>
          <w:p w14:paraId="6F6E1809"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本报告期期</w:t>
            </w:r>
            <w:proofErr w:type="gramStart"/>
            <w:r w:rsidRPr="00B54DC1">
              <w:rPr>
                <w:rFonts w:eastAsiaTheme="minorEastAsia"/>
                <w:color w:val="000000" w:themeColor="text1"/>
                <w:szCs w:val="21"/>
              </w:rPr>
              <w:t>初基金</w:t>
            </w:r>
            <w:proofErr w:type="gramEnd"/>
            <w:r w:rsidRPr="00B54DC1">
              <w:rPr>
                <w:rFonts w:eastAsiaTheme="minorEastAsia"/>
                <w:color w:val="000000" w:themeColor="text1"/>
                <w:szCs w:val="21"/>
              </w:rPr>
              <w:t>份额总额</w:t>
            </w:r>
          </w:p>
        </w:tc>
        <w:tc>
          <w:tcPr>
            <w:tcW w:w="2411" w:type="dxa"/>
            <w:vAlign w:val="center"/>
          </w:tcPr>
          <w:p w14:paraId="6D9D158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149,425,540.25</w:t>
            </w:r>
          </w:p>
        </w:tc>
        <w:tc>
          <w:tcPr>
            <w:tcW w:w="2269" w:type="dxa"/>
            <w:vAlign w:val="center"/>
          </w:tcPr>
          <w:p w14:paraId="3E4F59B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48,562,897.16</w:t>
            </w:r>
          </w:p>
        </w:tc>
        <w:tc>
          <w:tcPr>
            <w:tcW w:w="2338" w:type="dxa"/>
            <w:vAlign w:val="center"/>
          </w:tcPr>
          <w:p w14:paraId="0531CFEC"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FF6638" w:rsidRPr="00B54DC1" w14:paraId="085EBFB0" w14:textId="77777777">
        <w:trPr>
          <w:jc w:val="center"/>
        </w:trPr>
        <w:tc>
          <w:tcPr>
            <w:tcW w:w="2268" w:type="dxa"/>
            <w:vAlign w:val="center"/>
          </w:tcPr>
          <w:p w14:paraId="6AB76980"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w:t>
            </w:r>
            <w:proofErr w:type="gramStart"/>
            <w:r w:rsidRPr="00B54DC1">
              <w:rPr>
                <w:rFonts w:eastAsiaTheme="minorEastAsia"/>
                <w:color w:val="000000" w:themeColor="text1"/>
                <w:szCs w:val="21"/>
              </w:rPr>
              <w:t>期基金</w:t>
            </w:r>
            <w:proofErr w:type="gramEnd"/>
            <w:r w:rsidRPr="00B54DC1">
              <w:rPr>
                <w:rFonts w:eastAsiaTheme="minorEastAsia"/>
                <w:color w:val="000000" w:themeColor="text1"/>
                <w:szCs w:val="21"/>
              </w:rPr>
              <w:t>总申购份额</w:t>
            </w:r>
          </w:p>
        </w:tc>
        <w:tc>
          <w:tcPr>
            <w:tcW w:w="2411" w:type="dxa"/>
            <w:vAlign w:val="center"/>
          </w:tcPr>
          <w:p w14:paraId="1957428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991,768,289.98</w:t>
            </w:r>
          </w:p>
        </w:tc>
        <w:tc>
          <w:tcPr>
            <w:tcW w:w="2269" w:type="dxa"/>
            <w:vAlign w:val="center"/>
          </w:tcPr>
          <w:p w14:paraId="43A0AFA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41,403,680.61</w:t>
            </w:r>
          </w:p>
        </w:tc>
        <w:tc>
          <w:tcPr>
            <w:tcW w:w="2338" w:type="dxa"/>
            <w:vAlign w:val="center"/>
          </w:tcPr>
          <w:p w14:paraId="0680703E"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45.62</w:t>
            </w:r>
          </w:p>
        </w:tc>
      </w:tr>
      <w:tr w:rsidR="00FF6638" w:rsidRPr="00B54DC1" w14:paraId="2710B900" w14:textId="77777777">
        <w:trPr>
          <w:jc w:val="center"/>
        </w:trPr>
        <w:tc>
          <w:tcPr>
            <w:tcW w:w="2268" w:type="dxa"/>
            <w:vAlign w:val="center"/>
          </w:tcPr>
          <w:p w14:paraId="35EC6927"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减：本报告</w:t>
            </w:r>
            <w:proofErr w:type="gramStart"/>
            <w:r w:rsidRPr="00B54DC1">
              <w:rPr>
                <w:rFonts w:eastAsiaTheme="minorEastAsia"/>
                <w:color w:val="000000" w:themeColor="text1"/>
                <w:szCs w:val="21"/>
              </w:rPr>
              <w:t>期基金</w:t>
            </w:r>
            <w:proofErr w:type="gramEnd"/>
            <w:r w:rsidRPr="00B54DC1">
              <w:rPr>
                <w:rFonts w:eastAsiaTheme="minorEastAsia"/>
                <w:color w:val="000000" w:themeColor="text1"/>
                <w:szCs w:val="21"/>
              </w:rPr>
              <w:t>总赎回份额</w:t>
            </w:r>
          </w:p>
        </w:tc>
        <w:tc>
          <w:tcPr>
            <w:tcW w:w="2411" w:type="dxa"/>
            <w:vAlign w:val="center"/>
          </w:tcPr>
          <w:p w14:paraId="498AC912"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984,251,974.08</w:t>
            </w:r>
          </w:p>
        </w:tc>
        <w:tc>
          <w:tcPr>
            <w:tcW w:w="2269" w:type="dxa"/>
            <w:vAlign w:val="center"/>
          </w:tcPr>
          <w:p w14:paraId="6C50917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69,984,312.91</w:t>
            </w:r>
          </w:p>
        </w:tc>
        <w:tc>
          <w:tcPr>
            <w:tcW w:w="2338" w:type="dxa"/>
            <w:vAlign w:val="center"/>
          </w:tcPr>
          <w:p w14:paraId="69E8E7C7"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FF6638" w:rsidRPr="00B54DC1" w14:paraId="665EF931" w14:textId="77777777">
        <w:trPr>
          <w:jc w:val="center"/>
        </w:trPr>
        <w:tc>
          <w:tcPr>
            <w:tcW w:w="2268" w:type="dxa"/>
            <w:vAlign w:val="center"/>
          </w:tcPr>
          <w:p w14:paraId="47960A91"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w:t>
            </w:r>
            <w:proofErr w:type="gramStart"/>
            <w:r w:rsidRPr="00B54DC1">
              <w:rPr>
                <w:rFonts w:eastAsiaTheme="minorEastAsia"/>
                <w:color w:val="000000" w:themeColor="text1"/>
                <w:szCs w:val="21"/>
              </w:rPr>
              <w:t>期基金</w:t>
            </w:r>
            <w:proofErr w:type="gramEnd"/>
            <w:r w:rsidRPr="00B54DC1">
              <w:rPr>
                <w:rFonts w:eastAsiaTheme="minorEastAsia"/>
                <w:color w:val="000000" w:themeColor="text1"/>
                <w:szCs w:val="21"/>
              </w:rPr>
              <w:t>拆分变动份额</w:t>
            </w:r>
          </w:p>
        </w:tc>
        <w:tc>
          <w:tcPr>
            <w:tcW w:w="2411" w:type="dxa"/>
            <w:vAlign w:val="center"/>
          </w:tcPr>
          <w:p w14:paraId="6220472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269" w:type="dxa"/>
            <w:vAlign w:val="center"/>
          </w:tcPr>
          <w:p w14:paraId="0B565AE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338" w:type="dxa"/>
            <w:vAlign w:val="center"/>
          </w:tcPr>
          <w:p w14:paraId="0AEAA23F"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FF6638" w:rsidRPr="00B54DC1" w14:paraId="62BFB48E" w14:textId="77777777">
        <w:trPr>
          <w:jc w:val="center"/>
        </w:trPr>
        <w:tc>
          <w:tcPr>
            <w:tcW w:w="2268" w:type="dxa"/>
            <w:vAlign w:val="center"/>
          </w:tcPr>
          <w:p w14:paraId="648AB061"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本报告期期末基金份额总额</w:t>
            </w:r>
          </w:p>
        </w:tc>
        <w:tc>
          <w:tcPr>
            <w:tcW w:w="2411" w:type="dxa"/>
            <w:vAlign w:val="center"/>
          </w:tcPr>
          <w:p w14:paraId="379D627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156,941,856.15</w:t>
            </w:r>
          </w:p>
        </w:tc>
        <w:tc>
          <w:tcPr>
            <w:tcW w:w="2269" w:type="dxa"/>
            <w:vAlign w:val="center"/>
          </w:tcPr>
          <w:p w14:paraId="2BD63D6D"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19,982,264.86</w:t>
            </w:r>
          </w:p>
        </w:tc>
        <w:tc>
          <w:tcPr>
            <w:tcW w:w="2338" w:type="dxa"/>
            <w:vAlign w:val="center"/>
          </w:tcPr>
          <w:p w14:paraId="54FF5729"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45.62</w:t>
            </w:r>
          </w:p>
        </w:tc>
      </w:tr>
    </w:tbl>
    <w:p w14:paraId="6F7EA4AB"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12" w:name="_Toc225500054"/>
      <w:bookmarkStart w:id="113" w:name="_Toc175833639"/>
      <w:r w:rsidRPr="00B54DC1">
        <w:rPr>
          <w:rFonts w:eastAsiaTheme="minorEastAsia"/>
          <w:b/>
          <w:bCs/>
          <w:color w:val="000000" w:themeColor="text1"/>
          <w:szCs w:val="24"/>
          <w:lang w:val="en-US"/>
        </w:rPr>
        <w:t xml:space="preserve">10  </w:t>
      </w:r>
      <w:r w:rsidRPr="00B54DC1">
        <w:rPr>
          <w:rFonts w:eastAsiaTheme="minorEastAsia"/>
          <w:b/>
          <w:bCs/>
          <w:color w:val="000000" w:themeColor="text1"/>
          <w:szCs w:val="24"/>
          <w:lang w:val="en-US"/>
        </w:rPr>
        <w:t>重大事件揭示</w:t>
      </w:r>
      <w:bookmarkEnd w:id="112"/>
      <w:bookmarkEnd w:id="113"/>
    </w:p>
    <w:p w14:paraId="68802257" w14:textId="77777777" w:rsidR="0001147D" w:rsidRPr="00B54DC1" w:rsidRDefault="00D43609" w:rsidP="0001147D">
      <w:pPr>
        <w:pStyle w:val="2"/>
        <w:spacing w:before="0" w:after="0"/>
        <w:rPr>
          <w:rFonts w:asciiTheme="minorEastAsia" w:eastAsiaTheme="minorEastAsia" w:hAnsiTheme="minorEastAsia"/>
          <w:color w:val="000000" w:themeColor="text1"/>
          <w:kern w:val="0"/>
          <w:sz w:val="21"/>
          <w:szCs w:val="21"/>
        </w:rPr>
      </w:pPr>
      <w:bookmarkStart w:id="114" w:name="_Toc361324894"/>
      <w:bookmarkStart w:id="115" w:name="_Toc374438161"/>
      <w:bookmarkStart w:id="116" w:name="OLE_LINK49"/>
      <w:bookmarkStart w:id="117" w:name="OLE_LINK50"/>
      <w:bookmarkStart w:id="118" w:name="_Toc175833640"/>
      <w:r w:rsidRPr="00B54DC1">
        <w:rPr>
          <w:rFonts w:ascii="Times New Roman" w:hAnsi="Times New Roman"/>
          <w:color w:val="000000" w:themeColor="text1"/>
          <w:kern w:val="0"/>
          <w:sz w:val="21"/>
          <w:szCs w:val="21"/>
        </w:rPr>
        <w:t>10.1</w:t>
      </w:r>
      <w:r w:rsidR="0001147D" w:rsidRPr="00B54DC1">
        <w:rPr>
          <w:rFonts w:asciiTheme="minorEastAsia" w:eastAsiaTheme="minorEastAsia" w:hAnsiTheme="minorEastAsia" w:hint="eastAsia"/>
          <w:color w:val="000000" w:themeColor="text1"/>
          <w:kern w:val="0"/>
          <w:sz w:val="21"/>
          <w:szCs w:val="21"/>
        </w:rPr>
        <w:t>基金份额持有人大会决议</w:t>
      </w:r>
      <w:bookmarkEnd w:id="114"/>
      <w:bookmarkEnd w:id="115"/>
      <w:bookmarkEnd w:id="118"/>
    </w:p>
    <w:p w14:paraId="16B244F1" w14:textId="77777777"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w:t>
      </w:r>
      <w:proofErr w:type="gramStart"/>
      <w:r w:rsidRPr="00B54DC1">
        <w:rPr>
          <w:rFonts w:eastAsiaTheme="minorEastAsia"/>
          <w:color w:val="000000" w:themeColor="text1"/>
          <w:kern w:val="0"/>
          <w:szCs w:val="21"/>
        </w:rPr>
        <w:t>无基金</w:t>
      </w:r>
      <w:proofErr w:type="gramEnd"/>
      <w:r w:rsidRPr="00B54DC1">
        <w:rPr>
          <w:rFonts w:eastAsiaTheme="minorEastAsia"/>
          <w:color w:val="000000" w:themeColor="text1"/>
          <w:kern w:val="0"/>
          <w:szCs w:val="21"/>
        </w:rPr>
        <w:t>份额持有人大会决议。</w:t>
      </w:r>
    </w:p>
    <w:p w14:paraId="500B8327" w14:textId="77777777"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19" w:name="_Toc361324895"/>
      <w:bookmarkStart w:id="120" w:name="_Toc374438162"/>
      <w:bookmarkStart w:id="121" w:name="_Toc175833641"/>
      <w:r w:rsidRPr="00B54DC1">
        <w:rPr>
          <w:rFonts w:ascii="Times New Roman" w:hAnsi="Times New Roman"/>
          <w:color w:val="000000" w:themeColor="text1"/>
          <w:kern w:val="0"/>
          <w:sz w:val="21"/>
          <w:szCs w:val="21"/>
        </w:rPr>
        <w:t>10.2</w:t>
      </w:r>
      <w:r w:rsidRPr="00B54DC1">
        <w:rPr>
          <w:rFonts w:asciiTheme="minorEastAsia" w:eastAsiaTheme="minorEastAsia" w:hAnsiTheme="minorEastAsia" w:hint="eastAsia"/>
          <w:color w:val="000000" w:themeColor="text1"/>
          <w:kern w:val="0"/>
          <w:sz w:val="21"/>
          <w:szCs w:val="21"/>
        </w:rPr>
        <w:t>基金管理人、基金托管人的专门基金托管部门的重大人事变动</w:t>
      </w:r>
      <w:bookmarkEnd w:id="119"/>
      <w:bookmarkEnd w:id="120"/>
      <w:bookmarkEnd w:id="121"/>
    </w:p>
    <w:p w14:paraId="64B35272" w14:textId="77777777" w:rsidR="00B718B4" w:rsidRDefault="009B61C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w:t>
      </w:r>
    </w:p>
    <w:p w14:paraId="4E6ED31A" w14:textId="77777777" w:rsidR="00B718B4" w:rsidRDefault="009B61C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日起，刘富伟先生担任公司副总经理。</w:t>
      </w:r>
    </w:p>
    <w:p w14:paraId="0CA577AC" w14:textId="77777777" w:rsidR="00B718B4" w:rsidRDefault="00B718B4">
      <w:pPr>
        <w:tabs>
          <w:tab w:val="left" w:pos="426"/>
        </w:tabs>
        <w:spacing w:line="360" w:lineRule="auto"/>
        <w:ind w:firstLineChars="200" w:firstLine="420"/>
        <w:jc w:val="left"/>
        <w:rPr>
          <w:rFonts w:eastAsiaTheme="minorEastAsia"/>
          <w:color w:val="000000" w:themeColor="text1"/>
          <w:kern w:val="0"/>
          <w:szCs w:val="21"/>
        </w:rPr>
      </w:pPr>
    </w:p>
    <w:p w14:paraId="42ECB230" w14:textId="77777777" w:rsidR="00B718B4" w:rsidRDefault="009B61C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基金托管人：</w:t>
      </w:r>
    </w:p>
    <w:p w14:paraId="0D7CB7D4" w14:textId="77777777"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报告期内托管人的专门基金托管部门无重大人事变动。</w:t>
      </w:r>
      <w:r w:rsidRPr="00B54DC1">
        <w:rPr>
          <w:rFonts w:eastAsiaTheme="minorEastAsia"/>
          <w:color w:val="000000" w:themeColor="text1"/>
          <w:kern w:val="0"/>
          <w:szCs w:val="21"/>
        </w:rPr>
        <w:t xml:space="preserve"> </w:t>
      </w:r>
    </w:p>
    <w:p w14:paraId="04A4F212" w14:textId="77777777"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22" w:name="_Toc361324896"/>
      <w:bookmarkStart w:id="123" w:name="_Toc374438163"/>
      <w:bookmarkStart w:id="124" w:name="_Toc175833642"/>
      <w:r w:rsidRPr="00B54DC1">
        <w:rPr>
          <w:rFonts w:ascii="Times New Roman" w:hAnsi="Times New Roman"/>
          <w:color w:val="000000" w:themeColor="text1"/>
          <w:kern w:val="0"/>
          <w:sz w:val="21"/>
          <w:szCs w:val="21"/>
        </w:rPr>
        <w:t>10.3</w:t>
      </w:r>
      <w:r w:rsidRPr="00B54DC1">
        <w:rPr>
          <w:rFonts w:asciiTheme="minorEastAsia" w:eastAsiaTheme="minorEastAsia" w:hAnsiTheme="minorEastAsia" w:hint="eastAsia"/>
          <w:color w:val="000000" w:themeColor="text1"/>
          <w:kern w:val="0"/>
          <w:sz w:val="21"/>
          <w:szCs w:val="21"/>
        </w:rPr>
        <w:t>涉及基金管理人、基金财产、基金托管业务的诉讼</w:t>
      </w:r>
      <w:bookmarkEnd w:id="122"/>
      <w:bookmarkEnd w:id="123"/>
      <w:bookmarkEnd w:id="124"/>
    </w:p>
    <w:p w14:paraId="46E75CE7" w14:textId="77777777"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本报告期内无涉及基金管理人、基金财产、基金托管业务的诉讼。</w:t>
      </w:r>
    </w:p>
    <w:p w14:paraId="34E3E4E2" w14:textId="77777777"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25" w:name="_Toc361324897"/>
      <w:bookmarkStart w:id="126" w:name="_Toc374438164"/>
      <w:bookmarkStart w:id="127" w:name="_Toc175833643"/>
      <w:r w:rsidRPr="00B54DC1">
        <w:rPr>
          <w:rFonts w:ascii="Times New Roman" w:hAnsi="Times New Roman"/>
          <w:color w:val="000000" w:themeColor="text1"/>
          <w:kern w:val="0"/>
          <w:sz w:val="21"/>
          <w:szCs w:val="21"/>
        </w:rPr>
        <w:t>10.4</w:t>
      </w:r>
      <w:r w:rsidRPr="00B54DC1">
        <w:rPr>
          <w:rFonts w:asciiTheme="minorEastAsia" w:eastAsiaTheme="minorEastAsia" w:hAnsiTheme="minorEastAsia" w:hint="eastAsia"/>
          <w:color w:val="000000" w:themeColor="text1"/>
          <w:kern w:val="0"/>
          <w:sz w:val="21"/>
          <w:szCs w:val="21"/>
        </w:rPr>
        <w:t>基金投资策略的改变</w:t>
      </w:r>
      <w:bookmarkEnd w:id="125"/>
      <w:bookmarkEnd w:id="126"/>
      <w:bookmarkEnd w:id="127"/>
    </w:p>
    <w:p w14:paraId="25D07936" w14:textId="77777777"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w:t>
      </w:r>
      <w:proofErr w:type="gramStart"/>
      <w:r w:rsidRPr="00B54DC1">
        <w:rPr>
          <w:rFonts w:eastAsiaTheme="minorEastAsia"/>
          <w:color w:val="000000" w:themeColor="text1"/>
          <w:kern w:val="0"/>
          <w:szCs w:val="21"/>
        </w:rPr>
        <w:t>无基金</w:t>
      </w:r>
      <w:proofErr w:type="gramEnd"/>
      <w:r w:rsidRPr="00B54DC1">
        <w:rPr>
          <w:rFonts w:eastAsiaTheme="minorEastAsia"/>
          <w:color w:val="000000" w:themeColor="text1"/>
          <w:kern w:val="0"/>
          <w:szCs w:val="21"/>
        </w:rPr>
        <w:t>投资策略的改变。</w:t>
      </w:r>
    </w:p>
    <w:p w14:paraId="49C6CE8E" w14:textId="77777777" w:rsidR="0001147D" w:rsidRPr="00B54DC1" w:rsidRDefault="0001147D" w:rsidP="0001147D">
      <w:pPr>
        <w:pStyle w:val="2"/>
        <w:spacing w:before="0" w:after="0"/>
        <w:rPr>
          <w:rFonts w:ascii="Times New Roman" w:eastAsiaTheme="minorEastAsia" w:hAnsi="Times New Roman"/>
          <w:color w:val="000000" w:themeColor="text1"/>
          <w:kern w:val="0"/>
          <w:sz w:val="21"/>
          <w:szCs w:val="21"/>
        </w:rPr>
      </w:pPr>
      <w:bookmarkStart w:id="128" w:name="_Toc409100466"/>
      <w:bookmarkStart w:id="129" w:name="_Toc409100103"/>
      <w:bookmarkStart w:id="130" w:name="_Toc175833644"/>
      <w:r w:rsidRPr="00B54DC1">
        <w:rPr>
          <w:rFonts w:ascii="Times New Roman" w:hAnsi="Times New Roman"/>
          <w:color w:val="000000" w:themeColor="text1"/>
          <w:kern w:val="0"/>
          <w:sz w:val="21"/>
          <w:szCs w:val="21"/>
        </w:rPr>
        <w:t>10.5</w:t>
      </w:r>
      <w:r w:rsidRPr="00B54DC1">
        <w:rPr>
          <w:rFonts w:ascii="Times New Roman" w:eastAsiaTheme="minorEastAsia" w:hAnsi="Times New Roman"/>
          <w:color w:val="000000" w:themeColor="text1"/>
          <w:sz w:val="21"/>
          <w:szCs w:val="21"/>
        </w:rPr>
        <w:t>为基金进行审计的会计师事务所情况</w:t>
      </w:r>
      <w:bookmarkEnd w:id="128"/>
      <w:bookmarkEnd w:id="129"/>
      <w:bookmarkEnd w:id="130"/>
    </w:p>
    <w:p w14:paraId="6AEEF16E" w14:textId="77777777" w:rsidR="0001147D" w:rsidRPr="00B54DC1" w:rsidRDefault="0001147D" w:rsidP="0001147D">
      <w:pPr>
        <w:spacing w:line="360" w:lineRule="auto"/>
        <w:ind w:firstLineChars="200" w:firstLine="420"/>
        <w:rPr>
          <w:rFonts w:eastAsiaTheme="minorEastAsia"/>
          <w:color w:val="000000" w:themeColor="text1"/>
          <w:szCs w:val="21"/>
        </w:rPr>
      </w:pPr>
      <w:bookmarkStart w:id="131" w:name="OLE_LINK3"/>
      <w:r w:rsidRPr="00B54DC1">
        <w:rPr>
          <w:rFonts w:eastAsiaTheme="minorEastAsia"/>
          <w:color w:val="000000" w:themeColor="text1"/>
          <w:szCs w:val="21"/>
        </w:rPr>
        <w:t>本报告期内，本基金未发生改聘为其审计的会计师事务所的情况。</w:t>
      </w:r>
    </w:p>
    <w:p w14:paraId="6BB0EC9D" w14:textId="77777777" w:rsidR="006D0E59" w:rsidRPr="006D6271" w:rsidRDefault="006D0E59" w:rsidP="006D0E59">
      <w:pPr>
        <w:pStyle w:val="2"/>
        <w:spacing w:before="0" w:after="0"/>
        <w:rPr>
          <w:rFonts w:ascii="Times New Roman" w:eastAsiaTheme="minorEastAsia" w:hAnsi="Times New Roman"/>
          <w:kern w:val="0"/>
          <w:sz w:val="21"/>
          <w:szCs w:val="21"/>
        </w:rPr>
      </w:pPr>
      <w:bookmarkStart w:id="132" w:name="_Toc409100104"/>
      <w:bookmarkStart w:id="133" w:name="_Toc64625426"/>
      <w:bookmarkStart w:id="134" w:name="_Toc361324899"/>
      <w:bookmarkStart w:id="135" w:name="_Toc409100467"/>
      <w:bookmarkStart w:id="136" w:name="_Toc361324900"/>
      <w:bookmarkStart w:id="137" w:name="_Toc409100468"/>
      <w:bookmarkStart w:id="138" w:name="_Toc409100105"/>
      <w:bookmarkStart w:id="139" w:name="_Toc175833645"/>
      <w:bookmarkEnd w:id="131"/>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32"/>
      <w:bookmarkEnd w:id="133"/>
      <w:bookmarkEnd w:id="134"/>
      <w:bookmarkEnd w:id="135"/>
      <w:bookmarkEnd w:id="139"/>
    </w:p>
    <w:p w14:paraId="7D723359" w14:textId="77777777" w:rsidR="006D0E59" w:rsidRPr="006D6271" w:rsidRDefault="006D0E59" w:rsidP="006D0E59">
      <w:pPr>
        <w:pStyle w:val="2"/>
        <w:spacing w:before="0" w:after="0"/>
        <w:rPr>
          <w:rFonts w:ascii="Times New Roman" w:eastAsiaTheme="minorEastAsia" w:hAnsi="Times New Roman"/>
          <w:kern w:val="0"/>
          <w:sz w:val="21"/>
          <w:szCs w:val="21"/>
        </w:rPr>
      </w:pPr>
      <w:bookmarkStart w:id="140" w:name="_Toc175833646"/>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40"/>
    </w:p>
    <w:p w14:paraId="2128E854" w14:textId="77777777" w:rsidR="006D0E59" w:rsidRPr="006D6271" w:rsidRDefault="006D0E59" w:rsidP="006D0E59">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39658FE5" w14:textId="77777777" w:rsidR="006D0E59" w:rsidRPr="006D6271" w:rsidRDefault="006D0E59" w:rsidP="006D0E59">
      <w:pPr>
        <w:pStyle w:val="2"/>
        <w:spacing w:before="0" w:after="0"/>
        <w:rPr>
          <w:rFonts w:ascii="Times New Roman" w:eastAsiaTheme="minorEastAsia" w:hAnsi="Times New Roman"/>
          <w:kern w:val="0"/>
          <w:sz w:val="21"/>
          <w:szCs w:val="21"/>
        </w:rPr>
      </w:pPr>
      <w:bookmarkStart w:id="141" w:name="_Toc175833647"/>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41"/>
    </w:p>
    <w:p w14:paraId="084E1292" w14:textId="77777777" w:rsidR="006D0E59" w:rsidRPr="006D6271" w:rsidRDefault="006D0E59" w:rsidP="006D0E59">
      <w:pPr>
        <w:widowControl/>
        <w:spacing w:line="360" w:lineRule="auto"/>
        <w:ind w:firstLineChars="200" w:firstLine="420"/>
        <w:jc w:val="left"/>
        <w:rPr>
          <w:rFonts w:eastAsiaTheme="minorEastAsia"/>
          <w:szCs w:val="21"/>
        </w:rPr>
      </w:pPr>
      <w:r w:rsidRPr="006D6271">
        <w:rPr>
          <w:rFonts w:eastAsiaTheme="minorEastAsia"/>
          <w:szCs w:val="21"/>
        </w:rPr>
        <w:t>报告期内本基金托管人的托管业务部门及其相关高级管理人员未受到监管部门的稽查或处罚。</w:t>
      </w:r>
    </w:p>
    <w:p w14:paraId="362B1E5E" w14:textId="77777777" w:rsidR="0001147D" w:rsidRPr="00B54DC1" w:rsidRDefault="0001147D" w:rsidP="0001147D">
      <w:pPr>
        <w:pStyle w:val="2"/>
        <w:spacing w:before="0" w:after="0"/>
        <w:rPr>
          <w:rFonts w:ascii="Times New Roman" w:eastAsiaTheme="minorEastAsia" w:hAnsi="Times New Roman"/>
          <w:color w:val="000000" w:themeColor="text1"/>
          <w:kern w:val="0"/>
          <w:sz w:val="21"/>
          <w:szCs w:val="21"/>
        </w:rPr>
      </w:pPr>
      <w:bookmarkStart w:id="142" w:name="_Toc175833648"/>
      <w:r w:rsidRPr="00B54DC1">
        <w:rPr>
          <w:rFonts w:ascii="Times New Roman" w:hAnsi="Times New Roman"/>
          <w:color w:val="000000" w:themeColor="text1"/>
          <w:kern w:val="0"/>
          <w:sz w:val="21"/>
          <w:szCs w:val="21"/>
        </w:rPr>
        <w:t>10.7</w:t>
      </w:r>
      <w:r w:rsidRPr="00B54DC1">
        <w:rPr>
          <w:rFonts w:ascii="Times New Roman" w:eastAsiaTheme="minorEastAsia" w:hAnsi="Times New Roman"/>
          <w:color w:val="000000" w:themeColor="text1"/>
          <w:kern w:val="0"/>
          <w:sz w:val="21"/>
          <w:szCs w:val="21"/>
        </w:rPr>
        <w:t>基金租用证券公司交易单元的有关情况</w:t>
      </w:r>
      <w:bookmarkEnd w:id="136"/>
      <w:bookmarkEnd w:id="137"/>
      <w:bookmarkEnd w:id="138"/>
      <w:bookmarkEnd w:id="142"/>
    </w:p>
    <w:p w14:paraId="2F38BFE3" w14:textId="77777777" w:rsidR="0001147D" w:rsidRPr="00B54DC1" w:rsidRDefault="0001147D" w:rsidP="0001147D">
      <w:pPr>
        <w:spacing w:line="360" w:lineRule="auto"/>
        <w:rPr>
          <w:rFonts w:eastAsiaTheme="minorEastAsia"/>
          <w:b/>
          <w:color w:val="000000" w:themeColor="text1"/>
          <w:szCs w:val="21"/>
        </w:rPr>
      </w:pPr>
      <w:bookmarkStart w:id="143" w:name="_Toc249760070"/>
      <w:r w:rsidRPr="00B54DC1">
        <w:rPr>
          <w:rFonts w:eastAsiaTheme="minorEastAsia"/>
          <w:b/>
          <w:color w:val="000000" w:themeColor="text1"/>
          <w:szCs w:val="21"/>
        </w:rPr>
        <w:t>10.7.1</w:t>
      </w:r>
      <w:r w:rsidRPr="00B54DC1">
        <w:rPr>
          <w:rFonts w:eastAsiaTheme="minorEastAsia"/>
          <w:b/>
          <w:color w:val="000000" w:themeColor="text1"/>
          <w:szCs w:val="21"/>
        </w:rPr>
        <w:t>基金租用证券公司交易单元进行股票投资及佣金支付情况</w:t>
      </w:r>
      <w:bookmarkEnd w:id="143"/>
    </w:p>
    <w:bookmarkEnd w:id="116"/>
    <w:bookmarkEnd w:id="117"/>
    <w:p w14:paraId="2F2622BC"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FF6638" w:rsidRPr="00B54DC1" w14:paraId="481289D8" w14:textId="77777777">
        <w:tc>
          <w:tcPr>
            <w:tcW w:w="1560" w:type="dxa"/>
            <w:vMerge w:val="restart"/>
            <w:vAlign w:val="center"/>
          </w:tcPr>
          <w:p w14:paraId="650F53C5" w14:textId="77777777" w:rsidR="00EE54C5" w:rsidRPr="00B54DC1" w:rsidRDefault="00323032">
            <w:pPr>
              <w:jc w:val="center"/>
              <w:rPr>
                <w:rFonts w:eastAsiaTheme="minorEastAsia"/>
                <w:color w:val="000000" w:themeColor="text1"/>
                <w:szCs w:val="21"/>
              </w:rPr>
            </w:pPr>
            <w:bookmarkStart w:id="144" w:name="_Toc249760071"/>
            <w:r w:rsidRPr="00B54DC1">
              <w:rPr>
                <w:rFonts w:eastAsiaTheme="minorEastAsia"/>
                <w:color w:val="000000" w:themeColor="text1"/>
                <w:szCs w:val="21"/>
              </w:rPr>
              <w:lastRenderedPageBreak/>
              <w:t>券商名称</w:t>
            </w:r>
          </w:p>
        </w:tc>
        <w:tc>
          <w:tcPr>
            <w:tcW w:w="780" w:type="dxa"/>
            <w:vMerge w:val="restart"/>
            <w:vAlign w:val="center"/>
          </w:tcPr>
          <w:p w14:paraId="180DA5BA"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交易单元数量</w:t>
            </w:r>
          </w:p>
        </w:tc>
        <w:tc>
          <w:tcPr>
            <w:tcW w:w="2880" w:type="dxa"/>
            <w:gridSpan w:val="2"/>
            <w:vAlign w:val="center"/>
          </w:tcPr>
          <w:p w14:paraId="5E9B9F65"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股票交易</w:t>
            </w:r>
          </w:p>
        </w:tc>
        <w:tc>
          <w:tcPr>
            <w:tcW w:w="2700" w:type="dxa"/>
            <w:gridSpan w:val="2"/>
            <w:vAlign w:val="center"/>
          </w:tcPr>
          <w:p w14:paraId="133EC2D5"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应支付该券商的佣金</w:t>
            </w:r>
          </w:p>
        </w:tc>
        <w:tc>
          <w:tcPr>
            <w:tcW w:w="1080" w:type="dxa"/>
            <w:vMerge w:val="restart"/>
            <w:vAlign w:val="center"/>
          </w:tcPr>
          <w:p w14:paraId="69C51063" w14:textId="77777777"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kern w:val="0"/>
                <w:szCs w:val="21"/>
              </w:rPr>
              <w:t>备注</w:t>
            </w:r>
          </w:p>
        </w:tc>
      </w:tr>
      <w:tr w:rsidR="00FF6638" w:rsidRPr="00B54DC1" w14:paraId="020D8E18" w14:textId="77777777">
        <w:tc>
          <w:tcPr>
            <w:tcW w:w="1560" w:type="dxa"/>
            <w:vMerge/>
            <w:vAlign w:val="center"/>
          </w:tcPr>
          <w:p w14:paraId="0A3F022F" w14:textId="77777777" w:rsidR="00EE54C5" w:rsidRPr="00B54DC1" w:rsidRDefault="00EE54C5">
            <w:pPr>
              <w:widowControl/>
              <w:jc w:val="left"/>
              <w:rPr>
                <w:rFonts w:eastAsiaTheme="minorEastAsia"/>
                <w:color w:val="000000" w:themeColor="text1"/>
                <w:szCs w:val="21"/>
              </w:rPr>
            </w:pPr>
          </w:p>
        </w:tc>
        <w:tc>
          <w:tcPr>
            <w:tcW w:w="780" w:type="dxa"/>
            <w:vMerge/>
            <w:vAlign w:val="center"/>
          </w:tcPr>
          <w:p w14:paraId="2E4368F7" w14:textId="77777777" w:rsidR="00EE54C5" w:rsidRPr="00B54DC1" w:rsidRDefault="00EE54C5">
            <w:pPr>
              <w:widowControl/>
              <w:jc w:val="left"/>
              <w:rPr>
                <w:rFonts w:eastAsiaTheme="minorEastAsia"/>
                <w:color w:val="000000" w:themeColor="text1"/>
                <w:szCs w:val="21"/>
              </w:rPr>
            </w:pPr>
          </w:p>
        </w:tc>
        <w:tc>
          <w:tcPr>
            <w:tcW w:w="1800" w:type="dxa"/>
            <w:vAlign w:val="center"/>
          </w:tcPr>
          <w:p w14:paraId="6B1EA5CB"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080" w:type="dxa"/>
            <w:vAlign w:val="center"/>
          </w:tcPr>
          <w:p w14:paraId="11CB4353"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占当期股票成交总额的比例</w:t>
            </w:r>
          </w:p>
        </w:tc>
        <w:tc>
          <w:tcPr>
            <w:tcW w:w="1620" w:type="dxa"/>
            <w:vAlign w:val="center"/>
          </w:tcPr>
          <w:p w14:paraId="3DE29441" w14:textId="77777777"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kern w:val="0"/>
                <w:szCs w:val="21"/>
              </w:rPr>
              <w:t>佣金</w:t>
            </w:r>
          </w:p>
        </w:tc>
        <w:tc>
          <w:tcPr>
            <w:tcW w:w="1080" w:type="dxa"/>
            <w:vAlign w:val="center"/>
          </w:tcPr>
          <w:p w14:paraId="385E57E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占当期佣金总量的比例</w:t>
            </w:r>
          </w:p>
        </w:tc>
        <w:tc>
          <w:tcPr>
            <w:tcW w:w="1080" w:type="dxa"/>
            <w:vMerge/>
            <w:vAlign w:val="center"/>
          </w:tcPr>
          <w:p w14:paraId="166028E5" w14:textId="77777777" w:rsidR="00EE54C5" w:rsidRPr="00B54DC1" w:rsidRDefault="00EE54C5">
            <w:pPr>
              <w:widowControl/>
              <w:jc w:val="left"/>
              <w:rPr>
                <w:rFonts w:eastAsiaTheme="minorEastAsia"/>
                <w:color w:val="000000" w:themeColor="text1"/>
                <w:kern w:val="0"/>
                <w:szCs w:val="21"/>
              </w:rPr>
            </w:pPr>
          </w:p>
        </w:tc>
      </w:tr>
      <w:tr w:rsidR="00B718B4" w14:paraId="727C7D23" w14:textId="77777777">
        <w:tc>
          <w:tcPr>
            <w:tcW w:w="1560" w:type="dxa"/>
            <w:vAlign w:val="center"/>
          </w:tcPr>
          <w:p w14:paraId="5D10EB56" w14:textId="77777777" w:rsidR="00B718B4" w:rsidRDefault="009B61C8">
            <w:pPr>
              <w:jc w:val="center"/>
            </w:pPr>
            <w:r>
              <w:rPr>
                <w:rFonts w:eastAsiaTheme="minorEastAsia"/>
                <w:color w:val="000000" w:themeColor="text1"/>
                <w:szCs w:val="21"/>
              </w:rPr>
              <w:t>兴业证券</w:t>
            </w:r>
          </w:p>
        </w:tc>
        <w:tc>
          <w:tcPr>
            <w:tcW w:w="780" w:type="dxa"/>
            <w:vAlign w:val="center"/>
          </w:tcPr>
          <w:p w14:paraId="6D211A0F" w14:textId="77777777" w:rsidR="00B718B4" w:rsidRDefault="009B61C8">
            <w:pPr>
              <w:jc w:val="center"/>
            </w:pPr>
            <w:r>
              <w:rPr>
                <w:rFonts w:eastAsiaTheme="minorEastAsia"/>
                <w:color w:val="000000" w:themeColor="text1"/>
                <w:szCs w:val="21"/>
              </w:rPr>
              <w:t>2</w:t>
            </w:r>
          </w:p>
        </w:tc>
        <w:tc>
          <w:tcPr>
            <w:tcW w:w="1800" w:type="dxa"/>
            <w:vAlign w:val="center"/>
          </w:tcPr>
          <w:p w14:paraId="29F19DCC" w14:textId="77777777" w:rsidR="00B718B4" w:rsidRDefault="009B61C8">
            <w:pPr>
              <w:jc w:val="right"/>
            </w:pPr>
            <w:r>
              <w:rPr>
                <w:rFonts w:eastAsiaTheme="minorEastAsia"/>
                <w:color w:val="000000" w:themeColor="text1"/>
                <w:szCs w:val="21"/>
              </w:rPr>
              <w:t>-</w:t>
            </w:r>
          </w:p>
        </w:tc>
        <w:tc>
          <w:tcPr>
            <w:tcW w:w="1080" w:type="dxa"/>
            <w:vAlign w:val="center"/>
          </w:tcPr>
          <w:p w14:paraId="353F67C3" w14:textId="77777777" w:rsidR="00B718B4" w:rsidRDefault="009B61C8">
            <w:pPr>
              <w:jc w:val="right"/>
            </w:pPr>
            <w:r>
              <w:rPr>
                <w:rFonts w:eastAsiaTheme="minorEastAsia"/>
                <w:color w:val="000000" w:themeColor="text1"/>
                <w:szCs w:val="21"/>
              </w:rPr>
              <w:t>-</w:t>
            </w:r>
          </w:p>
        </w:tc>
        <w:tc>
          <w:tcPr>
            <w:tcW w:w="1620" w:type="dxa"/>
            <w:vAlign w:val="center"/>
          </w:tcPr>
          <w:p w14:paraId="5C7C76B6" w14:textId="77777777" w:rsidR="00B718B4" w:rsidRDefault="009B61C8">
            <w:pPr>
              <w:jc w:val="right"/>
            </w:pPr>
            <w:r>
              <w:rPr>
                <w:rFonts w:eastAsiaTheme="minorEastAsia"/>
                <w:color w:val="000000" w:themeColor="text1"/>
                <w:szCs w:val="21"/>
              </w:rPr>
              <w:t>2,324.77</w:t>
            </w:r>
          </w:p>
        </w:tc>
        <w:tc>
          <w:tcPr>
            <w:tcW w:w="1080" w:type="dxa"/>
            <w:vAlign w:val="center"/>
          </w:tcPr>
          <w:p w14:paraId="2DE2F9E9" w14:textId="77777777" w:rsidR="00B718B4" w:rsidRDefault="009B61C8">
            <w:pPr>
              <w:jc w:val="right"/>
            </w:pPr>
            <w:r>
              <w:rPr>
                <w:rFonts w:eastAsiaTheme="minorEastAsia"/>
                <w:color w:val="000000" w:themeColor="text1"/>
                <w:szCs w:val="21"/>
              </w:rPr>
              <w:t>100.00%</w:t>
            </w:r>
          </w:p>
        </w:tc>
        <w:tc>
          <w:tcPr>
            <w:tcW w:w="1080" w:type="dxa"/>
            <w:vAlign w:val="center"/>
          </w:tcPr>
          <w:p w14:paraId="779A38A8" w14:textId="77777777" w:rsidR="00B718B4" w:rsidRDefault="009B61C8">
            <w:pPr>
              <w:jc w:val="left"/>
            </w:pPr>
            <w:r>
              <w:rPr>
                <w:rFonts w:eastAsiaTheme="minorEastAsia"/>
                <w:color w:val="000000" w:themeColor="text1"/>
                <w:szCs w:val="21"/>
              </w:rPr>
              <w:t>-</w:t>
            </w:r>
          </w:p>
        </w:tc>
      </w:tr>
    </w:tbl>
    <w:p w14:paraId="2CD9AE83" w14:textId="77777777" w:rsidR="00B718B4" w:rsidRDefault="009B61C8">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上述佣金按市场佣金率计算，以扣除由中国证券登记结算有限责任公司收取的证管费、经手费和适用期间内由券商承担的证券结算风险基金后的净额列示。</w:t>
      </w:r>
    </w:p>
    <w:p w14:paraId="3608A8BD" w14:textId="77777777" w:rsidR="00B718B4" w:rsidRDefault="009B61C8">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交易单元的选择标准：</w:t>
      </w:r>
    </w:p>
    <w:p w14:paraId="053E29A3" w14:textId="77777777" w:rsidR="00B718B4" w:rsidRDefault="009B61C8">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）资本金雄厚</w:t>
      </w:r>
      <w:r>
        <w:rPr>
          <w:rFonts w:eastAsiaTheme="minorEastAsia"/>
          <w:color w:val="000000" w:themeColor="text1"/>
          <w:kern w:val="0"/>
          <w:szCs w:val="21"/>
        </w:rPr>
        <w:t>,</w:t>
      </w:r>
      <w:r>
        <w:rPr>
          <w:rFonts w:eastAsiaTheme="minorEastAsia"/>
          <w:color w:val="000000" w:themeColor="text1"/>
          <w:kern w:val="0"/>
          <w:szCs w:val="21"/>
        </w:rPr>
        <w:t>信誉良好。</w:t>
      </w:r>
    </w:p>
    <w:p w14:paraId="3CD016ED" w14:textId="77777777" w:rsidR="00B718B4" w:rsidRDefault="009B61C8">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）财务状况良好</w:t>
      </w:r>
      <w:r>
        <w:rPr>
          <w:rFonts w:eastAsiaTheme="minorEastAsia"/>
          <w:color w:val="000000" w:themeColor="text1"/>
          <w:kern w:val="0"/>
          <w:szCs w:val="21"/>
        </w:rPr>
        <w:t>,</w:t>
      </w:r>
      <w:r>
        <w:rPr>
          <w:rFonts w:eastAsiaTheme="minorEastAsia"/>
          <w:color w:val="000000" w:themeColor="text1"/>
          <w:kern w:val="0"/>
          <w:szCs w:val="21"/>
        </w:rPr>
        <w:t>经营行为规范。</w:t>
      </w:r>
    </w:p>
    <w:p w14:paraId="160C4B3B" w14:textId="77777777" w:rsidR="00B718B4" w:rsidRDefault="009B61C8">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）内部管理规范、严格</w:t>
      </w:r>
      <w:r>
        <w:rPr>
          <w:rFonts w:eastAsiaTheme="minorEastAsia"/>
          <w:color w:val="000000" w:themeColor="text1"/>
          <w:kern w:val="0"/>
          <w:szCs w:val="21"/>
        </w:rPr>
        <w:t>,</w:t>
      </w:r>
      <w:r>
        <w:rPr>
          <w:rFonts w:eastAsiaTheme="minorEastAsia"/>
          <w:color w:val="000000" w:themeColor="text1"/>
          <w:kern w:val="0"/>
          <w:szCs w:val="21"/>
        </w:rPr>
        <w:t>具备健全的内控制度。</w:t>
      </w:r>
    </w:p>
    <w:p w14:paraId="70AED4B2" w14:textId="77777777" w:rsidR="00B718B4" w:rsidRDefault="009B61C8">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）具备基金运作所需的高效、安全的通讯条件</w:t>
      </w:r>
      <w:r>
        <w:rPr>
          <w:rFonts w:eastAsiaTheme="minorEastAsia"/>
          <w:color w:val="000000" w:themeColor="text1"/>
          <w:kern w:val="0"/>
          <w:szCs w:val="21"/>
        </w:rPr>
        <w:t>,</w:t>
      </w:r>
      <w:r>
        <w:rPr>
          <w:rFonts w:eastAsiaTheme="minorEastAsia"/>
          <w:color w:val="000000" w:themeColor="text1"/>
          <w:kern w:val="0"/>
          <w:szCs w:val="21"/>
        </w:rPr>
        <w:t>交易设施符合代理本基金进行证券交易的需要</w:t>
      </w:r>
      <w:r>
        <w:rPr>
          <w:rFonts w:eastAsiaTheme="minorEastAsia"/>
          <w:color w:val="000000" w:themeColor="text1"/>
          <w:kern w:val="0"/>
          <w:szCs w:val="21"/>
        </w:rPr>
        <w:t>,</w:t>
      </w:r>
      <w:r>
        <w:rPr>
          <w:rFonts w:eastAsiaTheme="minorEastAsia"/>
          <w:color w:val="000000" w:themeColor="text1"/>
          <w:kern w:val="0"/>
          <w:szCs w:val="21"/>
        </w:rPr>
        <w:t>并能为本基金提供全面的信息服务。</w:t>
      </w:r>
    </w:p>
    <w:p w14:paraId="7E22AEB1" w14:textId="77777777" w:rsidR="00B718B4" w:rsidRDefault="009B61C8">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）研究实力较强</w:t>
      </w:r>
      <w:r>
        <w:rPr>
          <w:rFonts w:eastAsiaTheme="minorEastAsia"/>
          <w:color w:val="000000" w:themeColor="text1"/>
          <w:kern w:val="0"/>
          <w:szCs w:val="21"/>
        </w:rPr>
        <w:t>,</w:t>
      </w:r>
      <w:r>
        <w:rPr>
          <w:rFonts w:eastAsiaTheme="minorEastAsia"/>
          <w:color w:val="000000" w:themeColor="text1"/>
          <w:kern w:val="0"/>
          <w:szCs w:val="21"/>
        </w:rPr>
        <w:t>有固定的研究机构和专门研究人员</w:t>
      </w:r>
      <w:r>
        <w:rPr>
          <w:rFonts w:eastAsiaTheme="minorEastAsia"/>
          <w:color w:val="000000" w:themeColor="text1"/>
          <w:kern w:val="0"/>
          <w:szCs w:val="21"/>
        </w:rPr>
        <w:t>,</w:t>
      </w:r>
      <w:r>
        <w:rPr>
          <w:rFonts w:eastAsiaTheme="minorEastAsia"/>
          <w:color w:val="000000" w:themeColor="text1"/>
          <w:kern w:val="0"/>
          <w:szCs w:val="21"/>
        </w:rPr>
        <w:t>能及时、定期、全面地为本基金提供宏观经济、行业情况、市场走向、</w:t>
      </w:r>
      <w:proofErr w:type="gramStart"/>
      <w:r>
        <w:rPr>
          <w:rFonts w:eastAsiaTheme="minorEastAsia"/>
          <w:color w:val="000000" w:themeColor="text1"/>
          <w:kern w:val="0"/>
          <w:szCs w:val="21"/>
        </w:rPr>
        <w:t>个股分</w:t>
      </w:r>
      <w:proofErr w:type="gramEnd"/>
      <w:r>
        <w:rPr>
          <w:rFonts w:eastAsiaTheme="minorEastAsia"/>
          <w:color w:val="000000" w:themeColor="text1"/>
          <w:kern w:val="0"/>
          <w:szCs w:val="21"/>
        </w:rPr>
        <w:t>析的研究报告及周到的信息服务。</w:t>
      </w:r>
    </w:p>
    <w:p w14:paraId="1394AA39" w14:textId="77777777" w:rsidR="00B718B4" w:rsidRDefault="009B61C8">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交易单元的选择程序：</w:t>
      </w:r>
    </w:p>
    <w:p w14:paraId="4953122A" w14:textId="77777777" w:rsidR="00B718B4" w:rsidRDefault="009B61C8">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）本基金管理人定期召开会议，组织相关部门依据交易单元的选择标准对交易单元候选券商进行评估，确定选用交易单元的券商。</w:t>
      </w:r>
    </w:p>
    <w:p w14:paraId="12ECBDB6" w14:textId="77777777" w:rsidR="00B718B4" w:rsidRDefault="009B61C8">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）本基金管理人与券商签订交易单元租用协议，并通知基金托管人。</w:t>
      </w:r>
    </w:p>
    <w:p w14:paraId="1F36AA8A"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 xml:space="preserve">4. </w:t>
      </w:r>
      <w:r w:rsidRPr="00B54DC1">
        <w:rPr>
          <w:rFonts w:eastAsiaTheme="minorEastAsia"/>
          <w:color w:val="000000" w:themeColor="text1"/>
          <w:kern w:val="0"/>
          <w:szCs w:val="21"/>
        </w:rPr>
        <w:t>本基金本期无新增席位，无注销席位。</w:t>
      </w:r>
    </w:p>
    <w:p w14:paraId="0F39252F" w14:textId="77777777" w:rsidR="00EE54C5" w:rsidRPr="00B54DC1" w:rsidRDefault="0001147D">
      <w:pPr>
        <w:spacing w:line="360" w:lineRule="auto"/>
        <w:rPr>
          <w:rFonts w:eastAsiaTheme="minorEastAsia"/>
          <w:b/>
          <w:color w:val="000000" w:themeColor="text1"/>
          <w:szCs w:val="21"/>
        </w:rPr>
      </w:pPr>
      <w:r w:rsidRPr="00B54DC1">
        <w:rPr>
          <w:rFonts w:eastAsiaTheme="minorEastAsia"/>
          <w:b/>
          <w:color w:val="000000" w:themeColor="text1"/>
          <w:szCs w:val="21"/>
        </w:rPr>
        <w:t>10.7.</w:t>
      </w:r>
      <w:r w:rsidR="00323032" w:rsidRPr="00B54DC1">
        <w:rPr>
          <w:rFonts w:eastAsiaTheme="minorEastAsia"/>
          <w:b/>
          <w:color w:val="000000" w:themeColor="text1"/>
          <w:szCs w:val="21"/>
        </w:rPr>
        <w:t xml:space="preserve">2 </w:t>
      </w:r>
      <w:r w:rsidR="00323032" w:rsidRPr="00B54DC1">
        <w:rPr>
          <w:rFonts w:eastAsiaTheme="minorEastAsia"/>
          <w:b/>
          <w:color w:val="000000" w:themeColor="text1"/>
          <w:szCs w:val="21"/>
        </w:rPr>
        <w:t>基金租用证券公司交易单元进行其他证券投资的情况</w:t>
      </w:r>
      <w:bookmarkEnd w:id="144"/>
    </w:p>
    <w:p w14:paraId="1E5446A1" w14:textId="77777777" w:rsidR="00EE54C5" w:rsidRPr="00B54DC1" w:rsidRDefault="00323032">
      <w:pPr>
        <w:spacing w:line="360" w:lineRule="auto"/>
        <w:ind w:firstLine="420"/>
        <w:jc w:val="right"/>
        <w:rPr>
          <w:rFonts w:eastAsiaTheme="minorEastAsia"/>
          <w:color w:val="000000" w:themeColor="text1"/>
          <w:szCs w:val="21"/>
        </w:rPr>
      </w:pPr>
      <w:bookmarkStart w:id="145" w:name="_Toc249707408"/>
      <w:r w:rsidRPr="00B54DC1">
        <w:rPr>
          <w:rFonts w:eastAsiaTheme="minorEastAsia"/>
          <w:color w:val="000000" w:themeColor="text1"/>
          <w:szCs w:val="21"/>
        </w:rPr>
        <w:t>金额单位</w:t>
      </w:r>
      <w:r w:rsidRPr="00B54DC1">
        <w:rPr>
          <w:rFonts w:eastAsiaTheme="minorEastAsia"/>
          <w:color w:val="000000" w:themeColor="text1"/>
          <w:kern w:val="0"/>
          <w:szCs w:val="21"/>
        </w:rPr>
        <w:t>：</w:t>
      </w:r>
      <w:r w:rsidRPr="00B54DC1">
        <w:rPr>
          <w:rFonts w:eastAsiaTheme="minorEastAsia"/>
          <w:color w:val="000000" w:themeColor="text1"/>
          <w:kern w:val="0"/>
          <w:szCs w:val="21"/>
          <w:lang w:val="zh-CN"/>
        </w:rPr>
        <w:t>人民币元</w:t>
      </w:r>
      <w:bookmarkEnd w:id="14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FF6638" w:rsidRPr="00B54DC1" w14:paraId="7E1605CC" w14:textId="77777777">
        <w:tc>
          <w:tcPr>
            <w:tcW w:w="1560" w:type="dxa"/>
            <w:vMerge w:val="restart"/>
            <w:vAlign w:val="center"/>
          </w:tcPr>
          <w:p w14:paraId="22265E10" w14:textId="77777777"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券商名称</w:t>
            </w:r>
          </w:p>
        </w:tc>
        <w:tc>
          <w:tcPr>
            <w:tcW w:w="2400" w:type="dxa"/>
            <w:gridSpan w:val="2"/>
            <w:vAlign w:val="center"/>
          </w:tcPr>
          <w:p w14:paraId="34F361E8"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债券交易</w:t>
            </w:r>
          </w:p>
        </w:tc>
        <w:tc>
          <w:tcPr>
            <w:tcW w:w="2340" w:type="dxa"/>
            <w:gridSpan w:val="2"/>
            <w:vAlign w:val="center"/>
          </w:tcPr>
          <w:p w14:paraId="77FFCFC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回购交易</w:t>
            </w:r>
          </w:p>
        </w:tc>
        <w:tc>
          <w:tcPr>
            <w:tcW w:w="2700" w:type="dxa"/>
            <w:gridSpan w:val="2"/>
            <w:vAlign w:val="center"/>
          </w:tcPr>
          <w:p w14:paraId="2BD3F977"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权证交易</w:t>
            </w:r>
          </w:p>
        </w:tc>
      </w:tr>
      <w:tr w:rsidR="00FF6638" w:rsidRPr="00B54DC1" w14:paraId="2783CDEF" w14:textId="77777777">
        <w:tc>
          <w:tcPr>
            <w:tcW w:w="1560" w:type="dxa"/>
            <w:vMerge/>
            <w:vAlign w:val="center"/>
          </w:tcPr>
          <w:p w14:paraId="2DE94C76" w14:textId="77777777" w:rsidR="00EE54C5" w:rsidRPr="00B54DC1" w:rsidRDefault="00EE54C5">
            <w:pPr>
              <w:widowControl/>
              <w:jc w:val="left"/>
              <w:rPr>
                <w:rFonts w:eastAsiaTheme="minorEastAsia"/>
                <w:color w:val="000000" w:themeColor="text1"/>
                <w:kern w:val="0"/>
                <w:szCs w:val="21"/>
              </w:rPr>
            </w:pPr>
          </w:p>
        </w:tc>
        <w:tc>
          <w:tcPr>
            <w:tcW w:w="1320" w:type="dxa"/>
            <w:vAlign w:val="center"/>
          </w:tcPr>
          <w:p w14:paraId="6A270D54"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080" w:type="dxa"/>
            <w:vAlign w:val="center"/>
          </w:tcPr>
          <w:p w14:paraId="77372DC6"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占当期债券成交总额的比例</w:t>
            </w:r>
          </w:p>
        </w:tc>
        <w:tc>
          <w:tcPr>
            <w:tcW w:w="1143" w:type="dxa"/>
            <w:vAlign w:val="center"/>
          </w:tcPr>
          <w:p w14:paraId="1AE3F21A"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197" w:type="dxa"/>
            <w:vAlign w:val="center"/>
          </w:tcPr>
          <w:p w14:paraId="35CB9BF3"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占当期回购成交总额的比例</w:t>
            </w:r>
          </w:p>
        </w:tc>
        <w:tc>
          <w:tcPr>
            <w:tcW w:w="1497" w:type="dxa"/>
            <w:vAlign w:val="center"/>
          </w:tcPr>
          <w:p w14:paraId="5F2A7E36"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203" w:type="dxa"/>
            <w:vAlign w:val="center"/>
          </w:tcPr>
          <w:p w14:paraId="7C38BBA6"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占当期权</w:t>
            </w:r>
            <w:proofErr w:type="gramStart"/>
            <w:r w:rsidRPr="00B54DC1">
              <w:rPr>
                <w:rFonts w:eastAsiaTheme="minorEastAsia"/>
                <w:color w:val="000000" w:themeColor="text1"/>
                <w:szCs w:val="21"/>
              </w:rPr>
              <w:t>证成交</w:t>
            </w:r>
            <w:proofErr w:type="gramEnd"/>
            <w:r w:rsidRPr="00B54DC1">
              <w:rPr>
                <w:rFonts w:eastAsiaTheme="minorEastAsia"/>
                <w:color w:val="000000" w:themeColor="text1"/>
                <w:szCs w:val="21"/>
              </w:rPr>
              <w:t>总额的比例</w:t>
            </w:r>
          </w:p>
        </w:tc>
      </w:tr>
      <w:tr w:rsidR="00B718B4" w14:paraId="7E594CCA" w14:textId="77777777">
        <w:tc>
          <w:tcPr>
            <w:tcW w:w="1560" w:type="dxa"/>
            <w:vAlign w:val="center"/>
          </w:tcPr>
          <w:p w14:paraId="068022C5" w14:textId="77777777" w:rsidR="00B718B4" w:rsidRDefault="009B61C8">
            <w:pPr>
              <w:jc w:val="center"/>
            </w:pPr>
            <w:r>
              <w:rPr>
                <w:rFonts w:eastAsiaTheme="minorEastAsia"/>
                <w:color w:val="000000" w:themeColor="text1"/>
                <w:szCs w:val="21"/>
              </w:rPr>
              <w:t>兴业证券</w:t>
            </w:r>
          </w:p>
        </w:tc>
        <w:tc>
          <w:tcPr>
            <w:tcW w:w="1320" w:type="dxa"/>
            <w:vAlign w:val="center"/>
          </w:tcPr>
          <w:p w14:paraId="7CC283FA" w14:textId="77777777" w:rsidR="00B718B4" w:rsidRDefault="009B61C8">
            <w:pPr>
              <w:jc w:val="right"/>
            </w:pPr>
            <w:r>
              <w:rPr>
                <w:rFonts w:eastAsiaTheme="minorEastAsia"/>
                <w:color w:val="000000" w:themeColor="text1"/>
                <w:szCs w:val="21"/>
              </w:rPr>
              <w:t>11,441,879.26</w:t>
            </w:r>
          </w:p>
        </w:tc>
        <w:tc>
          <w:tcPr>
            <w:tcW w:w="1080" w:type="dxa"/>
            <w:vAlign w:val="center"/>
          </w:tcPr>
          <w:p w14:paraId="4D4E18A9" w14:textId="77777777" w:rsidR="00B718B4" w:rsidRDefault="009B61C8">
            <w:pPr>
              <w:jc w:val="right"/>
            </w:pPr>
            <w:r>
              <w:rPr>
                <w:rFonts w:eastAsiaTheme="minorEastAsia"/>
                <w:color w:val="000000" w:themeColor="text1"/>
                <w:szCs w:val="21"/>
              </w:rPr>
              <w:t>100.00%</w:t>
            </w:r>
          </w:p>
        </w:tc>
        <w:tc>
          <w:tcPr>
            <w:tcW w:w="1143" w:type="dxa"/>
            <w:vAlign w:val="center"/>
          </w:tcPr>
          <w:p w14:paraId="4814FB90" w14:textId="77777777" w:rsidR="00B718B4" w:rsidRDefault="009B61C8">
            <w:pPr>
              <w:jc w:val="right"/>
            </w:pPr>
            <w:r>
              <w:rPr>
                <w:rFonts w:eastAsiaTheme="minorEastAsia"/>
                <w:color w:val="000000" w:themeColor="text1"/>
                <w:szCs w:val="21"/>
              </w:rPr>
              <w:t>1,472,580,000.00</w:t>
            </w:r>
          </w:p>
        </w:tc>
        <w:tc>
          <w:tcPr>
            <w:tcW w:w="1197" w:type="dxa"/>
            <w:vAlign w:val="center"/>
          </w:tcPr>
          <w:p w14:paraId="680399ED" w14:textId="77777777" w:rsidR="00B718B4" w:rsidRDefault="009B61C8">
            <w:pPr>
              <w:jc w:val="right"/>
            </w:pPr>
            <w:r>
              <w:rPr>
                <w:rFonts w:eastAsiaTheme="minorEastAsia"/>
                <w:color w:val="000000" w:themeColor="text1"/>
                <w:szCs w:val="21"/>
              </w:rPr>
              <w:t>100.00%</w:t>
            </w:r>
          </w:p>
        </w:tc>
        <w:tc>
          <w:tcPr>
            <w:tcW w:w="1497" w:type="dxa"/>
            <w:vAlign w:val="center"/>
          </w:tcPr>
          <w:p w14:paraId="6D351866" w14:textId="77777777" w:rsidR="00B718B4" w:rsidRDefault="009B61C8">
            <w:pPr>
              <w:jc w:val="right"/>
            </w:pPr>
            <w:r>
              <w:rPr>
                <w:rFonts w:eastAsiaTheme="minorEastAsia"/>
                <w:color w:val="000000" w:themeColor="text1"/>
                <w:szCs w:val="21"/>
              </w:rPr>
              <w:t>-</w:t>
            </w:r>
          </w:p>
        </w:tc>
        <w:tc>
          <w:tcPr>
            <w:tcW w:w="1203" w:type="dxa"/>
            <w:vAlign w:val="center"/>
          </w:tcPr>
          <w:p w14:paraId="28F5F233" w14:textId="77777777" w:rsidR="00B718B4" w:rsidRDefault="009B61C8">
            <w:pPr>
              <w:jc w:val="right"/>
            </w:pPr>
            <w:r>
              <w:rPr>
                <w:rFonts w:eastAsiaTheme="minorEastAsia"/>
                <w:color w:val="000000" w:themeColor="text1"/>
                <w:szCs w:val="21"/>
              </w:rPr>
              <w:t>-</w:t>
            </w:r>
          </w:p>
        </w:tc>
      </w:tr>
    </w:tbl>
    <w:p w14:paraId="42E3DF6A" w14:textId="77777777" w:rsidR="00EE54C5" w:rsidRPr="00B54DC1" w:rsidRDefault="00EE54C5">
      <w:pPr>
        <w:autoSpaceDE w:val="0"/>
        <w:autoSpaceDN w:val="0"/>
        <w:adjustRightInd w:val="0"/>
        <w:spacing w:line="360" w:lineRule="auto"/>
        <w:jc w:val="left"/>
        <w:rPr>
          <w:rFonts w:eastAsiaTheme="minorEastAsia"/>
          <w:color w:val="000000" w:themeColor="text1"/>
          <w:szCs w:val="21"/>
        </w:rPr>
      </w:pPr>
    </w:p>
    <w:p w14:paraId="3AFEAD11"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46" w:name="_Toc175833649"/>
      <w:r w:rsidRPr="00B54DC1">
        <w:rPr>
          <w:rFonts w:ascii="Times New Roman" w:eastAsiaTheme="minorEastAsia" w:hAnsi="Times New Roman"/>
          <w:color w:val="000000" w:themeColor="text1"/>
          <w:sz w:val="21"/>
          <w:szCs w:val="21"/>
        </w:rPr>
        <w:t xml:space="preserve">10.8 </w:t>
      </w:r>
      <w:r w:rsidRPr="00B54DC1">
        <w:rPr>
          <w:rFonts w:ascii="Times New Roman" w:eastAsiaTheme="minorEastAsia" w:hAnsi="Times New Roman"/>
          <w:color w:val="000000" w:themeColor="text1"/>
          <w:kern w:val="0"/>
          <w:sz w:val="21"/>
          <w:szCs w:val="21"/>
        </w:rPr>
        <w:t>其他重大事件</w:t>
      </w:r>
      <w:bookmarkEnd w:id="14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FF6638" w:rsidRPr="00B54DC1" w14:paraId="35BEB13B" w14:textId="77777777">
        <w:tc>
          <w:tcPr>
            <w:tcW w:w="720" w:type="dxa"/>
            <w:vAlign w:val="center"/>
          </w:tcPr>
          <w:p w14:paraId="57422A8F"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4320" w:type="dxa"/>
            <w:vAlign w:val="center"/>
          </w:tcPr>
          <w:p w14:paraId="2067916F"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公告事项</w:t>
            </w:r>
          </w:p>
        </w:tc>
        <w:tc>
          <w:tcPr>
            <w:tcW w:w="2520" w:type="dxa"/>
            <w:vAlign w:val="center"/>
          </w:tcPr>
          <w:p w14:paraId="40430EDD"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法定披露方式</w:t>
            </w:r>
          </w:p>
        </w:tc>
        <w:tc>
          <w:tcPr>
            <w:tcW w:w="1440" w:type="dxa"/>
            <w:vAlign w:val="center"/>
          </w:tcPr>
          <w:p w14:paraId="679E0F52"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法定披露日期</w:t>
            </w:r>
          </w:p>
        </w:tc>
      </w:tr>
      <w:tr w:rsidR="00B718B4" w14:paraId="3DA86BD8" w14:textId="77777777">
        <w:tc>
          <w:tcPr>
            <w:tcW w:w="720" w:type="dxa"/>
            <w:vAlign w:val="center"/>
          </w:tcPr>
          <w:p w14:paraId="6FA1E23F" w14:textId="77777777" w:rsidR="00B718B4" w:rsidRDefault="009B61C8">
            <w:pPr>
              <w:jc w:val="center"/>
            </w:pPr>
            <w:r>
              <w:rPr>
                <w:rFonts w:eastAsiaTheme="minorEastAsia"/>
                <w:color w:val="000000" w:themeColor="text1"/>
                <w:szCs w:val="21"/>
              </w:rPr>
              <w:t>1</w:t>
            </w:r>
          </w:p>
        </w:tc>
        <w:tc>
          <w:tcPr>
            <w:tcW w:w="4320" w:type="dxa"/>
            <w:vAlign w:val="center"/>
          </w:tcPr>
          <w:p w14:paraId="30718578" w14:textId="77777777" w:rsidR="00B718B4" w:rsidRDefault="009B61C8">
            <w:r>
              <w:rPr>
                <w:rFonts w:eastAsiaTheme="minorEastAsia"/>
                <w:color w:val="000000" w:themeColor="text1"/>
                <w:szCs w:val="21"/>
              </w:rPr>
              <w:t>摩根基金管理（中国）有限公司关于高级管理人员变更的公告</w:t>
            </w:r>
          </w:p>
        </w:tc>
        <w:tc>
          <w:tcPr>
            <w:tcW w:w="2520" w:type="dxa"/>
            <w:vAlign w:val="center"/>
          </w:tcPr>
          <w:p w14:paraId="0E1A2CBB" w14:textId="77777777" w:rsidR="00B718B4" w:rsidRDefault="009B61C8">
            <w:r>
              <w:rPr>
                <w:rFonts w:eastAsiaTheme="minorEastAsia"/>
                <w:color w:val="000000" w:themeColor="text1"/>
                <w:szCs w:val="21"/>
              </w:rPr>
              <w:t>基金管理人公司网站及本基金选定的信息披露报纸</w:t>
            </w:r>
          </w:p>
        </w:tc>
        <w:tc>
          <w:tcPr>
            <w:tcW w:w="1440" w:type="dxa"/>
            <w:vAlign w:val="center"/>
          </w:tcPr>
          <w:p w14:paraId="1D32B723" w14:textId="77777777" w:rsidR="00B718B4" w:rsidRDefault="009B61C8">
            <w:pPr>
              <w:jc w:val="center"/>
            </w:pPr>
            <w:r>
              <w:rPr>
                <w:rFonts w:eastAsiaTheme="minorEastAsia"/>
                <w:color w:val="000000" w:themeColor="text1"/>
                <w:szCs w:val="21"/>
              </w:rPr>
              <w:t>2024-01-18</w:t>
            </w:r>
          </w:p>
        </w:tc>
      </w:tr>
      <w:tr w:rsidR="00B718B4" w14:paraId="354E1F44" w14:textId="77777777">
        <w:tc>
          <w:tcPr>
            <w:tcW w:w="720" w:type="dxa"/>
            <w:vAlign w:val="center"/>
          </w:tcPr>
          <w:p w14:paraId="013E04CE" w14:textId="77777777" w:rsidR="00B718B4" w:rsidRDefault="009B61C8">
            <w:pPr>
              <w:jc w:val="center"/>
            </w:pPr>
            <w:r>
              <w:rPr>
                <w:rFonts w:eastAsiaTheme="minorEastAsia"/>
                <w:color w:val="000000" w:themeColor="text1"/>
                <w:szCs w:val="21"/>
              </w:rPr>
              <w:lastRenderedPageBreak/>
              <w:t>2</w:t>
            </w:r>
          </w:p>
        </w:tc>
        <w:tc>
          <w:tcPr>
            <w:tcW w:w="4320" w:type="dxa"/>
            <w:vAlign w:val="center"/>
          </w:tcPr>
          <w:p w14:paraId="434B0351" w14:textId="77777777" w:rsidR="00B718B4" w:rsidRDefault="009B61C8">
            <w:r>
              <w:rPr>
                <w:rFonts w:eastAsiaTheme="minorEastAsia"/>
                <w:color w:val="000000" w:themeColor="text1"/>
                <w:szCs w:val="21"/>
              </w:rPr>
              <w:t>关于摩根</w:t>
            </w:r>
            <w:proofErr w:type="gramStart"/>
            <w:r>
              <w:rPr>
                <w:rFonts w:eastAsiaTheme="minorEastAsia"/>
                <w:color w:val="000000" w:themeColor="text1"/>
                <w:szCs w:val="21"/>
              </w:rPr>
              <w:t>瑞益纯债</w:t>
            </w:r>
            <w:proofErr w:type="gramEnd"/>
            <w:r>
              <w:rPr>
                <w:rFonts w:eastAsiaTheme="minorEastAsia"/>
                <w:color w:val="000000" w:themeColor="text1"/>
                <w:szCs w:val="21"/>
              </w:rPr>
              <w:t>债券型证券投资基金增设</w:t>
            </w:r>
            <w:r>
              <w:rPr>
                <w:rFonts w:eastAsiaTheme="minorEastAsia"/>
                <w:color w:val="000000" w:themeColor="text1"/>
                <w:szCs w:val="21"/>
              </w:rPr>
              <w:t>D</w:t>
            </w:r>
            <w:r>
              <w:rPr>
                <w:rFonts w:eastAsiaTheme="minorEastAsia"/>
                <w:color w:val="000000" w:themeColor="text1"/>
                <w:szCs w:val="21"/>
              </w:rPr>
              <w:t>类基金份额并修改基金合同和托管协议的公告</w:t>
            </w:r>
          </w:p>
        </w:tc>
        <w:tc>
          <w:tcPr>
            <w:tcW w:w="2520" w:type="dxa"/>
            <w:vAlign w:val="center"/>
          </w:tcPr>
          <w:p w14:paraId="2FCB01E9" w14:textId="77777777" w:rsidR="00B718B4" w:rsidRDefault="009B61C8">
            <w:r>
              <w:rPr>
                <w:rFonts w:eastAsiaTheme="minorEastAsia"/>
                <w:color w:val="000000" w:themeColor="text1"/>
                <w:szCs w:val="21"/>
              </w:rPr>
              <w:t>同上</w:t>
            </w:r>
          </w:p>
        </w:tc>
        <w:tc>
          <w:tcPr>
            <w:tcW w:w="1440" w:type="dxa"/>
            <w:vAlign w:val="center"/>
          </w:tcPr>
          <w:p w14:paraId="1A151187" w14:textId="77777777" w:rsidR="00B718B4" w:rsidRDefault="009B61C8">
            <w:pPr>
              <w:jc w:val="center"/>
            </w:pPr>
            <w:r>
              <w:rPr>
                <w:rFonts w:eastAsiaTheme="minorEastAsia"/>
                <w:color w:val="000000" w:themeColor="text1"/>
                <w:szCs w:val="21"/>
              </w:rPr>
              <w:t>2024-05-17</w:t>
            </w:r>
          </w:p>
        </w:tc>
      </w:tr>
    </w:tbl>
    <w:p w14:paraId="11124886"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47" w:name="_Toc175833650"/>
      <w:r w:rsidRPr="00B54DC1">
        <w:rPr>
          <w:rFonts w:eastAsiaTheme="minorEastAsia"/>
          <w:b/>
          <w:bCs/>
          <w:color w:val="000000" w:themeColor="text1"/>
          <w:szCs w:val="24"/>
          <w:lang w:val="en-US"/>
        </w:rPr>
        <w:t xml:space="preserve">11  </w:t>
      </w:r>
      <w:r w:rsidRPr="00B54DC1">
        <w:rPr>
          <w:rFonts w:eastAsiaTheme="minorEastAsia"/>
          <w:b/>
          <w:bCs/>
          <w:color w:val="000000" w:themeColor="text1"/>
          <w:szCs w:val="24"/>
          <w:lang w:val="en-US"/>
        </w:rPr>
        <w:t>备查文件目录</w:t>
      </w:r>
      <w:bookmarkEnd w:id="147"/>
    </w:p>
    <w:p w14:paraId="057507D6"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48" w:name="_Toc175833651"/>
      <w:r w:rsidRPr="00B54DC1">
        <w:rPr>
          <w:rFonts w:ascii="Times New Roman" w:eastAsiaTheme="minorEastAsia" w:hAnsi="Times New Roman"/>
          <w:color w:val="000000" w:themeColor="text1"/>
          <w:kern w:val="0"/>
          <w:sz w:val="21"/>
          <w:szCs w:val="21"/>
        </w:rPr>
        <w:t xml:space="preserve">11.1 </w:t>
      </w:r>
      <w:r w:rsidRPr="00B54DC1">
        <w:rPr>
          <w:rFonts w:ascii="Times New Roman" w:eastAsiaTheme="minorEastAsia" w:hAnsi="Times New Roman"/>
          <w:color w:val="000000" w:themeColor="text1"/>
          <w:kern w:val="0"/>
          <w:sz w:val="21"/>
          <w:szCs w:val="21"/>
        </w:rPr>
        <w:t>备查文件目录</w:t>
      </w:r>
      <w:bookmarkEnd w:id="148"/>
    </w:p>
    <w:p w14:paraId="75BA5755"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、中国证监会准予本基金募集注册的文件；</w:t>
      </w:r>
      <w:r>
        <w:rPr>
          <w:rFonts w:eastAsiaTheme="minorEastAsia"/>
          <w:color w:val="000000" w:themeColor="text1"/>
          <w:kern w:val="0"/>
          <w:szCs w:val="21"/>
        </w:rPr>
        <w:t xml:space="preserve"> </w:t>
      </w:r>
    </w:p>
    <w:p w14:paraId="08B559BC"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、《摩根瑞益纯债债券型证券投资基金合同》；</w:t>
      </w:r>
      <w:r>
        <w:rPr>
          <w:rFonts w:eastAsiaTheme="minorEastAsia"/>
          <w:color w:val="000000" w:themeColor="text1"/>
          <w:kern w:val="0"/>
          <w:szCs w:val="21"/>
        </w:rPr>
        <w:t xml:space="preserve"> </w:t>
      </w:r>
    </w:p>
    <w:p w14:paraId="30402C88"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、《摩根瑞益纯债债券型证券投资基金托管协议》；</w:t>
      </w:r>
      <w:r>
        <w:rPr>
          <w:rFonts w:eastAsiaTheme="minorEastAsia"/>
          <w:color w:val="000000" w:themeColor="text1"/>
          <w:kern w:val="0"/>
          <w:szCs w:val="21"/>
        </w:rPr>
        <w:t xml:space="preserve"> </w:t>
      </w:r>
    </w:p>
    <w:p w14:paraId="28F92FD4"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、《摩根基金管理（中国）有限公司开放式基金业务规则》；</w:t>
      </w:r>
      <w:r>
        <w:rPr>
          <w:rFonts w:eastAsiaTheme="minorEastAsia"/>
          <w:color w:val="000000" w:themeColor="text1"/>
          <w:kern w:val="0"/>
          <w:szCs w:val="21"/>
        </w:rPr>
        <w:t xml:space="preserve"> </w:t>
      </w:r>
    </w:p>
    <w:p w14:paraId="7AACAA5C" w14:textId="77777777" w:rsidR="00B718B4" w:rsidRDefault="009B61C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r>
        <w:rPr>
          <w:rFonts w:eastAsiaTheme="minorEastAsia"/>
          <w:color w:val="000000" w:themeColor="text1"/>
          <w:kern w:val="0"/>
          <w:szCs w:val="21"/>
        </w:rPr>
        <w:t xml:space="preserve"> </w:t>
      </w:r>
    </w:p>
    <w:p w14:paraId="4D107D2A"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6</w:t>
      </w:r>
      <w:r w:rsidRPr="00B54DC1">
        <w:rPr>
          <w:rFonts w:eastAsiaTheme="minorEastAsia"/>
          <w:color w:val="000000" w:themeColor="text1"/>
          <w:kern w:val="0"/>
          <w:szCs w:val="21"/>
        </w:rPr>
        <w:t>、基金托管人业务资格批件和营业执照。</w:t>
      </w:r>
    </w:p>
    <w:p w14:paraId="0C9E83E9" w14:textId="77777777" w:rsidR="00EE54C5" w:rsidRPr="00B54DC1" w:rsidRDefault="00323032">
      <w:pPr>
        <w:pStyle w:val="2"/>
        <w:spacing w:before="0" w:after="0"/>
        <w:rPr>
          <w:rFonts w:ascii="Times New Roman" w:eastAsiaTheme="minorEastAsia" w:hAnsi="Times New Roman"/>
          <w:color w:val="000000" w:themeColor="text1"/>
          <w:sz w:val="21"/>
          <w:szCs w:val="21"/>
        </w:rPr>
      </w:pPr>
      <w:bookmarkStart w:id="149" w:name="_Toc175833652"/>
      <w:r w:rsidRPr="00B54DC1">
        <w:rPr>
          <w:rFonts w:ascii="Times New Roman" w:eastAsiaTheme="minorEastAsia" w:hAnsi="Times New Roman"/>
          <w:color w:val="000000" w:themeColor="text1"/>
          <w:kern w:val="0"/>
          <w:sz w:val="21"/>
          <w:szCs w:val="21"/>
        </w:rPr>
        <w:t>11</w:t>
      </w:r>
      <w:r w:rsidRPr="00B54DC1">
        <w:rPr>
          <w:rFonts w:ascii="Times New Roman" w:eastAsiaTheme="minorEastAsia" w:hAnsi="Times New Roman"/>
          <w:color w:val="000000" w:themeColor="text1"/>
          <w:sz w:val="21"/>
          <w:szCs w:val="21"/>
        </w:rPr>
        <w:t xml:space="preserve">.2 </w:t>
      </w:r>
      <w:r w:rsidRPr="00B54DC1">
        <w:rPr>
          <w:rFonts w:ascii="Times New Roman" w:eastAsiaTheme="minorEastAsia" w:hAnsi="Times New Roman"/>
          <w:color w:val="000000" w:themeColor="text1"/>
          <w:sz w:val="21"/>
          <w:szCs w:val="21"/>
        </w:rPr>
        <w:t>存放地点</w:t>
      </w:r>
      <w:bookmarkEnd w:id="149"/>
    </w:p>
    <w:p w14:paraId="38373858"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基金管理人或基金托管人处。</w:t>
      </w:r>
    </w:p>
    <w:p w14:paraId="39795260" w14:textId="77777777" w:rsidR="00EE54C5" w:rsidRPr="00B54DC1" w:rsidRDefault="00323032">
      <w:pPr>
        <w:pStyle w:val="2"/>
        <w:spacing w:before="0" w:after="0"/>
        <w:rPr>
          <w:rFonts w:ascii="Times New Roman" w:eastAsiaTheme="minorEastAsia" w:hAnsi="Times New Roman"/>
          <w:color w:val="000000" w:themeColor="text1"/>
          <w:sz w:val="21"/>
          <w:szCs w:val="21"/>
        </w:rPr>
      </w:pPr>
      <w:bookmarkStart w:id="150" w:name="_Toc175833653"/>
      <w:r w:rsidRPr="00B54DC1">
        <w:rPr>
          <w:rFonts w:ascii="Times New Roman" w:eastAsiaTheme="minorEastAsia" w:hAnsi="Times New Roman"/>
          <w:color w:val="000000" w:themeColor="text1"/>
          <w:kern w:val="0"/>
          <w:sz w:val="21"/>
          <w:szCs w:val="21"/>
        </w:rPr>
        <w:t>11</w:t>
      </w:r>
      <w:r w:rsidRPr="00B54DC1">
        <w:rPr>
          <w:rFonts w:ascii="Times New Roman" w:eastAsiaTheme="minorEastAsia" w:hAnsi="Times New Roman"/>
          <w:color w:val="000000" w:themeColor="text1"/>
          <w:sz w:val="21"/>
          <w:szCs w:val="21"/>
        </w:rPr>
        <w:t xml:space="preserve">.3 </w:t>
      </w:r>
      <w:r w:rsidRPr="00B54DC1">
        <w:rPr>
          <w:rFonts w:ascii="Times New Roman" w:eastAsiaTheme="minorEastAsia" w:hAnsi="Times New Roman"/>
          <w:color w:val="000000" w:themeColor="text1"/>
          <w:sz w:val="21"/>
          <w:szCs w:val="21"/>
        </w:rPr>
        <w:t>查阅方式</w:t>
      </w:r>
      <w:bookmarkEnd w:id="150"/>
    </w:p>
    <w:p w14:paraId="7E59EE82"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投资者可在营业时间免费查阅，也可按工本费购买复印件。</w:t>
      </w:r>
    </w:p>
    <w:p w14:paraId="5B1FF5EC" w14:textId="77777777" w:rsidR="00EE54C5" w:rsidRPr="00B54DC1" w:rsidRDefault="00EE54C5">
      <w:pPr>
        <w:ind w:firstLineChars="150" w:firstLine="315"/>
        <w:rPr>
          <w:rFonts w:eastAsiaTheme="minorEastAsia"/>
          <w:bCs/>
          <w:color w:val="000000" w:themeColor="text1"/>
          <w:szCs w:val="21"/>
        </w:rPr>
      </w:pPr>
    </w:p>
    <w:p w14:paraId="742A52F2" w14:textId="77777777" w:rsidR="00EE54C5" w:rsidRPr="00B54DC1" w:rsidRDefault="00EE54C5">
      <w:pPr>
        <w:ind w:firstLineChars="150" w:firstLine="315"/>
        <w:rPr>
          <w:rFonts w:eastAsiaTheme="minorEastAsia"/>
          <w:bCs/>
          <w:color w:val="000000" w:themeColor="text1"/>
          <w:szCs w:val="21"/>
        </w:rPr>
      </w:pPr>
    </w:p>
    <w:p w14:paraId="16BD038E" w14:textId="77777777" w:rsidR="00EE54C5" w:rsidRPr="00B54DC1" w:rsidRDefault="00EE54C5">
      <w:pPr>
        <w:ind w:firstLineChars="150" w:firstLine="315"/>
        <w:rPr>
          <w:rFonts w:eastAsiaTheme="minorEastAsia"/>
          <w:bCs/>
          <w:color w:val="000000" w:themeColor="text1"/>
          <w:szCs w:val="21"/>
        </w:rPr>
      </w:pPr>
    </w:p>
    <w:p w14:paraId="6C3E18F4" w14:textId="77777777" w:rsidR="00EE54C5" w:rsidRPr="00B54DC1" w:rsidRDefault="00EE54C5">
      <w:pPr>
        <w:ind w:firstLineChars="150" w:firstLine="315"/>
        <w:rPr>
          <w:rFonts w:eastAsiaTheme="minorEastAsia"/>
          <w:bCs/>
          <w:color w:val="000000" w:themeColor="text1"/>
          <w:szCs w:val="21"/>
        </w:rPr>
      </w:pPr>
    </w:p>
    <w:p w14:paraId="25503597" w14:textId="77777777" w:rsidR="00EE54C5" w:rsidRPr="00B54DC1" w:rsidRDefault="00EE54C5">
      <w:pPr>
        <w:ind w:firstLineChars="150" w:firstLine="315"/>
        <w:rPr>
          <w:rFonts w:eastAsiaTheme="minorEastAsia"/>
          <w:bCs/>
          <w:color w:val="000000" w:themeColor="text1"/>
          <w:szCs w:val="21"/>
        </w:rPr>
      </w:pPr>
    </w:p>
    <w:p w14:paraId="11249988" w14:textId="77777777" w:rsidR="00EE54C5" w:rsidRPr="00B54DC1" w:rsidRDefault="00EE54C5">
      <w:pPr>
        <w:ind w:firstLineChars="150" w:firstLine="315"/>
        <w:rPr>
          <w:rFonts w:eastAsiaTheme="minorEastAsia"/>
          <w:bCs/>
          <w:color w:val="000000" w:themeColor="text1"/>
          <w:szCs w:val="21"/>
        </w:rPr>
      </w:pPr>
    </w:p>
    <w:p w14:paraId="4422A84F" w14:textId="77777777" w:rsidR="00EE54C5" w:rsidRPr="00B54DC1" w:rsidRDefault="00EE54C5">
      <w:pPr>
        <w:ind w:firstLineChars="150" w:firstLine="360"/>
        <w:rPr>
          <w:rFonts w:eastAsiaTheme="minorEastAsia"/>
          <w:bCs/>
          <w:color w:val="000000" w:themeColor="text1"/>
          <w:sz w:val="24"/>
        </w:rPr>
      </w:pPr>
    </w:p>
    <w:p w14:paraId="009FB77E" w14:textId="77777777" w:rsidR="00EE54C5" w:rsidRPr="00B54DC1" w:rsidRDefault="00323032">
      <w:pPr>
        <w:spacing w:line="360" w:lineRule="auto"/>
        <w:ind w:left="840"/>
        <w:jc w:val="right"/>
        <w:rPr>
          <w:rFonts w:eastAsiaTheme="minorEastAsia"/>
          <w:b/>
          <w:bCs/>
          <w:color w:val="000000" w:themeColor="text1"/>
          <w:sz w:val="24"/>
        </w:rPr>
      </w:pPr>
      <w:r w:rsidRPr="00B54DC1">
        <w:rPr>
          <w:rFonts w:eastAsiaTheme="minorEastAsia"/>
          <w:b/>
          <w:bCs/>
          <w:color w:val="000000" w:themeColor="text1"/>
          <w:sz w:val="24"/>
        </w:rPr>
        <w:t>摩根基金管理（中国）有限公司</w:t>
      </w:r>
    </w:p>
    <w:p w14:paraId="0A4F199E" w14:textId="77777777" w:rsidR="00EE54C5" w:rsidRPr="00B54DC1" w:rsidRDefault="00323032">
      <w:pPr>
        <w:spacing w:line="360" w:lineRule="auto"/>
        <w:ind w:left="840"/>
        <w:jc w:val="right"/>
        <w:rPr>
          <w:rFonts w:eastAsiaTheme="minorEastAsia"/>
          <w:b/>
          <w:bCs/>
          <w:color w:val="000000" w:themeColor="text1"/>
          <w:sz w:val="24"/>
        </w:rPr>
      </w:pPr>
      <w:r w:rsidRPr="00B54DC1">
        <w:rPr>
          <w:rFonts w:eastAsiaTheme="minorEastAsia"/>
          <w:b/>
          <w:bCs/>
          <w:color w:val="000000" w:themeColor="text1"/>
          <w:sz w:val="24"/>
        </w:rPr>
        <w:t>二〇二四年八月三十日</w:t>
      </w:r>
    </w:p>
    <w:sectPr w:rsidR="00EE54C5" w:rsidRPr="00B54DC1">
      <w:footerReference w:type="even" r:id="rId12"/>
      <w:footerReference w:type="default" r:id="rId13"/>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5BE7" w14:textId="77777777" w:rsidR="00CA5199" w:rsidRDefault="00CA5199">
      <w:r>
        <w:separator/>
      </w:r>
    </w:p>
  </w:endnote>
  <w:endnote w:type="continuationSeparator" w:id="0">
    <w:p w14:paraId="06AB0D62" w14:textId="77777777" w:rsidR="00CA5199" w:rsidRDefault="00CA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3B32" w14:textId="77777777" w:rsidR="00DA3D70" w:rsidRDefault="00DA3D70">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0BD1DE62" w14:textId="77777777" w:rsidR="00DA3D70" w:rsidRDefault="00DA3D70">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776A" w14:textId="77777777" w:rsidR="00DA3D70" w:rsidRDefault="00DA3D70">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454B2">
      <w:rPr>
        <w:noProof/>
        <w:kern w:val="0"/>
        <w:szCs w:val="21"/>
      </w:rPr>
      <w:t>18</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9454B2">
      <w:rPr>
        <w:noProof/>
        <w:kern w:val="0"/>
        <w:szCs w:val="21"/>
      </w:rPr>
      <w:t>43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9B3D" w14:textId="77777777" w:rsidR="00CA5199" w:rsidRDefault="00CA5199">
      <w:r>
        <w:separator/>
      </w:r>
    </w:p>
  </w:footnote>
  <w:footnote w:type="continuationSeparator" w:id="0">
    <w:p w14:paraId="0C07DF5E" w14:textId="77777777" w:rsidR="00CA5199" w:rsidRDefault="00CA5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F086" w14:textId="77777777" w:rsidR="00DA3D70" w:rsidRDefault="00DA3D70">
    <w:pPr>
      <w:pStyle w:val="af6"/>
      <w:pBdr>
        <w:bottom w:val="single" w:sz="6" w:space="0" w:color="auto"/>
      </w:pBdr>
      <w:jc w:val="right"/>
    </w:pPr>
    <w:r>
      <w:t>摩根</w:t>
    </w:r>
    <w:proofErr w:type="gramStart"/>
    <w:r>
      <w:t>瑞益纯债</w:t>
    </w:r>
    <w:proofErr w:type="gramEnd"/>
    <w:r>
      <w:t>债券型证券投资基金</w:t>
    </w:r>
    <w:r>
      <w:t>2024</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452"/>
    <w:rsid w:val="00000EBD"/>
    <w:rsid w:val="000019B6"/>
    <w:rsid w:val="00001B39"/>
    <w:rsid w:val="00002644"/>
    <w:rsid w:val="00002F13"/>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F11"/>
    <w:rsid w:val="00011081"/>
    <w:rsid w:val="0001147D"/>
    <w:rsid w:val="00011694"/>
    <w:rsid w:val="00011EB5"/>
    <w:rsid w:val="0001280C"/>
    <w:rsid w:val="00013CAE"/>
    <w:rsid w:val="00014702"/>
    <w:rsid w:val="000162AF"/>
    <w:rsid w:val="000170D5"/>
    <w:rsid w:val="00017581"/>
    <w:rsid w:val="0001767C"/>
    <w:rsid w:val="00017AE3"/>
    <w:rsid w:val="00020583"/>
    <w:rsid w:val="0002154E"/>
    <w:rsid w:val="00021813"/>
    <w:rsid w:val="00021DD4"/>
    <w:rsid w:val="000221FE"/>
    <w:rsid w:val="00023BE7"/>
    <w:rsid w:val="0002453B"/>
    <w:rsid w:val="00024A49"/>
    <w:rsid w:val="00024C15"/>
    <w:rsid w:val="00024C62"/>
    <w:rsid w:val="00024CA0"/>
    <w:rsid w:val="00025DE7"/>
    <w:rsid w:val="000274FE"/>
    <w:rsid w:val="000276C9"/>
    <w:rsid w:val="0003228A"/>
    <w:rsid w:val="000322D5"/>
    <w:rsid w:val="0003271C"/>
    <w:rsid w:val="00032ADD"/>
    <w:rsid w:val="00032FE1"/>
    <w:rsid w:val="00033104"/>
    <w:rsid w:val="000331EA"/>
    <w:rsid w:val="000335CE"/>
    <w:rsid w:val="00033EC1"/>
    <w:rsid w:val="00034067"/>
    <w:rsid w:val="00034BA5"/>
    <w:rsid w:val="000358FE"/>
    <w:rsid w:val="00035B5A"/>
    <w:rsid w:val="00037267"/>
    <w:rsid w:val="000378BC"/>
    <w:rsid w:val="00037CF2"/>
    <w:rsid w:val="00037FCF"/>
    <w:rsid w:val="000415E6"/>
    <w:rsid w:val="00041844"/>
    <w:rsid w:val="000418B9"/>
    <w:rsid w:val="00041BC8"/>
    <w:rsid w:val="00041F20"/>
    <w:rsid w:val="000421B8"/>
    <w:rsid w:val="00042656"/>
    <w:rsid w:val="000429DF"/>
    <w:rsid w:val="00042AAD"/>
    <w:rsid w:val="000430CA"/>
    <w:rsid w:val="0004381B"/>
    <w:rsid w:val="00043ABF"/>
    <w:rsid w:val="00044158"/>
    <w:rsid w:val="000445E4"/>
    <w:rsid w:val="00044D14"/>
    <w:rsid w:val="000471B4"/>
    <w:rsid w:val="00050260"/>
    <w:rsid w:val="00050AD9"/>
    <w:rsid w:val="00050DE0"/>
    <w:rsid w:val="000510AB"/>
    <w:rsid w:val="000514E0"/>
    <w:rsid w:val="00053091"/>
    <w:rsid w:val="0005346A"/>
    <w:rsid w:val="000534CD"/>
    <w:rsid w:val="00053EED"/>
    <w:rsid w:val="0005448A"/>
    <w:rsid w:val="00055AF1"/>
    <w:rsid w:val="000573B5"/>
    <w:rsid w:val="00060597"/>
    <w:rsid w:val="00060A2C"/>
    <w:rsid w:val="00060CB4"/>
    <w:rsid w:val="00061167"/>
    <w:rsid w:val="0006177C"/>
    <w:rsid w:val="00062997"/>
    <w:rsid w:val="00062AC1"/>
    <w:rsid w:val="00063185"/>
    <w:rsid w:val="0006334D"/>
    <w:rsid w:val="00063554"/>
    <w:rsid w:val="00063D34"/>
    <w:rsid w:val="0006475F"/>
    <w:rsid w:val="00064AE3"/>
    <w:rsid w:val="00064FC8"/>
    <w:rsid w:val="00065879"/>
    <w:rsid w:val="00066524"/>
    <w:rsid w:val="000671A3"/>
    <w:rsid w:val="00070CD1"/>
    <w:rsid w:val="00071022"/>
    <w:rsid w:val="0007171B"/>
    <w:rsid w:val="000717A1"/>
    <w:rsid w:val="0007199F"/>
    <w:rsid w:val="00072DE0"/>
    <w:rsid w:val="00073679"/>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4D9D"/>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3735"/>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24F"/>
    <w:rsid w:val="000C31A5"/>
    <w:rsid w:val="000C3A4E"/>
    <w:rsid w:val="000C3FD9"/>
    <w:rsid w:val="000C4107"/>
    <w:rsid w:val="000C45E7"/>
    <w:rsid w:val="000C45F5"/>
    <w:rsid w:val="000C5E98"/>
    <w:rsid w:val="000C608E"/>
    <w:rsid w:val="000C698D"/>
    <w:rsid w:val="000C6A7E"/>
    <w:rsid w:val="000C705C"/>
    <w:rsid w:val="000C7AE4"/>
    <w:rsid w:val="000D01F4"/>
    <w:rsid w:val="000D0B89"/>
    <w:rsid w:val="000D1519"/>
    <w:rsid w:val="000D3145"/>
    <w:rsid w:val="000D3440"/>
    <w:rsid w:val="000D36D1"/>
    <w:rsid w:val="000D3DE9"/>
    <w:rsid w:val="000D4AAD"/>
    <w:rsid w:val="000D4F6A"/>
    <w:rsid w:val="000D52DC"/>
    <w:rsid w:val="000D55E8"/>
    <w:rsid w:val="000D5922"/>
    <w:rsid w:val="000D6054"/>
    <w:rsid w:val="000D619B"/>
    <w:rsid w:val="000D788B"/>
    <w:rsid w:val="000D7BDE"/>
    <w:rsid w:val="000E1288"/>
    <w:rsid w:val="000E1526"/>
    <w:rsid w:val="000E1537"/>
    <w:rsid w:val="000E18F1"/>
    <w:rsid w:val="000E2950"/>
    <w:rsid w:val="000E34ED"/>
    <w:rsid w:val="000E4456"/>
    <w:rsid w:val="000E5830"/>
    <w:rsid w:val="000E6184"/>
    <w:rsid w:val="000E67FE"/>
    <w:rsid w:val="000E79F4"/>
    <w:rsid w:val="000F0519"/>
    <w:rsid w:val="000F0C0A"/>
    <w:rsid w:val="000F175F"/>
    <w:rsid w:val="000F17D1"/>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CC8"/>
    <w:rsid w:val="00102DFE"/>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6E31"/>
    <w:rsid w:val="00120256"/>
    <w:rsid w:val="00120825"/>
    <w:rsid w:val="00120EED"/>
    <w:rsid w:val="001212B4"/>
    <w:rsid w:val="001220E0"/>
    <w:rsid w:val="0012304E"/>
    <w:rsid w:val="0012336E"/>
    <w:rsid w:val="001237F2"/>
    <w:rsid w:val="001239C8"/>
    <w:rsid w:val="00123A56"/>
    <w:rsid w:val="00124679"/>
    <w:rsid w:val="001248EF"/>
    <w:rsid w:val="001257C7"/>
    <w:rsid w:val="00126502"/>
    <w:rsid w:val="00126AF2"/>
    <w:rsid w:val="00126DDF"/>
    <w:rsid w:val="001270BF"/>
    <w:rsid w:val="001274B5"/>
    <w:rsid w:val="00127BAC"/>
    <w:rsid w:val="00127D74"/>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2280"/>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8F9"/>
    <w:rsid w:val="00154ADA"/>
    <w:rsid w:val="00154B08"/>
    <w:rsid w:val="00154DF7"/>
    <w:rsid w:val="0015531A"/>
    <w:rsid w:val="00155965"/>
    <w:rsid w:val="00156290"/>
    <w:rsid w:val="00157418"/>
    <w:rsid w:val="00157B5A"/>
    <w:rsid w:val="0016050B"/>
    <w:rsid w:val="00160E35"/>
    <w:rsid w:val="001610DB"/>
    <w:rsid w:val="001611C2"/>
    <w:rsid w:val="001613DA"/>
    <w:rsid w:val="0016380C"/>
    <w:rsid w:val="00163816"/>
    <w:rsid w:val="00163B27"/>
    <w:rsid w:val="0016425E"/>
    <w:rsid w:val="00164BF7"/>
    <w:rsid w:val="00164DAE"/>
    <w:rsid w:val="00165317"/>
    <w:rsid w:val="001657AB"/>
    <w:rsid w:val="001674E1"/>
    <w:rsid w:val="00167FF7"/>
    <w:rsid w:val="0017073D"/>
    <w:rsid w:val="001709C2"/>
    <w:rsid w:val="00170D38"/>
    <w:rsid w:val="00171484"/>
    <w:rsid w:val="00171BAD"/>
    <w:rsid w:val="00171F2C"/>
    <w:rsid w:val="00171FDA"/>
    <w:rsid w:val="00172C19"/>
    <w:rsid w:val="00173AF1"/>
    <w:rsid w:val="001740DA"/>
    <w:rsid w:val="001744B4"/>
    <w:rsid w:val="001750B5"/>
    <w:rsid w:val="001751EF"/>
    <w:rsid w:val="001756A1"/>
    <w:rsid w:val="001761EE"/>
    <w:rsid w:val="00176EAA"/>
    <w:rsid w:val="00177030"/>
    <w:rsid w:val="0017725A"/>
    <w:rsid w:val="001775F2"/>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552C"/>
    <w:rsid w:val="00186199"/>
    <w:rsid w:val="00186F7A"/>
    <w:rsid w:val="00190788"/>
    <w:rsid w:val="00190AE2"/>
    <w:rsid w:val="00190E27"/>
    <w:rsid w:val="00191A1A"/>
    <w:rsid w:val="001928F7"/>
    <w:rsid w:val="00192957"/>
    <w:rsid w:val="00192E86"/>
    <w:rsid w:val="00193182"/>
    <w:rsid w:val="00193575"/>
    <w:rsid w:val="0019389D"/>
    <w:rsid w:val="00193B62"/>
    <w:rsid w:val="00194537"/>
    <w:rsid w:val="00194C3D"/>
    <w:rsid w:val="0019563C"/>
    <w:rsid w:val="001956CA"/>
    <w:rsid w:val="00195B79"/>
    <w:rsid w:val="00196821"/>
    <w:rsid w:val="001A081B"/>
    <w:rsid w:val="001A088E"/>
    <w:rsid w:val="001A0F4A"/>
    <w:rsid w:val="001A16CF"/>
    <w:rsid w:val="001A1B13"/>
    <w:rsid w:val="001A1B92"/>
    <w:rsid w:val="001A1D38"/>
    <w:rsid w:val="001A21A9"/>
    <w:rsid w:val="001A2A97"/>
    <w:rsid w:val="001A364F"/>
    <w:rsid w:val="001A39B7"/>
    <w:rsid w:val="001A42FA"/>
    <w:rsid w:val="001A4AEC"/>
    <w:rsid w:val="001A4BE3"/>
    <w:rsid w:val="001A59D8"/>
    <w:rsid w:val="001A5F1E"/>
    <w:rsid w:val="001A5FA6"/>
    <w:rsid w:val="001A668F"/>
    <w:rsid w:val="001A71CC"/>
    <w:rsid w:val="001A76EE"/>
    <w:rsid w:val="001A7F30"/>
    <w:rsid w:val="001B29B4"/>
    <w:rsid w:val="001B2F0C"/>
    <w:rsid w:val="001B30CA"/>
    <w:rsid w:val="001B3513"/>
    <w:rsid w:val="001B353A"/>
    <w:rsid w:val="001B36E6"/>
    <w:rsid w:val="001B3D3E"/>
    <w:rsid w:val="001B4FC4"/>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533"/>
    <w:rsid w:val="001D295A"/>
    <w:rsid w:val="001D2E47"/>
    <w:rsid w:val="001D2FA5"/>
    <w:rsid w:val="001D35E0"/>
    <w:rsid w:val="001D5045"/>
    <w:rsid w:val="001D5494"/>
    <w:rsid w:val="001D56B2"/>
    <w:rsid w:val="001D5A44"/>
    <w:rsid w:val="001D6213"/>
    <w:rsid w:val="001D63A3"/>
    <w:rsid w:val="001D6D30"/>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0B86"/>
    <w:rsid w:val="001F221F"/>
    <w:rsid w:val="001F3CC6"/>
    <w:rsid w:val="001F3F50"/>
    <w:rsid w:val="001F4530"/>
    <w:rsid w:val="001F47C0"/>
    <w:rsid w:val="001F5CE2"/>
    <w:rsid w:val="001F5DBA"/>
    <w:rsid w:val="001F5DE3"/>
    <w:rsid w:val="001F5F74"/>
    <w:rsid w:val="002010DE"/>
    <w:rsid w:val="00201962"/>
    <w:rsid w:val="00201B58"/>
    <w:rsid w:val="00202968"/>
    <w:rsid w:val="00202C32"/>
    <w:rsid w:val="00203973"/>
    <w:rsid w:val="00203AEF"/>
    <w:rsid w:val="002045E7"/>
    <w:rsid w:val="00206245"/>
    <w:rsid w:val="00206493"/>
    <w:rsid w:val="00207A46"/>
    <w:rsid w:val="00211258"/>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1C60"/>
    <w:rsid w:val="00222DE3"/>
    <w:rsid w:val="00223244"/>
    <w:rsid w:val="002233F0"/>
    <w:rsid w:val="002243A3"/>
    <w:rsid w:val="0022498A"/>
    <w:rsid w:val="00225756"/>
    <w:rsid w:val="00225ADC"/>
    <w:rsid w:val="00225CEB"/>
    <w:rsid w:val="0022692D"/>
    <w:rsid w:val="00227721"/>
    <w:rsid w:val="002279AA"/>
    <w:rsid w:val="00227C39"/>
    <w:rsid w:val="00227D73"/>
    <w:rsid w:val="00230C96"/>
    <w:rsid w:val="00231610"/>
    <w:rsid w:val="00231881"/>
    <w:rsid w:val="002318F3"/>
    <w:rsid w:val="00231983"/>
    <w:rsid w:val="00231E15"/>
    <w:rsid w:val="00232E3C"/>
    <w:rsid w:val="0023323F"/>
    <w:rsid w:val="00234202"/>
    <w:rsid w:val="00235099"/>
    <w:rsid w:val="002356A3"/>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32"/>
    <w:rsid w:val="00245012"/>
    <w:rsid w:val="0024504E"/>
    <w:rsid w:val="00245236"/>
    <w:rsid w:val="00245761"/>
    <w:rsid w:val="0024651F"/>
    <w:rsid w:val="00247729"/>
    <w:rsid w:val="00250427"/>
    <w:rsid w:val="0025158D"/>
    <w:rsid w:val="00251C7E"/>
    <w:rsid w:val="00251D4B"/>
    <w:rsid w:val="00252697"/>
    <w:rsid w:val="0025281A"/>
    <w:rsid w:val="00253206"/>
    <w:rsid w:val="002533BC"/>
    <w:rsid w:val="00253D3C"/>
    <w:rsid w:val="002544D7"/>
    <w:rsid w:val="00255292"/>
    <w:rsid w:val="00257359"/>
    <w:rsid w:val="00257578"/>
    <w:rsid w:val="00257B95"/>
    <w:rsid w:val="00260200"/>
    <w:rsid w:val="00260B06"/>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F02"/>
    <w:rsid w:val="00273F86"/>
    <w:rsid w:val="00274009"/>
    <w:rsid w:val="002741BE"/>
    <w:rsid w:val="00274ECC"/>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4C77"/>
    <w:rsid w:val="0028507E"/>
    <w:rsid w:val="00285F4D"/>
    <w:rsid w:val="00286183"/>
    <w:rsid w:val="00286C1A"/>
    <w:rsid w:val="002873F0"/>
    <w:rsid w:val="00287762"/>
    <w:rsid w:val="002904EE"/>
    <w:rsid w:val="00290793"/>
    <w:rsid w:val="00290B03"/>
    <w:rsid w:val="002916E3"/>
    <w:rsid w:val="00291A70"/>
    <w:rsid w:val="00291F6F"/>
    <w:rsid w:val="002935DF"/>
    <w:rsid w:val="0029379A"/>
    <w:rsid w:val="00293C97"/>
    <w:rsid w:val="002942CB"/>
    <w:rsid w:val="002943DE"/>
    <w:rsid w:val="0029495B"/>
    <w:rsid w:val="00294D8F"/>
    <w:rsid w:val="002952A5"/>
    <w:rsid w:val="00295D5A"/>
    <w:rsid w:val="00295E0F"/>
    <w:rsid w:val="00295FBE"/>
    <w:rsid w:val="002964F9"/>
    <w:rsid w:val="002968D6"/>
    <w:rsid w:val="0029690F"/>
    <w:rsid w:val="002969CC"/>
    <w:rsid w:val="00297BC2"/>
    <w:rsid w:val="00297D85"/>
    <w:rsid w:val="002A07F4"/>
    <w:rsid w:val="002A090A"/>
    <w:rsid w:val="002A0A46"/>
    <w:rsid w:val="002A0B47"/>
    <w:rsid w:val="002A1381"/>
    <w:rsid w:val="002A1F14"/>
    <w:rsid w:val="002A205C"/>
    <w:rsid w:val="002A242C"/>
    <w:rsid w:val="002A2678"/>
    <w:rsid w:val="002A279E"/>
    <w:rsid w:val="002A2E01"/>
    <w:rsid w:val="002A32E5"/>
    <w:rsid w:val="002A398F"/>
    <w:rsid w:val="002A3DFD"/>
    <w:rsid w:val="002A46A7"/>
    <w:rsid w:val="002A5C6B"/>
    <w:rsid w:val="002A5D31"/>
    <w:rsid w:val="002A714F"/>
    <w:rsid w:val="002A75D7"/>
    <w:rsid w:val="002A7B1F"/>
    <w:rsid w:val="002B09C0"/>
    <w:rsid w:val="002B0E9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1D1"/>
    <w:rsid w:val="002C5777"/>
    <w:rsid w:val="002C5889"/>
    <w:rsid w:val="002C65FA"/>
    <w:rsid w:val="002C661D"/>
    <w:rsid w:val="002C74B3"/>
    <w:rsid w:val="002C77CC"/>
    <w:rsid w:val="002C7C89"/>
    <w:rsid w:val="002D0054"/>
    <w:rsid w:val="002D1A0F"/>
    <w:rsid w:val="002D1B46"/>
    <w:rsid w:val="002D2103"/>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60D"/>
    <w:rsid w:val="00321618"/>
    <w:rsid w:val="00321E8C"/>
    <w:rsid w:val="00321FDA"/>
    <w:rsid w:val="00322318"/>
    <w:rsid w:val="00322A86"/>
    <w:rsid w:val="00323032"/>
    <w:rsid w:val="00323041"/>
    <w:rsid w:val="00323AE8"/>
    <w:rsid w:val="00323B32"/>
    <w:rsid w:val="00324548"/>
    <w:rsid w:val="00324F8C"/>
    <w:rsid w:val="00324FB6"/>
    <w:rsid w:val="003251F4"/>
    <w:rsid w:val="00325408"/>
    <w:rsid w:val="00325EF2"/>
    <w:rsid w:val="00326927"/>
    <w:rsid w:val="00326A26"/>
    <w:rsid w:val="003277D2"/>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15ED"/>
    <w:rsid w:val="003424CB"/>
    <w:rsid w:val="00342A09"/>
    <w:rsid w:val="0034349C"/>
    <w:rsid w:val="003439DB"/>
    <w:rsid w:val="00343AD4"/>
    <w:rsid w:val="00344E11"/>
    <w:rsid w:val="00344FBE"/>
    <w:rsid w:val="00345432"/>
    <w:rsid w:val="00346759"/>
    <w:rsid w:val="00346982"/>
    <w:rsid w:val="00350238"/>
    <w:rsid w:val="0035109C"/>
    <w:rsid w:val="00351752"/>
    <w:rsid w:val="00351F0A"/>
    <w:rsid w:val="0035215F"/>
    <w:rsid w:val="00352648"/>
    <w:rsid w:val="00353AC6"/>
    <w:rsid w:val="003542B7"/>
    <w:rsid w:val="0035432B"/>
    <w:rsid w:val="00354765"/>
    <w:rsid w:val="00354E10"/>
    <w:rsid w:val="003570E4"/>
    <w:rsid w:val="003577AA"/>
    <w:rsid w:val="00357B15"/>
    <w:rsid w:val="00357BB3"/>
    <w:rsid w:val="003602EA"/>
    <w:rsid w:val="003609DD"/>
    <w:rsid w:val="00360F81"/>
    <w:rsid w:val="00361E7E"/>
    <w:rsid w:val="00363D25"/>
    <w:rsid w:val="0036457C"/>
    <w:rsid w:val="003648F2"/>
    <w:rsid w:val="00364FA1"/>
    <w:rsid w:val="00366B02"/>
    <w:rsid w:val="003671F5"/>
    <w:rsid w:val="00370AA4"/>
    <w:rsid w:val="003711F2"/>
    <w:rsid w:val="003717FC"/>
    <w:rsid w:val="00371FF4"/>
    <w:rsid w:val="003723C2"/>
    <w:rsid w:val="0037275D"/>
    <w:rsid w:val="00372797"/>
    <w:rsid w:val="00373FD0"/>
    <w:rsid w:val="0037470E"/>
    <w:rsid w:val="0037536E"/>
    <w:rsid w:val="00375510"/>
    <w:rsid w:val="00375CC4"/>
    <w:rsid w:val="00376103"/>
    <w:rsid w:val="003767B3"/>
    <w:rsid w:val="00376B49"/>
    <w:rsid w:val="00376FC5"/>
    <w:rsid w:val="00377520"/>
    <w:rsid w:val="00377786"/>
    <w:rsid w:val="00380033"/>
    <w:rsid w:val="00380452"/>
    <w:rsid w:val="00380898"/>
    <w:rsid w:val="00380D36"/>
    <w:rsid w:val="00380F49"/>
    <w:rsid w:val="00381A33"/>
    <w:rsid w:val="003822D3"/>
    <w:rsid w:val="0038480C"/>
    <w:rsid w:val="00384DC9"/>
    <w:rsid w:val="0038566E"/>
    <w:rsid w:val="00385C66"/>
    <w:rsid w:val="00386630"/>
    <w:rsid w:val="00386A6C"/>
    <w:rsid w:val="003874B6"/>
    <w:rsid w:val="00387876"/>
    <w:rsid w:val="00387DF8"/>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FE0"/>
    <w:rsid w:val="003A3BC4"/>
    <w:rsid w:val="003A458A"/>
    <w:rsid w:val="003A4FE2"/>
    <w:rsid w:val="003A5001"/>
    <w:rsid w:val="003A5119"/>
    <w:rsid w:val="003A551D"/>
    <w:rsid w:val="003A6C57"/>
    <w:rsid w:val="003A7E6F"/>
    <w:rsid w:val="003B05F2"/>
    <w:rsid w:val="003B2D7D"/>
    <w:rsid w:val="003B2E87"/>
    <w:rsid w:val="003B2F13"/>
    <w:rsid w:val="003B3353"/>
    <w:rsid w:val="003B405E"/>
    <w:rsid w:val="003B4712"/>
    <w:rsid w:val="003B47EB"/>
    <w:rsid w:val="003B48BA"/>
    <w:rsid w:val="003B57D3"/>
    <w:rsid w:val="003B59CA"/>
    <w:rsid w:val="003B6067"/>
    <w:rsid w:val="003C0892"/>
    <w:rsid w:val="003C08E3"/>
    <w:rsid w:val="003C09B5"/>
    <w:rsid w:val="003C0ECA"/>
    <w:rsid w:val="003C0F62"/>
    <w:rsid w:val="003C1176"/>
    <w:rsid w:val="003C1272"/>
    <w:rsid w:val="003C1D9A"/>
    <w:rsid w:val="003C1F58"/>
    <w:rsid w:val="003C48B1"/>
    <w:rsid w:val="003C4E44"/>
    <w:rsid w:val="003C57A7"/>
    <w:rsid w:val="003C5C2B"/>
    <w:rsid w:val="003C620D"/>
    <w:rsid w:val="003C6457"/>
    <w:rsid w:val="003C6943"/>
    <w:rsid w:val="003C6BD2"/>
    <w:rsid w:val="003C7294"/>
    <w:rsid w:val="003C792F"/>
    <w:rsid w:val="003C7ABD"/>
    <w:rsid w:val="003C7C3D"/>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9FF"/>
    <w:rsid w:val="003E1E9D"/>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640"/>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2B6F"/>
    <w:rsid w:val="00402CC4"/>
    <w:rsid w:val="004049BD"/>
    <w:rsid w:val="00404EB5"/>
    <w:rsid w:val="00405085"/>
    <w:rsid w:val="004050A8"/>
    <w:rsid w:val="00405D28"/>
    <w:rsid w:val="004066FC"/>
    <w:rsid w:val="004073AB"/>
    <w:rsid w:val="00407481"/>
    <w:rsid w:val="00407C10"/>
    <w:rsid w:val="00407E90"/>
    <w:rsid w:val="004113B4"/>
    <w:rsid w:val="0041146E"/>
    <w:rsid w:val="004119E2"/>
    <w:rsid w:val="00411F11"/>
    <w:rsid w:val="00411F3C"/>
    <w:rsid w:val="00413323"/>
    <w:rsid w:val="00414503"/>
    <w:rsid w:val="0041457B"/>
    <w:rsid w:val="00414698"/>
    <w:rsid w:val="00414827"/>
    <w:rsid w:val="004153B3"/>
    <w:rsid w:val="00415772"/>
    <w:rsid w:val="00415A20"/>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ADB"/>
    <w:rsid w:val="00426DF3"/>
    <w:rsid w:val="00430724"/>
    <w:rsid w:val="00431047"/>
    <w:rsid w:val="00431B86"/>
    <w:rsid w:val="00432B7F"/>
    <w:rsid w:val="00433EED"/>
    <w:rsid w:val="004361AC"/>
    <w:rsid w:val="00436430"/>
    <w:rsid w:val="00437C96"/>
    <w:rsid w:val="00440134"/>
    <w:rsid w:val="004408EC"/>
    <w:rsid w:val="00441523"/>
    <w:rsid w:val="004416A4"/>
    <w:rsid w:val="00441E6A"/>
    <w:rsid w:val="00442AEE"/>
    <w:rsid w:val="00442D69"/>
    <w:rsid w:val="004431DB"/>
    <w:rsid w:val="00443C8F"/>
    <w:rsid w:val="00444C60"/>
    <w:rsid w:val="00444E26"/>
    <w:rsid w:val="00444E35"/>
    <w:rsid w:val="0044502D"/>
    <w:rsid w:val="00445064"/>
    <w:rsid w:val="00445730"/>
    <w:rsid w:val="00445783"/>
    <w:rsid w:val="00445F6B"/>
    <w:rsid w:val="00445FEE"/>
    <w:rsid w:val="00446684"/>
    <w:rsid w:val="00447C0A"/>
    <w:rsid w:val="00447CEF"/>
    <w:rsid w:val="00447E28"/>
    <w:rsid w:val="00450BA9"/>
    <w:rsid w:val="004517C7"/>
    <w:rsid w:val="00452481"/>
    <w:rsid w:val="004528FA"/>
    <w:rsid w:val="00452E97"/>
    <w:rsid w:val="00453ACA"/>
    <w:rsid w:val="00453DC8"/>
    <w:rsid w:val="00455165"/>
    <w:rsid w:val="0045654B"/>
    <w:rsid w:val="00457804"/>
    <w:rsid w:val="00460AEF"/>
    <w:rsid w:val="00460C52"/>
    <w:rsid w:val="0046135C"/>
    <w:rsid w:val="00462279"/>
    <w:rsid w:val="004646BF"/>
    <w:rsid w:val="00464744"/>
    <w:rsid w:val="00465CC2"/>
    <w:rsid w:val="004664CE"/>
    <w:rsid w:val="004665E3"/>
    <w:rsid w:val="00467040"/>
    <w:rsid w:val="0046760F"/>
    <w:rsid w:val="0047237D"/>
    <w:rsid w:val="00472561"/>
    <w:rsid w:val="004731F1"/>
    <w:rsid w:val="00473EB5"/>
    <w:rsid w:val="0047456B"/>
    <w:rsid w:val="00475251"/>
    <w:rsid w:val="004755BD"/>
    <w:rsid w:val="00475F05"/>
    <w:rsid w:val="00477400"/>
    <w:rsid w:val="00480BC8"/>
    <w:rsid w:val="00481265"/>
    <w:rsid w:val="004814BF"/>
    <w:rsid w:val="00481C10"/>
    <w:rsid w:val="00481D14"/>
    <w:rsid w:val="00482649"/>
    <w:rsid w:val="00482BDC"/>
    <w:rsid w:val="00482C92"/>
    <w:rsid w:val="00483630"/>
    <w:rsid w:val="004836EA"/>
    <w:rsid w:val="00483F72"/>
    <w:rsid w:val="00485215"/>
    <w:rsid w:val="00485340"/>
    <w:rsid w:val="0048587E"/>
    <w:rsid w:val="00486554"/>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A666C"/>
    <w:rsid w:val="004B0E6D"/>
    <w:rsid w:val="004B16E8"/>
    <w:rsid w:val="004B2CA5"/>
    <w:rsid w:val="004B412E"/>
    <w:rsid w:val="004B44DA"/>
    <w:rsid w:val="004B5AEB"/>
    <w:rsid w:val="004B5B92"/>
    <w:rsid w:val="004B6250"/>
    <w:rsid w:val="004B66F3"/>
    <w:rsid w:val="004B68D6"/>
    <w:rsid w:val="004B69F2"/>
    <w:rsid w:val="004B76B1"/>
    <w:rsid w:val="004B7800"/>
    <w:rsid w:val="004C0057"/>
    <w:rsid w:val="004C0541"/>
    <w:rsid w:val="004C0BBF"/>
    <w:rsid w:val="004C1065"/>
    <w:rsid w:val="004C1D08"/>
    <w:rsid w:val="004C1D55"/>
    <w:rsid w:val="004C2450"/>
    <w:rsid w:val="004C2836"/>
    <w:rsid w:val="004C298D"/>
    <w:rsid w:val="004C2C46"/>
    <w:rsid w:val="004C381C"/>
    <w:rsid w:val="004C39B5"/>
    <w:rsid w:val="004C3C42"/>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873"/>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EDB"/>
    <w:rsid w:val="004E60FB"/>
    <w:rsid w:val="004E73A5"/>
    <w:rsid w:val="004E758A"/>
    <w:rsid w:val="004F00C8"/>
    <w:rsid w:val="004F088E"/>
    <w:rsid w:val="004F12B2"/>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2416"/>
    <w:rsid w:val="005027F4"/>
    <w:rsid w:val="005036C2"/>
    <w:rsid w:val="00503FD1"/>
    <w:rsid w:val="0050492E"/>
    <w:rsid w:val="005051C9"/>
    <w:rsid w:val="00505371"/>
    <w:rsid w:val="00505CB1"/>
    <w:rsid w:val="00506389"/>
    <w:rsid w:val="00507000"/>
    <w:rsid w:val="005077B8"/>
    <w:rsid w:val="00507FC5"/>
    <w:rsid w:val="005105F9"/>
    <w:rsid w:val="00510A69"/>
    <w:rsid w:val="00510CAF"/>
    <w:rsid w:val="0051114C"/>
    <w:rsid w:val="00511597"/>
    <w:rsid w:val="00511794"/>
    <w:rsid w:val="00511896"/>
    <w:rsid w:val="00511915"/>
    <w:rsid w:val="00512027"/>
    <w:rsid w:val="005128C5"/>
    <w:rsid w:val="00512905"/>
    <w:rsid w:val="00512AF7"/>
    <w:rsid w:val="00512D8B"/>
    <w:rsid w:val="00512E85"/>
    <w:rsid w:val="005132D6"/>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27E47"/>
    <w:rsid w:val="005308C9"/>
    <w:rsid w:val="00530A21"/>
    <w:rsid w:val="005310DD"/>
    <w:rsid w:val="00531851"/>
    <w:rsid w:val="005318CC"/>
    <w:rsid w:val="0053199E"/>
    <w:rsid w:val="00531D65"/>
    <w:rsid w:val="005334E4"/>
    <w:rsid w:val="00533FF4"/>
    <w:rsid w:val="00534844"/>
    <w:rsid w:val="005349B1"/>
    <w:rsid w:val="005351BB"/>
    <w:rsid w:val="0053535E"/>
    <w:rsid w:val="00535AA4"/>
    <w:rsid w:val="00535DA3"/>
    <w:rsid w:val="00535F00"/>
    <w:rsid w:val="005364A6"/>
    <w:rsid w:val="005364AE"/>
    <w:rsid w:val="0053652C"/>
    <w:rsid w:val="0053659B"/>
    <w:rsid w:val="0053676E"/>
    <w:rsid w:val="005368A0"/>
    <w:rsid w:val="00536E23"/>
    <w:rsid w:val="005374BC"/>
    <w:rsid w:val="005408DE"/>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BC"/>
    <w:rsid w:val="005526D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EA5"/>
    <w:rsid w:val="00570050"/>
    <w:rsid w:val="00570285"/>
    <w:rsid w:val="00570306"/>
    <w:rsid w:val="00570514"/>
    <w:rsid w:val="00571A22"/>
    <w:rsid w:val="00571A41"/>
    <w:rsid w:val="005721D0"/>
    <w:rsid w:val="0057254C"/>
    <w:rsid w:val="0057275D"/>
    <w:rsid w:val="005727F8"/>
    <w:rsid w:val="00572919"/>
    <w:rsid w:val="005734AB"/>
    <w:rsid w:val="00574103"/>
    <w:rsid w:val="005744A6"/>
    <w:rsid w:val="00575806"/>
    <w:rsid w:val="00575B68"/>
    <w:rsid w:val="00575DA6"/>
    <w:rsid w:val="00575DFD"/>
    <w:rsid w:val="00576C4E"/>
    <w:rsid w:val="005770A3"/>
    <w:rsid w:val="0057737F"/>
    <w:rsid w:val="0057744D"/>
    <w:rsid w:val="00577B84"/>
    <w:rsid w:val="00577E5A"/>
    <w:rsid w:val="005800A9"/>
    <w:rsid w:val="00580488"/>
    <w:rsid w:val="0058074D"/>
    <w:rsid w:val="00580FD1"/>
    <w:rsid w:val="00582FAD"/>
    <w:rsid w:val="00583489"/>
    <w:rsid w:val="0058391F"/>
    <w:rsid w:val="00583A80"/>
    <w:rsid w:val="00584188"/>
    <w:rsid w:val="0058437B"/>
    <w:rsid w:val="00584E33"/>
    <w:rsid w:val="00585104"/>
    <w:rsid w:val="0058596A"/>
    <w:rsid w:val="00585AD4"/>
    <w:rsid w:val="00585B95"/>
    <w:rsid w:val="00586819"/>
    <w:rsid w:val="00586E9A"/>
    <w:rsid w:val="00587419"/>
    <w:rsid w:val="00587958"/>
    <w:rsid w:val="00587F10"/>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D83"/>
    <w:rsid w:val="005A1B28"/>
    <w:rsid w:val="005A1C30"/>
    <w:rsid w:val="005A1D1A"/>
    <w:rsid w:val="005A31C9"/>
    <w:rsid w:val="005A3295"/>
    <w:rsid w:val="005A4030"/>
    <w:rsid w:val="005A46FF"/>
    <w:rsid w:val="005A48ED"/>
    <w:rsid w:val="005A4AFF"/>
    <w:rsid w:val="005A4E6A"/>
    <w:rsid w:val="005A52BE"/>
    <w:rsid w:val="005A531C"/>
    <w:rsid w:val="005A539E"/>
    <w:rsid w:val="005A65F0"/>
    <w:rsid w:val="005A6B7C"/>
    <w:rsid w:val="005A7758"/>
    <w:rsid w:val="005A7A60"/>
    <w:rsid w:val="005B011E"/>
    <w:rsid w:val="005B028B"/>
    <w:rsid w:val="005B0EAD"/>
    <w:rsid w:val="005B211A"/>
    <w:rsid w:val="005B2476"/>
    <w:rsid w:val="005B26D9"/>
    <w:rsid w:val="005B2E84"/>
    <w:rsid w:val="005B352F"/>
    <w:rsid w:val="005B3E66"/>
    <w:rsid w:val="005B3FE8"/>
    <w:rsid w:val="005B4215"/>
    <w:rsid w:val="005B431A"/>
    <w:rsid w:val="005B436C"/>
    <w:rsid w:val="005B4648"/>
    <w:rsid w:val="005B4F97"/>
    <w:rsid w:val="005B52A4"/>
    <w:rsid w:val="005B5CA4"/>
    <w:rsid w:val="005B6E01"/>
    <w:rsid w:val="005B7057"/>
    <w:rsid w:val="005B7476"/>
    <w:rsid w:val="005B7688"/>
    <w:rsid w:val="005B7849"/>
    <w:rsid w:val="005B7B0E"/>
    <w:rsid w:val="005C08C8"/>
    <w:rsid w:val="005C08D7"/>
    <w:rsid w:val="005C0DFA"/>
    <w:rsid w:val="005C0FF0"/>
    <w:rsid w:val="005C1208"/>
    <w:rsid w:val="005C14D5"/>
    <w:rsid w:val="005C219B"/>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0BB"/>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40C4"/>
    <w:rsid w:val="005E5501"/>
    <w:rsid w:val="005F04E6"/>
    <w:rsid w:val="005F17EC"/>
    <w:rsid w:val="005F1C2F"/>
    <w:rsid w:val="005F3546"/>
    <w:rsid w:val="005F39D5"/>
    <w:rsid w:val="005F3A36"/>
    <w:rsid w:val="005F3AB5"/>
    <w:rsid w:val="005F3E05"/>
    <w:rsid w:val="005F3F98"/>
    <w:rsid w:val="005F43B9"/>
    <w:rsid w:val="005F55D6"/>
    <w:rsid w:val="005F5CA9"/>
    <w:rsid w:val="005F6560"/>
    <w:rsid w:val="005F68CB"/>
    <w:rsid w:val="005F6BDE"/>
    <w:rsid w:val="005F7908"/>
    <w:rsid w:val="005F7D48"/>
    <w:rsid w:val="005F7D66"/>
    <w:rsid w:val="00600242"/>
    <w:rsid w:val="00602430"/>
    <w:rsid w:val="006033E3"/>
    <w:rsid w:val="006050AC"/>
    <w:rsid w:val="00605AA8"/>
    <w:rsid w:val="00605FC7"/>
    <w:rsid w:val="00606218"/>
    <w:rsid w:val="006064C5"/>
    <w:rsid w:val="00606780"/>
    <w:rsid w:val="00606CA3"/>
    <w:rsid w:val="00606E91"/>
    <w:rsid w:val="00607018"/>
    <w:rsid w:val="006077ED"/>
    <w:rsid w:val="00607F03"/>
    <w:rsid w:val="00610954"/>
    <w:rsid w:val="00610CBE"/>
    <w:rsid w:val="00610E1F"/>
    <w:rsid w:val="00610F7E"/>
    <w:rsid w:val="00612DB7"/>
    <w:rsid w:val="00613007"/>
    <w:rsid w:val="0061321C"/>
    <w:rsid w:val="006137AB"/>
    <w:rsid w:val="006138F8"/>
    <w:rsid w:val="00613C5A"/>
    <w:rsid w:val="0061457B"/>
    <w:rsid w:val="00614CA1"/>
    <w:rsid w:val="00615C2C"/>
    <w:rsid w:val="00616C4B"/>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037"/>
    <w:rsid w:val="00625A2B"/>
    <w:rsid w:val="00625B3A"/>
    <w:rsid w:val="00626E2D"/>
    <w:rsid w:val="006272DE"/>
    <w:rsid w:val="00627D94"/>
    <w:rsid w:val="006304D3"/>
    <w:rsid w:val="00630AB9"/>
    <w:rsid w:val="00630B42"/>
    <w:rsid w:val="0063104D"/>
    <w:rsid w:val="006310FC"/>
    <w:rsid w:val="0063163D"/>
    <w:rsid w:val="00631688"/>
    <w:rsid w:val="006320D8"/>
    <w:rsid w:val="00632540"/>
    <w:rsid w:val="00632E88"/>
    <w:rsid w:val="00634020"/>
    <w:rsid w:val="0063454C"/>
    <w:rsid w:val="00634DBB"/>
    <w:rsid w:val="00635255"/>
    <w:rsid w:val="00635AA1"/>
    <w:rsid w:val="00637C26"/>
    <w:rsid w:val="00640732"/>
    <w:rsid w:val="00642072"/>
    <w:rsid w:val="0064292C"/>
    <w:rsid w:val="00642BBC"/>
    <w:rsid w:val="006431D0"/>
    <w:rsid w:val="006440ED"/>
    <w:rsid w:val="0064467C"/>
    <w:rsid w:val="00644AB5"/>
    <w:rsid w:val="00645213"/>
    <w:rsid w:val="00645293"/>
    <w:rsid w:val="006452C1"/>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7AA"/>
    <w:rsid w:val="00661974"/>
    <w:rsid w:val="006623E2"/>
    <w:rsid w:val="006624E3"/>
    <w:rsid w:val="00662FC9"/>
    <w:rsid w:val="006640F9"/>
    <w:rsid w:val="00664551"/>
    <w:rsid w:val="00664685"/>
    <w:rsid w:val="00664731"/>
    <w:rsid w:val="00664B95"/>
    <w:rsid w:val="006658EF"/>
    <w:rsid w:val="00665D5F"/>
    <w:rsid w:val="006676A0"/>
    <w:rsid w:val="00667CE7"/>
    <w:rsid w:val="006704F3"/>
    <w:rsid w:val="00670857"/>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3D27"/>
    <w:rsid w:val="00683F61"/>
    <w:rsid w:val="00684776"/>
    <w:rsid w:val="00686A36"/>
    <w:rsid w:val="00687AD5"/>
    <w:rsid w:val="00690DCB"/>
    <w:rsid w:val="0069211A"/>
    <w:rsid w:val="00692B81"/>
    <w:rsid w:val="00692C4F"/>
    <w:rsid w:val="00693761"/>
    <w:rsid w:val="006949D2"/>
    <w:rsid w:val="00694C5F"/>
    <w:rsid w:val="00695251"/>
    <w:rsid w:val="006953EF"/>
    <w:rsid w:val="00695689"/>
    <w:rsid w:val="006956B6"/>
    <w:rsid w:val="00695ADE"/>
    <w:rsid w:val="00695C0D"/>
    <w:rsid w:val="00695CAE"/>
    <w:rsid w:val="00695F70"/>
    <w:rsid w:val="00696356"/>
    <w:rsid w:val="00696507"/>
    <w:rsid w:val="006968EA"/>
    <w:rsid w:val="00696EC1"/>
    <w:rsid w:val="006A015D"/>
    <w:rsid w:val="006A02EC"/>
    <w:rsid w:val="006A0849"/>
    <w:rsid w:val="006A0D9D"/>
    <w:rsid w:val="006A283B"/>
    <w:rsid w:val="006A2B6C"/>
    <w:rsid w:val="006A2EA3"/>
    <w:rsid w:val="006A3CC1"/>
    <w:rsid w:val="006A3E73"/>
    <w:rsid w:val="006A4899"/>
    <w:rsid w:val="006A51C1"/>
    <w:rsid w:val="006A5E32"/>
    <w:rsid w:val="006A62E1"/>
    <w:rsid w:val="006A6566"/>
    <w:rsid w:val="006A72A3"/>
    <w:rsid w:val="006A72C6"/>
    <w:rsid w:val="006A7310"/>
    <w:rsid w:val="006B02DA"/>
    <w:rsid w:val="006B08FB"/>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72B"/>
    <w:rsid w:val="006C6A11"/>
    <w:rsid w:val="006C6FC6"/>
    <w:rsid w:val="006C6FDD"/>
    <w:rsid w:val="006C7BB9"/>
    <w:rsid w:val="006C7D50"/>
    <w:rsid w:val="006D0E59"/>
    <w:rsid w:val="006D11EA"/>
    <w:rsid w:val="006D141C"/>
    <w:rsid w:val="006D2425"/>
    <w:rsid w:val="006D2CF3"/>
    <w:rsid w:val="006D2D08"/>
    <w:rsid w:val="006D2F35"/>
    <w:rsid w:val="006D3228"/>
    <w:rsid w:val="006D349E"/>
    <w:rsid w:val="006D34C2"/>
    <w:rsid w:val="006D41EF"/>
    <w:rsid w:val="006D48D8"/>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721"/>
    <w:rsid w:val="006E3874"/>
    <w:rsid w:val="006E5550"/>
    <w:rsid w:val="006E5585"/>
    <w:rsid w:val="006E5E32"/>
    <w:rsid w:val="006E633A"/>
    <w:rsid w:val="006E6A14"/>
    <w:rsid w:val="006E6B16"/>
    <w:rsid w:val="006E6DE8"/>
    <w:rsid w:val="006E780C"/>
    <w:rsid w:val="006E7916"/>
    <w:rsid w:val="006E7972"/>
    <w:rsid w:val="006F0BA7"/>
    <w:rsid w:val="006F0F01"/>
    <w:rsid w:val="006F174D"/>
    <w:rsid w:val="006F1F41"/>
    <w:rsid w:val="006F32EF"/>
    <w:rsid w:val="006F3615"/>
    <w:rsid w:val="006F3C54"/>
    <w:rsid w:val="006F417C"/>
    <w:rsid w:val="006F41B7"/>
    <w:rsid w:val="006F4B26"/>
    <w:rsid w:val="006F4CD8"/>
    <w:rsid w:val="006F5125"/>
    <w:rsid w:val="006F53D9"/>
    <w:rsid w:val="006F5812"/>
    <w:rsid w:val="006F609A"/>
    <w:rsid w:val="006F685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28D9"/>
    <w:rsid w:val="00713186"/>
    <w:rsid w:val="00713757"/>
    <w:rsid w:val="00713758"/>
    <w:rsid w:val="007137D8"/>
    <w:rsid w:val="00713871"/>
    <w:rsid w:val="00714064"/>
    <w:rsid w:val="0071409E"/>
    <w:rsid w:val="00714FD3"/>
    <w:rsid w:val="007176FB"/>
    <w:rsid w:val="00717772"/>
    <w:rsid w:val="007200E5"/>
    <w:rsid w:val="00720371"/>
    <w:rsid w:val="007205A9"/>
    <w:rsid w:val="00720C17"/>
    <w:rsid w:val="007215A4"/>
    <w:rsid w:val="00721AF1"/>
    <w:rsid w:val="00721D20"/>
    <w:rsid w:val="0072280F"/>
    <w:rsid w:val="00722914"/>
    <w:rsid w:val="00722B5E"/>
    <w:rsid w:val="007235F5"/>
    <w:rsid w:val="00723B2C"/>
    <w:rsid w:val="00723CBA"/>
    <w:rsid w:val="007245AF"/>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B66"/>
    <w:rsid w:val="00741AF8"/>
    <w:rsid w:val="00741EBE"/>
    <w:rsid w:val="00742181"/>
    <w:rsid w:val="007424EC"/>
    <w:rsid w:val="00742EDA"/>
    <w:rsid w:val="00743608"/>
    <w:rsid w:val="007440FA"/>
    <w:rsid w:val="00744201"/>
    <w:rsid w:val="0074427E"/>
    <w:rsid w:val="00744A36"/>
    <w:rsid w:val="00744B78"/>
    <w:rsid w:val="00745FCE"/>
    <w:rsid w:val="00746130"/>
    <w:rsid w:val="00746A40"/>
    <w:rsid w:val="00746E6A"/>
    <w:rsid w:val="007472A9"/>
    <w:rsid w:val="007474FB"/>
    <w:rsid w:val="00747598"/>
    <w:rsid w:val="00750358"/>
    <w:rsid w:val="007520A3"/>
    <w:rsid w:val="007526F5"/>
    <w:rsid w:val="00752ACD"/>
    <w:rsid w:val="0075359A"/>
    <w:rsid w:val="00753B6E"/>
    <w:rsid w:val="00754717"/>
    <w:rsid w:val="00754836"/>
    <w:rsid w:val="00754FB9"/>
    <w:rsid w:val="007553A9"/>
    <w:rsid w:val="00755BA2"/>
    <w:rsid w:val="00755CDF"/>
    <w:rsid w:val="0075623D"/>
    <w:rsid w:val="00757042"/>
    <w:rsid w:val="007578C3"/>
    <w:rsid w:val="00757947"/>
    <w:rsid w:val="00757A4C"/>
    <w:rsid w:val="00760895"/>
    <w:rsid w:val="00762ABF"/>
    <w:rsid w:val="007632A5"/>
    <w:rsid w:val="00763631"/>
    <w:rsid w:val="00763FBA"/>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1FD"/>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5B6"/>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E2A"/>
    <w:rsid w:val="007A7F42"/>
    <w:rsid w:val="007B1A99"/>
    <w:rsid w:val="007B2862"/>
    <w:rsid w:val="007B2FD8"/>
    <w:rsid w:val="007B3968"/>
    <w:rsid w:val="007B42F7"/>
    <w:rsid w:val="007B45AF"/>
    <w:rsid w:val="007B4DD0"/>
    <w:rsid w:val="007B611E"/>
    <w:rsid w:val="007B660A"/>
    <w:rsid w:val="007B662A"/>
    <w:rsid w:val="007B672F"/>
    <w:rsid w:val="007B71DC"/>
    <w:rsid w:val="007B7743"/>
    <w:rsid w:val="007C03D4"/>
    <w:rsid w:val="007C04F4"/>
    <w:rsid w:val="007C0872"/>
    <w:rsid w:val="007C2139"/>
    <w:rsid w:val="007C27DE"/>
    <w:rsid w:val="007C299E"/>
    <w:rsid w:val="007C525F"/>
    <w:rsid w:val="007C5321"/>
    <w:rsid w:val="007C5881"/>
    <w:rsid w:val="007C5E8A"/>
    <w:rsid w:val="007C5EBA"/>
    <w:rsid w:val="007C5F4B"/>
    <w:rsid w:val="007C608D"/>
    <w:rsid w:val="007C6279"/>
    <w:rsid w:val="007C6AAB"/>
    <w:rsid w:val="007C7B84"/>
    <w:rsid w:val="007D080D"/>
    <w:rsid w:val="007D0C4D"/>
    <w:rsid w:val="007D1FE9"/>
    <w:rsid w:val="007D28C9"/>
    <w:rsid w:val="007D2EEC"/>
    <w:rsid w:val="007D326B"/>
    <w:rsid w:val="007D37CD"/>
    <w:rsid w:val="007D38F0"/>
    <w:rsid w:val="007D3ADA"/>
    <w:rsid w:val="007D3CC8"/>
    <w:rsid w:val="007D3F09"/>
    <w:rsid w:val="007D430A"/>
    <w:rsid w:val="007D47FB"/>
    <w:rsid w:val="007D4DD3"/>
    <w:rsid w:val="007D576A"/>
    <w:rsid w:val="007D619E"/>
    <w:rsid w:val="007D62F9"/>
    <w:rsid w:val="007D63A4"/>
    <w:rsid w:val="007D6542"/>
    <w:rsid w:val="007D6780"/>
    <w:rsid w:val="007E10B2"/>
    <w:rsid w:val="007E17E7"/>
    <w:rsid w:val="007E1AA2"/>
    <w:rsid w:val="007E1F2C"/>
    <w:rsid w:val="007E223B"/>
    <w:rsid w:val="007E279D"/>
    <w:rsid w:val="007E2D69"/>
    <w:rsid w:val="007E3B9A"/>
    <w:rsid w:val="007E3EEF"/>
    <w:rsid w:val="007E46E8"/>
    <w:rsid w:val="007E470F"/>
    <w:rsid w:val="007E4C1F"/>
    <w:rsid w:val="007E5573"/>
    <w:rsid w:val="007E57C9"/>
    <w:rsid w:val="007E7AFC"/>
    <w:rsid w:val="007F01DE"/>
    <w:rsid w:val="007F02E5"/>
    <w:rsid w:val="007F0759"/>
    <w:rsid w:val="007F0BCC"/>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BDE"/>
    <w:rsid w:val="00814DBC"/>
    <w:rsid w:val="00815A5C"/>
    <w:rsid w:val="008174D4"/>
    <w:rsid w:val="008177F8"/>
    <w:rsid w:val="0082002E"/>
    <w:rsid w:val="0082083C"/>
    <w:rsid w:val="00820C54"/>
    <w:rsid w:val="00820F37"/>
    <w:rsid w:val="00820FE6"/>
    <w:rsid w:val="008214A6"/>
    <w:rsid w:val="00821A66"/>
    <w:rsid w:val="00821D23"/>
    <w:rsid w:val="00822476"/>
    <w:rsid w:val="00822568"/>
    <w:rsid w:val="00822882"/>
    <w:rsid w:val="00822A1E"/>
    <w:rsid w:val="00823788"/>
    <w:rsid w:val="008238C7"/>
    <w:rsid w:val="0082393A"/>
    <w:rsid w:val="00825268"/>
    <w:rsid w:val="008252CB"/>
    <w:rsid w:val="0082571C"/>
    <w:rsid w:val="00825B94"/>
    <w:rsid w:val="00825BB4"/>
    <w:rsid w:val="00825E3A"/>
    <w:rsid w:val="00825F68"/>
    <w:rsid w:val="008273D2"/>
    <w:rsid w:val="00830E92"/>
    <w:rsid w:val="008320ED"/>
    <w:rsid w:val="00832A0F"/>
    <w:rsid w:val="00835179"/>
    <w:rsid w:val="008353D5"/>
    <w:rsid w:val="00835408"/>
    <w:rsid w:val="008358A2"/>
    <w:rsid w:val="008359DA"/>
    <w:rsid w:val="00835A28"/>
    <w:rsid w:val="008367AF"/>
    <w:rsid w:val="008377A7"/>
    <w:rsid w:val="00837CEF"/>
    <w:rsid w:val="00837E2F"/>
    <w:rsid w:val="00840035"/>
    <w:rsid w:val="00841D9F"/>
    <w:rsid w:val="00842661"/>
    <w:rsid w:val="008428A9"/>
    <w:rsid w:val="00844112"/>
    <w:rsid w:val="00845401"/>
    <w:rsid w:val="008456C9"/>
    <w:rsid w:val="0084611D"/>
    <w:rsid w:val="00846177"/>
    <w:rsid w:val="0084654D"/>
    <w:rsid w:val="00846C9F"/>
    <w:rsid w:val="00847546"/>
    <w:rsid w:val="00847BD6"/>
    <w:rsid w:val="00847D6C"/>
    <w:rsid w:val="00850137"/>
    <w:rsid w:val="0085081E"/>
    <w:rsid w:val="00850ABE"/>
    <w:rsid w:val="00850C62"/>
    <w:rsid w:val="00850ED6"/>
    <w:rsid w:val="008514D9"/>
    <w:rsid w:val="00852A36"/>
    <w:rsid w:val="00852B48"/>
    <w:rsid w:val="008539F6"/>
    <w:rsid w:val="0085474D"/>
    <w:rsid w:val="00855A06"/>
    <w:rsid w:val="00856481"/>
    <w:rsid w:val="008567A2"/>
    <w:rsid w:val="00856E6C"/>
    <w:rsid w:val="00857DE1"/>
    <w:rsid w:val="008604EA"/>
    <w:rsid w:val="00860793"/>
    <w:rsid w:val="00860EE5"/>
    <w:rsid w:val="00861494"/>
    <w:rsid w:val="00861747"/>
    <w:rsid w:val="00861910"/>
    <w:rsid w:val="00863011"/>
    <w:rsid w:val="008635DA"/>
    <w:rsid w:val="00863C5B"/>
    <w:rsid w:val="00863D2E"/>
    <w:rsid w:val="00863EE8"/>
    <w:rsid w:val="00864768"/>
    <w:rsid w:val="00864E32"/>
    <w:rsid w:val="00865075"/>
    <w:rsid w:val="0086615F"/>
    <w:rsid w:val="0086748F"/>
    <w:rsid w:val="0087053A"/>
    <w:rsid w:val="0087274F"/>
    <w:rsid w:val="00872757"/>
    <w:rsid w:val="00872CE4"/>
    <w:rsid w:val="00873AA4"/>
    <w:rsid w:val="00873CA8"/>
    <w:rsid w:val="00873F5D"/>
    <w:rsid w:val="0087570C"/>
    <w:rsid w:val="008773BA"/>
    <w:rsid w:val="00877B62"/>
    <w:rsid w:val="00877C15"/>
    <w:rsid w:val="00877EBE"/>
    <w:rsid w:val="00881015"/>
    <w:rsid w:val="008810B0"/>
    <w:rsid w:val="00881665"/>
    <w:rsid w:val="008819B6"/>
    <w:rsid w:val="00881AAC"/>
    <w:rsid w:val="008836B7"/>
    <w:rsid w:val="00883F7C"/>
    <w:rsid w:val="008841D3"/>
    <w:rsid w:val="00884987"/>
    <w:rsid w:val="00884BE0"/>
    <w:rsid w:val="00885B04"/>
    <w:rsid w:val="00887BF9"/>
    <w:rsid w:val="00887DE6"/>
    <w:rsid w:val="00890D9D"/>
    <w:rsid w:val="0089214A"/>
    <w:rsid w:val="00892226"/>
    <w:rsid w:val="008922FA"/>
    <w:rsid w:val="00892D3E"/>
    <w:rsid w:val="008936DC"/>
    <w:rsid w:val="00893E53"/>
    <w:rsid w:val="00893EC9"/>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ACF"/>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67C"/>
    <w:rsid w:val="008C2E44"/>
    <w:rsid w:val="008C2F4F"/>
    <w:rsid w:val="008C30F4"/>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EF"/>
    <w:rsid w:val="008E4E6E"/>
    <w:rsid w:val="008E4E79"/>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6057"/>
    <w:rsid w:val="008F61D9"/>
    <w:rsid w:val="008F653E"/>
    <w:rsid w:val="008F6764"/>
    <w:rsid w:val="008F7769"/>
    <w:rsid w:val="009004FE"/>
    <w:rsid w:val="009010F0"/>
    <w:rsid w:val="00901162"/>
    <w:rsid w:val="00901A49"/>
    <w:rsid w:val="00901B53"/>
    <w:rsid w:val="0090223A"/>
    <w:rsid w:val="009028E2"/>
    <w:rsid w:val="009039FE"/>
    <w:rsid w:val="00903E9A"/>
    <w:rsid w:val="009048A5"/>
    <w:rsid w:val="009052A9"/>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BC9"/>
    <w:rsid w:val="00914D40"/>
    <w:rsid w:val="00914EAB"/>
    <w:rsid w:val="009152D8"/>
    <w:rsid w:val="00915A1D"/>
    <w:rsid w:val="00921282"/>
    <w:rsid w:val="00922081"/>
    <w:rsid w:val="00922567"/>
    <w:rsid w:val="009228DB"/>
    <w:rsid w:val="00922D49"/>
    <w:rsid w:val="009236B9"/>
    <w:rsid w:val="00925E37"/>
    <w:rsid w:val="00925EDD"/>
    <w:rsid w:val="00925F20"/>
    <w:rsid w:val="00927899"/>
    <w:rsid w:val="0092796D"/>
    <w:rsid w:val="00927A3B"/>
    <w:rsid w:val="00927AE8"/>
    <w:rsid w:val="00927D0E"/>
    <w:rsid w:val="009303B2"/>
    <w:rsid w:val="00930873"/>
    <w:rsid w:val="009309DA"/>
    <w:rsid w:val="00931040"/>
    <w:rsid w:val="00931663"/>
    <w:rsid w:val="00931D22"/>
    <w:rsid w:val="009321CF"/>
    <w:rsid w:val="00932CC7"/>
    <w:rsid w:val="00933C3C"/>
    <w:rsid w:val="00933CC8"/>
    <w:rsid w:val="00935287"/>
    <w:rsid w:val="00935306"/>
    <w:rsid w:val="0093629B"/>
    <w:rsid w:val="00936688"/>
    <w:rsid w:val="00937212"/>
    <w:rsid w:val="00937683"/>
    <w:rsid w:val="00937AC9"/>
    <w:rsid w:val="00937CFA"/>
    <w:rsid w:val="00940291"/>
    <w:rsid w:val="009406B3"/>
    <w:rsid w:val="0094127A"/>
    <w:rsid w:val="00941EEA"/>
    <w:rsid w:val="00942286"/>
    <w:rsid w:val="0094367A"/>
    <w:rsid w:val="00943748"/>
    <w:rsid w:val="00943CEE"/>
    <w:rsid w:val="009444F4"/>
    <w:rsid w:val="00944674"/>
    <w:rsid w:val="009454B2"/>
    <w:rsid w:val="00945CC4"/>
    <w:rsid w:val="00945CF5"/>
    <w:rsid w:val="0094691C"/>
    <w:rsid w:val="00947C95"/>
    <w:rsid w:val="00947EED"/>
    <w:rsid w:val="009500A1"/>
    <w:rsid w:val="009502D8"/>
    <w:rsid w:val="0095037E"/>
    <w:rsid w:val="009506D9"/>
    <w:rsid w:val="00951D97"/>
    <w:rsid w:val="00952230"/>
    <w:rsid w:val="00952266"/>
    <w:rsid w:val="00952AAD"/>
    <w:rsid w:val="00953B2B"/>
    <w:rsid w:val="00954567"/>
    <w:rsid w:val="009547B3"/>
    <w:rsid w:val="00954A89"/>
    <w:rsid w:val="00954C02"/>
    <w:rsid w:val="00956148"/>
    <w:rsid w:val="00956671"/>
    <w:rsid w:val="00956684"/>
    <w:rsid w:val="009567B2"/>
    <w:rsid w:val="00957466"/>
    <w:rsid w:val="009576F7"/>
    <w:rsid w:val="00957A36"/>
    <w:rsid w:val="00957CA0"/>
    <w:rsid w:val="00957F1D"/>
    <w:rsid w:val="009602EE"/>
    <w:rsid w:val="00960722"/>
    <w:rsid w:val="00960CA9"/>
    <w:rsid w:val="00961272"/>
    <w:rsid w:val="00961356"/>
    <w:rsid w:val="009616D1"/>
    <w:rsid w:val="00962401"/>
    <w:rsid w:val="00962424"/>
    <w:rsid w:val="00962510"/>
    <w:rsid w:val="0096260B"/>
    <w:rsid w:val="0096275C"/>
    <w:rsid w:val="009627FF"/>
    <w:rsid w:val="009629EA"/>
    <w:rsid w:val="00962A27"/>
    <w:rsid w:val="00962B9D"/>
    <w:rsid w:val="00962EDC"/>
    <w:rsid w:val="009640E8"/>
    <w:rsid w:val="00964D6E"/>
    <w:rsid w:val="00964E3D"/>
    <w:rsid w:val="009664D5"/>
    <w:rsid w:val="00966DB0"/>
    <w:rsid w:val="009670A6"/>
    <w:rsid w:val="009670C1"/>
    <w:rsid w:val="00967657"/>
    <w:rsid w:val="00970C69"/>
    <w:rsid w:val="00971F1C"/>
    <w:rsid w:val="0097211D"/>
    <w:rsid w:val="009724F9"/>
    <w:rsid w:val="0097263C"/>
    <w:rsid w:val="00972DF9"/>
    <w:rsid w:val="00972E10"/>
    <w:rsid w:val="00972E7B"/>
    <w:rsid w:val="009738AD"/>
    <w:rsid w:val="00973C23"/>
    <w:rsid w:val="0097433A"/>
    <w:rsid w:val="00974694"/>
    <w:rsid w:val="009746CA"/>
    <w:rsid w:val="00974E7C"/>
    <w:rsid w:val="00975268"/>
    <w:rsid w:val="00975A6A"/>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485D"/>
    <w:rsid w:val="00985002"/>
    <w:rsid w:val="0098545C"/>
    <w:rsid w:val="009862F1"/>
    <w:rsid w:val="009871EA"/>
    <w:rsid w:val="00987FA6"/>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1C8"/>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253"/>
    <w:rsid w:val="009D2575"/>
    <w:rsid w:val="009D27AA"/>
    <w:rsid w:val="009D2BFD"/>
    <w:rsid w:val="009D2FF8"/>
    <w:rsid w:val="009D3F20"/>
    <w:rsid w:val="009D3F40"/>
    <w:rsid w:val="009D428F"/>
    <w:rsid w:val="009D4991"/>
    <w:rsid w:val="009D597B"/>
    <w:rsid w:val="009D5BB5"/>
    <w:rsid w:val="009D696D"/>
    <w:rsid w:val="009D6993"/>
    <w:rsid w:val="009D6ED2"/>
    <w:rsid w:val="009D7204"/>
    <w:rsid w:val="009E08B3"/>
    <w:rsid w:val="009E0BCD"/>
    <w:rsid w:val="009E0F1A"/>
    <w:rsid w:val="009E140D"/>
    <w:rsid w:val="009E14C7"/>
    <w:rsid w:val="009E245C"/>
    <w:rsid w:val="009E266D"/>
    <w:rsid w:val="009E3A94"/>
    <w:rsid w:val="009E43DD"/>
    <w:rsid w:val="009E4465"/>
    <w:rsid w:val="009E5318"/>
    <w:rsid w:val="009E6401"/>
    <w:rsid w:val="009E6C54"/>
    <w:rsid w:val="009E6EAD"/>
    <w:rsid w:val="009F04C8"/>
    <w:rsid w:val="009F0812"/>
    <w:rsid w:val="009F0E02"/>
    <w:rsid w:val="009F248B"/>
    <w:rsid w:val="009F2A25"/>
    <w:rsid w:val="009F3A1A"/>
    <w:rsid w:val="009F4C7D"/>
    <w:rsid w:val="009F5235"/>
    <w:rsid w:val="009F531A"/>
    <w:rsid w:val="009F5B55"/>
    <w:rsid w:val="009F610A"/>
    <w:rsid w:val="009F6344"/>
    <w:rsid w:val="009F63C2"/>
    <w:rsid w:val="009F6550"/>
    <w:rsid w:val="009F6A12"/>
    <w:rsid w:val="009F6B65"/>
    <w:rsid w:val="009F786E"/>
    <w:rsid w:val="00A00902"/>
    <w:rsid w:val="00A0098B"/>
    <w:rsid w:val="00A025B1"/>
    <w:rsid w:val="00A0294E"/>
    <w:rsid w:val="00A039FF"/>
    <w:rsid w:val="00A04524"/>
    <w:rsid w:val="00A0463A"/>
    <w:rsid w:val="00A05ACE"/>
    <w:rsid w:val="00A05DCD"/>
    <w:rsid w:val="00A062B7"/>
    <w:rsid w:val="00A0646C"/>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6BCC"/>
    <w:rsid w:val="00A47ABE"/>
    <w:rsid w:val="00A47B15"/>
    <w:rsid w:val="00A47D08"/>
    <w:rsid w:val="00A47D0C"/>
    <w:rsid w:val="00A50424"/>
    <w:rsid w:val="00A5094A"/>
    <w:rsid w:val="00A51708"/>
    <w:rsid w:val="00A52F84"/>
    <w:rsid w:val="00A533CC"/>
    <w:rsid w:val="00A54284"/>
    <w:rsid w:val="00A5465A"/>
    <w:rsid w:val="00A54870"/>
    <w:rsid w:val="00A54FB5"/>
    <w:rsid w:val="00A5500A"/>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1E96"/>
    <w:rsid w:val="00A72D71"/>
    <w:rsid w:val="00A73112"/>
    <w:rsid w:val="00A73617"/>
    <w:rsid w:val="00A73D8C"/>
    <w:rsid w:val="00A73DC4"/>
    <w:rsid w:val="00A741CF"/>
    <w:rsid w:val="00A747D2"/>
    <w:rsid w:val="00A74985"/>
    <w:rsid w:val="00A74F25"/>
    <w:rsid w:val="00A74FE4"/>
    <w:rsid w:val="00A75123"/>
    <w:rsid w:val="00A75705"/>
    <w:rsid w:val="00A75F35"/>
    <w:rsid w:val="00A765A9"/>
    <w:rsid w:val="00A77177"/>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4866"/>
    <w:rsid w:val="00A853D8"/>
    <w:rsid w:val="00A8661E"/>
    <w:rsid w:val="00A8695A"/>
    <w:rsid w:val="00A86ACF"/>
    <w:rsid w:val="00A86F09"/>
    <w:rsid w:val="00A8708E"/>
    <w:rsid w:val="00A87193"/>
    <w:rsid w:val="00A876A2"/>
    <w:rsid w:val="00A903B6"/>
    <w:rsid w:val="00A90F4F"/>
    <w:rsid w:val="00A92579"/>
    <w:rsid w:val="00A929AA"/>
    <w:rsid w:val="00A92F4F"/>
    <w:rsid w:val="00A931BC"/>
    <w:rsid w:val="00A936F9"/>
    <w:rsid w:val="00A9431A"/>
    <w:rsid w:val="00A947AA"/>
    <w:rsid w:val="00A94888"/>
    <w:rsid w:val="00A9681C"/>
    <w:rsid w:val="00A96867"/>
    <w:rsid w:val="00A96A94"/>
    <w:rsid w:val="00A96B3D"/>
    <w:rsid w:val="00A96CDC"/>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7E4"/>
    <w:rsid w:val="00AA6FE6"/>
    <w:rsid w:val="00AB0039"/>
    <w:rsid w:val="00AB0D96"/>
    <w:rsid w:val="00AB0EB5"/>
    <w:rsid w:val="00AB15A3"/>
    <w:rsid w:val="00AB177A"/>
    <w:rsid w:val="00AB216D"/>
    <w:rsid w:val="00AB3012"/>
    <w:rsid w:val="00AB321C"/>
    <w:rsid w:val="00AB3FFF"/>
    <w:rsid w:val="00AB473F"/>
    <w:rsid w:val="00AB4999"/>
    <w:rsid w:val="00AB4A9C"/>
    <w:rsid w:val="00AB4C91"/>
    <w:rsid w:val="00AB4E3B"/>
    <w:rsid w:val="00AB5381"/>
    <w:rsid w:val="00AB587F"/>
    <w:rsid w:val="00AB688F"/>
    <w:rsid w:val="00AB75EA"/>
    <w:rsid w:val="00AB7654"/>
    <w:rsid w:val="00AB7AA2"/>
    <w:rsid w:val="00AC0116"/>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D32"/>
    <w:rsid w:val="00AD04BD"/>
    <w:rsid w:val="00AD0569"/>
    <w:rsid w:val="00AD0765"/>
    <w:rsid w:val="00AD0F00"/>
    <w:rsid w:val="00AD0F93"/>
    <w:rsid w:val="00AD1469"/>
    <w:rsid w:val="00AD18A9"/>
    <w:rsid w:val="00AD55A8"/>
    <w:rsid w:val="00AD5CA4"/>
    <w:rsid w:val="00AD6A91"/>
    <w:rsid w:val="00AD7214"/>
    <w:rsid w:val="00AD7567"/>
    <w:rsid w:val="00AD7DF7"/>
    <w:rsid w:val="00AE04DB"/>
    <w:rsid w:val="00AE1066"/>
    <w:rsid w:val="00AE14DD"/>
    <w:rsid w:val="00AE2FA5"/>
    <w:rsid w:val="00AE3A4F"/>
    <w:rsid w:val="00AE3C89"/>
    <w:rsid w:val="00AE4518"/>
    <w:rsid w:val="00AE4CFF"/>
    <w:rsid w:val="00AE518C"/>
    <w:rsid w:val="00AE5D7F"/>
    <w:rsid w:val="00AE79F0"/>
    <w:rsid w:val="00AE7E1A"/>
    <w:rsid w:val="00AF07B0"/>
    <w:rsid w:val="00AF109C"/>
    <w:rsid w:val="00AF11C9"/>
    <w:rsid w:val="00AF1752"/>
    <w:rsid w:val="00AF2989"/>
    <w:rsid w:val="00AF3102"/>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4CD"/>
    <w:rsid w:val="00B01A80"/>
    <w:rsid w:val="00B01E53"/>
    <w:rsid w:val="00B046AF"/>
    <w:rsid w:val="00B059B6"/>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2"/>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6CFA"/>
    <w:rsid w:val="00B271F2"/>
    <w:rsid w:val="00B27FBA"/>
    <w:rsid w:val="00B30B6A"/>
    <w:rsid w:val="00B312A3"/>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DCA"/>
    <w:rsid w:val="00B42F1A"/>
    <w:rsid w:val="00B43790"/>
    <w:rsid w:val="00B438D6"/>
    <w:rsid w:val="00B439EF"/>
    <w:rsid w:val="00B443D9"/>
    <w:rsid w:val="00B44531"/>
    <w:rsid w:val="00B4525D"/>
    <w:rsid w:val="00B46521"/>
    <w:rsid w:val="00B46587"/>
    <w:rsid w:val="00B46804"/>
    <w:rsid w:val="00B47AD2"/>
    <w:rsid w:val="00B47CF7"/>
    <w:rsid w:val="00B50686"/>
    <w:rsid w:val="00B50C50"/>
    <w:rsid w:val="00B513C0"/>
    <w:rsid w:val="00B51539"/>
    <w:rsid w:val="00B523CE"/>
    <w:rsid w:val="00B53708"/>
    <w:rsid w:val="00B53DCB"/>
    <w:rsid w:val="00B5428F"/>
    <w:rsid w:val="00B54370"/>
    <w:rsid w:val="00B54DC1"/>
    <w:rsid w:val="00B54DEA"/>
    <w:rsid w:val="00B54F6A"/>
    <w:rsid w:val="00B55185"/>
    <w:rsid w:val="00B55C03"/>
    <w:rsid w:val="00B55F0B"/>
    <w:rsid w:val="00B56418"/>
    <w:rsid w:val="00B56A70"/>
    <w:rsid w:val="00B60638"/>
    <w:rsid w:val="00B606F8"/>
    <w:rsid w:val="00B60BDB"/>
    <w:rsid w:val="00B61923"/>
    <w:rsid w:val="00B61DB9"/>
    <w:rsid w:val="00B621D6"/>
    <w:rsid w:val="00B621D7"/>
    <w:rsid w:val="00B63AF2"/>
    <w:rsid w:val="00B65747"/>
    <w:rsid w:val="00B65D6F"/>
    <w:rsid w:val="00B65FAD"/>
    <w:rsid w:val="00B66174"/>
    <w:rsid w:val="00B66EE0"/>
    <w:rsid w:val="00B67683"/>
    <w:rsid w:val="00B67B37"/>
    <w:rsid w:val="00B67C23"/>
    <w:rsid w:val="00B67F95"/>
    <w:rsid w:val="00B7079B"/>
    <w:rsid w:val="00B70DC7"/>
    <w:rsid w:val="00B71346"/>
    <w:rsid w:val="00B718B4"/>
    <w:rsid w:val="00B721A4"/>
    <w:rsid w:val="00B72B5B"/>
    <w:rsid w:val="00B72EFF"/>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9F7"/>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244A"/>
    <w:rsid w:val="00B932B3"/>
    <w:rsid w:val="00B936DB"/>
    <w:rsid w:val="00B945E3"/>
    <w:rsid w:val="00B94960"/>
    <w:rsid w:val="00B9559D"/>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B0187"/>
    <w:rsid w:val="00BB0E56"/>
    <w:rsid w:val="00BB1EB3"/>
    <w:rsid w:val="00BB1F03"/>
    <w:rsid w:val="00BB2188"/>
    <w:rsid w:val="00BB236B"/>
    <w:rsid w:val="00BB2599"/>
    <w:rsid w:val="00BB2678"/>
    <w:rsid w:val="00BB2C22"/>
    <w:rsid w:val="00BB3077"/>
    <w:rsid w:val="00BB313F"/>
    <w:rsid w:val="00BB33A8"/>
    <w:rsid w:val="00BB347D"/>
    <w:rsid w:val="00BB35D6"/>
    <w:rsid w:val="00BB3927"/>
    <w:rsid w:val="00BB3D8C"/>
    <w:rsid w:val="00BB4447"/>
    <w:rsid w:val="00BB48CF"/>
    <w:rsid w:val="00BB4B39"/>
    <w:rsid w:val="00BB53AF"/>
    <w:rsid w:val="00BB575C"/>
    <w:rsid w:val="00BB5825"/>
    <w:rsid w:val="00BB5C26"/>
    <w:rsid w:val="00BB67C7"/>
    <w:rsid w:val="00BB6A40"/>
    <w:rsid w:val="00BB7D4B"/>
    <w:rsid w:val="00BC013A"/>
    <w:rsid w:val="00BC0228"/>
    <w:rsid w:val="00BC162A"/>
    <w:rsid w:val="00BC2343"/>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1A03"/>
    <w:rsid w:val="00BE2730"/>
    <w:rsid w:val="00BE2A17"/>
    <w:rsid w:val="00BE31BE"/>
    <w:rsid w:val="00BE3A1D"/>
    <w:rsid w:val="00BE3B92"/>
    <w:rsid w:val="00BE3FA4"/>
    <w:rsid w:val="00BE487E"/>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5B62"/>
    <w:rsid w:val="00BF6027"/>
    <w:rsid w:val="00BF6702"/>
    <w:rsid w:val="00BF7952"/>
    <w:rsid w:val="00BF7D33"/>
    <w:rsid w:val="00BF7D6A"/>
    <w:rsid w:val="00C0021D"/>
    <w:rsid w:val="00C00300"/>
    <w:rsid w:val="00C00A6C"/>
    <w:rsid w:val="00C00B8B"/>
    <w:rsid w:val="00C00EA7"/>
    <w:rsid w:val="00C013E1"/>
    <w:rsid w:val="00C013E9"/>
    <w:rsid w:val="00C01448"/>
    <w:rsid w:val="00C01611"/>
    <w:rsid w:val="00C02A8F"/>
    <w:rsid w:val="00C02BDB"/>
    <w:rsid w:val="00C02D59"/>
    <w:rsid w:val="00C02E23"/>
    <w:rsid w:val="00C02FE3"/>
    <w:rsid w:val="00C030B6"/>
    <w:rsid w:val="00C03284"/>
    <w:rsid w:val="00C03B3A"/>
    <w:rsid w:val="00C03CD4"/>
    <w:rsid w:val="00C04694"/>
    <w:rsid w:val="00C04A8E"/>
    <w:rsid w:val="00C04D17"/>
    <w:rsid w:val="00C050C4"/>
    <w:rsid w:val="00C050D7"/>
    <w:rsid w:val="00C0541D"/>
    <w:rsid w:val="00C05B5F"/>
    <w:rsid w:val="00C10086"/>
    <w:rsid w:val="00C104CC"/>
    <w:rsid w:val="00C10B12"/>
    <w:rsid w:val="00C11521"/>
    <w:rsid w:val="00C13B00"/>
    <w:rsid w:val="00C142AD"/>
    <w:rsid w:val="00C142C1"/>
    <w:rsid w:val="00C14A30"/>
    <w:rsid w:val="00C152FE"/>
    <w:rsid w:val="00C15D1B"/>
    <w:rsid w:val="00C16657"/>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36"/>
    <w:rsid w:val="00C31193"/>
    <w:rsid w:val="00C31195"/>
    <w:rsid w:val="00C31774"/>
    <w:rsid w:val="00C3180E"/>
    <w:rsid w:val="00C32AF2"/>
    <w:rsid w:val="00C33051"/>
    <w:rsid w:val="00C33204"/>
    <w:rsid w:val="00C338EB"/>
    <w:rsid w:val="00C34389"/>
    <w:rsid w:val="00C3465D"/>
    <w:rsid w:val="00C347D5"/>
    <w:rsid w:val="00C350D1"/>
    <w:rsid w:val="00C352B0"/>
    <w:rsid w:val="00C36DD5"/>
    <w:rsid w:val="00C379E9"/>
    <w:rsid w:val="00C403CD"/>
    <w:rsid w:val="00C40F92"/>
    <w:rsid w:val="00C42041"/>
    <w:rsid w:val="00C42D45"/>
    <w:rsid w:val="00C43934"/>
    <w:rsid w:val="00C439FB"/>
    <w:rsid w:val="00C43AA8"/>
    <w:rsid w:val="00C43ED8"/>
    <w:rsid w:val="00C43F23"/>
    <w:rsid w:val="00C441A4"/>
    <w:rsid w:val="00C4544E"/>
    <w:rsid w:val="00C463C9"/>
    <w:rsid w:val="00C47648"/>
    <w:rsid w:val="00C47852"/>
    <w:rsid w:val="00C50011"/>
    <w:rsid w:val="00C50F61"/>
    <w:rsid w:val="00C5243F"/>
    <w:rsid w:val="00C5254B"/>
    <w:rsid w:val="00C53429"/>
    <w:rsid w:val="00C545BA"/>
    <w:rsid w:val="00C55D39"/>
    <w:rsid w:val="00C55FBF"/>
    <w:rsid w:val="00C560EA"/>
    <w:rsid w:val="00C56AD6"/>
    <w:rsid w:val="00C57E68"/>
    <w:rsid w:val="00C601C9"/>
    <w:rsid w:val="00C603D5"/>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354"/>
    <w:rsid w:val="00C74453"/>
    <w:rsid w:val="00C745DA"/>
    <w:rsid w:val="00C7473A"/>
    <w:rsid w:val="00C74998"/>
    <w:rsid w:val="00C74A25"/>
    <w:rsid w:val="00C74F24"/>
    <w:rsid w:val="00C75AB0"/>
    <w:rsid w:val="00C76166"/>
    <w:rsid w:val="00C76B7B"/>
    <w:rsid w:val="00C76BBD"/>
    <w:rsid w:val="00C76DE2"/>
    <w:rsid w:val="00C770BC"/>
    <w:rsid w:val="00C772BA"/>
    <w:rsid w:val="00C802D1"/>
    <w:rsid w:val="00C8036C"/>
    <w:rsid w:val="00C80CD8"/>
    <w:rsid w:val="00C80F23"/>
    <w:rsid w:val="00C81151"/>
    <w:rsid w:val="00C82CC6"/>
    <w:rsid w:val="00C839AB"/>
    <w:rsid w:val="00C839CB"/>
    <w:rsid w:val="00C84593"/>
    <w:rsid w:val="00C850A3"/>
    <w:rsid w:val="00C8587C"/>
    <w:rsid w:val="00C858E0"/>
    <w:rsid w:val="00C85C32"/>
    <w:rsid w:val="00C85F45"/>
    <w:rsid w:val="00C86C8C"/>
    <w:rsid w:val="00C8743C"/>
    <w:rsid w:val="00C87568"/>
    <w:rsid w:val="00C87FD0"/>
    <w:rsid w:val="00C90DB6"/>
    <w:rsid w:val="00C9106A"/>
    <w:rsid w:val="00C91E0E"/>
    <w:rsid w:val="00C92603"/>
    <w:rsid w:val="00C92652"/>
    <w:rsid w:val="00C9394F"/>
    <w:rsid w:val="00C93B1A"/>
    <w:rsid w:val="00C9444E"/>
    <w:rsid w:val="00C9534E"/>
    <w:rsid w:val="00C95EA0"/>
    <w:rsid w:val="00C96F5F"/>
    <w:rsid w:val="00C9704F"/>
    <w:rsid w:val="00C97055"/>
    <w:rsid w:val="00C97A5B"/>
    <w:rsid w:val="00CA02E8"/>
    <w:rsid w:val="00CA174F"/>
    <w:rsid w:val="00CA194C"/>
    <w:rsid w:val="00CA1DDD"/>
    <w:rsid w:val="00CA2B4F"/>
    <w:rsid w:val="00CA30C3"/>
    <w:rsid w:val="00CA3D69"/>
    <w:rsid w:val="00CA5199"/>
    <w:rsid w:val="00CA5927"/>
    <w:rsid w:val="00CA635E"/>
    <w:rsid w:val="00CA6BB0"/>
    <w:rsid w:val="00CA70CE"/>
    <w:rsid w:val="00CA79EC"/>
    <w:rsid w:val="00CB002C"/>
    <w:rsid w:val="00CB1626"/>
    <w:rsid w:val="00CB1C35"/>
    <w:rsid w:val="00CB1E4B"/>
    <w:rsid w:val="00CB259F"/>
    <w:rsid w:val="00CB39C2"/>
    <w:rsid w:val="00CB3E85"/>
    <w:rsid w:val="00CB4464"/>
    <w:rsid w:val="00CB4C8C"/>
    <w:rsid w:val="00CB4E90"/>
    <w:rsid w:val="00CB55F3"/>
    <w:rsid w:val="00CB5850"/>
    <w:rsid w:val="00CB5C99"/>
    <w:rsid w:val="00CB6247"/>
    <w:rsid w:val="00CB633B"/>
    <w:rsid w:val="00CB6782"/>
    <w:rsid w:val="00CB6C87"/>
    <w:rsid w:val="00CB6D7E"/>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700F"/>
    <w:rsid w:val="00CD7033"/>
    <w:rsid w:val="00CD7319"/>
    <w:rsid w:val="00CD78B4"/>
    <w:rsid w:val="00CD78F7"/>
    <w:rsid w:val="00CE148E"/>
    <w:rsid w:val="00CE1715"/>
    <w:rsid w:val="00CE17FB"/>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1B70"/>
    <w:rsid w:val="00CF1DD1"/>
    <w:rsid w:val="00CF2161"/>
    <w:rsid w:val="00CF2307"/>
    <w:rsid w:val="00CF2360"/>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613"/>
    <w:rsid w:val="00D05B56"/>
    <w:rsid w:val="00D05C2F"/>
    <w:rsid w:val="00D05EE7"/>
    <w:rsid w:val="00D068D0"/>
    <w:rsid w:val="00D06FE0"/>
    <w:rsid w:val="00D07307"/>
    <w:rsid w:val="00D076A9"/>
    <w:rsid w:val="00D07754"/>
    <w:rsid w:val="00D078D1"/>
    <w:rsid w:val="00D105ED"/>
    <w:rsid w:val="00D10992"/>
    <w:rsid w:val="00D1293B"/>
    <w:rsid w:val="00D129A8"/>
    <w:rsid w:val="00D12FB9"/>
    <w:rsid w:val="00D135F2"/>
    <w:rsid w:val="00D138B7"/>
    <w:rsid w:val="00D13B97"/>
    <w:rsid w:val="00D13D00"/>
    <w:rsid w:val="00D141F2"/>
    <w:rsid w:val="00D14624"/>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742"/>
    <w:rsid w:val="00D25888"/>
    <w:rsid w:val="00D2662C"/>
    <w:rsid w:val="00D26CB1"/>
    <w:rsid w:val="00D272EB"/>
    <w:rsid w:val="00D273F1"/>
    <w:rsid w:val="00D27FA3"/>
    <w:rsid w:val="00D30ECB"/>
    <w:rsid w:val="00D3176C"/>
    <w:rsid w:val="00D31B03"/>
    <w:rsid w:val="00D31B3F"/>
    <w:rsid w:val="00D32694"/>
    <w:rsid w:val="00D33751"/>
    <w:rsid w:val="00D33A0B"/>
    <w:rsid w:val="00D34061"/>
    <w:rsid w:val="00D342D0"/>
    <w:rsid w:val="00D347D8"/>
    <w:rsid w:val="00D35D4A"/>
    <w:rsid w:val="00D36124"/>
    <w:rsid w:val="00D36F6E"/>
    <w:rsid w:val="00D372B0"/>
    <w:rsid w:val="00D37343"/>
    <w:rsid w:val="00D4205E"/>
    <w:rsid w:val="00D42E13"/>
    <w:rsid w:val="00D42F05"/>
    <w:rsid w:val="00D43056"/>
    <w:rsid w:val="00D43609"/>
    <w:rsid w:val="00D44403"/>
    <w:rsid w:val="00D44D36"/>
    <w:rsid w:val="00D465B2"/>
    <w:rsid w:val="00D466BE"/>
    <w:rsid w:val="00D47399"/>
    <w:rsid w:val="00D47BB2"/>
    <w:rsid w:val="00D47D04"/>
    <w:rsid w:val="00D5056A"/>
    <w:rsid w:val="00D510A0"/>
    <w:rsid w:val="00D519DD"/>
    <w:rsid w:val="00D527EE"/>
    <w:rsid w:val="00D529C4"/>
    <w:rsid w:val="00D52EBC"/>
    <w:rsid w:val="00D53506"/>
    <w:rsid w:val="00D53929"/>
    <w:rsid w:val="00D539D0"/>
    <w:rsid w:val="00D53A4A"/>
    <w:rsid w:val="00D540DC"/>
    <w:rsid w:val="00D541AB"/>
    <w:rsid w:val="00D55616"/>
    <w:rsid w:val="00D55674"/>
    <w:rsid w:val="00D5574C"/>
    <w:rsid w:val="00D55DAC"/>
    <w:rsid w:val="00D56921"/>
    <w:rsid w:val="00D578C9"/>
    <w:rsid w:val="00D6153F"/>
    <w:rsid w:val="00D61982"/>
    <w:rsid w:val="00D61EA9"/>
    <w:rsid w:val="00D61EFF"/>
    <w:rsid w:val="00D62655"/>
    <w:rsid w:val="00D6267A"/>
    <w:rsid w:val="00D62998"/>
    <w:rsid w:val="00D647DE"/>
    <w:rsid w:val="00D6498F"/>
    <w:rsid w:val="00D6501F"/>
    <w:rsid w:val="00D65347"/>
    <w:rsid w:val="00D65EE7"/>
    <w:rsid w:val="00D66DC7"/>
    <w:rsid w:val="00D67D12"/>
    <w:rsid w:val="00D705FF"/>
    <w:rsid w:val="00D70B0C"/>
    <w:rsid w:val="00D7145C"/>
    <w:rsid w:val="00D72358"/>
    <w:rsid w:val="00D733F3"/>
    <w:rsid w:val="00D73B64"/>
    <w:rsid w:val="00D744BC"/>
    <w:rsid w:val="00D74830"/>
    <w:rsid w:val="00D74937"/>
    <w:rsid w:val="00D7585A"/>
    <w:rsid w:val="00D76CE6"/>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D70"/>
    <w:rsid w:val="00DA400B"/>
    <w:rsid w:val="00DA4651"/>
    <w:rsid w:val="00DA4684"/>
    <w:rsid w:val="00DA6443"/>
    <w:rsid w:val="00DA68DD"/>
    <w:rsid w:val="00DA6B5E"/>
    <w:rsid w:val="00DA6BEF"/>
    <w:rsid w:val="00DA7146"/>
    <w:rsid w:val="00DA716A"/>
    <w:rsid w:val="00DA7B82"/>
    <w:rsid w:val="00DB1F4F"/>
    <w:rsid w:val="00DB2663"/>
    <w:rsid w:val="00DB2CD0"/>
    <w:rsid w:val="00DB37EE"/>
    <w:rsid w:val="00DB401F"/>
    <w:rsid w:val="00DB4450"/>
    <w:rsid w:val="00DB4A7D"/>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6DE1"/>
    <w:rsid w:val="00DC7C77"/>
    <w:rsid w:val="00DC7FD5"/>
    <w:rsid w:val="00DD02FF"/>
    <w:rsid w:val="00DD0414"/>
    <w:rsid w:val="00DD24F9"/>
    <w:rsid w:val="00DD26EC"/>
    <w:rsid w:val="00DD2DFB"/>
    <w:rsid w:val="00DD3017"/>
    <w:rsid w:val="00DD3604"/>
    <w:rsid w:val="00DD3F4D"/>
    <w:rsid w:val="00DD4248"/>
    <w:rsid w:val="00DD4501"/>
    <w:rsid w:val="00DD5212"/>
    <w:rsid w:val="00DD6254"/>
    <w:rsid w:val="00DD6F2E"/>
    <w:rsid w:val="00DD72E1"/>
    <w:rsid w:val="00DD7EA2"/>
    <w:rsid w:val="00DE00F2"/>
    <w:rsid w:val="00DE117F"/>
    <w:rsid w:val="00DE268E"/>
    <w:rsid w:val="00DE2813"/>
    <w:rsid w:val="00DE2D17"/>
    <w:rsid w:val="00DE353C"/>
    <w:rsid w:val="00DE401C"/>
    <w:rsid w:val="00DE4427"/>
    <w:rsid w:val="00DE555E"/>
    <w:rsid w:val="00DE5F34"/>
    <w:rsid w:val="00DE6E2F"/>
    <w:rsid w:val="00DE6F47"/>
    <w:rsid w:val="00DE7D13"/>
    <w:rsid w:val="00DF1EAE"/>
    <w:rsid w:val="00DF2BD1"/>
    <w:rsid w:val="00DF3816"/>
    <w:rsid w:val="00DF3818"/>
    <w:rsid w:val="00DF3B33"/>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6410"/>
    <w:rsid w:val="00E07425"/>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83A"/>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2E22"/>
    <w:rsid w:val="00E33513"/>
    <w:rsid w:val="00E33A4F"/>
    <w:rsid w:val="00E33F3E"/>
    <w:rsid w:val="00E341E5"/>
    <w:rsid w:val="00E34315"/>
    <w:rsid w:val="00E354E0"/>
    <w:rsid w:val="00E35FBC"/>
    <w:rsid w:val="00E36AAE"/>
    <w:rsid w:val="00E37198"/>
    <w:rsid w:val="00E3774C"/>
    <w:rsid w:val="00E41313"/>
    <w:rsid w:val="00E41773"/>
    <w:rsid w:val="00E41A0C"/>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D4C"/>
    <w:rsid w:val="00E53D94"/>
    <w:rsid w:val="00E53DEA"/>
    <w:rsid w:val="00E5424B"/>
    <w:rsid w:val="00E544BA"/>
    <w:rsid w:val="00E55B64"/>
    <w:rsid w:val="00E575A8"/>
    <w:rsid w:val="00E57FEB"/>
    <w:rsid w:val="00E616DB"/>
    <w:rsid w:val="00E62442"/>
    <w:rsid w:val="00E627A4"/>
    <w:rsid w:val="00E62CAE"/>
    <w:rsid w:val="00E630ED"/>
    <w:rsid w:val="00E63702"/>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7"/>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2DC8"/>
    <w:rsid w:val="00E936DA"/>
    <w:rsid w:val="00E93721"/>
    <w:rsid w:val="00E93723"/>
    <w:rsid w:val="00E9399B"/>
    <w:rsid w:val="00E939A7"/>
    <w:rsid w:val="00E94008"/>
    <w:rsid w:val="00E94762"/>
    <w:rsid w:val="00E94959"/>
    <w:rsid w:val="00E956BA"/>
    <w:rsid w:val="00E96B52"/>
    <w:rsid w:val="00EA0018"/>
    <w:rsid w:val="00EA0098"/>
    <w:rsid w:val="00EA08BE"/>
    <w:rsid w:val="00EA0A85"/>
    <w:rsid w:val="00EA0AB3"/>
    <w:rsid w:val="00EA0BAF"/>
    <w:rsid w:val="00EA14B0"/>
    <w:rsid w:val="00EA2244"/>
    <w:rsid w:val="00EA305D"/>
    <w:rsid w:val="00EA4DDC"/>
    <w:rsid w:val="00EA6FA7"/>
    <w:rsid w:val="00EB067F"/>
    <w:rsid w:val="00EB0D3E"/>
    <w:rsid w:val="00EB1348"/>
    <w:rsid w:val="00EB14FA"/>
    <w:rsid w:val="00EB17BE"/>
    <w:rsid w:val="00EB1A1B"/>
    <w:rsid w:val="00EB1F02"/>
    <w:rsid w:val="00EB2522"/>
    <w:rsid w:val="00EB2E64"/>
    <w:rsid w:val="00EB3290"/>
    <w:rsid w:val="00EB32DD"/>
    <w:rsid w:val="00EB3F86"/>
    <w:rsid w:val="00EB48DC"/>
    <w:rsid w:val="00EB4CB2"/>
    <w:rsid w:val="00EB4CDA"/>
    <w:rsid w:val="00EB53E9"/>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0E1B"/>
    <w:rsid w:val="00ED1A0B"/>
    <w:rsid w:val="00ED2057"/>
    <w:rsid w:val="00ED27DD"/>
    <w:rsid w:val="00ED2B7A"/>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54C5"/>
    <w:rsid w:val="00EE7746"/>
    <w:rsid w:val="00EE7922"/>
    <w:rsid w:val="00EE79A6"/>
    <w:rsid w:val="00EF11DF"/>
    <w:rsid w:val="00EF130D"/>
    <w:rsid w:val="00EF1FC0"/>
    <w:rsid w:val="00EF2081"/>
    <w:rsid w:val="00EF30E0"/>
    <w:rsid w:val="00EF31B2"/>
    <w:rsid w:val="00EF3A6C"/>
    <w:rsid w:val="00EF3D05"/>
    <w:rsid w:val="00EF42CF"/>
    <w:rsid w:val="00EF44A4"/>
    <w:rsid w:val="00EF4763"/>
    <w:rsid w:val="00EF520B"/>
    <w:rsid w:val="00EF5403"/>
    <w:rsid w:val="00EF567D"/>
    <w:rsid w:val="00EF5E8E"/>
    <w:rsid w:val="00EF5F11"/>
    <w:rsid w:val="00EF6111"/>
    <w:rsid w:val="00EF6FE2"/>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7C3"/>
    <w:rsid w:val="00F23EE4"/>
    <w:rsid w:val="00F24236"/>
    <w:rsid w:val="00F2490D"/>
    <w:rsid w:val="00F24C95"/>
    <w:rsid w:val="00F24E0E"/>
    <w:rsid w:val="00F25707"/>
    <w:rsid w:val="00F26693"/>
    <w:rsid w:val="00F26A13"/>
    <w:rsid w:val="00F27342"/>
    <w:rsid w:val="00F27D3B"/>
    <w:rsid w:val="00F30AEF"/>
    <w:rsid w:val="00F31261"/>
    <w:rsid w:val="00F31BB3"/>
    <w:rsid w:val="00F31BCF"/>
    <w:rsid w:val="00F31BDA"/>
    <w:rsid w:val="00F31C67"/>
    <w:rsid w:val="00F323C3"/>
    <w:rsid w:val="00F32537"/>
    <w:rsid w:val="00F32657"/>
    <w:rsid w:val="00F32A15"/>
    <w:rsid w:val="00F32EE6"/>
    <w:rsid w:val="00F32EF1"/>
    <w:rsid w:val="00F32F3C"/>
    <w:rsid w:val="00F337B6"/>
    <w:rsid w:val="00F339EC"/>
    <w:rsid w:val="00F3443B"/>
    <w:rsid w:val="00F34FDD"/>
    <w:rsid w:val="00F35279"/>
    <w:rsid w:val="00F359F7"/>
    <w:rsid w:val="00F35F1A"/>
    <w:rsid w:val="00F36130"/>
    <w:rsid w:val="00F36344"/>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57C1A"/>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6EDE"/>
    <w:rsid w:val="00F7735C"/>
    <w:rsid w:val="00F77BD5"/>
    <w:rsid w:val="00F810B5"/>
    <w:rsid w:val="00F81B4B"/>
    <w:rsid w:val="00F82E6B"/>
    <w:rsid w:val="00F82FA4"/>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CEB"/>
    <w:rsid w:val="00FA3E3E"/>
    <w:rsid w:val="00FA4A55"/>
    <w:rsid w:val="00FA4D4F"/>
    <w:rsid w:val="00FA54E8"/>
    <w:rsid w:val="00FA5FE8"/>
    <w:rsid w:val="00FA668B"/>
    <w:rsid w:val="00FA67CF"/>
    <w:rsid w:val="00FB117A"/>
    <w:rsid w:val="00FB2D17"/>
    <w:rsid w:val="00FB2F69"/>
    <w:rsid w:val="00FB31E9"/>
    <w:rsid w:val="00FB3669"/>
    <w:rsid w:val="00FB368B"/>
    <w:rsid w:val="00FB3A3A"/>
    <w:rsid w:val="00FB4217"/>
    <w:rsid w:val="00FB4379"/>
    <w:rsid w:val="00FB45FF"/>
    <w:rsid w:val="00FB573F"/>
    <w:rsid w:val="00FB5D97"/>
    <w:rsid w:val="00FB61EA"/>
    <w:rsid w:val="00FB6C7A"/>
    <w:rsid w:val="00FB732E"/>
    <w:rsid w:val="00FB79F7"/>
    <w:rsid w:val="00FB7C6F"/>
    <w:rsid w:val="00FB7F98"/>
    <w:rsid w:val="00FC03D0"/>
    <w:rsid w:val="00FC09E7"/>
    <w:rsid w:val="00FC1CA5"/>
    <w:rsid w:val="00FC1D8E"/>
    <w:rsid w:val="00FC2664"/>
    <w:rsid w:val="00FC2733"/>
    <w:rsid w:val="00FC2979"/>
    <w:rsid w:val="00FC3586"/>
    <w:rsid w:val="00FC35C3"/>
    <w:rsid w:val="00FC380B"/>
    <w:rsid w:val="00FC6990"/>
    <w:rsid w:val="00FC6D6C"/>
    <w:rsid w:val="00FD1C3C"/>
    <w:rsid w:val="00FD24F6"/>
    <w:rsid w:val="00FD2DB1"/>
    <w:rsid w:val="00FD38A8"/>
    <w:rsid w:val="00FD4AAC"/>
    <w:rsid w:val="00FD4C46"/>
    <w:rsid w:val="00FD5E05"/>
    <w:rsid w:val="00FD61E4"/>
    <w:rsid w:val="00FD6954"/>
    <w:rsid w:val="00FD6AC8"/>
    <w:rsid w:val="00FD7C04"/>
    <w:rsid w:val="00FD7F46"/>
    <w:rsid w:val="00FE0A6C"/>
    <w:rsid w:val="00FE0A8E"/>
    <w:rsid w:val="00FE1727"/>
    <w:rsid w:val="00FE1741"/>
    <w:rsid w:val="00FE3442"/>
    <w:rsid w:val="00FE3638"/>
    <w:rsid w:val="00FE3A67"/>
    <w:rsid w:val="00FE3D69"/>
    <w:rsid w:val="00FE3DB4"/>
    <w:rsid w:val="00FE3EA1"/>
    <w:rsid w:val="00FE406E"/>
    <w:rsid w:val="00FE4818"/>
    <w:rsid w:val="00FE4CA4"/>
    <w:rsid w:val="00FE5AE4"/>
    <w:rsid w:val="00FE5D80"/>
    <w:rsid w:val="00FE637F"/>
    <w:rsid w:val="00FE64EE"/>
    <w:rsid w:val="00FE718F"/>
    <w:rsid w:val="00FE73F7"/>
    <w:rsid w:val="00FE745E"/>
    <w:rsid w:val="00FE753F"/>
    <w:rsid w:val="00FE7865"/>
    <w:rsid w:val="00FF0BB0"/>
    <w:rsid w:val="00FF0EF3"/>
    <w:rsid w:val="00FF1342"/>
    <w:rsid w:val="00FF1513"/>
    <w:rsid w:val="00FF1577"/>
    <w:rsid w:val="00FF1DB7"/>
    <w:rsid w:val="00FF2145"/>
    <w:rsid w:val="00FF3334"/>
    <w:rsid w:val="00FF3972"/>
    <w:rsid w:val="00FF3C60"/>
    <w:rsid w:val="00FF59BE"/>
    <w:rsid w:val="00FF5C4F"/>
    <w:rsid w:val="00FF6638"/>
    <w:rsid w:val="00FF6ADB"/>
    <w:rsid w:val="00FF6C36"/>
    <w:rsid w:val="07EB40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E35BA71"/>
  <w15:docId w15:val="{4E23D221-E8ED-4BA4-AB43-9487602D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jc w:val="left"/>
      <w:outlineLvl w:val="0"/>
    </w:pPr>
    <w:rPr>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qFormat/>
    <w:pPr>
      <w:shd w:val="clear" w:color="auto" w:fill="000080"/>
    </w:pPr>
  </w:style>
  <w:style w:type="paragraph" w:styleId="aa">
    <w:name w:val="Body Text"/>
    <w:basedOn w:val="a"/>
    <w:link w:val="ab"/>
    <w:uiPriority w:val="99"/>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hAnsi="Arial Unicode MS" w:cs="Arial Unicode MS"/>
      <w:kern w:val="0"/>
      <w:sz w:val="24"/>
    </w:rPr>
  </w:style>
  <w:style w:type="paragraph" w:styleId="TOC3">
    <w:name w:val="toc 3"/>
    <w:basedOn w:val="a"/>
    <w:next w:val="a"/>
    <w:uiPriority w:val="39"/>
    <w:qFormat/>
    <w:pPr>
      <w:ind w:leftChars="400" w:left="840"/>
    </w:pPr>
  </w:style>
  <w:style w:type="paragraph" w:styleId="ae">
    <w:name w:val="Plain Text"/>
    <w:basedOn w:val="a"/>
    <w:link w:val="af"/>
    <w:uiPriority w:val="99"/>
    <w:qFormat/>
    <w:rPr>
      <w:rFonts w:ascii="宋体" w:hAnsi="Courier New"/>
      <w:szCs w:val="21"/>
    </w:rPr>
  </w:style>
  <w:style w:type="paragraph" w:styleId="af0">
    <w:name w:val="Date"/>
    <w:basedOn w:val="a"/>
    <w:next w:val="a"/>
    <w:link w:val="af1"/>
    <w:uiPriority w:val="99"/>
    <w:rPr>
      <w:sz w:val="24"/>
      <w:szCs w:val="20"/>
    </w:rPr>
  </w:style>
  <w:style w:type="paragraph" w:styleId="21">
    <w:name w:val="Body Text Indent 2"/>
    <w:basedOn w:val="a"/>
    <w:link w:val="22"/>
    <w:qFormat/>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072"/>
      </w:tabs>
    </w:pPr>
  </w:style>
  <w:style w:type="paragraph" w:styleId="af8">
    <w:name w:val="List"/>
    <w:basedOn w:val="aa"/>
    <w:uiPriority w:val="99"/>
    <w:pPr>
      <w:spacing w:after="220" w:line="220" w:lineRule="atLeast"/>
      <w:ind w:left="1440" w:hanging="360"/>
    </w:pPr>
    <w:rPr>
      <w:szCs w:val="20"/>
    </w:rPr>
  </w:style>
  <w:style w:type="paragraph" w:styleId="af9">
    <w:name w:val="footnote text"/>
    <w:basedOn w:val="a"/>
    <w:link w:val="afa"/>
    <w:qFormat/>
    <w:pPr>
      <w:snapToGrid w:val="0"/>
      <w:jc w:val="left"/>
    </w:pPr>
    <w:rPr>
      <w:sz w:val="18"/>
      <w:szCs w:val="18"/>
    </w:rPr>
  </w:style>
  <w:style w:type="paragraph" w:styleId="31">
    <w:name w:val="Body Text Indent 3"/>
    <w:basedOn w:val="a"/>
    <w:link w:val="32"/>
    <w:uiPriority w:val="99"/>
    <w:qFormat/>
    <w:pPr>
      <w:spacing w:line="560" w:lineRule="exact"/>
      <w:ind w:firstLineChars="200" w:firstLine="420"/>
    </w:pPr>
    <w:rPr>
      <w:rFonts w:ascii="Arial" w:hAnsi="Arial" w:cs="Arial"/>
      <w:color w:val="FF0000"/>
    </w:rPr>
  </w:style>
  <w:style w:type="paragraph" w:styleId="TOC2">
    <w:name w:val="toc 2"/>
    <w:basedOn w:val="a"/>
    <w:next w:val="a"/>
    <w:uiPriority w:val="39"/>
    <w:qFormat/>
    <w:pPr>
      <w:tabs>
        <w:tab w:val="right" w:leader="dot" w:pos="9072"/>
      </w:tabs>
      <w:ind w:leftChars="200" w:left="420"/>
    </w:pPr>
    <w:rPr>
      <w:kern w:val="0"/>
      <w:szCs w:val="21"/>
    </w:rPr>
  </w:style>
  <w:style w:type="paragraph" w:styleId="afb">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pPr>
      <w:jc w:val="right"/>
    </w:pPr>
    <w:rPr>
      <w:color w:val="008000"/>
    </w:rPr>
  </w:style>
  <w:style w:type="character" w:styleId="afc">
    <w:name w:val="Strong"/>
    <w:basedOn w:val="a1"/>
    <w:uiPriority w:val="22"/>
    <w:qFormat/>
    <w:locked/>
    <w:rPr>
      <w:b/>
      <w:bCs/>
    </w:rPr>
  </w:style>
  <w:style w:type="character" w:styleId="afd">
    <w:name w:val="page number"/>
    <w:uiPriority w:val="99"/>
    <w:rPr>
      <w:rFonts w:cs="Times New Roman"/>
    </w:rPr>
  </w:style>
  <w:style w:type="character" w:styleId="afe">
    <w:name w:val="FollowedHyperlink"/>
    <w:uiPriority w:val="99"/>
    <w:rPr>
      <w:rFonts w:cs="Times New Roman"/>
      <w:color w:val="800080"/>
      <w:u w:val="single"/>
    </w:rPr>
  </w:style>
  <w:style w:type="character" w:styleId="aff">
    <w:name w:val="Hyperlink"/>
    <w:uiPriority w:val="99"/>
    <w:rPr>
      <w:rFonts w:cs="Times New Roman"/>
      <w:color w:val="0000FF"/>
      <w:u w:val="single"/>
    </w:rPr>
  </w:style>
  <w:style w:type="character" w:styleId="aff0">
    <w:name w:val="annotation reference"/>
    <w:uiPriority w:val="99"/>
    <w:semiHidden/>
    <w:qFormat/>
    <w:rPr>
      <w:rFonts w:cs="Times New Roman"/>
      <w:sz w:val="21"/>
    </w:rPr>
  </w:style>
  <w:style w:type="character" w:styleId="aff1">
    <w:name w:val="footnote reference"/>
    <w:qFormat/>
    <w:rPr>
      <w:rFonts w:cs="Times New Roman"/>
      <w:vertAlign w:val="superscript"/>
    </w:rPr>
  </w:style>
  <w:style w:type="table" w:styleId="af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locked/>
    <w:rPr>
      <w:rFonts w:cs="Times New Roman"/>
      <w:sz w:val="24"/>
      <w:lang w:val="en-GB"/>
    </w:rPr>
  </w:style>
  <w:style w:type="character" w:customStyle="1" w:styleId="20">
    <w:name w:val="标题 2 字符"/>
    <w:link w:val="2"/>
    <w:uiPriority w:val="99"/>
    <w:qFormat/>
    <w:locked/>
    <w:rPr>
      <w:rFonts w:ascii="Arial" w:hAnsi="Arial" w:cs="Times New Roman"/>
      <w:b/>
      <w:kern w:val="2"/>
      <w:sz w:val="28"/>
    </w:rPr>
  </w:style>
  <w:style w:type="character" w:customStyle="1" w:styleId="30">
    <w:name w:val="标题 3 字符"/>
    <w:link w:val="3"/>
    <w:uiPriority w:val="99"/>
    <w:locked/>
    <w:rPr>
      <w:rFonts w:cs="Times New Roman"/>
      <w:b/>
      <w:bCs/>
      <w:kern w:val="2"/>
      <w:sz w:val="32"/>
      <w:szCs w:val="32"/>
    </w:rPr>
  </w:style>
  <w:style w:type="character" w:customStyle="1" w:styleId="ad">
    <w:name w:val="正文文本缩进 字符"/>
    <w:link w:val="ac"/>
    <w:uiPriority w:val="99"/>
    <w:locked/>
    <w:rPr>
      <w:rFonts w:ascii="Arial Unicode MS" w:hAnsi="Arial Unicode MS" w:cs="Arial Unicode MS"/>
      <w:sz w:val="24"/>
      <w:szCs w:val="24"/>
    </w:rPr>
  </w:style>
  <w:style w:type="character" w:customStyle="1" w:styleId="af">
    <w:name w:val="纯文本 字符"/>
    <w:link w:val="ae"/>
    <w:uiPriority w:val="99"/>
    <w:qFormat/>
    <w:locked/>
    <w:rPr>
      <w:rFonts w:ascii="宋体" w:hAnsi="Courier New" w:cs="Times New Roman"/>
      <w:kern w:val="2"/>
      <w:sz w:val="21"/>
    </w:rPr>
  </w:style>
  <w:style w:type="character" w:customStyle="1" w:styleId="22">
    <w:name w:val="正文文本缩进 2 字符"/>
    <w:link w:val="21"/>
    <w:qFormat/>
    <w:locked/>
    <w:rPr>
      <w:rFonts w:ascii="宋体" w:eastAsia="宋体" w:cs="Times New Roman"/>
      <w:color w:val="FF0000"/>
      <w:kern w:val="2"/>
      <w:sz w:val="24"/>
      <w:szCs w:val="24"/>
    </w:rPr>
  </w:style>
  <w:style w:type="character" w:customStyle="1" w:styleId="af5">
    <w:name w:val="页脚 字符"/>
    <w:link w:val="af4"/>
    <w:uiPriority w:val="99"/>
    <w:locked/>
    <w:rPr>
      <w:rFonts w:cs="Times New Roman"/>
      <w:kern w:val="2"/>
      <w:sz w:val="18"/>
      <w:szCs w:val="18"/>
    </w:rPr>
  </w:style>
  <w:style w:type="character" w:customStyle="1" w:styleId="32">
    <w:name w:val="正文文本缩进 3 字符"/>
    <w:link w:val="31"/>
    <w:uiPriority w:val="99"/>
    <w:locked/>
    <w:rPr>
      <w:rFonts w:ascii="Arial" w:hAnsi="Arial" w:cs="Arial"/>
      <w:color w:val="FF0000"/>
      <w:kern w:val="2"/>
      <w:sz w:val="24"/>
      <w:szCs w:val="24"/>
    </w:rPr>
  </w:style>
  <w:style w:type="character" w:customStyle="1" w:styleId="af7">
    <w:name w:val="页眉 字符"/>
    <w:link w:val="af6"/>
    <w:uiPriority w:val="99"/>
    <w:locked/>
    <w:rPr>
      <w:rFonts w:cs="Times New Roman"/>
      <w:kern w:val="2"/>
      <w:sz w:val="18"/>
      <w:szCs w:val="18"/>
    </w:rPr>
  </w:style>
  <w:style w:type="character" w:customStyle="1" w:styleId="ab">
    <w:name w:val="正文文本 字符"/>
    <w:link w:val="aa"/>
    <w:uiPriority w:val="99"/>
    <w:locked/>
    <w:rPr>
      <w:rFonts w:cs="Times New Roman"/>
      <w:kern w:val="2"/>
      <w:sz w:val="24"/>
      <w:szCs w:val="24"/>
    </w:rPr>
  </w:style>
  <w:style w:type="character" w:customStyle="1" w:styleId="af1">
    <w:name w:val="日期 字符"/>
    <w:link w:val="af0"/>
    <w:uiPriority w:val="99"/>
    <w:locked/>
    <w:rPr>
      <w:rFonts w:cs="Times New Roman"/>
      <w:kern w:val="2"/>
      <w:sz w:val="24"/>
    </w:rPr>
  </w:style>
  <w:style w:type="character" w:customStyle="1" w:styleId="c1">
    <w:name w:val="c1"/>
    <w:uiPriority w:val="99"/>
    <w:rPr>
      <w:color w:val="000000"/>
      <w:spacing w:val="300"/>
      <w:sz w:val="18"/>
    </w:rPr>
  </w:style>
  <w:style w:type="paragraph" w:customStyle="1" w:styleId="font5">
    <w:name w:val="font5"/>
    <w:basedOn w:val="a"/>
    <w:uiPriority w:val="99"/>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Pr>
      <w:rFonts w:cs="Times New Roman"/>
      <w:kern w:val="2"/>
      <w:sz w:val="18"/>
      <w:szCs w:val="18"/>
    </w:rPr>
  </w:style>
  <w:style w:type="character" w:customStyle="1" w:styleId="a7">
    <w:name w:val="批注文字 字符"/>
    <w:link w:val="a5"/>
    <w:uiPriority w:val="99"/>
    <w:semiHidden/>
    <w:qFormat/>
    <w:locked/>
    <w:rPr>
      <w:rFonts w:cs="Times New Roman"/>
      <w:kern w:val="2"/>
      <w:sz w:val="24"/>
      <w:szCs w:val="24"/>
    </w:rPr>
  </w:style>
  <w:style w:type="character" w:customStyle="1" w:styleId="a6">
    <w:name w:val="批注主题 字符"/>
    <w:link w:val="a4"/>
    <w:uiPriority w:val="99"/>
    <w:semiHidden/>
    <w:qFormat/>
    <w:locked/>
    <w:rPr>
      <w:rFonts w:cs="Times New Roman"/>
      <w:b/>
      <w:bCs/>
      <w:kern w:val="2"/>
      <w:sz w:val="24"/>
      <w:szCs w:val="24"/>
    </w:rPr>
  </w:style>
  <w:style w:type="paragraph" w:customStyle="1" w:styleId="Char">
    <w:name w:val="Char"/>
    <w:basedOn w:val="a"/>
    <w:uiPriority w:val="99"/>
    <w:qFormat/>
  </w:style>
  <w:style w:type="character" w:customStyle="1" w:styleId="a9">
    <w:name w:val="文档结构图 字符"/>
    <w:link w:val="a8"/>
    <w:uiPriority w:val="99"/>
    <w:semiHidden/>
    <w:qFormat/>
    <w:locked/>
    <w:rPr>
      <w:rFonts w:cs="Times New Roman"/>
      <w:kern w:val="2"/>
      <w:sz w:val="24"/>
      <w:szCs w:val="24"/>
      <w:shd w:val="clear" w:color="auto" w:fill="000080"/>
    </w:rPr>
  </w:style>
  <w:style w:type="paragraph" w:customStyle="1" w:styleId="aff3">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Pr>
      <w:rFonts w:cs="Times New Roman"/>
      <w:kern w:val="2"/>
      <w:sz w:val="18"/>
      <w:szCs w:val="18"/>
    </w:rPr>
  </w:style>
  <w:style w:type="paragraph" w:customStyle="1" w:styleId="Char1">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14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2FC9099-B692-4967-BCB9-51249184BC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5790</Words>
  <Characters>33005</Characters>
  <Application>Microsoft Office Word</Application>
  <DocSecurity>0</DocSecurity>
  <Lines>275</Lines>
  <Paragraphs>77</Paragraphs>
  <ScaleCrop>false</ScaleCrop>
  <Company/>
  <LinksUpToDate>false</LinksUpToDate>
  <CharactersWithSpaces>38718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9</cp:revision>
  <cp:lastPrinted>2007-07-19T00:46:00Z</cp:lastPrinted>
  <dcterms:created xsi:type="dcterms:W3CDTF">2024-08-16T08:29:00Z</dcterms:created>
  <dcterms:modified xsi:type="dcterms:W3CDTF">2024-08-29T06:20:00Z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