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930636" w14:textId="77777777" w:rsidR="00DE64B0" w:rsidRDefault="00DE64B0">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862072D" w14:textId="77777777" w:rsidR="00DE64B0" w:rsidRDefault="00DE64B0">
      <w:pPr>
        <w:spacing w:line="360" w:lineRule="auto"/>
        <w:rPr>
          <w:rFonts w:ascii="宋体" w:hAnsi="宋体" w:hint="eastAsia"/>
          <w:sz w:val="48"/>
        </w:rPr>
      </w:pPr>
      <w:r>
        <w:rPr>
          <w:rFonts w:ascii="宋体" w:hAnsi="宋体" w:hint="eastAsia"/>
          <w:sz w:val="48"/>
        </w:rPr>
        <w:t xml:space="preserve">　 </w:t>
      </w:r>
    </w:p>
    <w:p w14:paraId="13BA4715" w14:textId="77777777" w:rsidR="00DE64B0" w:rsidRDefault="00DE64B0">
      <w:pPr>
        <w:spacing w:line="360" w:lineRule="auto"/>
        <w:jc w:val="center"/>
      </w:pPr>
      <w:r>
        <w:rPr>
          <w:rFonts w:ascii="宋体" w:hAnsi="宋体" w:hint="eastAsia"/>
          <w:b/>
          <w:bCs/>
          <w:color w:val="000000" w:themeColor="text1"/>
          <w:sz w:val="48"/>
          <w:szCs w:val="30"/>
        </w:rPr>
        <w:t>摩根领先优选混合型证券投资基金</w:t>
      </w:r>
      <w:r>
        <w:rPr>
          <w:rFonts w:ascii="宋体" w:hAnsi="宋体" w:hint="eastAsia"/>
          <w:b/>
          <w:bCs/>
          <w:color w:val="000000" w:themeColor="text1"/>
          <w:sz w:val="48"/>
          <w:szCs w:val="30"/>
        </w:rPr>
        <w:br/>
        <w:t>2025年第2季度报告</w:t>
      </w:r>
    </w:p>
    <w:p w14:paraId="6C459C29"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4584BF30" w14:textId="77777777" w:rsidR="00DE64B0" w:rsidRDefault="00DE64B0">
      <w:pPr>
        <w:spacing w:line="360" w:lineRule="auto"/>
        <w:jc w:val="center"/>
      </w:pPr>
      <w:r>
        <w:rPr>
          <w:rFonts w:ascii="宋体" w:hAnsi="宋体" w:hint="eastAsia"/>
          <w:b/>
          <w:bCs/>
          <w:sz w:val="28"/>
          <w:szCs w:val="30"/>
        </w:rPr>
        <w:t>2025年6月30日</w:t>
      </w:r>
    </w:p>
    <w:p w14:paraId="10A77CAA"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046652A3"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647CF8A0"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295B01EB" w14:textId="77777777" w:rsidR="00DE64B0" w:rsidRDefault="00DE64B0">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3656E83"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054D5EC7"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04399AD7"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30F5D378"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61BE6042"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5F7FB09F"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40A7AC23" w14:textId="77777777" w:rsidR="00DE64B0" w:rsidRDefault="00DE64B0">
      <w:pPr>
        <w:spacing w:line="360" w:lineRule="auto"/>
        <w:jc w:val="center"/>
        <w:rPr>
          <w:rFonts w:ascii="宋体" w:hAnsi="宋体" w:hint="eastAsia"/>
          <w:sz w:val="28"/>
          <w:szCs w:val="30"/>
        </w:rPr>
      </w:pPr>
      <w:r>
        <w:rPr>
          <w:rFonts w:ascii="宋体" w:hAnsi="宋体" w:hint="eastAsia"/>
          <w:sz w:val="28"/>
          <w:szCs w:val="30"/>
        </w:rPr>
        <w:t xml:space="preserve">　 </w:t>
      </w:r>
    </w:p>
    <w:p w14:paraId="7B839586" w14:textId="77777777" w:rsidR="00DE64B0" w:rsidRDefault="00DE64B0">
      <w:pPr>
        <w:spacing w:line="360" w:lineRule="auto"/>
        <w:ind w:firstLineChars="800" w:firstLine="2249"/>
        <w:jc w:val="left"/>
      </w:pPr>
      <w:r>
        <w:rPr>
          <w:rFonts w:ascii="宋体" w:hAnsi="宋体" w:hint="eastAsia"/>
          <w:b/>
          <w:bCs/>
          <w:sz w:val="28"/>
          <w:szCs w:val="30"/>
        </w:rPr>
        <w:t>基金管理人：摩根基金管理（中国）有限公司</w:t>
      </w:r>
    </w:p>
    <w:p w14:paraId="020C3B95" w14:textId="77777777" w:rsidR="00DE64B0" w:rsidRDefault="00DE64B0">
      <w:pPr>
        <w:spacing w:line="360" w:lineRule="auto"/>
        <w:ind w:firstLineChars="800" w:firstLine="2249"/>
        <w:jc w:val="left"/>
      </w:pPr>
      <w:r>
        <w:rPr>
          <w:rFonts w:ascii="宋体" w:hAnsi="宋体" w:hint="eastAsia"/>
          <w:b/>
          <w:bCs/>
          <w:sz w:val="28"/>
          <w:szCs w:val="30"/>
        </w:rPr>
        <w:t>基金托管人：中国建设银行股份有限公司</w:t>
      </w:r>
    </w:p>
    <w:p w14:paraId="2A566705" w14:textId="77777777" w:rsidR="00DE64B0" w:rsidRDefault="00DE64B0">
      <w:pPr>
        <w:spacing w:line="360" w:lineRule="auto"/>
        <w:ind w:firstLineChars="800" w:firstLine="2249"/>
        <w:jc w:val="left"/>
      </w:pPr>
      <w:r>
        <w:rPr>
          <w:rFonts w:ascii="宋体" w:hAnsi="宋体" w:hint="eastAsia"/>
          <w:b/>
          <w:bCs/>
          <w:sz w:val="28"/>
          <w:szCs w:val="30"/>
        </w:rPr>
        <w:t>报告送出日期：2025年7月21日</w:t>
      </w:r>
    </w:p>
    <w:p w14:paraId="4FBB04E2" w14:textId="77777777" w:rsidR="00DE64B0" w:rsidRDefault="00DE64B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54B72951" w14:textId="77777777" w:rsidR="00DE64B0" w:rsidRDefault="00DE64B0">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11B8F2C1" w14:textId="77777777" w:rsidR="00DE64B0" w:rsidRDefault="00DE64B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7D24F5" w14:paraId="232FB39D" w14:textId="77777777">
        <w:trPr>
          <w:divId w:val="13357205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F457FEB" w14:textId="77777777" w:rsidR="00DE64B0" w:rsidRDefault="00DE64B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496836" w14:textId="77777777" w:rsidR="00DE64B0" w:rsidRDefault="00DE64B0">
            <w:pPr>
              <w:jc w:val="left"/>
            </w:pPr>
            <w:r>
              <w:rPr>
                <w:rFonts w:ascii="宋体" w:hAnsi="宋体" w:hint="eastAsia"/>
                <w:szCs w:val="24"/>
                <w:lang w:eastAsia="zh-Hans"/>
              </w:rPr>
              <w:t>摩根领先优选混合</w:t>
            </w:r>
            <w:r>
              <w:rPr>
                <w:rFonts w:ascii="宋体" w:hAnsi="宋体" w:hint="eastAsia"/>
                <w:lang w:eastAsia="zh-Hans"/>
              </w:rPr>
              <w:t xml:space="preserve"> </w:t>
            </w:r>
          </w:p>
        </w:tc>
      </w:tr>
      <w:tr w:rsidR="007D24F5" w14:paraId="252DD325"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0A5943" w14:textId="77777777" w:rsidR="00DE64B0" w:rsidRDefault="00DE64B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0F4744" w14:textId="77777777" w:rsidR="00DE64B0" w:rsidRDefault="00DE64B0">
            <w:pPr>
              <w:jc w:val="left"/>
            </w:pPr>
            <w:r>
              <w:rPr>
                <w:rFonts w:ascii="宋体" w:hAnsi="宋体" w:hint="eastAsia"/>
                <w:lang w:eastAsia="zh-Hans"/>
              </w:rPr>
              <w:t>006890</w:t>
            </w:r>
          </w:p>
        </w:tc>
      </w:tr>
      <w:tr w:rsidR="007D24F5" w14:paraId="7AEDF8D3"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0A0B4E" w14:textId="77777777" w:rsidR="00DE64B0" w:rsidRDefault="00DE64B0">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609983" w14:textId="77777777" w:rsidR="00DE64B0" w:rsidRDefault="00DE64B0">
            <w:pPr>
              <w:jc w:val="left"/>
            </w:pPr>
            <w:r>
              <w:rPr>
                <w:rFonts w:ascii="宋体" w:hAnsi="宋体" w:hint="eastAsia"/>
                <w:lang w:eastAsia="zh-Hans"/>
              </w:rPr>
              <w:t>契约型开放式</w:t>
            </w:r>
          </w:p>
        </w:tc>
      </w:tr>
      <w:tr w:rsidR="007D24F5" w14:paraId="5D6FADBF"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6FA660" w14:textId="77777777" w:rsidR="00DE64B0" w:rsidRDefault="00DE64B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4E5DC2" w14:textId="77777777" w:rsidR="00DE64B0" w:rsidRDefault="00DE64B0">
            <w:pPr>
              <w:jc w:val="left"/>
            </w:pPr>
            <w:r>
              <w:rPr>
                <w:rFonts w:ascii="宋体" w:hAnsi="宋体" w:hint="eastAsia"/>
                <w:lang w:eastAsia="zh-Hans"/>
              </w:rPr>
              <w:t>2019年3月20日</w:t>
            </w:r>
          </w:p>
        </w:tc>
      </w:tr>
      <w:tr w:rsidR="007D24F5" w14:paraId="5FAA69B3"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696329" w14:textId="77777777" w:rsidR="00DE64B0" w:rsidRDefault="00DE64B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0DEF85" w14:textId="77777777" w:rsidR="00DE64B0" w:rsidRDefault="00DE64B0">
            <w:pPr>
              <w:jc w:val="left"/>
            </w:pPr>
            <w:r>
              <w:rPr>
                <w:rFonts w:ascii="宋体" w:hAnsi="宋体" w:hint="eastAsia"/>
                <w:lang w:eastAsia="zh-Hans"/>
              </w:rPr>
              <w:t>41,203,960.49</w:t>
            </w:r>
            <w:r>
              <w:rPr>
                <w:rFonts w:hint="eastAsia"/>
              </w:rPr>
              <w:t>份</w:t>
            </w:r>
            <w:r>
              <w:rPr>
                <w:rFonts w:ascii="宋体" w:hAnsi="宋体" w:hint="eastAsia"/>
                <w:lang w:eastAsia="zh-Hans"/>
              </w:rPr>
              <w:t xml:space="preserve"> </w:t>
            </w:r>
          </w:p>
        </w:tc>
      </w:tr>
      <w:tr w:rsidR="007D24F5" w14:paraId="3EF2BD8E"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A5F48F" w14:textId="77777777" w:rsidR="00DE64B0" w:rsidRDefault="00DE64B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A3E772" w14:textId="77777777" w:rsidR="00DE64B0" w:rsidRDefault="00DE64B0">
            <w:pPr>
              <w:jc w:val="left"/>
            </w:pPr>
            <w:r>
              <w:rPr>
                <w:rFonts w:ascii="宋体" w:hAnsi="宋体" w:hint="eastAsia"/>
                <w:lang w:eastAsia="zh-Hans"/>
              </w:rPr>
              <w:t>本基金采用定量及定性研究方法，自上而下进行资产配置并优选在中国境内及香港市场上市的公司，通过严格的风险控制，力争实现基金资产的长期增值。</w:t>
            </w:r>
          </w:p>
        </w:tc>
      </w:tr>
      <w:tr w:rsidR="007D24F5" w14:paraId="4BD54936"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5ED2D2" w14:textId="77777777" w:rsidR="00DE64B0" w:rsidRDefault="00DE64B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CA7AC9" w14:textId="77777777" w:rsidR="00DE64B0" w:rsidRDefault="00DE64B0">
            <w:pPr>
              <w:jc w:val="left"/>
            </w:pPr>
            <w:r>
              <w:rPr>
                <w:rFonts w:ascii="宋体" w:hAnsi="宋体" w:hint="eastAsia"/>
                <w:lang w:eastAsia="zh-Hans"/>
              </w:rPr>
              <w:t>本基金的投资区域主要覆盖中国内地和香港市场，通过自上而下的区域配置和行业配置以及自下而上的个股选择挖掘投资机会。本基金主要投资于“领先”及“优选”类上市公司。具体而言，本基金将根据宏观环境、产业政策、行业景气度等优选成长空间较大且具有领先优势的行业，并通过自下而上的方式挖掘具有清晰商业模式、基本面良好、且具有持续竞争能力的优质公司。本基金还将考虑组合品种的估值风险和大类资产的系统风险，通过品种和仓位的动态调整降低资产波动的风险。</w:t>
            </w:r>
            <w:r>
              <w:rPr>
                <w:rFonts w:ascii="宋体" w:hAnsi="宋体" w:hint="eastAsia"/>
                <w:lang w:eastAsia="zh-Hans"/>
              </w:rPr>
              <w:br/>
              <w:t>1、跨市场资产配置策略</w:t>
            </w:r>
            <w:r>
              <w:rPr>
                <w:rFonts w:ascii="宋体" w:hAnsi="宋体" w:hint="eastAsia"/>
                <w:lang w:eastAsia="zh-Hans"/>
              </w:rPr>
              <w:br/>
              <w:t>本基金综合考虑境内及香港市场的宏观经济环境、增长和通胀背景、跨市场的估值水平和流动性因素、相关公司所处的发展阶段、盈利前景和竞争环境以及其他影响投资组合回报及风险的重要要素将基金资产在中国境内及香港市场之间进行配置。另外，本基金将根据各类证券的风险收益特征的相对变化，适度的调</w:t>
            </w:r>
            <w:r>
              <w:rPr>
                <w:rFonts w:ascii="宋体" w:hAnsi="宋体" w:hint="eastAsia"/>
                <w:lang w:eastAsia="zh-Hans"/>
              </w:rPr>
              <w:lastRenderedPageBreak/>
              <w:t>整确定基金资产在股票、债券及现金等类别资产间的分配比例，动态优化投资组合。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t>在境内，本基金将专注投资于影响国民经济的龙头行业、经济转型和产业升级过程中的重点行业和具备成长潜力的新兴行业。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对于固定收益类资产的选择，本基金将以价值分析为主线，在综合研究的基础上实施积极主动的组合管理，自上而下进行组合构建，自下而上进行个券选择。</w:t>
            </w:r>
            <w:r>
              <w:rPr>
                <w:rFonts w:ascii="宋体" w:hAnsi="宋体" w:hint="eastAsia"/>
                <w:lang w:eastAsia="zh-Hans"/>
              </w:rPr>
              <w:br/>
              <w:t>4、其他投资策略：包括可转换债券投资策略、中小企业私募债投资策略、股指期货投资策略、股票期权投资策略、资产支持证券投资策略、证券公司短期公司债券投资策略、权证投资策略、存托凭证投资策略。</w:t>
            </w:r>
          </w:p>
        </w:tc>
      </w:tr>
      <w:tr w:rsidR="007D24F5" w14:paraId="4DCFBBB8"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6679F1" w14:textId="77777777" w:rsidR="00DE64B0" w:rsidRDefault="00DE64B0">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60E221" w14:textId="77777777" w:rsidR="00DE64B0" w:rsidRDefault="00DE64B0">
            <w:pPr>
              <w:jc w:val="left"/>
            </w:pPr>
            <w:r>
              <w:rPr>
                <w:rFonts w:ascii="宋体" w:hAnsi="宋体" w:hint="eastAsia"/>
                <w:lang w:eastAsia="zh-Hans"/>
              </w:rPr>
              <w:t>沪深300指数收益率*40%+中证港股通综合指数收益率*30%+中债总指数收益率*30%</w:t>
            </w:r>
          </w:p>
        </w:tc>
      </w:tr>
      <w:tr w:rsidR="007D24F5" w14:paraId="66FE46C9"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61505F" w14:textId="77777777" w:rsidR="00DE64B0" w:rsidRDefault="00DE64B0">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550DC6" w14:textId="77777777" w:rsidR="00DE64B0" w:rsidRDefault="00DE64B0">
            <w:pPr>
              <w:jc w:val="left"/>
            </w:pPr>
            <w:r>
              <w:rPr>
                <w:rFonts w:ascii="宋体" w:hAnsi="宋体" w:hint="eastAsia"/>
                <w:lang w:eastAsia="zh-Hans"/>
              </w:rPr>
              <w:t>本基金属于混合型基金产品，预期风险和预期收益水平高于债券型基金和货币市场基金。</w:t>
            </w:r>
            <w:r>
              <w:rPr>
                <w:rFonts w:ascii="宋体" w:hAnsi="宋体" w:hint="eastAsia"/>
                <w:lang w:eastAsia="zh-Hans"/>
              </w:rPr>
              <w:br/>
              <w:t>本基金除了投资A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tc>
      </w:tr>
      <w:tr w:rsidR="007D24F5" w14:paraId="2FFFB6ED"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EE6F8D" w14:textId="77777777" w:rsidR="00DE64B0" w:rsidRDefault="00DE64B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3A4898" w14:textId="77777777" w:rsidR="00DE64B0" w:rsidRDefault="00DE64B0">
            <w:pPr>
              <w:jc w:val="left"/>
            </w:pPr>
            <w:r>
              <w:rPr>
                <w:rFonts w:ascii="宋体" w:hAnsi="宋体" w:hint="eastAsia"/>
                <w:lang w:eastAsia="zh-Hans"/>
              </w:rPr>
              <w:t>摩根基金管理（中国）有限公司</w:t>
            </w:r>
          </w:p>
        </w:tc>
      </w:tr>
      <w:tr w:rsidR="007D24F5" w14:paraId="68790FD3" w14:textId="77777777">
        <w:trPr>
          <w:divId w:val="1335720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019756C" w14:textId="77777777" w:rsidR="00DE64B0" w:rsidRDefault="00DE64B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BA631C" w14:textId="77777777" w:rsidR="00DE64B0" w:rsidRDefault="00DE64B0">
            <w:pPr>
              <w:jc w:val="left"/>
            </w:pPr>
            <w:r>
              <w:rPr>
                <w:rFonts w:ascii="宋体" w:hAnsi="宋体" w:hint="eastAsia"/>
                <w:lang w:eastAsia="zh-Hans"/>
              </w:rPr>
              <w:t>中国建设银行股份有限公司</w:t>
            </w:r>
          </w:p>
        </w:tc>
      </w:tr>
      <w:tr w:rsidR="007D24F5" w14:paraId="117F7A8F" w14:textId="77777777">
        <w:trPr>
          <w:divId w:val="13357205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60F370" w14:textId="77777777" w:rsidR="00DE64B0" w:rsidRDefault="00DE64B0">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7C4BD" w14:textId="77777777" w:rsidR="00DE64B0" w:rsidRDefault="00DE64B0">
            <w:pPr>
              <w:jc w:val="center"/>
            </w:pPr>
            <w:r>
              <w:rPr>
                <w:rFonts w:ascii="宋体" w:hAnsi="宋体" w:hint="eastAsia"/>
                <w:lang w:eastAsia="zh-Hans"/>
              </w:rPr>
              <w:t>摩根领先优选混合A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F35138" w14:textId="77777777" w:rsidR="00DE64B0" w:rsidRDefault="00DE64B0">
            <w:pPr>
              <w:jc w:val="center"/>
            </w:pPr>
            <w:r>
              <w:rPr>
                <w:rFonts w:ascii="宋体" w:hAnsi="宋体" w:hint="eastAsia"/>
                <w:lang w:eastAsia="zh-Hans"/>
              </w:rPr>
              <w:t>摩根领先优选混合C</w:t>
            </w:r>
            <w:r>
              <w:rPr>
                <w:rFonts w:ascii="宋体" w:hAnsi="宋体" w:hint="eastAsia"/>
                <w:kern w:val="0"/>
                <w:sz w:val="20"/>
                <w:lang w:eastAsia="zh-Hans"/>
              </w:rPr>
              <w:t xml:space="preserve"> </w:t>
            </w:r>
          </w:p>
        </w:tc>
      </w:tr>
      <w:tr w:rsidR="007D24F5" w14:paraId="7E4408DE" w14:textId="77777777">
        <w:trPr>
          <w:divId w:val="13357205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8D6FAE" w14:textId="77777777" w:rsidR="00DE64B0" w:rsidRDefault="00DE64B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2403C" w14:textId="77777777" w:rsidR="00DE64B0" w:rsidRDefault="00DE64B0">
            <w:pPr>
              <w:jc w:val="center"/>
            </w:pPr>
            <w:r>
              <w:rPr>
                <w:rFonts w:ascii="宋体" w:hAnsi="宋体" w:hint="eastAsia"/>
                <w:lang w:eastAsia="zh-Hans"/>
              </w:rPr>
              <w:t>006890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73408" w14:textId="77777777" w:rsidR="00DE64B0" w:rsidRDefault="00DE64B0">
            <w:pPr>
              <w:jc w:val="center"/>
            </w:pPr>
            <w:r>
              <w:rPr>
                <w:rFonts w:ascii="宋体" w:hAnsi="宋体" w:hint="eastAsia"/>
                <w:lang w:eastAsia="zh-Hans"/>
              </w:rPr>
              <w:t>017098</w:t>
            </w:r>
            <w:r>
              <w:rPr>
                <w:rFonts w:ascii="宋体" w:hAnsi="宋体" w:hint="eastAsia"/>
                <w:kern w:val="0"/>
                <w:sz w:val="20"/>
                <w:lang w:eastAsia="zh-Hans"/>
              </w:rPr>
              <w:t xml:space="preserve"> </w:t>
            </w:r>
          </w:p>
        </w:tc>
      </w:tr>
      <w:bookmarkEnd w:id="33"/>
      <w:bookmarkEnd w:id="32"/>
      <w:tr w:rsidR="007D24F5" w14:paraId="41579873" w14:textId="77777777">
        <w:trPr>
          <w:divId w:val="13357205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15376B" w14:textId="77777777" w:rsidR="00DE64B0" w:rsidRDefault="00DE64B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BC6A2" w14:textId="77777777" w:rsidR="00DE64B0" w:rsidRDefault="00DE64B0">
            <w:pPr>
              <w:jc w:val="center"/>
            </w:pPr>
            <w:r>
              <w:rPr>
                <w:rFonts w:ascii="宋体" w:hAnsi="宋体" w:hint="eastAsia"/>
                <w:lang w:eastAsia="zh-Hans"/>
              </w:rPr>
              <w:t>40,618,267.51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0089F" w14:textId="77777777" w:rsidR="00DE64B0" w:rsidRDefault="00DE64B0">
            <w:pPr>
              <w:jc w:val="center"/>
            </w:pPr>
            <w:r>
              <w:rPr>
                <w:rFonts w:ascii="宋体" w:hAnsi="宋体" w:hint="eastAsia"/>
                <w:lang w:eastAsia="zh-Hans"/>
              </w:rPr>
              <w:t>585,692.98</w:t>
            </w:r>
            <w:r>
              <w:rPr>
                <w:rFonts w:hint="eastAsia"/>
              </w:rPr>
              <w:t>份</w:t>
            </w:r>
            <w:r>
              <w:rPr>
                <w:rFonts w:ascii="宋体" w:hAnsi="宋体" w:hint="eastAsia"/>
                <w:lang w:eastAsia="zh-Hans"/>
              </w:rPr>
              <w:t xml:space="preserve"> </w:t>
            </w:r>
          </w:p>
        </w:tc>
      </w:tr>
    </w:tbl>
    <w:p w14:paraId="588041B4" w14:textId="77777777" w:rsidR="00DE64B0" w:rsidRDefault="00DE64B0">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B656CA2" w14:textId="77777777" w:rsidR="00DE64B0" w:rsidRDefault="00DE64B0">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D055F51" w14:textId="77777777" w:rsidR="00DE64B0" w:rsidRDefault="00DE64B0">
      <w:pPr>
        <w:jc w:val="right"/>
        <w:divId w:val="195887781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7D24F5" w14:paraId="6D044A27" w14:textId="77777777">
        <w:trPr>
          <w:divId w:val="195887781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2265F73" w14:textId="77777777" w:rsidR="00DE64B0" w:rsidRDefault="00DE64B0">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5287B05" w14:textId="77777777" w:rsidR="00DE64B0" w:rsidRDefault="00DE64B0">
            <w:pPr>
              <w:pStyle w:val="a5"/>
              <w:jc w:val="center"/>
              <w:rPr>
                <w:rFonts w:hint="eastAsia"/>
              </w:rPr>
            </w:pPr>
            <w:r>
              <w:rPr>
                <w:rFonts w:hint="eastAsia"/>
                <w:kern w:val="2"/>
                <w:sz w:val="21"/>
                <w:szCs w:val="24"/>
                <w:lang w:eastAsia="zh-Hans"/>
              </w:rPr>
              <w:t xml:space="preserve">报告期（2025年4月1日-2025年6月30日） </w:t>
            </w:r>
          </w:p>
        </w:tc>
      </w:tr>
      <w:tr w:rsidR="007D24F5" w14:paraId="642CDF03" w14:textId="77777777">
        <w:trPr>
          <w:divId w:val="195887781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DA41E" w14:textId="77777777" w:rsidR="00DE64B0" w:rsidRDefault="00DE64B0">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2ADE6BF" w14:textId="77777777" w:rsidR="00DE64B0" w:rsidRDefault="00DE64B0">
            <w:pPr>
              <w:jc w:val="center"/>
            </w:pPr>
            <w:r>
              <w:rPr>
                <w:rFonts w:ascii="宋体" w:hAnsi="宋体" w:hint="eastAsia"/>
                <w:szCs w:val="24"/>
                <w:lang w:eastAsia="zh-Hans"/>
              </w:rPr>
              <w:t>摩根领先优选混合A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479EAAD" w14:textId="77777777" w:rsidR="00DE64B0" w:rsidRDefault="00DE64B0">
            <w:pPr>
              <w:jc w:val="center"/>
            </w:pPr>
            <w:r>
              <w:rPr>
                <w:rFonts w:ascii="宋体" w:hAnsi="宋体" w:hint="eastAsia"/>
                <w:szCs w:val="24"/>
                <w:lang w:eastAsia="zh-Hans"/>
              </w:rPr>
              <w:t>摩根领先优选混合C</w:t>
            </w:r>
          </w:p>
        </w:tc>
      </w:tr>
      <w:tr w:rsidR="007D24F5" w14:paraId="12DDAA59" w14:textId="77777777">
        <w:trPr>
          <w:divId w:val="19588778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8747312" w14:textId="77777777" w:rsidR="00DE64B0" w:rsidRDefault="00DE64B0">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6F527B" w14:textId="77777777" w:rsidR="00DE64B0" w:rsidRDefault="00DE64B0">
            <w:pPr>
              <w:jc w:val="right"/>
            </w:pPr>
            <w:r>
              <w:rPr>
                <w:rFonts w:ascii="宋体" w:hAnsi="宋体" w:hint="eastAsia"/>
                <w:szCs w:val="24"/>
                <w:lang w:eastAsia="zh-Hans"/>
              </w:rPr>
              <w:t>-216,816.66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7BC0376" w14:textId="77777777" w:rsidR="00DE64B0" w:rsidRDefault="00DE64B0">
            <w:pPr>
              <w:jc w:val="right"/>
            </w:pPr>
            <w:r>
              <w:rPr>
                <w:rFonts w:ascii="宋体" w:hAnsi="宋体" w:hint="eastAsia"/>
                <w:szCs w:val="24"/>
                <w:lang w:eastAsia="zh-Hans"/>
              </w:rPr>
              <w:t>-4,591.49</w:t>
            </w:r>
          </w:p>
        </w:tc>
      </w:tr>
      <w:tr w:rsidR="007D24F5" w14:paraId="28DCFADE" w14:textId="77777777">
        <w:trPr>
          <w:divId w:val="19588778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DCE20F" w14:textId="77777777" w:rsidR="00DE64B0" w:rsidRDefault="00DE64B0">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D94F77" w14:textId="77777777" w:rsidR="00DE64B0" w:rsidRDefault="00DE64B0">
            <w:pPr>
              <w:jc w:val="right"/>
            </w:pPr>
            <w:r>
              <w:rPr>
                <w:rFonts w:ascii="宋体" w:hAnsi="宋体" w:hint="eastAsia"/>
                <w:szCs w:val="24"/>
                <w:lang w:eastAsia="zh-Hans"/>
              </w:rPr>
              <w:t>-154,336.75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BCA3EED" w14:textId="77777777" w:rsidR="00DE64B0" w:rsidRDefault="00DE64B0">
            <w:pPr>
              <w:jc w:val="right"/>
            </w:pPr>
            <w:r>
              <w:rPr>
                <w:rFonts w:ascii="宋体" w:hAnsi="宋体" w:hint="eastAsia"/>
                <w:szCs w:val="24"/>
                <w:lang w:eastAsia="zh-Hans"/>
              </w:rPr>
              <w:t>1,230.49</w:t>
            </w:r>
          </w:p>
        </w:tc>
      </w:tr>
      <w:tr w:rsidR="007D24F5" w14:paraId="3EA1648C" w14:textId="77777777">
        <w:trPr>
          <w:divId w:val="19588778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090D849" w14:textId="77777777" w:rsidR="00DE64B0" w:rsidRDefault="00DE64B0">
            <w:pPr>
              <w:pStyle w:val="a5"/>
              <w:rPr>
                <w:rFonts w:hint="eastAsia"/>
              </w:rPr>
            </w:pPr>
            <w:r>
              <w:rPr>
                <w:rFonts w:hint="eastAsia"/>
                <w:kern w:val="2"/>
                <w:sz w:val="21"/>
              </w:rPr>
              <w:lastRenderedPageBreak/>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FC646DC" w14:textId="77777777" w:rsidR="00DE64B0" w:rsidRDefault="00DE64B0">
            <w:pPr>
              <w:jc w:val="right"/>
            </w:pPr>
            <w:r>
              <w:rPr>
                <w:rFonts w:ascii="宋体" w:hAnsi="宋体" w:hint="eastAsia"/>
                <w:szCs w:val="24"/>
                <w:lang w:eastAsia="zh-Hans"/>
              </w:rPr>
              <w:t>-0.0037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4990D56" w14:textId="77777777" w:rsidR="00DE64B0" w:rsidRDefault="00DE64B0">
            <w:pPr>
              <w:jc w:val="right"/>
            </w:pPr>
            <w:r>
              <w:rPr>
                <w:rFonts w:ascii="宋体" w:hAnsi="宋体" w:hint="eastAsia"/>
                <w:szCs w:val="24"/>
                <w:lang w:eastAsia="zh-Hans"/>
              </w:rPr>
              <w:t>0.0020</w:t>
            </w:r>
          </w:p>
        </w:tc>
      </w:tr>
      <w:tr w:rsidR="007D24F5" w14:paraId="6EC34CA5" w14:textId="77777777">
        <w:trPr>
          <w:divId w:val="19588778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9B3390" w14:textId="77777777" w:rsidR="00DE64B0" w:rsidRDefault="00DE64B0">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15F9F2" w14:textId="77777777" w:rsidR="00DE64B0" w:rsidRDefault="00DE64B0">
            <w:pPr>
              <w:jc w:val="right"/>
            </w:pPr>
            <w:r>
              <w:rPr>
                <w:rFonts w:ascii="宋体" w:hAnsi="宋体" w:hint="eastAsia"/>
                <w:szCs w:val="24"/>
                <w:lang w:eastAsia="zh-Hans"/>
              </w:rPr>
              <w:t>37,783,913.95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22A28F" w14:textId="77777777" w:rsidR="00DE64B0" w:rsidRDefault="00DE64B0">
            <w:pPr>
              <w:jc w:val="right"/>
            </w:pPr>
            <w:r>
              <w:rPr>
                <w:rFonts w:ascii="宋体" w:hAnsi="宋体" w:hint="eastAsia"/>
                <w:szCs w:val="24"/>
                <w:lang w:eastAsia="zh-Hans"/>
              </w:rPr>
              <w:t>536,700.79</w:t>
            </w:r>
          </w:p>
        </w:tc>
      </w:tr>
      <w:tr w:rsidR="007D24F5" w14:paraId="5F6F1BC5" w14:textId="77777777">
        <w:trPr>
          <w:divId w:val="19588778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604A27" w14:textId="77777777" w:rsidR="00DE64B0" w:rsidRDefault="00DE64B0">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09AFE1" w14:textId="77777777" w:rsidR="00DE64B0" w:rsidRDefault="00DE64B0">
            <w:pPr>
              <w:jc w:val="right"/>
            </w:pPr>
            <w:r>
              <w:rPr>
                <w:rFonts w:ascii="宋体" w:hAnsi="宋体" w:hint="eastAsia"/>
                <w:szCs w:val="24"/>
                <w:lang w:eastAsia="zh-Hans"/>
              </w:rPr>
              <w:t>0.9302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0AD324B" w14:textId="77777777" w:rsidR="00DE64B0" w:rsidRDefault="00DE64B0">
            <w:pPr>
              <w:jc w:val="right"/>
            </w:pPr>
            <w:r>
              <w:rPr>
                <w:rFonts w:ascii="宋体" w:hAnsi="宋体" w:hint="eastAsia"/>
                <w:szCs w:val="24"/>
                <w:lang w:eastAsia="zh-Hans"/>
              </w:rPr>
              <w:t>0.9164</w:t>
            </w:r>
          </w:p>
        </w:tc>
      </w:tr>
    </w:tbl>
    <w:p w14:paraId="44893B11" w14:textId="77777777" w:rsidR="00DE64B0" w:rsidRDefault="00DE64B0">
      <w:pPr>
        <w:wordWrap w:val="0"/>
        <w:spacing w:line="360" w:lineRule="auto"/>
        <w:jc w:val="left"/>
        <w:divId w:val="357584268"/>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FABE798" w14:textId="77777777" w:rsidR="00DE64B0" w:rsidRDefault="00DE64B0">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60E0AC0D" w14:textId="77777777" w:rsidR="00DE64B0" w:rsidRDefault="00DE64B0">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263555E7" w14:textId="77777777" w:rsidR="00DE64B0" w:rsidRDefault="00DE64B0">
      <w:pPr>
        <w:spacing w:line="360" w:lineRule="auto"/>
        <w:jc w:val="center"/>
        <w:divId w:val="302277026"/>
      </w:pPr>
      <w:r>
        <w:rPr>
          <w:rFonts w:ascii="宋体" w:hAnsi="宋体" w:hint="eastAsia"/>
        </w:rPr>
        <w:t>摩根领先优选混合A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D24F5" w14:paraId="056EAF01" w14:textId="77777777">
        <w:trPr>
          <w:divId w:val="30227702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2D36F6" w14:textId="77777777" w:rsidR="00DE64B0" w:rsidRDefault="00DE64B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A27679" w14:textId="77777777" w:rsidR="00DE64B0" w:rsidRDefault="00DE64B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A7EA82" w14:textId="77777777" w:rsidR="00DE64B0" w:rsidRDefault="00DE64B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7DC3BF1" w14:textId="77777777" w:rsidR="00DE64B0" w:rsidRDefault="00DE64B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F467AB" w14:textId="77777777" w:rsidR="00DE64B0" w:rsidRDefault="00DE64B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9B9CD" w14:textId="77777777" w:rsidR="00DE64B0" w:rsidRDefault="00DE64B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699CD87" w14:textId="77777777" w:rsidR="00DE64B0" w:rsidRDefault="00DE64B0">
            <w:pPr>
              <w:spacing w:line="360" w:lineRule="auto"/>
              <w:jc w:val="center"/>
            </w:pPr>
            <w:r>
              <w:rPr>
                <w:rFonts w:ascii="宋体" w:hAnsi="宋体" w:hint="eastAsia"/>
              </w:rPr>
              <w:t xml:space="preserve">②－④ </w:t>
            </w:r>
          </w:p>
        </w:tc>
      </w:tr>
      <w:tr w:rsidR="007D24F5" w14:paraId="237DB59B" w14:textId="77777777">
        <w:trPr>
          <w:divId w:val="3022770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C6FB1" w14:textId="77777777" w:rsidR="00DE64B0" w:rsidRDefault="00DE64B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580DC" w14:textId="77777777" w:rsidR="00DE64B0" w:rsidRDefault="00DE64B0">
            <w:pPr>
              <w:spacing w:line="360" w:lineRule="auto"/>
              <w:jc w:val="right"/>
            </w:pPr>
            <w:r>
              <w:rPr>
                <w:rFonts w:ascii="宋体" w:hAnsi="宋体" w:hint="eastAsia"/>
              </w:rPr>
              <w:t xml:space="preserve">-0.23%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7D7487" w14:textId="77777777" w:rsidR="00DE64B0" w:rsidRDefault="00DE64B0">
            <w:pPr>
              <w:spacing w:line="360" w:lineRule="auto"/>
              <w:jc w:val="right"/>
            </w:pPr>
            <w:r>
              <w:rPr>
                <w:rFonts w:ascii="宋体" w:hAnsi="宋体" w:hint="eastAsia"/>
              </w:rPr>
              <w:t xml:space="preserve">1.98%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C5282" w14:textId="77777777" w:rsidR="00DE64B0" w:rsidRDefault="00DE64B0">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61B9E" w14:textId="77777777" w:rsidR="00DE64B0" w:rsidRDefault="00DE64B0">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DFE66CC" w14:textId="77777777" w:rsidR="00DE64B0" w:rsidRDefault="00DE64B0">
            <w:pPr>
              <w:spacing w:line="360" w:lineRule="auto"/>
              <w:jc w:val="right"/>
            </w:pPr>
            <w:r>
              <w:rPr>
                <w:rFonts w:ascii="宋体" w:hAnsi="宋体" w:hint="eastAsia"/>
              </w:rPr>
              <w:t xml:space="preserve">-1.82%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BA7741" w14:textId="77777777" w:rsidR="00DE64B0" w:rsidRDefault="00DE64B0">
            <w:pPr>
              <w:spacing w:line="360" w:lineRule="auto"/>
              <w:jc w:val="right"/>
            </w:pPr>
            <w:r>
              <w:rPr>
                <w:rFonts w:ascii="宋体" w:hAnsi="宋体" w:hint="eastAsia"/>
              </w:rPr>
              <w:t xml:space="preserve">0.96% </w:t>
            </w:r>
          </w:p>
        </w:tc>
      </w:tr>
      <w:tr w:rsidR="007D24F5" w14:paraId="7C5C6736" w14:textId="77777777">
        <w:trPr>
          <w:divId w:val="3022770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CCF9B" w14:textId="77777777" w:rsidR="00DE64B0" w:rsidRDefault="00DE64B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A52E0D" w14:textId="77777777" w:rsidR="00DE64B0" w:rsidRDefault="00DE64B0">
            <w:pPr>
              <w:spacing w:line="360" w:lineRule="auto"/>
              <w:jc w:val="right"/>
            </w:pPr>
            <w:r>
              <w:rPr>
                <w:rFonts w:ascii="宋体" w:hAnsi="宋体" w:hint="eastAsia"/>
              </w:rPr>
              <w:t xml:space="preserve">14.09%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E459CD" w14:textId="77777777" w:rsidR="00DE64B0" w:rsidRDefault="00DE64B0">
            <w:pPr>
              <w:spacing w:line="360" w:lineRule="auto"/>
              <w:jc w:val="right"/>
            </w:pPr>
            <w:r>
              <w:rPr>
                <w:rFonts w:ascii="宋体" w:hAnsi="宋体" w:hint="eastAsia"/>
              </w:rPr>
              <w:t xml:space="preserve">1.72%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5E657" w14:textId="77777777" w:rsidR="00DE64B0" w:rsidRDefault="00DE64B0">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25B6B" w14:textId="77777777" w:rsidR="00DE64B0" w:rsidRDefault="00DE64B0">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A29DA1C" w14:textId="77777777" w:rsidR="00DE64B0" w:rsidRDefault="00DE64B0">
            <w:pPr>
              <w:spacing w:line="360" w:lineRule="auto"/>
              <w:jc w:val="right"/>
            </w:pPr>
            <w:r>
              <w:rPr>
                <w:rFonts w:ascii="宋体" w:hAnsi="宋体" w:hint="eastAsia"/>
              </w:rPr>
              <w:t xml:space="preserve">9.10%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A12D88" w14:textId="77777777" w:rsidR="00DE64B0" w:rsidRDefault="00DE64B0">
            <w:pPr>
              <w:spacing w:line="360" w:lineRule="auto"/>
              <w:jc w:val="right"/>
            </w:pPr>
            <w:r>
              <w:rPr>
                <w:rFonts w:ascii="宋体" w:hAnsi="宋体" w:hint="eastAsia"/>
              </w:rPr>
              <w:t xml:space="preserve">0.82% </w:t>
            </w:r>
          </w:p>
        </w:tc>
      </w:tr>
      <w:tr w:rsidR="007D24F5" w14:paraId="3BA9DC21" w14:textId="77777777">
        <w:trPr>
          <w:divId w:val="3022770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F07448" w14:textId="77777777" w:rsidR="00DE64B0" w:rsidRDefault="00DE64B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9F40E" w14:textId="77777777" w:rsidR="00DE64B0" w:rsidRDefault="00DE64B0">
            <w:pPr>
              <w:spacing w:line="360" w:lineRule="auto"/>
              <w:jc w:val="right"/>
            </w:pPr>
            <w:r>
              <w:rPr>
                <w:rFonts w:ascii="宋体" w:hAnsi="宋体" w:hint="eastAsia"/>
              </w:rPr>
              <w:t xml:space="preserve">5.73%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048758" w14:textId="77777777" w:rsidR="00DE64B0" w:rsidRDefault="00DE64B0">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8EEAC" w14:textId="77777777" w:rsidR="00DE64B0" w:rsidRDefault="00DE64B0">
            <w:pPr>
              <w:spacing w:line="360" w:lineRule="auto"/>
              <w:jc w:val="right"/>
            </w:pPr>
            <w:r>
              <w:rPr>
                <w:rFonts w:ascii="宋体" w:hAnsi="宋体" w:hint="eastAsia"/>
              </w:rPr>
              <w:t xml:space="preserve">15.51%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78FCB3" w14:textId="77777777" w:rsidR="00DE64B0" w:rsidRDefault="00DE64B0">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83378E" w14:textId="77777777" w:rsidR="00DE64B0" w:rsidRDefault="00DE64B0">
            <w:pPr>
              <w:spacing w:line="360" w:lineRule="auto"/>
              <w:jc w:val="right"/>
            </w:pPr>
            <w:r>
              <w:rPr>
                <w:rFonts w:ascii="宋体" w:hAnsi="宋体" w:hint="eastAsia"/>
              </w:rPr>
              <w:t xml:space="preserve">-9.78%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72095" w14:textId="77777777" w:rsidR="00DE64B0" w:rsidRDefault="00DE64B0">
            <w:pPr>
              <w:spacing w:line="360" w:lineRule="auto"/>
              <w:jc w:val="right"/>
            </w:pPr>
            <w:r>
              <w:rPr>
                <w:rFonts w:ascii="宋体" w:hAnsi="宋体" w:hint="eastAsia"/>
              </w:rPr>
              <w:t xml:space="preserve">0.85% </w:t>
            </w:r>
          </w:p>
        </w:tc>
      </w:tr>
      <w:tr w:rsidR="007D24F5" w14:paraId="7425E2A4" w14:textId="77777777">
        <w:trPr>
          <w:divId w:val="3022770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EBC52" w14:textId="77777777" w:rsidR="00DE64B0" w:rsidRDefault="00DE64B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3B89ED" w14:textId="77777777" w:rsidR="00DE64B0" w:rsidRDefault="00DE64B0">
            <w:pPr>
              <w:spacing w:line="360" w:lineRule="auto"/>
              <w:jc w:val="right"/>
            </w:pPr>
            <w:r>
              <w:rPr>
                <w:rFonts w:ascii="宋体" w:hAnsi="宋体" w:hint="eastAsia"/>
              </w:rPr>
              <w:t xml:space="preserve">-28.66%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737EA" w14:textId="77777777" w:rsidR="00DE64B0" w:rsidRDefault="00DE64B0">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98FEBA" w14:textId="77777777" w:rsidR="00DE64B0" w:rsidRDefault="00DE64B0">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70DCA5" w14:textId="77777777" w:rsidR="00DE64B0" w:rsidRDefault="00DE64B0">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CD6CD2" w14:textId="77777777" w:rsidR="00DE64B0" w:rsidRDefault="00DE64B0">
            <w:pPr>
              <w:spacing w:line="360" w:lineRule="auto"/>
              <w:jc w:val="right"/>
            </w:pPr>
            <w:r>
              <w:rPr>
                <w:rFonts w:ascii="宋体" w:hAnsi="宋体" w:hint="eastAsia"/>
              </w:rPr>
              <w:t xml:space="preserve">-30.35%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D4AE0C" w14:textId="77777777" w:rsidR="00DE64B0" w:rsidRDefault="00DE64B0">
            <w:pPr>
              <w:spacing w:line="360" w:lineRule="auto"/>
              <w:jc w:val="right"/>
            </w:pPr>
            <w:r>
              <w:rPr>
                <w:rFonts w:ascii="宋体" w:hAnsi="宋体" w:hint="eastAsia"/>
              </w:rPr>
              <w:t xml:space="preserve">0.73% </w:t>
            </w:r>
          </w:p>
        </w:tc>
      </w:tr>
      <w:tr w:rsidR="007D24F5" w14:paraId="1DFBBE05" w14:textId="77777777">
        <w:trPr>
          <w:divId w:val="3022770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749713" w14:textId="77777777" w:rsidR="00DE64B0" w:rsidRDefault="00DE64B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D4AA83" w14:textId="77777777" w:rsidR="00DE64B0" w:rsidRDefault="00DE64B0">
            <w:pPr>
              <w:spacing w:line="360" w:lineRule="auto"/>
              <w:jc w:val="right"/>
            </w:pPr>
            <w:r>
              <w:rPr>
                <w:rFonts w:ascii="宋体" w:hAnsi="宋体" w:hint="eastAsia"/>
              </w:rPr>
              <w:t xml:space="preserve">-25.62%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9E521C" w14:textId="77777777" w:rsidR="00DE64B0" w:rsidRDefault="00DE64B0">
            <w:pPr>
              <w:spacing w:line="360" w:lineRule="auto"/>
              <w:jc w:val="right"/>
            </w:pPr>
            <w:r>
              <w:rPr>
                <w:rFonts w:ascii="宋体" w:hAnsi="宋体" w:hint="eastAsia"/>
              </w:rPr>
              <w:t xml:space="preserve">1.57%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C0D2F0" w14:textId="77777777" w:rsidR="00DE64B0" w:rsidRDefault="00DE64B0">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92811" w14:textId="77777777" w:rsidR="00DE64B0" w:rsidRDefault="00DE64B0">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32D6B7" w14:textId="77777777" w:rsidR="00DE64B0" w:rsidRDefault="00DE64B0">
            <w:pPr>
              <w:spacing w:line="360" w:lineRule="auto"/>
              <w:jc w:val="right"/>
            </w:pPr>
            <w:r>
              <w:rPr>
                <w:rFonts w:ascii="宋体" w:hAnsi="宋体" w:hint="eastAsia"/>
              </w:rPr>
              <w:t xml:space="preserve">-26.86%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3E959" w14:textId="77777777" w:rsidR="00DE64B0" w:rsidRDefault="00DE64B0">
            <w:pPr>
              <w:spacing w:line="360" w:lineRule="auto"/>
              <w:jc w:val="right"/>
            </w:pPr>
            <w:r>
              <w:rPr>
                <w:rFonts w:ascii="宋体" w:hAnsi="宋体" w:hint="eastAsia"/>
              </w:rPr>
              <w:t xml:space="preserve">0.75% </w:t>
            </w:r>
          </w:p>
        </w:tc>
      </w:tr>
      <w:tr w:rsidR="007D24F5" w14:paraId="540C360C" w14:textId="77777777">
        <w:trPr>
          <w:divId w:val="30227702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B5929E" w14:textId="77777777" w:rsidR="00DE64B0" w:rsidRDefault="00DE64B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69835" w14:textId="77777777" w:rsidR="00DE64B0" w:rsidRDefault="00DE64B0">
            <w:pPr>
              <w:spacing w:line="360" w:lineRule="auto"/>
              <w:jc w:val="right"/>
            </w:pPr>
            <w:r>
              <w:rPr>
                <w:rFonts w:ascii="宋体" w:hAnsi="宋体" w:hint="eastAsia"/>
              </w:rPr>
              <w:t xml:space="preserve">2.90%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C9F6CD" w14:textId="77777777" w:rsidR="00DE64B0" w:rsidRDefault="00DE64B0">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E169A" w14:textId="77777777" w:rsidR="00DE64B0" w:rsidRDefault="00DE64B0">
            <w:pPr>
              <w:spacing w:line="360" w:lineRule="auto"/>
              <w:jc w:val="right"/>
            </w:pPr>
            <w:r>
              <w:rPr>
                <w:rFonts w:ascii="宋体" w:hAnsi="宋体" w:hint="eastAsia"/>
              </w:rPr>
              <w:t xml:space="preserve">3.91%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85DCCD" w14:textId="77777777" w:rsidR="00DE64B0" w:rsidRDefault="00DE64B0">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674698E" w14:textId="77777777" w:rsidR="00DE64B0" w:rsidRDefault="00DE64B0">
            <w:pPr>
              <w:spacing w:line="360" w:lineRule="auto"/>
              <w:jc w:val="right"/>
            </w:pPr>
            <w:r>
              <w:rPr>
                <w:rFonts w:ascii="宋体" w:hAnsi="宋体" w:hint="eastAsia"/>
              </w:rPr>
              <w:t xml:space="preserve">-1.01%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02588E" w14:textId="77777777" w:rsidR="00DE64B0" w:rsidRDefault="00DE64B0">
            <w:pPr>
              <w:spacing w:line="360" w:lineRule="auto"/>
              <w:jc w:val="right"/>
            </w:pPr>
            <w:r>
              <w:rPr>
                <w:rFonts w:ascii="宋体" w:hAnsi="宋体" w:hint="eastAsia"/>
              </w:rPr>
              <w:t xml:space="preserve">0.67% </w:t>
            </w:r>
          </w:p>
        </w:tc>
      </w:tr>
    </w:tbl>
    <w:p w14:paraId="73824AF0" w14:textId="77777777" w:rsidR="00DE64B0" w:rsidRDefault="00DE64B0">
      <w:pPr>
        <w:spacing w:line="360" w:lineRule="auto"/>
        <w:jc w:val="center"/>
        <w:divId w:val="612632358"/>
      </w:pPr>
      <w:r>
        <w:rPr>
          <w:rFonts w:ascii="宋体" w:hAnsi="宋体" w:hint="eastAsia"/>
        </w:rPr>
        <w:t>摩根领先优选混合C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D24F5" w14:paraId="6FE67A4D" w14:textId="77777777">
        <w:trPr>
          <w:divId w:val="61263235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81DE8F" w14:textId="77777777" w:rsidR="00DE64B0" w:rsidRDefault="00DE64B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43FA13" w14:textId="77777777" w:rsidR="00DE64B0" w:rsidRDefault="00DE64B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DD9AD9" w14:textId="77777777" w:rsidR="00DE64B0" w:rsidRDefault="00DE64B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38A388C" w14:textId="77777777" w:rsidR="00DE64B0" w:rsidRDefault="00DE64B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A811CD" w14:textId="77777777" w:rsidR="00DE64B0" w:rsidRDefault="00DE64B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FAF21" w14:textId="77777777" w:rsidR="00DE64B0" w:rsidRDefault="00DE64B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AE4DAC" w14:textId="77777777" w:rsidR="00DE64B0" w:rsidRDefault="00DE64B0">
            <w:pPr>
              <w:spacing w:line="360" w:lineRule="auto"/>
              <w:jc w:val="center"/>
            </w:pPr>
            <w:r>
              <w:rPr>
                <w:rFonts w:ascii="宋体" w:hAnsi="宋体" w:hint="eastAsia"/>
              </w:rPr>
              <w:t xml:space="preserve">②－④ </w:t>
            </w:r>
          </w:p>
        </w:tc>
      </w:tr>
      <w:tr w:rsidR="007D24F5" w14:paraId="1C74DC3B" w14:textId="77777777">
        <w:trPr>
          <w:divId w:val="61263235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ECC5D" w14:textId="77777777" w:rsidR="00DE64B0" w:rsidRDefault="00DE64B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22F74F" w14:textId="77777777" w:rsidR="00DE64B0" w:rsidRDefault="00DE64B0">
            <w:pPr>
              <w:spacing w:line="360" w:lineRule="auto"/>
              <w:jc w:val="right"/>
            </w:pPr>
            <w:r>
              <w:rPr>
                <w:rFonts w:ascii="宋体" w:hAnsi="宋体" w:hint="eastAsia"/>
              </w:rPr>
              <w:t xml:space="preserve">-0.36%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765E5A" w14:textId="77777777" w:rsidR="00DE64B0" w:rsidRDefault="00DE64B0">
            <w:pPr>
              <w:spacing w:line="360" w:lineRule="auto"/>
              <w:jc w:val="right"/>
            </w:pPr>
            <w:r>
              <w:rPr>
                <w:rFonts w:ascii="宋体" w:hAnsi="宋体" w:hint="eastAsia"/>
              </w:rPr>
              <w:t xml:space="preserve">1.98%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E7591" w14:textId="77777777" w:rsidR="00DE64B0" w:rsidRDefault="00DE64B0">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C11177" w14:textId="77777777" w:rsidR="00DE64B0" w:rsidRDefault="00DE64B0">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9C8019C" w14:textId="77777777" w:rsidR="00DE64B0" w:rsidRDefault="00DE64B0">
            <w:pPr>
              <w:spacing w:line="360" w:lineRule="auto"/>
              <w:jc w:val="right"/>
            </w:pPr>
            <w:r>
              <w:rPr>
                <w:rFonts w:ascii="宋体" w:hAnsi="宋体" w:hint="eastAsia"/>
              </w:rPr>
              <w:t xml:space="preserve">-1.95%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28F6B" w14:textId="77777777" w:rsidR="00DE64B0" w:rsidRDefault="00DE64B0">
            <w:pPr>
              <w:spacing w:line="360" w:lineRule="auto"/>
              <w:jc w:val="right"/>
            </w:pPr>
            <w:r>
              <w:rPr>
                <w:rFonts w:ascii="宋体" w:hAnsi="宋体" w:hint="eastAsia"/>
              </w:rPr>
              <w:t xml:space="preserve">0.96% </w:t>
            </w:r>
          </w:p>
        </w:tc>
      </w:tr>
      <w:tr w:rsidR="007D24F5" w14:paraId="0C4774B5" w14:textId="77777777">
        <w:trPr>
          <w:divId w:val="61263235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318D8A" w14:textId="77777777" w:rsidR="00DE64B0" w:rsidRDefault="00DE64B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0FB342" w14:textId="77777777" w:rsidR="00DE64B0" w:rsidRDefault="00DE64B0">
            <w:pPr>
              <w:spacing w:line="360" w:lineRule="auto"/>
              <w:jc w:val="right"/>
            </w:pPr>
            <w:r>
              <w:rPr>
                <w:rFonts w:ascii="宋体" w:hAnsi="宋体" w:hint="eastAsia"/>
              </w:rPr>
              <w:t xml:space="preserve">13.77%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5CD9CB" w14:textId="77777777" w:rsidR="00DE64B0" w:rsidRDefault="00DE64B0">
            <w:pPr>
              <w:spacing w:line="360" w:lineRule="auto"/>
              <w:jc w:val="right"/>
            </w:pPr>
            <w:r>
              <w:rPr>
                <w:rFonts w:ascii="宋体" w:hAnsi="宋体" w:hint="eastAsia"/>
              </w:rPr>
              <w:t xml:space="preserve">1.72%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C3363" w14:textId="77777777" w:rsidR="00DE64B0" w:rsidRDefault="00DE64B0">
            <w:pPr>
              <w:spacing w:line="360" w:lineRule="auto"/>
              <w:jc w:val="right"/>
            </w:pPr>
            <w:r>
              <w:rPr>
                <w:rFonts w:ascii="宋体" w:hAnsi="宋体" w:hint="eastAsia"/>
              </w:rPr>
              <w:t xml:space="preserve">4.99%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C3383" w14:textId="77777777" w:rsidR="00DE64B0" w:rsidRDefault="00DE64B0">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80D433" w14:textId="77777777" w:rsidR="00DE64B0" w:rsidRDefault="00DE64B0">
            <w:pPr>
              <w:spacing w:line="360" w:lineRule="auto"/>
              <w:jc w:val="right"/>
            </w:pPr>
            <w:r>
              <w:rPr>
                <w:rFonts w:ascii="宋体" w:hAnsi="宋体" w:hint="eastAsia"/>
              </w:rPr>
              <w:t xml:space="preserve">8.78%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9776E" w14:textId="77777777" w:rsidR="00DE64B0" w:rsidRDefault="00DE64B0">
            <w:pPr>
              <w:spacing w:line="360" w:lineRule="auto"/>
              <w:jc w:val="right"/>
            </w:pPr>
            <w:r>
              <w:rPr>
                <w:rFonts w:ascii="宋体" w:hAnsi="宋体" w:hint="eastAsia"/>
              </w:rPr>
              <w:t xml:space="preserve">0.82% </w:t>
            </w:r>
          </w:p>
        </w:tc>
      </w:tr>
      <w:tr w:rsidR="007D24F5" w14:paraId="71B0990D" w14:textId="77777777">
        <w:trPr>
          <w:divId w:val="61263235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4EAA5" w14:textId="77777777" w:rsidR="00DE64B0" w:rsidRDefault="00DE64B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BA79D5" w14:textId="77777777" w:rsidR="00DE64B0" w:rsidRDefault="00DE64B0">
            <w:pPr>
              <w:spacing w:line="360" w:lineRule="auto"/>
              <w:jc w:val="right"/>
            </w:pPr>
            <w:r>
              <w:rPr>
                <w:rFonts w:ascii="宋体" w:hAnsi="宋体" w:hint="eastAsia"/>
              </w:rPr>
              <w:t xml:space="preserve">5.09%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0BB92" w14:textId="77777777" w:rsidR="00DE64B0" w:rsidRDefault="00DE64B0">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885AF" w14:textId="77777777" w:rsidR="00DE64B0" w:rsidRDefault="00DE64B0">
            <w:pPr>
              <w:spacing w:line="360" w:lineRule="auto"/>
              <w:jc w:val="right"/>
            </w:pPr>
            <w:r>
              <w:rPr>
                <w:rFonts w:ascii="宋体" w:hAnsi="宋体" w:hint="eastAsia"/>
              </w:rPr>
              <w:t xml:space="preserve">15.51%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7D8CE0" w14:textId="77777777" w:rsidR="00DE64B0" w:rsidRDefault="00DE64B0">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F92426B" w14:textId="77777777" w:rsidR="00DE64B0" w:rsidRDefault="00DE64B0">
            <w:pPr>
              <w:spacing w:line="360" w:lineRule="auto"/>
              <w:jc w:val="right"/>
            </w:pPr>
            <w:r>
              <w:rPr>
                <w:rFonts w:ascii="宋体" w:hAnsi="宋体" w:hint="eastAsia"/>
              </w:rPr>
              <w:t xml:space="preserve">-10.42%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0AE2EE" w14:textId="77777777" w:rsidR="00DE64B0" w:rsidRDefault="00DE64B0">
            <w:pPr>
              <w:spacing w:line="360" w:lineRule="auto"/>
              <w:jc w:val="right"/>
            </w:pPr>
            <w:r>
              <w:rPr>
                <w:rFonts w:ascii="宋体" w:hAnsi="宋体" w:hint="eastAsia"/>
              </w:rPr>
              <w:t xml:space="preserve">0.85% </w:t>
            </w:r>
          </w:p>
        </w:tc>
      </w:tr>
      <w:tr w:rsidR="007D24F5" w14:paraId="334F23BE" w14:textId="77777777">
        <w:trPr>
          <w:divId w:val="61263235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C8AB3" w14:textId="77777777" w:rsidR="00DE64B0" w:rsidRDefault="00DE64B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91BBFB" w14:textId="77777777" w:rsidR="00DE64B0" w:rsidRDefault="00DE64B0">
            <w:pPr>
              <w:spacing w:line="360" w:lineRule="auto"/>
              <w:jc w:val="right"/>
            </w:pPr>
            <w:r>
              <w:rPr>
                <w:rFonts w:ascii="宋体" w:hAnsi="宋体" w:hint="eastAsia"/>
              </w:rPr>
              <w:t xml:space="preserve">-18.76%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E58CE9" w14:textId="77777777" w:rsidR="00DE64B0" w:rsidRDefault="00DE64B0">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BA2E1" w14:textId="77777777" w:rsidR="00DE64B0" w:rsidRDefault="00DE64B0">
            <w:pPr>
              <w:spacing w:line="360" w:lineRule="auto"/>
              <w:jc w:val="right"/>
            </w:pPr>
            <w:r>
              <w:rPr>
                <w:rFonts w:ascii="宋体" w:hAnsi="宋体" w:hint="eastAsia"/>
              </w:rPr>
              <w:t xml:space="preserve">14.03%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848295" w14:textId="77777777" w:rsidR="00DE64B0" w:rsidRDefault="00DE64B0">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9256BD" w14:textId="77777777" w:rsidR="00DE64B0" w:rsidRDefault="00DE64B0">
            <w:pPr>
              <w:spacing w:line="360" w:lineRule="auto"/>
              <w:jc w:val="right"/>
            </w:pPr>
            <w:r>
              <w:rPr>
                <w:rFonts w:ascii="宋体" w:hAnsi="宋体" w:hint="eastAsia"/>
              </w:rPr>
              <w:t xml:space="preserve">-32.79%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64483" w14:textId="77777777" w:rsidR="00DE64B0" w:rsidRDefault="00DE64B0">
            <w:pPr>
              <w:spacing w:line="360" w:lineRule="auto"/>
              <w:jc w:val="right"/>
            </w:pPr>
            <w:r>
              <w:rPr>
                <w:rFonts w:ascii="宋体" w:hAnsi="宋体" w:hint="eastAsia"/>
              </w:rPr>
              <w:t xml:space="preserve">0.74% </w:t>
            </w:r>
          </w:p>
        </w:tc>
      </w:tr>
    </w:tbl>
    <w:p w14:paraId="7E1AF4CE" w14:textId="77777777" w:rsidR="00DE64B0" w:rsidRDefault="00DE64B0">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lastRenderedPageBreak/>
        <w:t>自基金合同生效以来基金累计净值增长率变动及其与同期业绩比较基准收益率变动的比较</w:t>
      </w:r>
      <w:bookmarkEnd w:id="65"/>
      <w:bookmarkEnd w:id="66"/>
      <w:bookmarkEnd w:id="67"/>
      <w:bookmarkEnd w:id="68"/>
      <w:bookmarkEnd w:id="69"/>
      <w:proofErr w:type="spellEnd"/>
    </w:p>
    <w:p w14:paraId="6B2E794C" w14:textId="77777777" w:rsidR="00DE64B0" w:rsidRDefault="00DE64B0">
      <w:pPr>
        <w:spacing w:line="360" w:lineRule="auto"/>
        <w:jc w:val="left"/>
        <w:divId w:val="1857498831"/>
      </w:pPr>
      <w:bookmarkStart w:id="70" w:name="m07_04_07_09"/>
      <w:bookmarkStart w:id="71" w:name="m07_04_07_09_tab"/>
      <w:r>
        <w:rPr>
          <w:rFonts w:ascii="宋体" w:hAnsi="宋体" w:hint="eastAsia"/>
          <w:noProof/>
        </w:rPr>
        <w:drawing>
          <wp:inline distT="0" distB="0" distL="0" distR="0" wp14:anchorId="6CAAF9AD" wp14:editId="763958E8">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70F03930" w14:textId="77777777" w:rsidR="00DE64B0" w:rsidRDefault="00DE64B0">
      <w:pPr>
        <w:spacing w:line="360" w:lineRule="auto"/>
        <w:jc w:val="left"/>
        <w:divId w:val="1111514981"/>
      </w:pPr>
      <w:r>
        <w:rPr>
          <w:rFonts w:ascii="宋体" w:hAnsi="宋体" w:hint="eastAsia"/>
          <w:noProof/>
        </w:rPr>
        <w:drawing>
          <wp:inline distT="0" distB="0" distL="0" distR="0" wp14:anchorId="1114AE40" wp14:editId="616D8B5D">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211F3374" w14:textId="77777777" w:rsidR="007652DB" w:rsidRDefault="00DE64B0">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本基金合同生效日为2019年3月20日，图示的时间段为合同生效日至本报告期末。</w:t>
      </w:r>
    </w:p>
    <w:p w14:paraId="4ACEEBE2" w14:textId="59467743" w:rsidR="00DE64B0" w:rsidRDefault="007652DB" w:rsidP="007652DB">
      <w:pPr>
        <w:spacing w:line="360" w:lineRule="auto"/>
        <w:ind w:firstLine="420"/>
      </w:pPr>
      <w:r w:rsidRPr="007652DB">
        <w:rPr>
          <w:rFonts w:ascii="宋体" w:hAnsi="宋体" w:hint="eastAsia"/>
          <w:lang w:eastAsia="zh-Hans"/>
        </w:rPr>
        <w:t>本基金自 2022年11月11日起增加C类份额，相关数据按实际存续期计算。</w:t>
      </w:r>
      <w:r w:rsidR="00DE64B0">
        <w:rPr>
          <w:rFonts w:ascii="宋体" w:hAnsi="宋体" w:hint="eastAsia"/>
          <w:lang w:eastAsia="zh-Hans"/>
        </w:rPr>
        <w:br/>
        <w:t xml:space="preserve">　　本基金建仓期为本基金合同生效日起　6　个月，建仓期结束时资产配置比例符合本基金基金合同规定。</w:t>
      </w:r>
      <w:r w:rsidR="00DE64B0">
        <w:rPr>
          <w:rFonts w:ascii="宋体" w:hAnsi="宋体" w:hint="eastAsia"/>
          <w:kern w:val="0"/>
          <w:lang w:eastAsia="zh-Hans"/>
        </w:rPr>
        <w:t xml:space="preserve"> </w:t>
      </w:r>
    </w:p>
    <w:p w14:paraId="7F3C2A45" w14:textId="77777777" w:rsidR="00DE64B0" w:rsidRDefault="00DE64B0">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422E8BDB" w14:textId="77777777" w:rsidR="00DE64B0" w:rsidRDefault="00DE64B0">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D24F5" w14:paraId="0C3EB457" w14:textId="77777777">
        <w:trPr>
          <w:divId w:val="2139253276"/>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834E4" w14:textId="77777777" w:rsidR="00DE64B0" w:rsidRDefault="00DE64B0">
            <w:pPr>
              <w:snapToGrid w:val="0"/>
              <w:jc w:val="center"/>
            </w:pPr>
            <w:bookmarkStart w:id="88" w:name="m04_02"/>
            <w:bookmarkEnd w:id="88"/>
            <w:r>
              <w:rPr>
                <w:rFonts w:ascii="宋体" w:hAnsi="宋体" w:hint="eastAsia"/>
                <w:szCs w:val="24"/>
              </w:rPr>
              <w:lastRenderedPageBreak/>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1CA9F" w14:textId="77777777" w:rsidR="00DE64B0" w:rsidRDefault="00DE64B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70DA7" w14:textId="77777777" w:rsidR="00DE64B0" w:rsidRDefault="00DE64B0">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39BFC" w14:textId="77777777" w:rsidR="00DE64B0" w:rsidRDefault="00DE64B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3BDA1" w14:textId="77777777" w:rsidR="00DE64B0" w:rsidRDefault="00DE64B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D24F5" w14:paraId="55D6A55A" w14:textId="77777777">
        <w:trPr>
          <w:divId w:val="2139253276"/>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921FB" w14:textId="77777777" w:rsidR="00DE64B0" w:rsidRDefault="00DE64B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972BF" w14:textId="77777777" w:rsidR="00DE64B0" w:rsidRDefault="00DE64B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3FE0C" w14:textId="77777777" w:rsidR="00DE64B0" w:rsidRDefault="00DE64B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60B85" w14:textId="77777777" w:rsidR="00DE64B0" w:rsidRDefault="00DE64B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4BC24" w14:textId="77777777" w:rsidR="00DE64B0" w:rsidRDefault="00DE64B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28E37" w14:textId="77777777" w:rsidR="00DE64B0" w:rsidRDefault="00DE64B0">
            <w:pPr>
              <w:widowControl/>
              <w:jc w:val="left"/>
            </w:pPr>
          </w:p>
        </w:tc>
      </w:tr>
      <w:tr w:rsidR="007D24F5" w14:paraId="0D47C945" w14:textId="77777777">
        <w:trPr>
          <w:divId w:val="213925327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25194" w14:textId="77777777" w:rsidR="00DE64B0" w:rsidRDefault="00DE64B0">
            <w:pPr>
              <w:jc w:val="center"/>
            </w:pPr>
            <w:r>
              <w:rPr>
                <w:rFonts w:ascii="宋体" w:hAnsi="宋体" w:hint="eastAsia"/>
                <w:szCs w:val="24"/>
                <w:lang w:eastAsia="zh-Hans"/>
              </w:rPr>
              <w:t>徐项楠</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50531C" w14:textId="77777777" w:rsidR="00DE64B0" w:rsidRDefault="00DE64B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149CA" w14:textId="77777777" w:rsidR="00DE64B0" w:rsidRDefault="00DE64B0">
            <w:pPr>
              <w:jc w:val="center"/>
            </w:pPr>
            <w:r>
              <w:rPr>
                <w:rFonts w:ascii="宋体" w:hAnsi="宋体" w:hint="eastAsia"/>
                <w:szCs w:val="24"/>
                <w:lang w:eastAsia="zh-Hans"/>
              </w:rPr>
              <w:t>2023年3月3日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8A471" w14:textId="77777777" w:rsidR="00DE64B0" w:rsidRDefault="00DE64B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598FFD" w14:textId="77777777" w:rsidR="00DE64B0" w:rsidRDefault="00DE64B0">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F5D060" w14:textId="77777777" w:rsidR="00DE64B0" w:rsidRDefault="00DE64B0">
            <w:pPr>
              <w:jc w:val="left"/>
            </w:pPr>
            <w:r>
              <w:rPr>
                <w:rFonts w:ascii="宋体" w:hAnsi="宋体" w:hint="eastAsia"/>
                <w:szCs w:val="24"/>
                <w:lang w:eastAsia="zh-Hans"/>
              </w:rPr>
              <w:t>徐项楠先生曾任中海基金管理有限公司行业分析师，中银基金管理有限公司高级分析师。2017年5月加入摩根基金管理（中国）有限公司（原上投摩根基金管理有限公司），历任研究员、行业专家、行业专家/基金经理助理，现任高级基金经理。</w:t>
            </w:r>
          </w:p>
        </w:tc>
      </w:tr>
    </w:tbl>
    <w:p w14:paraId="1601201B" w14:textId="77777777" w:rsidR="00DE64B0" w:rsidRDefault="00DE64B0">
      <w:pPr>
        <w:wordWrap w:val="0"/>
        <w:spacing w:line="360" w:lineRule="auto"/>
        <w:jc w:val="left"/>
        <w:divId w:val="1859853571"/>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4395C96" w14:textId="77777777" w:rsidR="00DE64B0" w:rsidRDefault="00DE64B0">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67A1C9D8" w14:textId="77777777" w:rsidR="00DE64B0" w:rsidRDefault="00DE64B0">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4C95E20" w14:textId="77777777" w:rsidR="00DE64B0" w:rsidRDefault="00DE64B0">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7C2CD8B9" w14:textId="77777777" w:rsidR="00DE64B0" w:rsidRDefault="00DE64B0">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5F832F03" w14:textId="77777777" w:rsidR="00DE64B0" w:rsidRDefault="00DE64B0">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6AF5F08" w14:textId="77777777" w:rsidR="00DE64B0" w:rsidRDefault="00DE64B0">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lastRenderedPageBreak/>
        <w:t>异常交易行为的专项说明</w:t>
      </w:r>
      <w:bookmarkEnd w:id="113"/>
      <w:bookmarkEnd w:id="114"/>
      <w:bookmarkEnd w:id="115"/>
      <w:bookmarkEnd w:id="116"/>
      <w:bookmarkEnd w:id="117"/>
      <w:proofErr w:type="spellEnd"/>
    </w:p>
    <w:p w14:paraId="50DD80AF" w14:textId="77777777" w:rsidR="00DE64B0" w:rsidRDefault="00DE64B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5C9E9E0D" w14:textId="77777777" w:rsidR="00DE64B0" w:rsidRDefault="00DE64B0">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4C2248D1" w14:textId="2CD5112A" w:rsidR="00DE64B0" w:rsidRDefault="00DE64B0">
      <w:pPr>
        <w:spacing w:line="360" w:lineRule="auto"/>
        <w:ind w:firstLineChars="200" w:firstLine="420"/>
        <w:jc w:val="left"/>
      </w:pPr>
      <w:r>
        <w:rPr>
          <w:rFonts w:ascii="宋体" w:hAnsi="宋体" w:cs="宋体" w:hint="eastAsia"/>
          <w:color w:val="000000"/>
          <w:kern w:val="0"/>
        </w:rPr>
        <w:t>2025年第二季度</w:t>
      </w:r>
      <w:proofErr w:type="gramStart"/>
      <w:r>
        <w:rPr>
          <w:rFonts w:ascii="宋体" w:hAnsi="宋体" w:cs="宋体" w:hint="eastAsia"/>
          <w:color w:val="000000"/>
          <w:kern w:val="0"/>
        </w:rPr>
        <w:t>经济环</w:t>
      </w:r>
      <w:proofErr w:type="gramEnd"/>
      <w:r>
        <w:rPr>
          <w:rFonts w:ascii="宋体" w:hAnsi="宋体" w:cs="宋体" w:hint="eastAsia"/>
          <w:color w:val="000000"/>
          <w:kern w:val="0"/>
        </w:rPr>
        <w:t>比增速较2025年第一季度有所放缓，但整体保持平稳走势。二季度综合PMI产出指数平均为50.4%，低于一季度的50.9%。在美国对中国加征关税率大幅提升的背景下，生产</w:t>
      </w:r>
      <w:proofErr w:type="gramStart"/>
      <w:r>
        <w:rPr>
          <w:rFonts w:ascii="宋体" w:hAnsi="宋体" w:cs="宋体" w:hint="eastAsia"/>
          <w:color w:val="000000"/>
          <w:kern w:val="0"/>
        </w:rPr>
        <w:t>端数据</w:t>
      </w:r>
      <w:proofErr w:type="gramEnd"/>
      <w:r>
        <w:rPr>
          <w:rFonts w:ascii="宋体" w:hAnsi="宋体" w:cs="宋体" w:hint="eastAsia"/>
          <w:color w:val="000000"/>
          <w:kern w:val="0"/>
        </w:rPr>
        <w:t>受到一定负面影响，4-5月工业增加值、服务业生产指数平均同比分别为6.0%、6.1%，较3月回落1.7、0.2个百分点。在5月中美日内瓦会谈后，关税显著缓和，生产</w:t>
      </w:r>
      <w:proofErr w:type="gramStart"/>
      <w:r>
        <w:rPr>
          <w:rFonts w:ascii="宋体" w:hAnsi="宋体" w:cs="宋体" w:hint="eastAsia"/>
          <w:color w:val="000000"/>
          <w:kern w:val="0"/>
        </w:rPr>
        <w:t>端数据</w:t>
      </w:r>
      <w:proofErr w:type="gramEnd"/>
      <w:r>
        <w:rPr>
          <w:rFonts w:ascii="宋体" w:hAnsi="宋体" w:cs="宋体" w:hint="eastAsia"/>
          <w:color w:val="000000"/>
          <w:kern w:val="0"/>
        </w:rPr>
        <w:t>较前期也整体呈现稳步修复特征。需求端来看，关税扰动对出口造成一定负面影响，4、5月出口同比分别为8.1%、4.8%，较3月有所放缓，尤其是对于美国出口同比下滑较多，分别为</w:t>
      </w:r>
      <w:r w:rsidR="008003EE">
        <w:rPr>
          <w:rFonts w:ascii="宋体" w:hAnsi="宋体" w:cs="宋体" w:hint="eastAsia"/>
          <w:color w:val="000000"/>
          <w:kern w:val="0"/>
        </w:rPr>
        <w:t xml:space="preserve"> </w:t>
      </w:r>
      <w:r>
        <w:rPr>
          <w:rFonts w:ascii="宋体" w:hAnsi="宋体" w:cs="宋体" w:hint="eastAsia"/>
          <w:color w:val="000000"/>
          <w:kern w:val="0"/>
        </w:rPr>
        <w:t>-21.0%、-34.5%，但是对其他地区出口保持较高增速。虽然以旧换新持续支撑社零，但是6月以来部分地区支持资金衔接不畅，此外受收入预期和资产负债表压力影响，居民内生性消费需求仍然偏弱。三大投资增速均有所走弱，房地产政策脉冲消退，销售、投资均再度走弱；虽然设备更新改造政策仍然支撑，但是关税不确定性压制制造业投资；财政发力前置，基建虽然保持较高增速，但边际也有所放缓。物价层面仍然偏弱，CPI、PPI皆维持在负增长区间。权益市场先跌后涨，沪深300指数上涨1.3%，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上涨2.3%，从行业表现来看，综合金融、国防军工、综合等</w:t>
      </w:r>
      <w:proofErr w:type="gramStart"/>
      <w:r>
        <w:rPr>
          <w:rFonts w:ascii="宋体" w:hAnsi="宋体" w:cs="宋体" w:hint="eastAsia"/>
          <w:color w:val="000000"/>
          <w:kern w:val="0"/>
        </w:rPr>
        <w:t>行业涨幅</w:t>
      </w:r>
      <w:proofErr w:type="gramEnd"/>
      <w:r>
        <w:rPr>
          <w:rFonts w:ascii="宋体" w:hAnsi="宋体" w:cs="宋体" w:hint="eastAsia"/>
          <w:color w:val="000000"/>
          <w:kern w:val="0"/>
        </w:rPr>
        <w:t>居前，食品饮料、家电、钢铁等行业表现相对靠后。报告期内，本基金聚焦了A股、港股的优质龙头公司，尤其重点布局了受益于AI科技浪潮带动的国内科技公司，报告期内本基金实现</w:t>
      </w:r>
      <w:proofErr w:type="gramStart"/>
      <w:r>
        <w:rPr>
          <w:rFonts w:ascii="宋体" w:hAnsi="宋体" w:cs="宋体" w:hint="eastAsia"/>
          <w:color w:val="000000"/>
          <w:kern w:val="0"/>
        </w:rPr>
        <w:t>了超赢基准</w:t>
      </w:r>
      <w:proofErr w:type="gramEnd"/>
      <w:r>
        <w:rPr>
          <w:rFonts w:ascii="宋体" w:hAnsi="宋体" w:cs="宋体" w:hint="eastAsia"/>
          <w:color w:val="000000"/>
          <w:kern w:val="0"/>
        </w:rPr>
        <w:t>的投资目标。</w:t>
      </w:r>
      <w:r>
        <w:rPr>
          <w:rFonts w:ascii="宋体" w:hAnsi="宋体" w:cs="宋体" w:hint="eastAsia"/>
          <w:color w:val="000000"/>
          <w:kern w:val="0"/>
        </w:rPr>
        <w:br/>
        <w:t xml:space="preserve">　　展望2025年第三季度，我们保持谨慎乐观。虽然外部或仍有一定不确定性，但较二季度或明显下降。美国关税政策不确定性仍在，但4月的极端情形再度出现的可能性或较小。从基本面来看，美国经济呈现缓慢走弱态势，美联储降息进度或靠后、幅度或有限。内部来看，在缺乏显著增量政策的假设下，房地产销售、价格、投资或再度走弱，也会对居民消费带来一定拖累。而若以旧换新资金支持不再进一步加码，叠加部分地区监管政策，后续消费或将面临额外下行压力。财政力度或维持积极，但更多以加快现有财政资金落地为主，叠加新型政策性金融工具和大规模设备更新改造政策，基建和部分高技术制造业投资或维持较高增速。货币政策方面或将维持适度宽松，但</w:t>
      </w:r>
      <w:proofErr w:type="gramStart"/>
      <w:r>
        <w:rPr>
          <w:rFonts w:ascii="宋体" w:hAnsi="宋体" w:cs="宋体" w:hint="eastAsia"/>
          <w:color w:val="000000"/>
          <w:kern w:val="0"/>
        </w:rPr>
        <w:t>三季度降准降息</w:t>
      </w:r>
      <w:proofErr w:type="gramEnd"/>
      <w:r>
        <w:rPr>
          <w:rFonts w:ascii="宋体" w:hAnsi="宋体" w:cs="宋体" w:hint="eastAsia"/>
          <w:color w:val="000000"/>
          <w:kern w:val="0"/>
        </w:rPr>
        <w:t>可能性较小，或更多发挥结构性货币政策工具作用。行业上，我们认为伴随着AI带来的科技浪潮，科技领域增长空间巨大。特别是今年来，AI领域国内涌现出一</w:t>
      </w:r>
      <w:r>
        <w:rPr>
          <w:rFonts w:ascii="宋体" w:hAnsi="宋体" w:cs="宋体" w:hint="eastAsia"/>
          <w:color w:val="000000"/>
          <w:kern w:val="0"/>
        </w:rPr>
        <w:lastRenderedPageBreak/>
        <w:t>批优秀的科技公司，无论是大模型</w:t>
      </w:r>
      <w:proofErr w:type="gramStart"/>
      <w:r>
        <w:rPr>
          <w:rFonts w:ascii="宋体" w:hAnsi="宋体" w:cs="宋体" w:hint="eastAsia"/>
          <w:color w:val="000000"/>
          <w:kern w:val="0"/>
        </w:rPr>
        <w:t>端还是</w:t>
      </w:r>
      <w:proofErr w:type="gramEnd"/>
      <w:r>
        <w:rPr>
          <w:rFonts w:ascii="宋体" w:hAnsi="宋体" w:cs="宋体" w:hint="eastAsia"/>
          <w:color w:val="000000"/>
          <w:kern w:val="0"/>
        </w:rPr>
        <w:t>硬件端，其产品能力在国际上也具备优秀的竞争力。另外，新一代年轻人消费观的改善，带来了这个群体消费跨期主观偏好的显著提升，从而带动新消费行业的繁荣。该现象在美国、日本等国家历史上均有发生，伴随着经济高速发展成长起来的新一代年轻人往往具备更高的消费跨期主观偏好，而消费人群整体跨期主观偏好的提升将对消费社会产生深远影响。我们认为消费方向虽然仍面临众多不确定性，但估值水平已释放一定风险，当下消费社会亦呈现出较为明显的M型特征，即传统消费的“高性价比消费”特点和新消费的“小众的功能性优质消费”特点，两个方向都保持相对较好的趋势。策略上，我们认为科技投资为主线，叠加底部布局优质的顺经济周期相关方向以及自下而上配置优秀的新消费公司或是较好的配置思路。未来我们将继续严格按照基金契约的要求重点投资相关行业中具有相对估值优势、增长前景确定的优质公司。我们将加强对上市公司基本面的研究力度，筛选出具有长期竞争力的优秀公司，力争为持有人创造较好回报。</w:t>
      </w:r>
    </w:p>
    <w:p w14:paraId="5A504993" w14:textId="77777777" w:rsidR="00DE64B0" w:rsidRDefault="00DE64B0">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55236976" w14:textId="77777777" w:rsidR="00DE64B0" w:rsidRDefault="00DE64B0">
      <w:pPr>
        <w:spacing w:line="360" w:lineRule="auto"/>
        <w:ind w:firstLineChars="200" w:firstLine="420"/>
      </w:pPr>
      <w:r>
        <w:rPr>
          <w:rFonts w:ascii="宋体" w:hAnsi="宋体" w:hint="eastAsia"/>
        </w:rPr>
        <w:t>本报告期摩根领先优选混合A份额净值增长率为：-0.23%，同期业绩比较基准收益率为：1.59%；</w:t>
      </w:r>
      <w:r>
        <w:rPr>
          <w:rFonts w:ascii="宋体" w:hAnsi="宋体" w:hint="eastAsia"/>
        </w:rPr>
        <w:br/>
        <w:t xml:space="preserve">　　摩根领先优选混合C份额净值增长率为：-0.36%，同期业绩比较基准收益率为：1.59%。</w:t>
      </w:r>
    </w:p>
    <w:p w14:paraId="4A91C4A2" w14:textId="77777777" w:rsidR="00DE64B0" w:rsidRDefault="00DE64B0">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553162DA" w14:textId="77777777" w:rsidR="00DE64B0" w:rsidRDefault="00DE64B0">
      <w:pPr>
        <w:spacing w:line="360" w:lineRule="auto"/>
        <w:ind w:firstLineChars="200" w:firstLine="420"/>
        <w:jc w:val="left"/>
      </w:pPr>
      <w:r>
        <w:rPr>
          <w:rFonts w:ascii="宋体" w:hAnsi="宋体" w:hint="eastAsia"/>
        </w:rPr>
        <w:t>截至本报告期末,本基金已连续超过六十个工作日出现基金资产净值低于五千万元的情形，相应解决方案已报送中国证监会。</w:t>
      </w:r>
    </w:p>
    <w:p w14:paraId="62AA2387" w14:textId="77777777" w:rsidR="00DE64B0" w:rsidRDefault="00DE64B0">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3421E62F" w14:textId="77777777" w:rsidR="00DE64B0" w:rsidRDefault="00DE64B0">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D24F5" w14:paraId="2C344957"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886162" w14:textId="77777777" w:rsidR="00DE64B0" w:rsidRDefault="00DE64B0">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720CAAF0" w14:textId="77777777" w:rsidR="00DE64B0" w:rsidRDefault="00DE64B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6B06BE2F" w14:textId="77777777" w:rsidR="00DE64B0" w:rsidRDefault="00DE64B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CBAFACB" w14:textId="77777777" w:rsidR="00DE64B0" w:rsidRDefault="00DE64B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D24F5" w14:paraId="554727E6"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EE515D" w14:textId="77777777" w:rsidR="00DE64B0" w:rsidRDefault="00DE64B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DB456EC" w14:textId="77777777" w:rsidR="00DE64B0" w:rsidRDefault="00DE64B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A775235" w14:textId="77777777" w:rsidR="00DE64B0" w:rsidRDefault="00DE64B0">
            <w:pPr>
              <w:jc w:val="right"/>
            </w:pPr>
            <w:r>
              <w:rPr>
                <w:rFonts w:ascii="宋体" w:hAnsi="宋体" w:hint="eastAsia"/>
                <w:szCs w:val="24"/>
                <w:lang w:eastAsia="zh-Hans"/>
              </w:rPr>
              <w:t>34,400,681.68</w:t>
            </w:r>
          </w:p>
        </w:tc>
        <w:tc>
          <w:tcPr>
            <w:tcW w:w="1333" w:type="pct"/>
            <w:tcBorders>
              <w:top w:val="single" w:sz="4" w:space="0" w:color="auto"/>
              <w:left w:val="nil"/>
              <w:bottom w:val="single" w:sz="4" w:space="0" w:color="auto"/>
              <w:right w:val="single" w:sz="4" w:space="0" w:color="auto"/>
            </w:tcBorders>
            <w:vAlign w:val="center"/>
            <w:hideMark/>
          </w:tcPr>
          <w:p w14:paraId="2E99971E" w14:textId="77777777" w:rsidR="00DE64B0" w:rsidRDefault="00DE64B0">
            <w:pPr>
              <w:jc w:val="right"/>
            </w:pPr>
            <w:r>
              <w:rPr>
                <w:rFonts w:ascii="宋体" w:hAnsi="宋体" w:hint="eastAsia"/>
                <w:szCs w:val="24"/>
                <w:lang w:eastAsia="zh-Hans"/>
              </w:rPr>
              <w:t>82.20</w:t>
            </w:r>
          </w:p>
        </w:tc>
      </w:tr>
      <w:tr w:rsidR="007D24F5" w14:paraId="129E5BC3"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5D27FC4" w14:textId="77777777" w:rsidR="00DE64B0" w:rsidRDefault="00DE64B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77C5A8C" w14:textId="77777777" w:rsidR="00DE64B0" w:rsidRDefault="00DE64B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AA6642" w14:textId="77777777" w:rsidR="00DE64B0" w:rsidRDefault="00DE64B0">
            <w:pPr>
              <w:jc w:val="right"/>
            </w:pPr>
            <w:r>
              <w:rPr>
                <w:rFonts w:ascii="宋体" w:hAnsi="宋体" w:hint="eastAsia"/>
                <w:szCs w:val="24"/>
                <w:lang w:eastAsia="zh-Hans"/>
              </w:rPr>
              <w:t>34,400,681.68</w:t>
            </w:r>
          </w:p>
        </w:tc>
        <w:tc>
          <w:tcPr>
            <w:tcW w:w="1333" w:type="pct"/>
            <w:tcBorders>
              <w:top w:val="single" w:sz="4" w:space="0" w:color="auto"/>
              <w:left w:val="nil"/>
              <w:bottom w:val="single" w:sz="4" w:space="0" w:color="auto"/>
              <w:right w:val="single" w:sz="4" w:space="0" w:color="auto"/>
            </w:tcBorders>
            <w:vAlign w:val="center"/>
            <w:hideMark/>
          </w:tcPr>
          <w:p w14:paraId="5C21AAB2" w14:textId="77777777" w:rsidR="00DE64B0" w:rsidRDefault="00DE64B0">
            <w:pPr>
              <w:jc w:val="right"/>
            </w:pPr>
            <w:r>
              <w:rPr>
                <w:rFonts w:ascii="宋体" w:hAnsi="宋体" w:hint="eastAsia"/>
                <w:szCs w:val="24"/>
                <w:lang w:eastAsia="zh-Hans"/>
              </w:rPr>
              <w:t>82.20</w:t>
            </w:r>
          </w:p>
        </w:tc>
      </w:tr>
      <w:tr w:rsidR="007D24F5" w14:paraId="0E7AFB64"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330D4C" w14:textId="77777777" w:rsidR="00DE64B0" w:rsidRDefault="00DE64B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1920510" w14:textId="77777777" w:rsidR="00DE64B0" w:rsidRDefault="00DE64B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9D8F23A" w14:textId="77777777" w:rsidR="00DE64B0" w:rsidRDefault="00DE64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2D19CD9" w14:textId="77777777" w:rsidR="00DE64B0" w:rsidRDefault="00DE64B0">
            <w:pPr>
              <w:jc w:val="right"/>
            </w:pPr>
            <w:r>
              <w:rPr>
                <w:rFonts w:ascii="宋体" w:hAnsi="宋体" w:hint="eastAsia"/>
                <w:szCs w:val="24"/>
                <w:lang w:eastAsia="zh-Hans"/>
              </w:rPr>
              <w:t>-</w:t>
            </w:r>
          </w:p>
        </w:tc>
      </w:tr>
      <w:tr w:rsidR="007D24F5" w14:paraId="5C85D566"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F0AD48B" w14:textId="77777777" w:rsidR="00DE64B0" w:rsidRDefault="00DE64B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D888839" w14:textId="77777777" w:rsidR="00DE64B0" w:rsidRDefault="00DE64B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9DEE798" w14:textId="77777777" w:rsidR="00DE64B0" w:rsidRDefault="00DE64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76799D7" w14:textId="77777777" w:rsidR="00DE64B0" w:rsidRDefault="00DE64B0">
            <w:pPr>
              <w:jc w:val="right"/>
            </w:pPr>
            <w:r>
              <w:rPr>
                <w:rFonts w:ascii="宋体" w:hAnsi="宋体" w:hint="eastAsia"/>
                <w:szCs w:val="24"/>
                <w:lang w:eastAsia="zh-Hans"/>
              </w:rPr>
              <w:t>-</w:t>
            </w:r>
          </w:p>
        </w:tc>
      </w:tr>
      <w:tr w:rsidR="007D24F5" w14:paraId="7478337B"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558937B" w14:textId="77777777" w:rsidR="00DE64B0" w:rsidRDefault="00DE64B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21E9EF8" w14:textId="77777777" w:rsidR="00DE64B0" w:rsidRDefault="00DE64B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BC535EE" w14:textId="77777777" w:rsidR="00DE64B0" w:rsidRDefault="00DE64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7B2E141" w14:textId="77777777" w:rsidR="00DE64B0" w:rsidRDefault="00DE64B0">
            <w:pPr>
              <w:jc w:val="right"/>
            </w:pPr>
            <w:r>
              <w:rPr>
                <w:rFonts w:ascii="宋体" w:hAnsi="宋体" w:hint="eastAsia"/>
                <w:szCs w:val="24"/>
                <w:lang w:eastAsia="zh-Hans"/>
              </w:rPr>
              <w:t>-</w:t>
            </w:r>
          </w:p>
        </w:tc>
      </w:tr>
      <w:tr w:rsidR="007D24F5" w14:paraId="0074F60C"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5BF0B7" w14:textId="77777777" w:rsidR="00DE64B0" w:rsidRDefault="00DE64B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C2E8035" w14:textId="77777777" w:rsidR="00DE64B0" w:rsidRDefault="00DE64B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EF96863" w14:textId="77777777" w:rsidR="00DE64B0" w:rsidRDefault="00DE64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12696D3" w14:textId="77777777" w:rsidR="00DE64B0" w:rsidRDefault="00DE64B0">
            <w:pPr>
              <w:jc w:val="right"/>
            </w:pPr>
            <w:r>
              <w:rPr>
                <w:rFonts w:ascii="宋体" w:hAnsi="宋体" w:hint="eastAsia"/>
                <w:szCs w:val="24"/>
                <w:lang w:eastAsia="zh-Hans"/>
              </w:rPr>
              <w:t>-</w:t>
            </w:r>
          </w:p>
        </w:tc>
      </w:tr>
      <w:tr w:rsidR="007D24F5" w14:paraId="231E2C7F"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20FD239" w14:textId="77777777" w:rsidR="00DE64B0" w:rsidRDefault="00DE64B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5400A076" w14:textId="77777777" w:rsidR="00DE64B0" w:rsidRDefault="00DE64B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718A659" w14:textId="77777777" w:rsidR="00DE64B0" w:rsidRDefault="00DE64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7B26D76" w14:textId="77777777" w:rsidR="00DE64B0" w:rsidRDefault="00DE64B0">
            <w:pPr>
              <w:jc w:val="right"/>
            </w:pPr>
            <w:r>
              <w:rPr>
                <w:rFonts w:ascii="宋体" w:hAnsi="宋体" w:hint="eastAsia"/>
                <w:szCs w:val="24"/>
                <w:lang w:eastAsia="zh-Hans"/>
              </w:rPr>
              <w:t>-</w:t>
            </w:r>
          </w:p>
        </w:tc>
      </w:tr>
      <w:tr w:rsidR="007D24F5" w14:paraId="188DB81A"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79DDBCD" w14:textId="77777777" w:rsidR="00DE64B0" w:rsidRDefault="00DE64B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E06353E" w14:textId="77777777" w:rsidR="00DE64B0" w:rsidRDefault="00DE64B0">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F356956" w14:textId="77777777" w:rsidR="00DE64B0" w:rsidRDefault="00DE64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F16CB9B" w14:textId="77777777" w:rsidR="00DE64B0" w:rsidRDefault="00DE64B0">
            <w:pPr>
              <w:jc w:val="right"/>
            </w:pPr>
            <w:r>
              <w:rPr>
                <w:rFonts w:ascii="宋体" w:hAnsi="宋体" w:hint="eastAsia"/>
                <w:szCs w:val="24"/>
                <w:lang w:eastAsia="zh-Hans"/>
              </w:rPr>
              <w:t>-</w:t>
            </w:r>
          </w:p>
        </w:tc>
      </w:tr>
      <w:tr w:rsidR="007D24F5" w14:paraId="5157FDF5"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FDC792B" w14:textId="77777777" w:rsidR="00DE64B0" w:rsidRDefault="00DE64B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1821112F" w14:textId="77777777" w:rsidR="00DE64B0" w:rsidRDefault="00DE64B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9CF225" w14:textId="77777777" w:rsidR="00DE64B0" w:rsidRDefault="00DE64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B024683" w14:textId="77777777" w:rsidR="00DE64B0" w:rsidRDefault="00DE64B0">
            <w:pPr>
              <w:jc w:val="right"/>
            </w:pPr>
            <w:r>
              <w:rPr>
                <w:rFonts w:ascii="宋体" w:hAnsi="宋体" w:hint="eastAsia"/>
                <w:szCs w:val="24"/>
                <w:lang w:eastAsia="zh-Hans"/>
              </w:rPr>
              <w:t>-</w:t>
            </w:r>
          </w:p>
        </w:tc>
      </w:tr>
      <w:tr w:rsidR="007D24F5" w14:paraId="56072B72"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7B68F46" w14:textId="77777777" w:rsidR="00DE64B0" w:rsidRDefault="00DE64B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1A34027" w14:textId="77777777" w:rsidR="00DE64B0" w:rsidRDefault="00DE64B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E0FC33" w14:textId="77777777" w:rsidR="00DE64B0" w:rsidRDefault="00DE64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837F6E3" w14:textId="77777777" w:rsidR="00DE64B0" w:rsidRDefault="00DE64B0">
            <w:pPr>
              <w:jc w:val="right"/>
            </w:pPr>
            <w:r>
              <w:rPr>
                <w:rFonts w:ascii="宋体" w:hAnsi="宋体" w:hint="eastAsia"/>
                <w:szCs w:val="24"/>
                <w:lang w:eastAsia="zh-Hans"/>
              </w:rPr>
              <w:t>-</w:t>
            </w:r>
          </w:p>
        </w:tc>
      </w:tr>
      <w:tr w:rsidR="007D24F5" w14:paraId="7B7B4343"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1A8B1B" w14:textId="77777777" w:rsidR="00DE64B0" w:rsidRDefault="00DE64B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51576AB7" w14:textId="77777777" w:rsidR="00DE64B0" w:rsidRDefault="00DE64B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A5DB81" w14:textId="77777777" w:rsidR="00DE64B0" w:rsidRDefault="00DE64B0">
            <w:pPr>
              <w:jc w:val="right"/>
            </w:pPr>
            <w:r>
              <w:rPr>
                <w:rFonts w:ascii="宋体" w:hAnsi="宋体" w:hint="eastAsia"/>
                <w:szCs w:val="24"/>
                <w:lang w:eastAsia="zh-Hans"/>
              </w:rPr>
              <w:t>6,792,301.11</w:t>
            </w:r>
          </w:p>
        </w:tc>
        <w:tc>
          <w:tcPr>
            <w:tcW w:w="1333" w:type="pct"/>
            <w:tcBorders>
              <w:top w:val="single" w:sz="4" w:space="0" w:color="auto"/>
              <w:left w:val="nil"/>
              <w:bottom w:val="single" w:sz="4" w:space="0" w:color="auto"/>
              <w:right w:val="single" w:sz="4" w:space="0" w:color="auto"/>
            </w:tcBorders>
            <w:vAlign w:val="center"/>
            <w:hideMark/>
          </w:tcPr>
          <w:p w14:paraId="72E2A25A" w14:textId="77777777" w:rsidR="00DE64B0" w:rsidRDefault="00DE64B0">
            <w:pPr>
              <w:jc w:val="right"/>
            </w:pPr>
            <w:r>
              <w:rPr>
                <w:rFonts w:ascii="宋体" w:hAnsi="宋体" w:hint="eastAsia"/>
                <w:szCs w:val="24"/>
                <w:lang w:eastAsia="zh-Hans"/>
              </w:rPr>
              <w:t>16.23</w:t>
            </w:r>
          </w:p>
        </w:tc>
      </w:tr>
      <w:tr w:rsidR="007D24F5" w14:paraId="29F4FE05"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D0692F" w14:textId="77777777" w:rsidR="00DE64B0" w:rsidRDefault="00DE64B0">
            <w:pPr>
              <w:jc w:val="center"/>
            </w:pPr>
            <w:r>
              <w:rPr>
                <w:rFonts w:ascii="宋体" w:hAnsi="宋体" w:hint="eastAsia"/>
                <w:color w:val="000000"/>
                <w:lang w:eastAsia="zh-Hans"/>
              </w:rPr>
              <w:lastRenderedPageBreak/>
              <w:t>8</w:t>
            </w:r>
          </w:p>
        </w:tc>
        <w:tc>
          <w:tcPr>
            <w:tcW w:w="1979" w:type="pct"/>
            <w:tcBorders>
              <w:top w:val="single" w:sz="4" w:space="0" w:color="auto"/>
              <w:left w:val="nil"/>
              <w:bottom w:val="single" w:sz="4" w:space="0" w:color="auto"/>
              <w:right w:val="single" w:sz="4" w:space="0" w:color="auto"/>
            </w:tcBorders>
            <w:vAlign w:val="center"/>
            <w:hideMark/>
          </w:tcPr>
          <w:p w14:paraId="5060160D" w14:textId="77777777" w:rsidR="00DE64B0" w:rsidRDefault="00DE64B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3AD2BB" w14:textId="77777777" w:rsidR="00DE64B0" w:rsidRDefault="00DE64B0">
            <w:pPr>
              <w:jc w:val="right"/>
            </w:pPr>
            <w:r>
              <w:rPr>
                <w:rFonts w:ascii="宋体" w:hAnsi="宋体" w:hint="eastAsia"/>
                <w:szCs w:val="24"/>
                <w:lang w:eastAsia="zh-Hans"/>
              </w:rPr>
              <w:t>655,147.15</w:t>
            </w:r>
          </w:p>
        </w:tc>
        <w:tc>
          <w:tcPr>
            <w:tcW w:w="1333" w:type="pct"/>
            <w:tcBorders>
              <w:top w:val="single" w:sz="4" w:space="0" w:color="auto"/>
              <w:left w:val="nil"/>
              <w:bottom w:val="single" w:sz="4" w:space="0" w:color="auto"/>
              <w:right w:val="single" w:sz="4" w:space="0" w:color="auto"/>
            </w:tcBorders>
            <w:vAlign w:val="center"/>
            <w:hideMark/>
          </w:tcPr>
          <w:p w14:paraId="18B319E4" w14:textId="77777777" w:rsidR="00DE64B0" w:rsidRDefault="00DE64B0">
            <w:pPr>
              <w:jc w:val="right"/>
            </w:pPr>
            <w:r>
              <w:rPr>
                <w:rFonts w:ascii="宋体" w:hAnsi="宋体" w:hint="eastAsia"/>
                <w:szCs w:val="24"/>
                <w:lang w:eastAsia="zh-Hans"/>
              </w:rPr>
              <w:t>1.57</w:t>
            </w:r>
          </w:p>
        </w:tc>
      </w:tr>
      <w:tr w:rsidR="007D24F5" w14:paraId="35F1DBD6" w14:textId="77777777">
        <w:trPr>
          <w:divId w:val="12773708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6C1D684" w14:textId="77777777" w:rsidR="00DE64B0" w:rsidRDefault="00DE64B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454F517B" w14:textId="77777777" w:rsidR="00DE64B0" w:rsidRDefault="00DE64B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EF5B91F" w14:textId="77777777" w:rsidR="00DE64B0" w:rsidRDefault="00DE64B0">
            <w:pPr>
              <w:jc w:val="right"/>
            </w:pPr>
            <w:r>
              <w:rPr>
                <w:rFonts w:ascii="宋体" w:hAnsi="宋体" w:hint="eastAsia"/>
                <w:szCs w:val="24"/>
                <w:lang w:eastAsia="zh-Hans"/>
              </w:rPr>
              <w:t>41,848,129.94</w:t>
            </w:r>
          </w:p>
        </w:tc>
        <w:tc>
          <w:tcPr>
            <w:tcW w:w="1333" w:type="pct"/>
            <w:tcBorders>
              <w:top w:val="single" w:sz="4" w:space="0" w:color="auto"/>
              <w:left w:val="nil"/>
              <w:bottom w:val="single" w:sz="4" w:space="0" w:color="auto"/>
              <w:right w:val="single" w:sz="4" w:space="0" w:color="auto"/>
            </w:tcBorders>
            <w:vAlign w:val="center"/>
            <w:hideMark/>
          </w:tcPr>
          <w:p w14:paraId="03CBA126" w14:textId="77777777" w:rsidR="00DE64B0" w:rsidRDefault="00DE64B0">
            <w:pPr>
              <w:jc w:val="right"/>
            </w:pPr>
            <w:r>
              <w:rPr>
                <w:rFonts w:ascii="宋体" w:hAnsi="宋体" w:hint="eastAsia"/>
                <w:szCs w:val="24"/>
                <w:lang w:eastAsia="zh-Hans"/>
              </w:rPr>
              <w:t>100.00</w:t>
            </w:r>
          </w:p>
        </w:tc>
      </w:tr>
    </w:tbl>
    <w:p w14:paraId="1A8B80F4" w14:textId="77777777" w:rsidR="00DE64B0" w:rsidRDefault="00DE64B0">
      <w:pPr>
        <w:spacing w:line="360" w:lineRule="auto"/>
        <w:jc w:val="left"/>
        <w:divId w:val="1411273422"/>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机制投资的港股公允价值为人民币16,713,280.30元,占期末净值比例为43.61%。</w:t>
      </w:r>
    </w:p>
    <w:p w14:paraId="74DECCCE" w14:textId="77777777" w:rsidR="00DE64B0" w:rsidRDefault="00DE64B0">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2263F592" w14:textId="77777777" w:rsidR="00DE64B0" w:rsidRDefault="00DE64B0">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7D24F5" w14:paraId="0FB823C4" w14:textId="77777777">
        <w:trPr>
          <w:divId w:val="74653199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D0A9E5" w14:textId="77777777" w:rsidR="00DE64B0" w:rsidRDefault="00DE64B0">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33129773" w14:textId="77777777" w:rsidR="00DE64B0" w:rsidRDefault="00DE64B0">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6B48E7EC" w14:textId="77777777" w:rsidR="00DE64B0" w:rsidRDefault="00DE64B0">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6F63E12" w14:textId="77777777" w:rsidR="00DE64B0" w:rsidRDefault="00DE64B0">
            <w:pPr>
              <w:jc w:val="center"/>
            </w:pPr>
            <w:r>
              <w:rPr>
                <w:rFonts w:ascii="宋体" w:hAnsi="宋体" w:hint="eastAsia"/>
                <w:color w:val="000000"/>
              </w:rPr>
              <w:t xml:space="preserve">占基金资产净值比例（%） </w:t>
            </w:r>
          </w:p>
        </w:tc>
      </w:tr>
      <w:tr w:rsidR="007D24F5" w14:paraId="53DED719"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40C6E9" w14:textId="77777777" w:rsidR="00DE64B0" w:rsidRDefault="00DE64B0">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E1B8EAC" w14:textId="77777777" w:rsidR="00DE64B0" w:rsidRDefault="00DE64B0">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23D0E8A" w14:textId="77777777" w:rsidR="00DE64B0" w:rsidRDefault="00DE64B0">
            <w:pPr>
              <w:jc w:val="right"/>
            </w:pPr>
            <w:r>
              <w:rPr>
                <w:rFonts w:ascii="宋体" w:hAnsi="宋体" w:hint="eastAsia"/>
                <w:szCs w:val="24"/>
                <w:lang w:eastAsia="zh-Hans"/>
              </w:rPr>
              <w:t>354,570.00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B638480" w14:textId="77777777" w:rsidR="00DE64B0" w:rsidRDefault="00DE64B0">
            <w:pPr>
              <w:jc w:val="right"/>
            </w:pPr>
            <w:r>
              <w:rPr>
                <w:rFonts w:ascii="宋体" w:hAnsi="宋体" w:hint="eastAsia"/>
                <w:szCs w:val="24"/>
                <w:lang w:eastAsia="zh-Hans"/>
              </w:rPr>
              <w:t>0.93</w:t>
            </w:r>
          </w:p>
        </w:tc>
      </w:tr>
      <w:tr w:rsidR="007D24F5" w14:paraId="4FB5910C"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EEC78E" w14:textId="77777777" w:rsidR="00DE64B0" w:rsidRDefault="00DE64B0">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6A5486" w14:textId="77777777" w:rsidR="00DE64B0" w:rsidRDefault="00DE64B0">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396C86"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053455" w14:textId="77777777" w:rsidR="00DE64B0" w:rsidRDefault="00DE64B0">
            <w:pPr>
              <w:jc w:val="right"/>
            </w:pPr>
            <w:r>
              <w:rPr>
                <w:rFonts w:ascii="宋体" w:hAnsi="宋体" w:hint="eastAsia"/>
                <w:szCs w:val="24"/>
                <w:lang w:eastAsia="zh-Hans"/>
              </w:rPr>
              <w:t>-</w:t>
            </w:r>
          </w:p>
        </w:tc>
      </w:tr>
      <w:tr w:rsidR="007D24F5" w14:paraId="569D5335"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8A4FFB" w14:textId="77777777" w:rsidR="00DE64B0" w:rsidRDefault="00DE64B0">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C2B02C2" w14:textId="77777777" w:rsidR="00DE64B0" w:rsidRDefault="00DE64B0">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915BD9E" w14:textId="77777777" w:rsidR="00DE64B0" w:rsidRDefault="00DE64B0">
            <w:pPr>
              <w:jc w:val="right"/>
            </w:pPr>
            <w:r>
              <w:rPr>
                <w:rFonts w:ascii="宋体" w:hAnsi="宋体" w:hint="eastAsia"/>
                <w:szCs w:val="24"/>
                <w:lang w:eastAsia="zh-Hans"/>
              </w:rPr>
              <w:t>15,380,791.38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183B06" w14:textId="77777777" w:rsidR="00DE64B0" w:rsidRDefault="00DE64B0">
            <w:pPr>
              <w:jc w:val="right"/>
            </w:pPr>
            <w:r>
              <w:rPr>
                <w:rFonts w:ascii="宋体" w:hAnsi="宋体" w:hint="eastAsia"/>
                <w:szCs w:val="24"/>
                <w:lang w:eastAsia="zh-Hans"/>
              </w:rPr>
              <w:t>40.14</w:t>
            </w:r>
          </w:p>
        </w:tc>
      </w:tr>
      <w:tr w:rsidR="007D24F5" w14:paraId="4EBE6472"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8E0605" w14:textId="77777777" w:rsidR="00DE64B0" w:rsidRDefault="00DE64B0">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89F1FE" w14:textId="77777777" w:rsidR="00DE64B0" w:rsidRDefault="00DE64B0">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1560A3"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1290C01" w14:textId="77777777" w:rsidR="00DE64B0" w:rsidRDefault="00DE64B0">
            <w:pPr>
              <w:jc w:val="right"/>
            </w:pPr>
            <w:r>
              <w:rPr>
                <w:rFonts w:ascii="宋体" w:hAnsi="宋体" w:hint="eastAsia"/>
                <w:szCs w:val="24"/>
                <w:lang w:eastAsia="zh-Hans"/>
              </w:rPr>
              <w:t>-</w:t>
            </w:r>
          </w:p>
        </w:tc>
      </w:tr>
      <w:tr w:rsidR="007D24F5" w14:paraId="1137183A"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203A69" w14:textId="77777777" w:rsidR="00DE64B0" w:rsidRDefault="00DE64B0">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46DB58B" w14:textId="77777777" w:rsidR="00DE64B0" w:rsidRDefault="00DE64B0">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DA88CF"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BF5BF1" w14:textId="77777777" w:rsidR="00DE64B0" w:rsidRDefault="00DE64B0">
            <w:pPr>
              <w:jc w:val="right"/>
            </w:pPr>
            <w:r>
              <w:rPr>
                <w:rFonts w:ascii="宋体" w:hAnsi="宋体" w:hint="eastAsia"/>
                <w:szCs w:val="24"/>
                <w:lang w:eastAsia="zh-Hans"/>
              </w:rPr>
              <w:t>-</w:t>
            </w:r>
          </w:p>
        </w:tc>
      </w:tr>
      <w:tr w:rsidR="007D24F5" w14:paraId="41088351"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9A91D39" w14:textId="77777777" w:rsidR="00DE64B0" w:rsidRDefault="00DE64B0">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D2D75E" w14:textId="77777777" w:rsidR="00DE64B0" w:rsidRDefault="00DE64B0">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9D0BD0"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9DAFC28" w14:textId="77777777" w:rsidR="00DE64B0" w:rsidRDefault="00DE64B0">
            <w:pPr>
              <w:jc w:val="right"/>
            </w:pPr>
            <w:r>
              <w:rPr>
                <w:rFonts w:ascii="宋体" w:hAnsi="宋体" w:hint="eastAsia"/>
                <w:szCs w:val="24"/>
                <w:lang w:eastAsia="zh-Hans"/>
              </w:rPr>
              <w:t>-</w:t>
            </w:r>
          </w:p>
        </w:tc>
      </w:tr>
      <w:tr w:rsidR="007D24F5" w14:paraId="3CEF6919"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A28CC5" w14:textId="77777777" w:rsidR="00DE64B0" w:rsidRDefault="00DE64B0">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FF534F" w14:textId="77777777" w:rsidR="00DE64B0" w:rsidRDefault="00DE64B0">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2BCD5A" w14:textId="77777777" w:rsidR="00DE64B0" w:rsidRDefault="00DE64B0">
            <w:pPr>
              <w:jc w:val="right"/>
            </w:pPr>
            <w:r>
              <w:rPr>
                <w:rFonts w:ascii="宋体" w:hAnsi="宋体" w:hint="eastAsia"/>
                <w:szCs w:val="24"/>
                <w:lang w:eastAsia="zh-Hans"/>
              </w:rPr>
              <w:t>1,952,040.00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D71AC64" w14:textId="77777777" w:rsidR="00DE64B0" w:rsidRDefault="00DE64B0">
            <w:pPr>
              <w:jc w:val="right"/>
            </w:pPr>
            <w:r>
              <w:rPr>
                <w:rFonts w:ascii="宋体" w:hAnsi="宋体" w:hint="eastAsia"/>
                <w:szCs w:val="24"/>
                <w:lang w:eastAsia="zh-Hans"/>
              </w:rPr>
              <w:t>5.09</w:t>
            </w:r>
          </w:p>
        </w:tc>
      </w:tr>
      <w:tr w:rsidR="007D24F5" w14:paraId="5C596B8D"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79FA5CB" w14:textId="77777777" w:rsidR="00DE64B0" w:rsidRDefault="00DE64B0">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A8420C" w14:textId="77777777" w:rsidR="00DE64B0" w:rsidRDefault="00DE64B0">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FAB661"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336FEA" w14:textId="77777777" w:rsidR="00DE64B0" w:rsidRDefault="00DE64B0">
            <w:pPr>
              <w:jc w:val="right"/>
            </w:pPr>
            <w:r>
              <w:rPr>
                <w:rFonts w:ascii="宋体" w:hAnsi="宋体" w:hint="eastAsia"/>
                <w:szCs w:val="24"/>
                <w:lang w:eastAsia="zh-Hans"/>
              </w:rPr>
              <w:t>-</w:t>
            </w:r>
          </w:p>
        </w:tc>
      </w:tr>
      <w:tr w:rsidR="007D24F5" w14:paraId="122FD733"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7FF0B0" w14:textId="77777777" w:rsidR="00DE64B0" w:rsidRDefault="00DE64B0">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041826D" w14:textId="77777777" w:rsidR="00DE64B0" w:rsidRDefault="00DE64B0">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357E6B"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3F9B26" w14:textId="77777777" w:rsidR="00DE64B0" w:rsidRDefault="00DE64B0">
            <w:pPr>
              <w:jc w:val="right"/>
            </w:pPr>
            <w:r>
              <w:rPr>
                <w:rFonts w:ascii="宋体" w:hAnsi="宋体" w:hint="eastAsia"/>
                <w:szCs w:val="24"/>
                <w:lang w:eastAsia="zh-Hans"/>
              </w:rPr>
              <w:t>-</w:t>
            </w:r>
          </w:p>
        </w:tc>
      </w:tr>
      <w:tr w:rsidR="007D24F5" w14:paraId="570645E1"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5F8390" w14:textId="77777777" w:rsidR="00DE64B0" w:rsidRDefault="00DE64B0">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470273" w14:textId="77777777" w:rsidR="00DE64B0" w:rsidRDefault="00DE64B0">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35FF7E"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977F95" w14:textId="77777777" w:rsidR="00DE64B0" w:rsidRDefault="00DE64B0">
            <w:pPr>
              <w:jc w:val="right"/>
            </w:pPr>
            <w:r>
              <w:rPr>
                <w:rFonts w:ascii="宋体" w:hAnsi="宋体" w:hint="eastAsia"/>
                <w:szCs w:val="24"/>
                <w:lang w:eastAsia="zh-Hans"/>
              </w:rPr>
              <w:t>-</w:t>
            </w:r>
          </w:p>
        </w:tc>
      </w:tr>
      <w:tr w:rsidR="007D24F5" w14:paraId="371C5C85"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B39EE8" w14:textId="77777777" w:rsidR="00DE64B0" w:rsidRDefault="00DE64B0">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E3FFC6" w14:textId="77777777" w:rsidR="00DE64B0" w:rsidRDefault="00DE64B0">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D8326F"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D13AE8E" w14:textId="77777777" w:rsidR="00DE64B0" w:rsidRDefault="00DE64B0">
            <w:pPr>
              <w:jc w:val="right"/>
            </w:pPr>
            <w:r>
              <w:rPr>
                <w:rFonts w:ascii="宋体" w:hAnsi="宋体" w:hint="eastAsia"/>
                <w:szCs w:val="24"/>
                <w:lang w:eastAsia="zh-Hans"/>
              </w:rPr>
              <w:t>-</w:t>
            </w:r>
          </w:p>
        </w:tc>
      </w:tr>
      <w:tr w:rsidR="007D24F5" w14:paraId="070CB68E"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6163979" w14:textId="77777777" w:rsidR="00DE64B0" w:rsidRDefault="00DE64B0">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A7CB06" w14:textId="77777777" w:rsidR="00DE64B0" w:rsidRDefault="00DE64B0">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246685"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7DBEC8" w14:textId="77777777" w:rsidR="00DE64B0" w:rsidRDefault="00DE64B0">
            <w:pPr>
              <w:jc w:val="right"/>
            </w:pPr>
            <w:r>
              <w:rPr>
                <w:rFonts w:ascii="宋体" w:hAnsi="宋体" w:hint="eastAsia"/>
                <w:szCs w:val="24"/>
                <w:lang w:eastAsia="zh-Hans"/>
              </w:rPr>
              <w:t>-</w:t>
            </w:r>
          </w:p>
        </w:tc>
      </w:tr>
      <w:tr w:rsidR="007D24F5" w14:paraId="1B9B41F7"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DC42C66" w14:textId="77777777" w:rsidR="00DE64B0" w:rsidRDefault="00DE64B0">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9E7EB1E" w14:textId="77777777" w:rsidR="00DE64B0" w:rsidRDefault="00DE64B0">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33C23B"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9AF0D3B" w14:textId="77777777" w:rsidR="00DE64B0" w:rsidRDefault="00DE64B0">
            <w:pPr>
              <w:jc w:val="right"/>
            </w:pPr>
            <w:r>
              <w:rPr>
                <w:rFonts w:ascii="宋体" w:hAnsi="宋体" w:hint="eastAsia"/>
                <w:szCs w:val="24"/>
                <w:lang w:eastAsia="zh-Hans"/>
              </w:rPr>
              <w:t>-</w:t>
            </w:r>
          </w:p>
        </w:tc>
      </w:tr>
      <w:tr w:rsidR="007D24F5" w14:paraId="68F42424"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3E56AE" w14:textId="77777777" w:rsidR="00DE64B0" w:rsidRDefault="00DE64B0">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9022A9" w14:textId="77777777" w:rsidR="00DE64B0" w:rsidRDefault="00DE64B0">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8E71E1"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B39F54" w14:textId="77777777" w:rsidR="00DE64B0" w:rsidRDefault="00DE64B0">
            <w:pPr>
              <w:jc w:val="right"/>
            </w:pPr>
            <w:r>
              <w:rPr>
                <w:rFonts w:ascii="宋体" w:hAnsi="宋体" w:hint="eastAsia"/>
                <w:szCs w:val="24"/>
                <w:lang w:eastAsia="zh-Hans"/>
              </w:rPr>
              <w:t>-</w:t>
            </w:r>
          </w:p>
        </w:tc>
      </w:tr>
      <w:tr w:rsidR="007D24F5" w14:paraId="53761A06"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1B75FB" w14:textId="77777777" w:rsidR="00DE64B0" w:rsidRDefault="00DE64B0">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8A1685" w14:textId="77777777" w:rsidR="00DE64B0" w:rsidRDefault="00DE64B0">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58EBB5E"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B6D0D3" w14:textId="77777777" w:rsidR="00DE64B0" w:rsidRDefault="00DE64B0">
            <w:pPr>
              <w:jc w:val="right"/>
            </w:pPr>
            <w:r>
              <w:rPr>
                <w:rFonts w:ascii="宋体" w:hAnsi="宋体" w:hint="eastAsia"/>
                <w:szCs w:val="24"/>
                <w:lang w:eastAsia="zh-Hans"/>
              </w:rPr>
              <w:t>-</w:t>
            </w:r>
          </w:p>
        </w:tc>
      </w:tr>
      <w:tr w:rsidR="007D24F5" w14:paraId="479C5921"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D13D41" w14:textId="77777777" w:rsidR="00DE64B0" w:rsidRDefault="00DE64B0">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27E818" w14:textId="77777777" w:rsidR="00DE64B0" w:rsidRDefault="00DE64B0">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FF8F67"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2D1C1C" w14:textId="77777777" w:rsidR="00DE64B0" w:rsidRDefault="00DE64B0">
            <w:pPr>
              <w:jc w:val="right"/>
            </w:pPr>
            <w:r>
              <w:rPr>
                <w:rFonts w:ascii="宋体" w:hAnsi="宋体" w:hint="eastAsia"/>
                <w:szCs w:val="24"/>
                <w:lang w:eastAsia="zh-Hans"/>
              </w:rPr>
              <w:t>-</w:t>
            </w:r>
          </w:p>
        </w:tc>
      </w:tr>
      <w:tr w:rsidR="007D24F5" w14:paraId="3E585FCC"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1423AC" w14:textId="77777777" w:rsidR="00DE64B0" w:rsidRDefault="00DE64B0">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3A971C6" w14:textId="77777777" w:rsidR="00DE64B0" w:rsidRDefault="00DE64B0">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7E8F2C"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476772" w14:textId="77777777" w:rsidR="00DE64B0" w:rsidRDefault="00DE64B0">
            <w:pPr>
              <w:jc w:val="right"/>
            </w:pPr>
            <w:r>
              <w:rPr>
                <w:rFonts w:ascii="宋体" w:hAnsi="宋体" w:hint="eastAsia"/>
                <w:szCs w:val="24"/>
                <w:lang w:eastAsia="zh-Hans"/>
              </w:rPr>
              <w:t>-</w:t>
            </w:r>
          </w:p>
        </w:tc>
      </w:tr>
      <w:tr w:rsidR="007D24F5" w14:paraId="3E325613"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F5FF7B7" w14:textId="77777777" w:rsidR="00DE64B0" w:rsidRDefault="00DE64B0">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FAF02D1" w14:textId="77777777" w:rsidR="00DE64B0" w:rsidRDefault="00DE64B0">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0BF5DF"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E46637" w14:textId="77777777" w:rsidR="00DE64B0" w:rsidRDefault="00DE64B0">
            <w:pPr>
              <w:jc w:val="right"/>
            </w:pPr>
            <w:r>
              <w:rPr>
                <w:rFonts w:ascii="宋体" w:hAnsi="宋体" w:hint="eastAsia"/>
                <w:szCs w:val="24"/>
                <w:lang w:eastAsia="zh-Hans"/>
              </w:rPr>
              <w:t>-</w:t>
            </w:r>
          </w:p>
        </w:tc>
      </w:tr>
      <w:tr w:rsidR="007D24F5" w14:paraId="742F377A"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C1CE7C0" w14:textId="77777777" w:rsidR="00DE64B0" w:rsidRDefault="00DE64B0">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BF38A36" w14:textId="77777777" w:rsidR="00DE64B0" w:rsidRDefault="00DE64B0">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0A352C" w14:textId="77777777" w:rsidR="00DE64B0" w:rsidRDefault="00DE64B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7A6C70F" w14:textId="77777777" w:rsidR="00DE64B0" w:rsidRDefault="00DE64B0">
            <w:pPr>
              <w:jc w:val="right"/>
            </w:pPr>
            <w:r>
              <w:rPr>
                <w:rFonts w:ascii="宋体" w:hAnsi="宋体" w:hint="eastAsia"/>
                <w:szCs w:val="24"/>
                <w:lang w:eastAsia="zh-Hans"/>
              </w:rPr>
              <w:t>-</w:t>
            </w:r>
          </w:p>
        </w:tc>
      </w:tr>
      <w:tr w:rsidR="007D24F5" w14:paraId="104DDB77" w14:textId="77777777">
        <w:trPr>
          <w:divId w:val="74653199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27049E4" w14:textId="77777777" w:rsidR="00DE64B0" w:rsidRDefault="00DE64B0">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8CF925C" w14:textId="77777777" w:rsidR="00DE64B0" w:rsidRDefault="00DE64B0">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E2EA7CB" w14:textId="77777777" w:rsidR="00DE64B0" w:rsidRDefault="00DE64B0">
            <w:pPr>
              <w:jc w:val="right"/>
            </w:pPr>
            <w:r>
              <w:rPr>
                <w:rFonts w:ascii="宋体" w:hAnsi="宋体" w:hint="eastAsia"/>
                <w:szCs w:val="24"/>
                <w:lang w:eastAsia="zh-Hans"/>
              </w:rPr>
              <w:t>17,687,401.38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EE7DE74" w14:textId="77777777" w:rsidR="00DE64B0" w:rsidRDefault="00DE64B0">
            <w:pPr>
              <w:jc w:val="right"/>
            </w:pPr>
            <w:r>
              <w:rPr>
                <w:rFonts w:ascii="宋体" w:hAnsi="宋体" w:hint="eastAsia"/>
                <w:szCs w:val="24"/>
                <w:lang w:eastAsia="zh-Hans"/>
              </w:rPr>
              <w:t>46.16</w:t>
            </w:r>
          </w:p>
        </w:tc>
      </w:tr>
    </w:tbl>
    <w:p w14:paraId="15E9171C" w14:textId="77777777" w:rsidR="00DE64B0" w:rsidRDefault="00DE64B0">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7D24F5" w14:paraId="6043C184"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284D76" w14:textId="77777777" w:rsidR="00DE64B0" w:rsidRDefault="00DE64B0">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7307BDC" w14:textId="77777777" w:rsidR="00DE64B0" w:rsidRDefault="00DE64B0">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A0C9883" w14:textId="77777777" w:rsidR="00DE64B0" w:rsidRDefault="00DE64B0">
            <w:pPr>
              <w:jc w:val="center"/>
            </w:pPr>
            <w:r>
              <w:rPr>
                <w:rFonts w:ascii="宋体" w:hAnsi="宋体" w:hint="eastAsia"/>
                <w:color w:val="000000"/>
              </w:rPr>
              <w:t xml:space="preserve">占基金资产净值比例（%） </w:t>
            </w:r>
          </w:p>
        </w:tc>
      </w:tr>
      <w:tr w:rsidR="007D24F5" w14:paraId="47A936E0"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263BC52" w14:textId="77777777" w:rsidR="00DE64B0" w:rsidRDefault="00DE64B0">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73C67AF" w14:textId="77777777" w:rsidR="00DE64B0" w:rsidRDefault="00DE64B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36292DF" w14:textId="77777777" w:rsidR="00DE64B0" w:rsidRDefault="00DE64B0">
            <w:pPr>
              <w:jc w:val="right"/>
            </w:pPr>
            <w:r>
              <w:rPr>
                <w:rFonts w:ascii="宋体" w:hAnsi="宋体" w:hint="eastAsia"/>
                <w:szCs w:val="24"/>
                <w:lang w:eastAsia="zh-Hans"/>
              </w:rPr>
              <w:t>-</w:t>
            </w:r>
          </w:p>
        </w:tc>
      </w:tr>
      <w:tr w:rsidR="007D24F5" w14:paraId="2F7A2E99"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1AAFC40" w14:textId="77777777" w:rsidR="00DE64B0" w:rsidRDefault="00DE64B0">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79C0B06" w14:textId="77777777" w:rsidR="00DE64B0" w:rsidRDefault="00DE64B0">
            <w:pPr>
              <w:jc w:val="right"/>
            </w:pPr>
            <w:r>
              <w:rPr>
                <w:rFonts w:ascii="宋体" w:hAnsi="宋体" w:hint="eastAsia"/>
                <w:szCs w:val="24"/>
                <w:lang w:eastAsia="zh-Hans"/>
              </w:rPr>
              <w:t>5,581,307.27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85FD4FA" w14:textId="77777777" w:rsidR="00DE64B0" w:rsidRDefault="00DE64B0">
            <w:pPr>
              <w:jc w:val="right"/>
            </w:pPr>
            <w:r>
              <w:rPr>
                <w:rFonts w:ascii="宋体" w:hAnsi="宋体" w:hint="eastAsia"/>
                <w:szCs w:val="24"/>
                <w:lang w:eastAsia="zh-Hans"/>
              </w:rPr>
              <w:t>14.56</w:t>
            </w:r>
          </w:p>
        </w:tc>
      </w:tr>
      <w:tr w:rsidR="007D24F5" w14:paraId="35BAEC18"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D5A6AC3" w14:textId="77777777" w:rsidR="00DE64B0" w:rsidRDefault="00DE64B0">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0BEAA1D" w14:textId="77777777" w:rsidR="00DE64B0" w:rsidRDefault="00DE64B0">
            <w:pPr>
              <w:jc w:val="right"/>
            </w:pPr>
            <w:r>
              <w:rPr>
                <w:rFonts w:ascii="宋体" w:hAnsi="宋体" w:hint="eastAsia"/>
                <w:szCs w:val="24"/>
                <w:lang w:eastAsia="zh-Hans"/>
              </w:rPr>
              <w:t>1,136,581.52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D90C3F8" w14:textId="77777777" w:rsidR="00DE64B0" w:rsidRDefault="00DE64B0">
            <w:pPr>
              <w:jc w:val="right"/>
            </w:pPr>
            <w:r>
              <w:rPr>
                <w:rFonts w:ascii="宋体" w:hAnsi="宋体" w:hint="eastAsia"/>
                <w:szCs w:val="24"/>
                <w:lang w:eastAsia="zh-Hans"/>
              </w:rPr>
              <w:t>2.97</w:t>
            </w:r>
          </w:p>
        </w:tc>
      </w:tr>
      <w:tr w:rsidR="007D24F5" w14:paraId="5737DC51"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F0016E1" w14:textId="77777777" w:rsidR="00DE64B0" w:rsidRDefault="00DE64B0">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17A9E7D" w14:textId="77777777" w:rsidR="00DE64B0" w:rsidRDefault="00DE64B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81EF8B3" w14:textId="77777777" w:rsidR="00DE64B0" w:rsidRDefault="00DE64B0">
            <w:pPr>
              <w:jc w:val="right"/>
            </w:pPr>
            <w:r>
              <w:rPr>
                <w:rFonts w:ascii="宋体" w:hAnsi="宋体" w:hint="eastAsia"/>
                <w:szCs w:val="24"/>
                <w:lang w:eastAsia="zh-Hans"/>
              </w:rPr>
              <w:t>-</w:t>
            </w:r>
          </w:p>
        </w:tc>
      </w:tr>
      <w:tr w:rsidR="007D24F5" w14:paraId="3A78AC70"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50C01D8" w14:textId="77777777" w:rsidR="00DE64B0" w:rsidRDefault="00DE64B0">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8AF7CF6" w14:textId="77777777" w:rsidR="00DE64B0" w:rsidRDefault="00DE64B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F599367" w14:textId="77777777" w:rsidR="00DE64B0" w:rsidRDefault="00DE64B0">
            <w:pPr>
              <w:jc w:val="right"/>
            </w:pPr>
            <w:r>
              <w:rPr>
                <w:rFonts w:ascii="宋体" w:hAnsi="宋体" w:hint="eastAsia"/>
                <w:szCs w:val="24"/>
                <w:lang w:eastAsia="zh-Hans"/>
              </w:rPr>
              <w:t>-</w:t>
            </w:r>
          </w:p>
        </w:tc>
      </w:tr>
      <w:tr w:rsidR="007D24F5" w14:paraId="72FBDAC2"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27C0C3F" w14:textId="77777777" w:rsidR="00DE64B0" w:rsidRDefault="00DE64B0">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BEE9246" w14:textId="77777777" w:rsidR="00DE64B0" w:rsidRDefault="00DE64B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A6E428B" w14:textId="77777777" w:rsidR="00DE64B0" w:rsidRDefault="00DE64B0">
            <w:pPr>
              <w:jc w:val="right"/>
            </w:pPr>
            <w:r>
              <w:rPr>
                <w:rFonts w:ascii="宋体" w:hAnsi="宋体" w:hint="eastAsia"/>
                <w:szCs w:val="24"/>
                <w:lang w:eastAsia="zh-Hans"/>
              </w:rPr>
              <w:t>-</w:t>
            </w:r>
          </w:p>
        </w:tc>
      </w:tr>
      <w:tr w:rsidR="007D24F5" w14:paraId="615FF022"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30445E1" w14:textId="77777777" w:rsidR="00DE64B0" w:rsidRDefault="00DE64B0">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5F996E4" w14:textId="77777777" w:rsidR="00DE64B0" w:rsidRDefault="00DE64B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31E6D9D" w14:textId="77777777" w:rsidR="00DE64B0" w:rsidRDefault="00DE64B0">
            <w:pPr>
              <w:jc w:val="right"/>
            </w:pPr>
            <w:r>
              <w:rPr>
                <w:rFonts w:ascii="宋体" w:hAnsi="宋体" w:hint="eastAsia"/>
                <w:szCs w:val="24"/>
                <w:lang w:eastAsia="zh-Hans"/>
              </w:rPr>
              <w:t>-</w:t>
            </w:r>
          </w:p>
        </w:tc>
      </w:tr>
      <w:tr w:rsidR="007D24F5" w14:paraId="0B8B10C2"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88C28DC" w14:textId="77777777" w:rsidR="00DE64B0" w:rsidRDefault="00DE64B0">
            <w:pPr>
              <w:jc w:val="left"/>
            </w:pPr>
            <w:r>
              <w:rPr>
                <w:rFonts w:ascii="宋体" w:hAnsi="宋体" w:hint="eastAsia"/>
                <w:szCs w:val="24"/>
                <w:lang w:eastAsia="zh-Hans"/>
              </w:rPr>
              <w:lastRenderedPageBreak/>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40857F6" w14:textId="77777777" w:rsidR="00DE64B0" w:rsidRDefault="00DE64B0">
            <w:pPr>
              <w:jc w:val="right"/>
            </w:pPr>
            <w:r>
              <w:rPr>
                <w:rFonts w:ascii="宋体" w:hAnsi="宋体" w:hint="eastAsia"/>
                <w:szCs w:val="24"/>
                <w:lang w:eastAsia="zh-Hans"/>
              </w:rPr>
              <w:t>6,091,461.23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F23629D" w14:textId="77777777" w:rsidR="00DE64B0" w:rsidRDefault="00DE64B0">
            <w:pPr>
              <w:jc w:val="right"/>
            </w:pPr>
            <w:r>
              <w:rPr>
                <w:rFonts w:ascii="宋体" w:hAnsi="宋体" w:hint="eastAsia"/>
                <w:szCs w:val="24"/>
                <w:lang w:eastAsia="zh-Hans"/>
              </w:rPr>
              <w:t>15.90</w:t>
            </w:r>
          </w:p>
        </w:tc>
      </w:tr>
      <w:tr w:rsidR="007D24F5" w14:paraId="5682F743"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10E8F5B" w14:textId="77777777" w:rsidR="00DE64B0" w:rsidRDefault="00DE64B0">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69E8EB1" w14:textId="77777777" w:rsidR="00DE64B0" w:rsidRDefault="00DE64B0">
            <w:pPr>
              <w:jc w:val="right"/>
            </w:pPr>
            <w:r>
              <w:rPr>
                <w:rFonts w:ascii="宋体" w:hAnsi="宋体" w:hint="eastAsia"/>
                <w:szCs w:val="24"/>
                <w:lang w:eastAsia="zh-Hans"/>
              </w:rPr>
              <w:t>3,903,930.28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BD5073A" w14:textId="77777777" w:rsidR="00DE64B0" w:rsidRDefault="00DE64B0">
            <w:pPr>
              <w:jc w:val="right"/>
            </w:pPr>
            <w:r>
              <w:rPr>
                <w:rFonts w:ascii="宋体" w:hAnsi="宋体" w:hint="eastAsia"/>
                <w:szCs w:val="24"/>
                <w:lang w:eastAsia="zh-Hans"/>
              </w:rPr>
              <w:t>10.19</w:t>
            </w:r>
          </w:p>
        </w:tc>
      </w:tr>
      <w:tr w:rsidR="007D24F5" w14:paraId="71D1DB00"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954B235" w14:textId="77777777" w:rsidR="00DE64B0" w:rsidRDefault="00DE64B0">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1459889" w14:textId="77777777" w:rsidR="00DE64B0" w:rsidRDefault="00DE64B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5F98E39" w14:textId="77777777" w:rsidR="00DE64B0" w:rsidRDefault="00DE64B0">
            <w:pPr>
              <w:jc w:val="right"/>
            </w:pPr>
            <w:r>
              <w:rPr>
                <w:rFonts w:ascii="宋体" w:hAnsi="宋体" w:hint="eastAsia"/>
                <w:szCs w:val="24"/>
                <w:lang w:eastAsia="zh-Hans"/>
              </w:rPr>
              <w:t>-</w:t>
            </w:r>
          </w:p>
        </w:tc>
      </w:tr>
      <w:tr w:rsidR="007D24F5" w14:paraId="47D46A8A"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ACB74FB" w14:textId="77777777" w:rsidR="00DE64B0" w:rsidRDefault="00DE64B0">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A537CE8" w14:textId="77777777" w:rsidR="00DE64B0" w:rsidRDefault="00DE64B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FEB7AD7" w14:textId="77777777" w:rsidR="00DE64B0" w:rsidRDefault="00DE64B0">
            <w:pPr>
              <w:jc w:val="right"/>
            </w:pPr>
            <w:r>
              <w:rPr>
                <w:rFonts w:ascii="宋体" w:hAnsi="宋体" w:hint="eastAsia"/>
                <w:szCs w:val="24"/>
                <w:lang w:eastAsia="zh-Hans"/>
              </w:rPr>
              <w:t>-</w:t>
            </w:r>
          </w:p>
        </w:tc>
      </w:tr>
      <w:tr w:rsidR="007D24F5" w14:paraId="277A4DBE" w14:textId="77777777">
        <w:trPr>
          <w:divId w:val="38190203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B080135" w14:textId="77777777" w:rsidR="00DE64B0" w:rsidRDefault="00DE64B0">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D231643" w14:textId="77777777" w:rsidR="00DE64B0" w:rsidRDefault="00DE64B0">
            <w:pPr>
              <w:jc w:val="right"/>
            </w:pPr>
            <w:r>
              <w:rPr>
                <w:rFonts w:ascii="宋体" w:hAnsi="宋体" w:hint="eastAsia"/>
                <w:szCs w:val="24"/>
                <w:lang w:eastAsia="zh-Hans"/>
              </w:rPr>
              <w:t>16,713,280.30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619D12D" w14:textId="77777777" w:rsidR="00DE64B0" w:rsidRDefault="00DE64B0">
            <w:pPr>
              <w:jc w:val="right"/>
            </w:pPr>
            <w:r>
              <w:rPr>
                <w:rFonts w:ascii="宋体" w:hAnsi="宋体" w:hint="eastAsia"/>
                <w:szCs w:val="24"/>
                <w:lang w:eastAsia="zh-Hans"/>
              </w:rPr>
              <w:t>43.61</w:t>
            </w:r>
          </w:p>
        </w:tc>
      </w:tr>
    </w:tbl>
    <w:p w14:paraId="1A0533D0" w14:textId="77777777" w:rsidR="00DE64B0" w:rsidRDefault="00DE64B0">
      <w:pPr>
        <w:spacing w:line="360" w:lineRule="auto"/>
        <w:divId w:val="237442752"/>
      </w:pPr>
      <w:r>
        <w:rPr>
          <w:rFonts w:ascii="宋体" w:hAnsi="宋体" w:hint="eastAsia"/>
          <w:szCs w:val="21"/>
        </w:rPr>
        <w:t>注：</w:t>
      </w:r>
      <w:r>
        <w:rPr>
          <w:rFonts w:ascii="宋体" w:hAnsi="宋体" w:hint="eastAsia"/>
          <w:szCs w:val="21"/>
          <w:lang w:eastAsia="zh-Hans"/>
        </w:rPr>
        <w:t>以上分类采用全球行业分类标准（GICS）。</w:t>
      </w:r>
    </w:p>
    <w:p w14:paraId="54A17878" w14:textId="77777777" w:rsidR="00DE64B0" w:rsidRDefault="00DE64B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51977F7D" w14:textId="77777777" w:rsidR="00DE64B0" w:rsidRDefault="00DE64B0">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D24F5" w14:paraId="6E6332FA" w14:textId="77777777">
        <w:trPr>
          <w:divId w:val="110742783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02CDD4" w14:textId="77777777" w:rsidR="00DE64B0" w:rsidRDefault="00DE64B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9F1BAD" w14:textId="77777777" w:rsidR="00DE64B0" w:rsidRDefault="00DE64B0">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F597A3" w14:textId="77777777" w:rsidR="00DE64B0" w:rsidRDefault="00DE64B0">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C70F3F" w14:textId="77777777" w:rsidR="00DE64B0" w:rsidRDefault="00DE64B0">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A0C538" w14:textId="77777777" w:rsidR="00DE64B0" w:rsidRDefault="00DE64B0">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BACD4F" w14:textId="77777777" w:rsidR="00DE64B0" w:rsidRDefault="00DE64B0">
            <w:pPr>
              <w:jc w:val="center"/>
            </w:pPr>
            <w:r>
              <w:rPr>
                <w:rFonts w:ascii="宋体" w:hAnsi="宋体" w:hint="eastAsia"/>
                <w:color w:val="000000"/>
              </w:rPr>
              <w:t xml:space="preserve">占基金资产净值比例（%） </w:t>
            </w:r>
          </w:p>
        </w:tc>
      </w:tr>
      <w:tr w:rsidR="007D24F5" w14:paraId="593C1F68"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A79482" w14:textId="77777777" w:rsidR="00DE64B0" w:rsidRDefault="00DE64B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F92A73" w14:textId="77777777" w:rsidR="00DE64B0" w:rsidRDefault="00DE64B0">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DE54EB" w14:textId="77777777" w:rsidR="00DE64B0" w:rsidRDefault="00DE64B0">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C9EBA" w14:textId="77777777" w:rsidR="00DE64B0" w:rsidRDefault="00DE64B0">
            <w:pPr>
              <w:jc w:val="right"/>
            </w:pPr>
            <w:r>
              <w:rPr>
                <w:rFonts w:ascii="宋体" w:hAnsi="宋体" w:hint="eastAsia"/>
                <w:szCs w:val="24"/>
                <w:lang w:eastAsia="zh-Hans"/>
              </w:rPr>
              <w:t>85,000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219DE" w14:textId="77777777" w:rsidR="00DE64B0" w:rsidRDefault="00DE64B0">
            <w:pPr>
              <w:jc w:val="right"/>
            </w:pPr>
            <w:r>
              <w:rPr>
                <w:rFonts w:ascii="宋体" w:hAnsi="宋体" w:hint="eastAsia"/>
                <w:szCs w:val="24"/>
                <w:lang w:eastAsia="zh-Hans"/>
              </w:rPr>
              <w:t>3,464,954.03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71A63" w14:textId="77777777" w:rsidR="00DE64B0" w:rsidRDefault="00DE64B0">
            <w:pPr>
              <w:jc w:val="right"/>
            </w:pPr>
            <w:r>
              <w:rPr>
                <w:rFonts w:ascii="宋体" w:hAnsi="宋体" w:hint="eastAsia"/>
                <w:szCs w:val="24"/>
                <w:lang w:eastAsia="zh-Hans"/>
              </w:rPr>
              <w:t>9.04</w:t>
            </w:r>
          </w:p>
        </w:tc>
      </w:tr>
      <w:tr w:rsidR="007D24F5" w14:paraId="43F8BF22"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8DB1A5" w14:textId="77777777" w:rsidR="00DE64B0" w:rsidRDefault="00DE64B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4F11D" w14:textId="77777777" w:rsidR="00DE64B0" w:rsidRDefault="00DE64B0">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02CE36" w14:textId="77777777" w:rsidR="00DE64B0" w:rsidRDefault="00DE64B0">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DBDF1" w14:textId="77777777" w:rsidR="00DE64B0" w:rsidRDefault="00DE64B0">
            <w:pPr>
              <w:jc w:val="right"/>
            </w:pPr>
            <w:r>
              <w:rPr>
                <w:rFonts w:ascii="宋体" w:hAnsi="宋体" w:hint="eastAsia"/>
                <w:szCs w:val="24"/>
                <w:lang w:eastAsia="zh-Hans"/>
              </w:rPr>
              <w:t>31,100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5C959A" w14:textId="77777777" w:rsidR="00DE64B0" w:rsidRDefault="00DE64B0">
            <w:pPr>
              <w:jc w:val="right"/>
            </w:pPr>
            <w:r>
              <w:rPr>
                <w:rFonts w:ascii="宋体" w:hAnsi="宋体" w:hint="eastAsia"/>
                <w:szCs w:val="24"/>
                <w:lang w:eastAsia="zh-Hans"/>
              </w:rPr>
              <w:t>3,114,108.62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400A0" w14:textId="77777777" w:rsidR="00DE64B0" w:rsidRDefault="00DE64B0">
            <w:pPr>
              <w:jc w:val="right"/>
            </w:pPr>
            <w:r>
              <w:rPr>
                <w:rFonts w:ascii="宋体" w:hAnsi="宋体" w:hint="eastAsia"/>
                <w:szCs w:val="24"/>
                <w:lang w:eastAsia="zh-Hans"/>
              </w:rPr>
              <w:t>8.13</w:t>
            </w:r>
          </w:p>
        </w:tc>
      </w:tr>
      <w:tr w:rsidR="007D24F5" w14:paraId="3E3D010C"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9605B" w14:textId="77777777" w:rsidR="00DE64B0" w:rsidRDefault="00DE64B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25735" w14:textId="77777777" w:rsidR="00DE64B0" w:rsidRDefault="00DE64B0">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83F0E" w14:textId="77777777" w:rsidR="00DE64B0" w:rsidRDefault="00DE64B0">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7DBC5" w14:textId="77777777" w:rsidR="00DE64B0" w:rsidRDefault="00DE64B0">
            <w:pPr>
              <w:jc w:val="right"/>
            </w:pPr>
            <w:r>
              <w:rPr>
                <w:rFonts w:ascii="宋体" w:hAnsi="宋体" w:hint="eastAsia"/>
                <w:szCs w:val="24"/>
                <w:lang w:eastAsia="zh-Hans"/>
              </w:rPr>
              <w:t>76,087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6ECAF" w14:textId="77777777" w:rsidR="00DE64B0" w:rsidRDefault="00DE64B0">
            <w:pPr>
              <w:jc w:val="right"/>
            </w:pPr>
            <w:r>
              <w:rPr>
                <w:rFonts w:ascii="宋体" w:hAnsi="宋体" w:hint="eastAsia"/>
                <w:szCs w:val="24"/>
                <w:lang w:eastAsia="zh-Hans"/>
              </w:rPr>
              <w:t>2,639,458.03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22C06D" w14:textId="77777777" w:rsidR="00DE64B0" w:rsidRDefault="00DE64B0">
            <w:pPr>
              <w:jc w:val="right"/>
            </w:pPr>
            <w:r>
              <w:rPr>
                <w:rFonts w:ascii="宋体" w:hAnsi="宋体" w:hint="eastAsia"/>
                <w:szCs w:val="24"/>
                <w:lang w:eastAsia="zh-Hans"/>
              </w:rPr>
              <w:t>6.89</w:t>
            </w:r>
          </w:p>
        </w:tc>
      </w:tr>
      <w:tr w:rsidR="007D24F5" w14:paraId="52371E86"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5DEEF8" w14:textId="77777777" w:rsidR="00DE64B0" w:rsidRDefault="00DE64B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5701E" w14:textId="77777777" w:rsidR="00DE64B0" w:rsidRDefault="00DE64B0">
            <w:pPr>
              <w:jc w:val="center"/>
            </w:pPr>
            <w:r>
              <w:rPr>
                <w:rFonts w:ascii="宋体" w:hAnsi="宋体" w:hint="eastAsia"/>
                <w:szCs w:val="24"/>
                <w:lang w:eastAsia="zh-Hans"/>
              </w:rPr>
              <w:t>01347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B0870" w14:textId="77777777" w:rsidR="00DE64B0" w:rsidRDefault="00DE64B0">
            <w:pPr>
              <w:jc w:val="center"/>
            </w:pPr>
            <w:r>
              <w:rPr>
                <w:rFonts w:ascii="宋体" w:hAnsi="宋体" w:hint="eastAsia"/>
                <w:szCs w:val="24"/>
                <w:lang w:eastAsia="zh-Hans"/>
              </w:rPr>
              <w:t>华虹半导体</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F8CDA" w14:textId="77777777" w:rsidR="00DE64B0" w:rsidRDefault="00DE64B0">
            <w:pPr>
              <w:jc w:val="right"/>
            </w:pPr>
            <w:r>
              <w:rPr>
                <w:rFonts w:ascii="宋体" w:hAnsi="宋体" w:hint="eastAsia"/>
                <w:szCs w:val="24"/>
                <w:lang w:eastAsia="zh-Hans"/>
              </w:rPr>
              <w:t>83,000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9B4AB4" w14:textId="77777777" w:rsidR="00DE64B0" w:rsidRDefault="00DE64B0">
            <w:pPr>
              <w:jc w:val="right"/>
            </w:pPr>
            <w:r>
              <w:rPr>
                <w:rFonts w:ascii="宋体" w:hAnsi="宋体" w:hint="eastAsia"/>
                <w:szCs w:val="24"/>
                <w:lang w:eastAsia="zh-Hans"/>
              </w:rPr>
              <w:t>2,626,507.20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DCE7B" w14:textId="77777777" w:rsidR="00DE64B0" w:rsidRDefault="00DE64B0">
            <w:pPr>
              <w:jc w:val="right"/>
            </w:pPr>
            <w:r>
              <w:rPr>
                <w:rFonts w:ascii="宋体" w:hAnsi="宋体" w:hint="eastAsia"/>
                <w:szCs w:val="24"/>
                <w:lang w:eastAsia="zh-Hans"/>
              </w:rPr>
              <w:t>6.85</w:t>
            </w:r>
          </w:p>
        </w:tc>
      </w:tr>
      <w:tr w:rsidR="007D24F5" w14:paraId="4227724A"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ACC5A" w14:textId="77777777" w:rsidR="00DE64B0" w:rsidRDefault="00DE64B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E7215" w14:textId="77777777" w:rsidR="00DE64B0" w:rsidRDefault="00DE64B0">
            <w:pPr>
              <w:jc w:val="center"/>
            </w:pPr>
            <w:r>
              <w:rPr>
                <w:rFonts w:ascii="宋体" w:hAnsi="宋体" w:hint="eastAsia"/>
                <w:szCs w:val="24"/>
                <w:lang w:eastAsia="zh-Hans"/>
              </w:rPr>
              <w:t>01024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B8437" w14:textId="77777777" w:rsidR="00DE64B0" w:rsidRDefault="00DE64B0">
            <w:pPr>
              <w:jc w:val="center"/>
            </w:pPr>
            <w:r>
              <w:rPr>
                <w:rFonts w:ascii="宋体" w:hAnsi="宋体" w:hint="eastAsia"/>
                <w:szCs w:val="24"/>
                <w:lang w:eastAsia="zh-Hans"/>
              </w:rPr>
              <w:t>快手-W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C2419" w14:textId="77777777" w:rsidR="00DE64B0" w:rsidRDefault="00DE64B0">
            <w:pPr>
              <w:jc w:val="right"/>
            </w:pPr>
            <w:r>
              <w:rPr>
                <w:rFonts w:ascii="宋体" w:hAnsi="宋体" w:hint="eastAsia"/>
                <w:szCs w:val="24"/>
                <w:lang w:eastAsia="zh-Hans"/>
              </w:rPr>
              <w:t>42,200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19F23" w14:textId="77777777" w:rsidR="00DE64B0" w:rsidRDefault="00DE64B0">
            <w:pPr>
              <w:jc w:val="right"/>
            </w:pPr>
            <w:r>
              <w:rPr>
                <w:rFonts w:ascii="宋体" w:hAnsi="宋体" w:hint="eastAsia"/>
                <w:szCs w:val="24"/>
                <w:lang w:eastAsia="zh-Hans"/>
              </w:rPr>
              <w:t>2,436,055.56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2C334" w14:textId="77777777" w:rsidR="00DE64B0" w:rsidRDefault="00DE64B0">
            <w:pPr>
              <w:jc w:val="right"/>
            </w:pPr>
            <w:r>
              <w:rPr>
                <w:rFonts w:ascii="宋体" w:hAnsi="宋体" w:hint="eastAsia"/>
                <w:szCs w:val="24"/>
                <w:lang w:eastAsia="zh-Hans"/>
              </w:rPr>
              <w:t>6.36</w:t>
            </w:r>
          </w:p>
        </w:tc>
      </w:tr>
      <w:tr w:rsidR="007D24F5" w14:paraId="5BC5C3CD"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5856E6" w14:textId="77777777" w:rsidR="00DE64B0" w:rsidRDefault="00DE64B0">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0AA37A" w14:textId="77777777" w:rsidR="00DE64B0" w:rsidRDefault="00DE64B0">
            <w:pPr>
              <w:jc w:val="center"/>
            </w:pPr>
            <w:r>
              <w:rPr>
                <w:rFonts w:ascii="宋体" w:hAnsi="宋体" w:hint="eastAsia"/>
                <w:szCs w:val="24"/>
                <w:lang w:eastAsia="zh-Hans"/>
              </w:rPr>
              <w:t>000568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E44C8" w14:textId="77777777" w:rsidR="00DE64B0" w:rsidRDefault="00DE64B0">
            <w:pPr>
              <w:jc w:val="center"/>
            </w:pPr>
            <w:r>
              <w:rPr>
                <w:rFonts w:ascii="宋体" w:hAnsi="宋体" w:hint="eastAsia"/>
                <w:szCs w:val="24"/>
                <w:lang w:eastAsia="zh-Hans"/>
              </w:rPr>
              <w:t>泸州老窖</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16EBF" w14:textId="77777777" w:rsidR="00DE64B0" w:rsidRDefault="00DE64B0">
            <w:pPr>
              <w:jc w:val="right"/>
            </w:pPr>
            <w:r>
              <w:rPr>
                <w:rFonts w:ascii="宋体" w:hAnsi="宋体" w:hint="eastAsia"/>
                <w:szCs w:val="24"/>
                <w:lang w:eastAsia="zh-Hans"/>
              </w:rPr>
              <w:t>15,500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250CD" w14:textId="77777777" w:rsidR="00DE64B0" w:rsidRDefault="00DE64B0">
            <w:pPr>
              <w:jc w:val="right"/>
            </w:pPr>
            <w:r>
              <w:rPr>
                <w:rFonts w:ascii="宋体" w:hAnsi="宋体" w:hint="eastAsia"/>
                <w:szCs w:val="24"/>
                <w:lang w:eastAsia="zh-Hans"/>
              </w:rPr>
              <w:t>1,757,700.00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72CA3F" w14:textId="77777777" w:rsidR="00DE64B0" w:rsidRDefault="00DE64B0">
            <w:pPr>
              <w:jc w:val="right"/>
            </w:pPr>
            <w:r>
              <w:rPr>
                <w:rFonts w:ascii="宋体" w:hAnsi="宋体" w:hint="eastAsia"/>
                <w:szCs w:val="24"/>
                <w:lang w:eastAsia="zh-Hans"/>
              </w:rPr>
              <w:t>4.59</w:t>
            </w:r>
          </w:p>
        </w:tc>
      </w:tr>
      <w:tr w:rsidR="007D24F5" w14:paraId="03126620"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F5857C" w14:textId="77777777" w:rsidR="00DE64B0" w:rsidRDefault="00DE64B0">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0EC31D" w14:textId="77777777" w:rsidR="00DE64B0" w:rsidRDefault="00DE64B0">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5FD394" w14:textId="77777777" w:rsidR="00DE64B0" w:rsidRDefault="00DE64B0">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49667" w14:textId="77777777" w:rsidR="00DE64B0" w:rsidRDefault="00DE64B0">
            <w:pPr>
              <w:jc w:val="right"/>
            </w:pPr>
            <w:r>
              <w:rPr>
                <w:rFonts w:ascii="宋体" w:hAnsi="宋体" w:hint="eastAsia"/>
                <w:szCs w:val="24"/>
                <w:lang w:eastAsia="zh-Hans"/>
              </w:rPr>
              <w:t>3,200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4AE2BF" w14:textId="77777777" w:rsidR="00DE64B0" w:rsidRDefault="00DE64B0">
            <w:pPr>
              <w:jc w:val="right"/>
            </w:pPr>
            <w:r>
              <w:rPr>
                <w:rFonts w:ascii="宋体" w:hAnsi="宋体" w:hint="eastAsia"/>
                <w:szCs w:val="24"/>
                <w:lang w:eastAsia="zh-Hans"/>
              </w:rPr>
              <w:t>1,467,874.72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E99554" w14:textId="77777777" w:rsidR="00DE64B0" w:rsidRDefault="00DE64B0">
            <w:pPr>
              <w:jc w:val="right"/>
            </w:pPr>
            <w:r>
              <w:rPr>
                <w:rFonts w:ascii="宋体" w:hAnsi="宋体" w:hint="eastAsia"/>
                <w:szCs w:val="24"/>
                <w:lang w:eastAsia="zh-Hans"/>
              </w:rPr>
              <w:t>3.83</w:t>
            </w:r>
          </w:p>
        </w:tc>
      </w:tr>
      <w:tr w:rsidR="007D24F5" w14:paraId="60FF8BE4"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E48C59" w14:textId="77777777" w:rsidR="00DE64B0" w:rsidRDefault="00DE64B0">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E9316A" w14:textId="77777777" w:rsidR="00DE64B0" w:rsidRDefault="00DE64B0">
            <w:pPr>
              <w:jc w:val="center"/>
            </w:pPr>
            <w:r>
              <w:rPr>
                <w:rFonts w:ascii="宋体" w:hAnsi="宋体" w:hint="eastAsia"/>
                <w:szCs w:val="24"/>
                <w:lang w:eastAsia="zh-Hans"/>
              </w:rPr>
              <w:t>06862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97C76" w14:textId="77777777" w:rsidR="00DE64B0" w:rsidRDefault="00DE64B0">
            <w:pPr>
              <w:jc w:val="center"/>
            </w:pPr>
            <w:r>
              <w:rPr>
                <w:rFonts w:ascii="宋体" w:hAnsi="宋体" w:hint="eastAsia"/>
                <w:szCs w:val="24"/>
                <w:lang w:eastAsia="zh-Hans"/>
              </w:rPr>
              <w:t>海底捞</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C88340" w14:textId="77777777" w:rsidR="00DE64B0" w:rsidRDefault="00DE64B0">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FF38F" w14:textId="77777777" w:rsidR="00DE64B0" w:rsidRDefault="00DE64B0">
            <w:pPr>
              <w:jc w:val="right"/>
            </w:pPr>
            <w:r>
              <w:rPr>
                <w:rFonts w:ascii="宋体" w:hAnsi="宋体" w:hint="eastAsia"/>
                <w:szCs w:val="24"/>
                <w:lang w:eastAsia="zh-Hans"/>
              </w:rPr>
              <w:t>1,358,805.50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0F8F77" w14:textId="77777777" w:rsidR="00DE64B0" w:rsidRDefault="00DE64B0">
            <w:pPr>
              <w:jc w:val="right"/>
            </w:pPr>
            <w:r>
              <w:rPr>
                <w:rFonts w:ascii="宋体" w:hAnsi="宋体" w:hint="eastAsia"/>
                <w:szCs w:val="24"/>
                <w:lang w:eastAsia="zh-Hans"/>
              </w:rPr>
              <w:t>3.55</w:t>
            </w:r>
          </w:p>
        </w:tc>
      </w:tr>
      <w:tr w:rsidR="007D24F5" w14:paraId="52D1D562"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6847E" w14:textId="77777777" w:rsidR="00DE64B0" w:rsidRDefault="00DE64B0">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5A75E" w14:textId="77777777" w:rsidR="00DE64B0" w:rsidRDefault="00DE64B0">
            <w:pPr>
              <w:jc w:val="center"/>
            </w:pPr>
            <w:r>
              <w:rPr>
                <w:rFonts w:ascii="宋体" w:hAnsi="宋体" w:hint="eastAsia"/>
                <w:szCs w:val="24"/>
                <w:lang w:eastAsia="zh-Hans"/>
              </w:rPr>
              <w:t>688361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62B9F0" w14:textId="77777777" w:rsidR="00DE64B0" w:rsidRDefault="00DE64B0">
            <w:pPr>
              <w:jc w:val="center"/>
            </w:pPr>
            <w:r>
              <w:rPr>
                <w:rFonts w:ascii="宋体" w:hAnsi="宋体" w:hint="eastAsia"/>
                <w:szCs w:val="24"/>
                <w:lang w:eastAsia="zh-Hans"/>
              </w:rPr>
              <w:t>中科飞测</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83D82B" w14:textId="77777777" w:rsidR="00DE64B0" w:rsidRDefault="00DE64B0">
            <w:pPr>
              <w:jc w:val="right"/>
            </w:pPr>
            <w:r>
              <w:rPr>
                <w:rFonts w:ascii="宋体" w:hAnsi="宋体" w:hint="eastAsia"/>
                <w:szCs w:val="24"/>
                <w:lang w:eastAsia="zh-Hans"/>
              </w:rPr>
              <w:t>15,323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8DB5C" w14:textId="77777777" w:rsidR="00DE64B0" w:rsidRDefault="00DE64B0">
            <w:pPr>
              <w:jc w:val="right"/>
            </w:pPr>
            <w:r>
              <w:rPr>
                <w:rFonts w:ascii="宋体" w:hAnsi="宋体" w:hint="eastAsia"/>
                <w:szCs w:val="24"/>
                <w:lang w:eastAsia="zh-Hans"/>
              </w:rPr>
              <w:t>1,290,043.37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44E70" w14:textId="77777777" w:rsidR="00DE64B0" w:rsidRDefault="00DE64B0">
            <w:pPr>
              <w:jc w:val="right"/>
            </w:pPr>
            <w:r>
              <w:rPr>
                <w:rFonts w:ascii="宋体" w:hAnsi="宋体" w:hint="eastAsia"/>
                <w:szCs w:val="24"/>
                <w:lang w:eastAsia="zh-Hans"/>
              </w:rPr>
              <w:t>3.37</w:t>
            </w:r>
          </w:p>
        </w:tc>
      </w:tr>
      <w:tr w:rsidR="007D24F5" w14:paraId="4FA36C8B" w14:textId="77777777">
        <w:trPr>
          <w:divId w:val="110742783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4015E" w14:textId="77777777" w:rsidR="00DE64B0" w:rsidRDefault="00DE64B0">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55B26" w14:textId="77777777" w:rsidR="00DE64B0" w:rsidRDefault="00DE64B0">
            <w:pPr>
              <w:jc w:val="center"/>
            </w:pPr>
            <w:r>
              <w:rPr>
                <w:rFonts w:ascii="宋体" w:hAnsi="宋体" w:hint="eastAsia"/>
                <w:szCs w:val="24"/>
                <w:lang w:eastAsia="zh-Hans"/>
              </w:rPr>
              <w:t>688041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69F24" w14:textId="77777777" w:rsidR="00DE64B0" w:rsidRDefault="00DE64B0">
            <w:pPr>
              <w:jc w:val="center"/>
            </w:pPr>
            <w:r>
              <w:rPr>
                <w:rFonts w:ascii="宋体" w:hAnsi="宋体" w:hint="eastAsia"/>
                <w:szCs w:val="24"/>
                <w:lang w:eastAsia="zh-Hans"/>
              </w:rPr>
              <w:t>海光信息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3F5DB" w14:textId="77777777" w:rsidR="00DE64B0" w:rsidRDefault="00DE64B0">
            <w:pPr>
              <w:jc w:val="right"/>
            </w:pPr>
            <w:r>
              <w:rPr>
                <w:rFonts w:ascii="宋体" w:hAnsi="宋体" w:hint="eastAsia"/>
                <w:szCs w:val="24"/>
                <w:lang w:eastAsia="zh-Hans"/>
              </w:rPr>
              <w:t>8,287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B9ADD" w14:textId="77777777" w:rsidR="00DE64B0" w:rsidRDefault="00DE64B0">
            <w:pPr>
              <w:jc w:val="right"/>
            </w:pPr>
            <w:r>
              <w:rPr>
                <w:rFonts w:ascii="宋体" w:hAnsi="宋体" w:hint="eastAsia"/>
                <w:szCs w:val="24"/>
                <w:lang w:eastAsia="zh-Hans"/>
              </w:rPr>
              <w:t>1,170,870.23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60F4FE" w14:textId="77777777" w:rsidR="00DE64B0" w:rsidRDefault="00DE64B0">
            <w:pPr>
              <w:jc w:val="right"/>
            </w:pPr>
            <w:r>
              <w:rPr>
                <w:rFonts w:ascii="宋体" w:hAnsi="宋体" w:hint="eastAsia"/>
                <w:szCs w:val="24"/>
                <w:lang w:eastAsia="zh-Hans"/>
              </w:rPr>
              <w:t>3.06</w:t>
            </w:r>
          </w:p>
        </w:tc>
      </w:tr>
    </w:tbl>
    <w:p w14:paraId="4B87FA25" w14:textId="77777777" w:rsidR="00DE64B0" w:rsidRDefault="00DE64B0">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3A943BA0" w14:textId="77777777" w:rsidR="00DE64B0" w:rsidRDefault="00DE64B0">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63C04F53" w14:textId="77777777" w:rsidR="00DE64B0" w:rsidRDefault="00DE64B0">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63B01A10" w14:textId="77777777" w:rsidR="00DE64B0" w:rsidRDefault="00DE64B0">
      <w:pPr>
        <w:spacing w:line="360" w:lineRule="auto"/>
        <w:ind w:firstLineChars="200" w:firstLine="420"/>
        <w:jc w:val="left"/>
      </w:pPr>
      <w:r>
        <w:rPr>
          <w:rFonts w:ascii="宋体" w:hAnsi="宋体" w:hint="eastAsia"/>
          <w:color w:val="000000"/>
          <w:szCs w:val="21"/>
          <w:lang w:eastAsia="zh-Hans"/>
        </w:rPr>
        <w:t>本基金本报告期末未持有债券。</w:t>
      </w:r>
    </w:p>
    <w:p w14:paraId="75E4BBC4" w14:textId="77777777" w:rsidR="00DE64B0" w:rsidRDefault="00DE64B0">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630433E1" w14:textId="77777777" w:rsidR="00DE64B0" w:rsidRDefault="00DE64B0">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33472B4F" w14:textId="77777777" w:rsidR="00DE64B0" w:rsidRDefault="00DE64B0">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4C55571B" w14:textId="77777777" w:rsidR="00DE64B0" w:rsidRDefault="00DE64B0">
      <w:pPr>
        <w:spacing w:line="360" w:lineRule="auto"/>
        <w:ind w:firstLineChars="200" w:firstLine="420"/>
        <w:divId w:val="2047097487"/>
      </w:pPr>
      <w:r>
        <w:rPr>
          <w:rFonts w:ascii="宋体" w:hAnsi="宋体" w:hint="eastAsia"/>
          <w:szCs w:val="21"/>
          <w:lang w:eastAsia="zh-Hans"/>
        </w:rPr>
        <w:t>本基金本报告期末未持有贵金属。</w:t>
      </w:r>
    </w:p>
    <w:p w14:paraId="00FB85BF" w14:textId="77777777" w:rsidR="00DE64B0" w:rsidRDefault="00DE64B0">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4C46A92F" w14:textId="77777777" w:rsidR="00DE64B0" w:rsidRDefault="00DE64B0">
      <w:pPr>
        <w:spacing w:line="360" w:lineRule="auto"/>
        <w:ind w:firstLineChars="200" w:firstLine="420"/>
        <w:divId w:val="296110671"/>
      </w:pPr>
      <w:r>
        <w:rPr>
          <w:rFonts w:ascii="宋体" w:hAnsi="宋体" w:hint="eastAsia"/>
          <w:szCs w:val="21"/>
          <w:lang w:eastAsia="zh-Hans"/>
        </w:rPr>
        <w:t>本基金本报告期末未持有权证。</w:t>
      </w:r>
    </w:p>
    <w:p w14:paraId="4DD53DC7" w14:textId="77777777" w:rsidR="00DE64B0" w:rsidRDefault="00DE64B0">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08AFC819" w14:textId="77777777" w:rsidR="00DE64B0" w:rsidRDefault="00DE64B0">
      <w:pPr>
        <w:spacing w:line="360" w:lineRule="auto"/>
        <w:ind w:firstLineChars="200" w:firstLine="420"/>
        <w:divId w:val="1481003274"/>
      </w:pPr>
      <w:r>
        <w:rPr>
          <w:rFonts w:ascii="宋体" w:hAnsi="宋体" w:hint="eastAsia"/>
          <w:szCs w:val="21"/>
          <w:lang w:eastAsia="zh-Hans"/>
        </w:rPr>
        <w:t>本基金本报告期末未持有股指期货。</w:t>
      </w:r>
    </w:p>
    <w:p w14:paraId="5A9C2186" w14:textId="77777777" w:rsidR="00DE64B0" w:rsidRDefault="00DE64B0">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lastRenderedPageBreak/>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32BF0598" w14:textId="77777777" w:rsidR="00DE64B0" w:rsidRDefault="00DE64B0">
      <w:pPr>
        <w:spacing w:line="360" w:lineRule="auto"/>
        <w:ind w:firstLineChars="200" w:firstLine="420"/>
        <w:divId w:val="2119106575"/>
      </w:pPr>
      <w:bookmarkStart w:id="251" w:name="m510_01_1597"/>
      <w:bookmarkStart w:id="252" w:name="m510_01_1598"/>
      <w:bookmarkEnd w:id="251"/>
      <w:r>
        <w:rPr>
          <w:rFonts w:ascii="宋体" w:hAnsi="宋体" w:hint="eastAsia"/>
          <w:szCs w:val="21"/>
          <w:lang w:eastAsia="zh-Hans"/>
        </w:rPr>
        <w:t>本基金本报告期末未持有国债期货。</w:t>
      </w:r>
    </w:p>
    <w:p w14:paraId="654671FB" w14:textId="77777777" w:rsidR="00DE64B0" w:rsidRDefault="00DE64B0">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5A8F9B40" w14:textId="77777777" w:rsidR="00DE64B0" w:rsidRDefault="00DE64B0">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5243C3C2" w14:textId="77777777" w:rsidR="00DE64B0" w:rsidRDefault="00DE64B0">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0CB9DDB2" w14:textId="77777777" w:rsidR="00DE64B0" w:rsidRDefault="00DE64B0">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517A9E93" w14:textId="77777777" w:rsidR="00DE64B0" w:rsidRDefault="00DE64B0">
      <w:pPr>
        <w:spacing w:line="360" w:lineRule="auto"/>
        <w:ind w:firstLineChars="200" w:firstLine="420"/>
      </w:pPr>
      <w:r>
        <w:rPr>
          <w:rFonts w:ascii="宋体" w:hAnsi="宋体" w:hint="eastAsia"/>
        </w:rPr>
        <w:t>报告期内本基金投资的前十名股票中没有在基金合同规定备选股票库之外的股票。</w:t>
      </w:r>
    </w:p>
    <w:p w14:paraId="68224DFC" w14:textId="77777777" w:rsidR="00DE64B0" w:rsidRDefault="00DE64B0">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D24F5" w14:paraId="1A462187" w14:textId="77777777">
        <w:trPr>
          <w:divId w:val="171076333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69B8F" w14:textId="77777777" w:rsidR="00DE64B0" w:rsidRDefault="00DE64B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A7CB8" w14:textId="77777777" w:rsidR="00DE64B0" w:rsidRDefault="00DE64B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F420F" w14:textId="77777777" w:rsidR="00DE64B0" w:rsidRDefault="00DE64B0">
            <w:pPr>
              <w:jc w:val="center"/>
            </w:pPr>
            <w:r>
              <w:rPr>
                <w:rFonts w:ascii="宋体" w:hAnsi="宋体" w:hint="eastAsia"/>
              </w:rPr>
              <w:t>金额（元）</w:t>
            </w:r>
            <w:r>
              <w:t xml:space="preserve"> </w:t>
            </w:r>
          </w:p>
        </w:tc>
      </w:tr>
      <w:tr w:rsidR="007D24F5" w14:paraId="3238FC6D" w14:textId="77777777">
        <w:trPr>
          <w:divId w:val="17107633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0F710" w14:textId="77777777" w:rsidR="00DE64B0" w:rsidRDefault="00DE64B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2CB12" w14:textId="77777777" w:rsidR="00DE64B0" w:rsidRDefault="00DE64B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55C76" w14:textId="77777777" w:rsidR="00DE64B0" w:rsidRDefault="00DE64B0">
            <w:pPr>
              <w:jc w:val="right"/>
            </w:pPr>
            <w:r>
              <w:rPr>
                <w:rFonts w:ascii="宋体" w:hAnsi="宋体" w:hint="eastAsia"/>
              </w:rPr>
              <w:t>16,402.33</w:t>
            </w:r>
          </w:p>
        </w:tc>
      </w:tr>
      <w:tr w:rsidR="007D24F5" w14:paraId="1F1F907A" w14:textId="77777777">
        <w:trPr>
          <w:divId w:val="17107633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8A81B" w14:textId="77777777" w:rsidR="00DE64B0" w:rsidRDefault="00DE64B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5EABA" w14:textId="77777777" w:rsidR="00DE64B0" w:rsidRDefault="00DE64B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AB005" w14:textId="77777777" w:rsidR="00DE64B0" w:rsidRDefault="00DE64B0">
            <w:pPr>
              <w:jc w:val="right"/>
            </w:pPr>
            <w:r>
              <w:rPr>
                <w:rFonts w:ascii="宋体" w:hAnsi="宋体" w:hint="eastAsia"/>
              </w:rPr>
              <w:t>594,405.84</w:t>
            </w:r>
          </w:p>
        </w:tc>
      </w:tr>
      <w:tr w:rsidR="007D24F5" w14:paraId="5DA2D76E" w14:textId="77777777">
        <w:trPr>
          <w:divId w:val="17107633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657F0" w14:textId="77777777" w:rsidR="00DE64B0" w:rsidRDefault="00DE64B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984DD5" w14:textId="77777777" w:rsidR="00DE64B0" w:rsidRDefault="00DE64B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EAE56" w14:textId="77777777" w:rsidR="00DE64B0" w:rsidRDefault="00DE64B0">
            <w:pPr>
              <w:jc w:val="right"/>
            </w:pPr>
            <w:r>
              <w:rPr>
                <w:rFonts w:ascii="宋体" w:hAnsi="宋体" w:hint="eastAsia"/>
              </w:rPr>
              <w:t>43,785.99</w:t>
            </w:r>
          </w:p>
        </w:tc>
      </w:tr>
      <w:tr w:rsidR="007D24F5" w14:paraId="7973C6C1" w14:textId="77777777">
        <w:trPr>
          <w:divId w:val="17107633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F8E06" w14:textId="77777777" w:rsidR="00DE64B0" w:rsidRDefault="00DE64B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6847B4" w14:textId="77777777" w:rsidR="00DE64B0" w:rsidRDefault="00DE64B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93C831" w14:textId="77777777" w:rsidR="00DE64B0" w:rsidRDefault="00DE64B0">
            <w:pPr>
              <w:jc w:val="right"/>
            </w:pPr>
            <w:r>
              <w:rPr>
                <w:rFonts w:ascii="宋体" w:hAnsi="宋体" w:hint="eastAsia"/>
              </w:rPr>
              <w:t>-</w:t>
            </w:r>
          </w:p>
        </w:tc>
      </w:tr>
      <w:tr w:rsidR="007D24F5" w14:paraId="2132CC63" w14:textId="77777777">
        <w:trPr>
          <w:divId w:val="17107633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CDAD6" w14:textId="77777777" w:rsidR="00DE64B0" w:rsidRDefault="00DE64B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844658" w14:textId="77777777" w:rsidR="00DE64B0" w:rsidRDefault="00DE64B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8B6873" w14:textId="77777777" w:rsidR="00DE64B0" w:rsidRDefault="00DE64B0">
            <w:pPr>
              <w:jc w:val="right"/>
            </w:pPr>
            <w:r>
              <w:rPr>
                <w:rFonts w:ascii="宋体" w:hAnsi="宋体" w:hint="eastAsia"/>
              </w:rPr>
              <w:t>552.99</w:t>
            </w:r>
          </w:p>
        </w:tc>
      </w:tr>
      <w:tr w:rsidR="007D24F5" w14:paraId="10444FD3" w14:textId="77777777">
        <w:trPr>
          <w:divId w:val="17107633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D7A5D1" w14:textId="77777777" w:rsidR="00DE64B0" w:rsidRDefault="00DE64B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011113" w14:textId="77777777" w:rsidR="00DE64B0" w:rsidRDefault="00DE64B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F8F10D" w14:textId="77777777" w:rsidR="00DE64B0" w:rsidRDefault="00DE64B0">
            <w:pPr>
              <w:jc w:val="right"/>
            </w:pPr>
            <w:r>
              <w:rPr>
                <w:rFonts w:ascii="宋体" w:hAnsi="宋体" w:hint="eastAsia"/>
              </w:rPr>
              <w:t>-</w:t>
            </w:r>
          </w:p>
        </w:tc>
      </w:tr>
      <w:tr w:rsidR="007D24F5" w14:paraId="047CFF4B" w14:textId="77777777">
        <w:trPr>
          <w:divId w:val="17107633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B70BCC" w14:textId="77777777" w:rsidR="00DE64B0" w:rsidRDefault="00DE64B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4C6927" w14:textId="77777777" w:rsidR="00DE64B0" w:rsidRDefault="00DE64B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6AC10D" w14:textId="77777777" w:rsidR="00DE64B0" w:rsidRDefault="00DE64B0">
            <w:pPr>
              <w:jc w:val="right"/>
            </w:pPr>
            <w:r>
              <w:rPr>
                <w:rFonts w:ascii="宋体" w:hAnsi="宋体" w:hint="eastAsia"/>
              </w:rPr>
              <w:t>-</w:t>
            </w:r>
          </w:p>
        </w:tc>
      </w:tr>
      <w:tr w:rsidR="007D24F5" w14:paraId="0BC8367A" w14:textId="77777777">
        <w:trPr>
          <w:divId w:val="171076333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AA58E" w14:textId="77777777" w:rsidR="00DE64B0" w:rsidRDefault="00DE64B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E131A" w14:textId="77777777" w:rsidR="00DE64B0" w:rsidRDefault="00DE64B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7F901A" w14:textId="77777777" w:rsidR="00DE64B0" w:rsidRDefault="00DE64B0">
            <w:pPr>
              <w:jc w:val="right"/>
            </w:pPr>
            <w:r>
              <w:rPr>
                <w:rFonts w:ascii="宋体" w:hAnsi="宋体" w:hint="eastAsia"/>
              </w:rPr>
              <w:t>655,147.15</w:t>
            </w:r>
          </w:p>
        </w:tc>
      </w:tr>
    </w:tbl>
    <w:p w14:paraId="1ADE91B5" w14:textId="77777777" w:rsidR="00DE64B0" w:rsidRDefault="00DE64B0">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678886BF" w14:textId="77777777" w:rsidR="00DE64B0" w:rsidRDefault="00DE64B0">
      <w:pPr>
        <w:spacing w:line="360" w:lineRule="auto"/>
        <w:ind w:firstLineChars="200" w:firstLine="420"/>
        <w:jc w:val="left"/>
      </w:pPr>
      <w:r>
        <w:rPr>
          <w:rFonts w:ascii="宋体" w:hAnsi="宋体" w:hint="eastAsia"/>
        </w:rPr>
        <w:t xml:space="preserve">本基金本报告期末未持有处于转股期的可转换债券。 </w:t>
      </w:r>
    </w:p>
    <w:p w14:paraId="7BA63DDA" w14:textId="77777777" w:rsidR="00DE64B0" w:rsidRDefault="00DE64B0">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339FC6B0" w14:textId="77777777" w:rsidR="00DE64B0" w:rsidRDefault="00DE64B0">
      <w:pPr>
        <w:spacing w:line="360" w:lineRule="auto"/>
        <w:ind w:firstLineChars="200" w:firstLine="420"/>
        <w:jc w:val="left"/>
        <w:divId w:val="737243160"/>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13961665" w14:textId="77777777" w:rsidR="00DE64B0" w:rsidRDefault="00DE64B0">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7FE5ECF7" w14:textId="77777777" w:rsidR="00DE64B0" w:rsidRDefault="00DE64B0">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32C0BC7D" w14:textId="77777777" w:rsidR="00DE64B0" w:rsidRDefault="00DE64B0">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270BCB86" w14:textId="77777777" w:rsidR="00DE64B0" w:rsidRDefault="00DE64B0">
      <w:pPr>
        <w:wordWrap w:val="0"/>
        <w:spacing w:line="360" w:lineRule="auto"/>
        <w:jc w:val="right"/>
        <w:divId w:val="835388518"/>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1"/>
        <w:gridCol w:w="2500"/>
      </w:tblGrid>
      <w:tr w:rsidR="007D24F5" w14:paraId="0E73FAF1" w14:textId="77777777">
        <w:trPr>
          <w:divId w:val="835388518"/>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A8B8B6E" w14:textId="77777777" w:rsidR="00DE64B0" w:rsidRDefault="00DE64B0">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70B3D5" w14:textId="77777777" w:rsidR="00DE64B0" w:rsidRDefault="00DE64B0">
            <w:pPr>
              <w:ind w:right="3"/>
              <w:jc w:val="center"/>
            </w:pPr>
            <w:r>
              <w:rPr>
                <w:rFonts w:ascii="宋体" w:hAnsi="宋体" w:hint="eastAsia"/>
                <w:lang w:eastAsia="zh-Hans"/>
              </w:rPr>
              <w:t>摩根领先优选混合A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AFC70C" w14:textId="77777777" w:rsidR="00DE64B0" w:rsidRDefault="00DE64B0">
            <w:pPr>
              <w:ind w:right="3"/>
              <w:jc w:val="center"/>
            </w:pPr>
            <w:r>
              <w:rPr>
                <w:rFonts w:ascii="宋体" w:hAnsi="宋体" w:hint="eastAsia"/>
                <w:lang w:eastAsia="zh-Hans"/>
              </w:rPr>
              <w:t>摩根领先优选混合C</w:t>
            </w:r>
            <w:r>
              <w:rPr>
                <w:rFonts w:ascii="宋体" w:hAnsi="宋体" w:hint="eastAsia"/>
                <w:kern w:val="0"/>
                <w:szCs w:val="24"/>
                <w:lang w:eastAsia="zh-Hans"/>
              </w:rPr>
              <w:t xml:space="preserve"> </w:t>
            </w:r>
          </w:p>
        </w:tc>
      </w:tr>
      <w:tr w:rsidR="007D24F5" w14:paraId="78951C4D" w14:textId="77777777">
        <w:trPr>
          <w:divId w:val="8353885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6EB264" w14:textId="77777777" w:rsidR="00DE64B0" w:rsidRDefault="00DE64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BE5AB4" w14:textId="77777777" w:rsidR="00DE64B0" w:rsidRDefault="00DE64B0">
            <w:pPr>
              <w:jc w:val="right"/>
            </w:pPr>
            <w:r>
              <w:rPr>
                <w:rFonts w:ascii="宋体" w:hAnsi="宋体" w:hint="eastAsia"/>
              </w:rPr>
              <w:t>43,178,083.69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AA83F6" w14:textId="77777777" w:rsidR="00DE64B0" w:rsidRDefault="00DE64B0">
            <w:pPr>
              <w:jc w:val="right"/>
            </w:pPr>
            <w:r>
              <w:rPr>
                <w:rFonts w:ascii="宋体" w:hAnsi="宋体" w:hint="eastAsia"/>
              </w:rPr>
              <w:t>558,358.97</w:t>
            </w:r>
          </w:p>
        </w:tc>
      </w:tr>
      <w:tr w:rsidR="007D24F5" w14:paraId="3F602F37" w14:textId="77777777">
        <w:trPr>
          <w:divId w:val="8353885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6BAF0F" w14:textId="77777777" w:rsidR="00DE64B0" w:rsidRDefault="00DE64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279A4E" w14:textId="77777777" w:rsidR="00DE64B0" w:rsidRDefault="00DE64B0">
            <w:pPr>
              <w:jc w:val="right"/>
            </w:pPr>
            <w:r>
              <w:rPr>
                <w:rFonts w:ascii="宋体" w:hAnsi="宋体" w:hint="eastAsia"/>
              </w:rPr>
              <w:t>419,785.09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578398" w14:textId="77777777" w:rsidR="00DE64B0" w:rsidRDefault="00DE64B0">
            <w:pPr>
              <w:jc w:val="right"/>
            </w:pPr>
            <w:r>
              <w:rPr>
                <w:rFonts w:ascii="宋体" w:hAnsi="宋体" w:hint="eastAsia"/>
              </w:rPr>
              <w:t>148,033.21</w:t>
            </w:r>
          </w:p>
        </w:tc>
      </w:tr>
      <w:tr w:rsidR="007D24F5" w14:paraId="77ACD68D" w14:textId="77777777">
        <w:trPr>
          <w:divId w:val="8353885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003861" w14:textId="77777777" w:rsidR="00DE64B0" w:rsidRDefault="00DE64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7FD48D" w14:textId="77777777" w:rsidR="00DE64B0" w:rsidRDefault="00DE64B0">
            <w:pPr>
              <w:jc w:val="right"/>
            </w:pPr>
            <w:r>
              <w:rPr>
                <w:rFonts w:ascii="宋体" w:hAnsi="宋体" w:hint="eastAsia"/>
              </w:rPr>
              <w:t>2,979,601.27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0A13F8" w14:textId="77777777" w:rsidR="00DE64B0" w:rsidRDefault="00DE64B0">
            <w:pPr>
              <w:jc w:val="right"/>
            </w:pPr>
            <w:r>
              <w:rPr>
                <w:rFonts w:ascii="宋体" w:hAnsi="宋体" w:hint="eastAsia"/>
              </w:rPr>
              <w:t>120,699.20</w:t>
            </w:r>
          </w:p>
        </w:tc>
      </w:tr>
      <w:tr w:rsidR="007D24F5" w14:paraId="760E443B" w14:textId="77777777">
        <w:trPr>
          <w:divId w:val="8353885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AFC7AC" w14:textId="77777777" w:rsidR="00DE64B0" w:rsidRDefault="00DE64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8BF36B" w14:textId="77777777" w:rsidR="00DE64B0" w:rsidRDefault="00DE64B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0612DC" w14:textId="77777777" w:rsidR="00DE64B0" w:rsidRDefault="00DE64B0">
            <w:pPr>
              <w:jc w:val="right"/>
            </w:pPr>
            <w:r>
              <w:rPr>
                <w:rFonts w:ascii="宋体" w:hAnsi="宋体" w:hint="eastAsia"/>
              </w:rPr>
              <w:t>-</w:t>
            </w:r>
          </w:p>
        </w:tc>
      </w:tr>
      <w:tr w:rsidR="007D24F5" w14:paraId="49908408" w14:textId="77777777">
        <w:trPr>
          <w:divId w:val="8353885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5C821F" w14:textId="77777777" w:rsidR="00DE64B0" w:rsidRDefault="00DE64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F8AE50" w14:textId="77777777" w:rsidR="00DE64B0" w:rsidRDefault="00DE64B0">
            <w:pPr>
              <w:jc w:val="right"/>
            </w:pPr>
            <w:r>
              <w:rPr>
                <w:rFonts w:ascii="宋体" w:hAnsi="宋体" w:hint="eastAsia"/>
              </w:rPr>
              <w:t>40,618,267.51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43FEBE" w14:textId="77777777" w:rsidR="00DE64B0" w:rsidRDefault="00DE64B0">
            <w:pPr>
              <w:jc w:val="right"/>
            </w:pPr>
            <w:r>
              <w:rPr>
                <w:rFonts w:ascii="宋体" w:hAnsi="宋体" w:hint="eastAsia"/>
              </w:rPr>
              <w:t>585,692.98</w:t>
            </w:r>
          </w:p>
        </w:tc>
      </w:tr>
    </w:tbl>
    <w:p w14:paraId="48260BE9" w14:textId="77777777" w:rsidR="00DE64B0" w:rsidRDefault="00DE64B0">
      <w:pPr>
        <w:spacing w:line="360" w:lineRule="auto"/>
        <w:jc w:val="left"/>
        <w:divId w:val="835388518"/>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76A3BDC9" w14:textId="77777777" w:rsidR="00DE64B0" w:rsidRDefault="00DE64B0">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r>
        <w:rPr>
          <w:rFonts w:hAnsi="宋体" w:hint="eastAsia"/>
        </w:rPr>
        <w:t xml:space="preserve"> </w:t>
      </w:r>
    </w:p>
    <w:p w14:paraId="02B4C78D" w14:textId="77777777" w:rsidR="00DE64B0" w:rsidRDefault="00DE64B0">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基金管理人持有本基金份额变动情况</w:t>
      </w:r>
      <w:bookmarkEnd w:id="315"/>
      <w:bookmarkEnd w:id="316"/>
      <w:bookmarkEnd w:id="317"/>
      <w:bookmarkEnd w:id="318"/>
      <w:bookmarkEnd w:id="319"/>
      <w:bookmarkEnd w:id="320"/>
      <w:bookmarkEnd w:id="321"/>
      <w:bookmarkEnd w:id="322"/>
      <w:r>
        <w:rPr>
          <w:rFonts w:hAnsi="宋体" w:hint="eastAsia"/>
          <w:lang w:eastAsia="zh-CN"/>
        </w:rPr>
        <w:t xml:space="preserve"> </w:t>
      </w:r>
    </w:p>
    <w:p w14:paraId="6C5825B1" w14:textId="77777777" w:rsidR="00DE64B0" w:rsidRDefault="00DE64B0">
      <w:pPr>
        <w:wordWrap w:val="0"/>
        <w:spacing w:line="360" w:lineRule="auto"/>
        <w:jc w:val="right"/>
        <w:divId w:val="1125465221"/>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7D24F5" w14:paraId="5FE1E8AD" w14:textId="77777777">
        <w:trPr>
          <w:divId w:val="1125465221"/>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AADD5C" w14:textId="77777777" w:rsidR="00DE64B0" w:rsidRDefault="00DE64B0">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FAC5C0" w14:textId="77777777" w:rsidR="00DE64B0" w:rsidRDefault="00DE64B0">
            <w:pPr>
              <w:jc w:val="center"/>
            </w:pPr>
            <w:r>
              <w:rPr>
                <w:rFonts w:ascii="宋体" w:hAnsi="宋体" w:hint="eastAsia"/>
                <w:lang w:eastAsia="zh-Hans"/>
              </w:rPr>
              <w:t>摩根领先优选混合A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811A7C" w14:textId="77777777" w:rsidR="00DE64B0" w:rsidRDefault="00DE64B0">
            <w:pPr>
              <w:jc w:val="center"/>
            </w:pPr>
            <w:r>
              <w:rPr>
                <w:rFonts w:ascii="宋体" w:hAnsi="宋体" w:hint="eastAsia"/>
                <w:lang w:eastAsia="zh-Hans"/>
              </w:rPr>
              <w:t>摩根领先优选混合C</w:t>
            </w:r>
            <w:r>
              <w:rPr>
                <w:rFonts w:ascii="宋体" w:hAnsi="宋体" w:hint="eastAsia"/>
                <w:color w:val="000000"/>
              </w:rPr>
              <w:t xml:space="preserve"> </w:t>
            </w:r>
          </w:p>
        </w:tc>
      </w:tr>
      <w:tr w:rsidR="007D24F5" w14:paraId="50729B45" w14:textId="77777777">
        <w:trPr>
          <w:divId w:val="112546522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A828AF" w14:textId="77777777" w:rsidR="00DE64B0" w:rsidRDefault="00DE64B0">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2DBABB" w14:textId="77777777" w:rsidR="00DE64B0" w:rsidRDefault="00DE64B0">
            <w:pPr>
              <w:jc w:val="right"/>
            </w:pPr>
            <w:r>
              <w:rPr>
                <w:rFonts w:ascii="宋体" w:hAnsi="宋体" w:hint="eastAsia"/>
                <w:kern w:val="0"/>
                <w:szCs w:val="24"/>
                <w:lang w:eastAsia="zh-Hans"/>
              </w:rPr>
              <w:t>1,750,657.37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18D33" w14:textId="77777777" w:rsidR="00DE64B0" w:rsidRDefault="00DE64B0">
            <w:pPr>
              <w:jc w:val="right"/>
            </w:pPr>
            <w:r>
              <w:rPr>
                <w:rFonts w:ascii="宋体" w:hAnsi="宋体" w:hint="eastAsia"/>
                <w:kern w:val="0"/>
                <w:szCs w:val="24"/>
                <w:lang w:eastAsia="zh-Hans"/>
              </w:rPr>
              <w:t>-</w:t>
            </w:r>
          </w:p>
        </w:tc>
      </w:tr>
      <w:tr w:rsidR="007D24F5" w14:paraId="2AE75911" w14:textId="77777777">
        <w:trPr>
          <w:divId w:val="112546522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B7351" w14:textId="77777777" w:rsidR="00DE64B0" w:rsidRDefault="00DE64B0">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43CEAE" w14:textId="77777777" w:rsidR="00DE64B0" w:rsidRDefault="00DE64B0">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CC466" w14:textId="77777777" w:rsidR="00DE64B0" w:rsidRDefault="00DE64B0">
            <w:pPr>
              <w:jc w:val="right"/>
            </w:pPr>
            <w:r>
              <w:rPr>
                <w:rFonts w:ascii="宋体" w:hAnsi="宋体" w:hint="eastAsia"/>
                <w:szCs w:val="24"/>
                <w:lang w:eastAsia="zh-Hans"/>
              </w:rPr>
              <w:t>-</w:t>
            </w:r>
          </w:p>
        </w:tc>
      </w:tr>
      <w:tr w:rsidR="007D24F5" w14:paraId="4280C85B" w14:textId="77777777">
        <w:trPr>
          <w:divId w:val="112546522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0BD1E" w14:textId="77777777" w:rsidR="00DE64B0" w:rsidRDefault="00DE64B0">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3D682" w14:textId="77777777" w:rsidR="00DE64B0" w:rsidRDefault="00DE64B0">
            <w:pPr>
              <w:jc w:val="right"/>
            </w:pPr>
            <w:r>
              <w:rPr>
                <w:rFonts w:ascii="宋体" w:hAnsi="宋体" w:hint="eastAsia"/>
                <w:lang w:eastAsia="zh-Hans"/>
              </w:rPr>
              <w:t>691,291.79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8EBF5" w14:textId="77777777" w:rsidR="00DE64B0" w:rsidRDefault="00DE64B0">
            <w:pPr>
              <w:jc w:val="right"/>
            </w:pPr>
            <w:r>
              <w:rPr>
                <w:rFonts w:ascii="宋体" w:hAnsi="宋体" w:hint="eastAsia"/>
                <w:lang w:eastAsia="zh-Hans"/>
              </w:rPr>
              <w:t>-</w:t>
            </w:r>
          </w:p>
        </w:tc>
      </w:tr>
      <w:tr w:rsidR="007D24F5" w14:paraId="4DFCAA95" w14:textId="77777777">
        <w:trPr>
          <w:divId w:val="112546522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3274B" w14:textId="77777777" w:rsidR="00DE64B0" w:rsidRDefault="00DE64B0">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575916" w14:textId="77777777" w:rsidR="00DE64B0" w:rsidRDefault="00DE64B0">
            <w:pPr>
              <w:jc w:val="right"/>
            </w:pPr>
            <w:r>
              <w:rPr>
                <w:rFonts w:ascii="宋体" w:hAnsi="宋体" w:hint="eastAsia"/>
                <w:lang w:eastAsia="zh-Hans"/>
              </w:rPr>
              <w:t>1,059,365.58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18FF6" w14:textId="77777777" w:rsidR="00DE64B0" w:rsidRDefault="00DE64B0">
            <w:pPr>
              <w:jc w:val="right"/>
            </w:pPr>
            <w:r>
              <w:rPr>
                <w:rFonts w:ascii="宋体" w:hAnsi="宋体" w:hint="eastAsia"/>
                <w:lang w:eastAsia="zh-Hans"/>
              </w:rPr>
              <w:t>-</w:t>
            </w:r>
          </w:p>
        </w:tc>
      </w:tr>
      <w:tr w:rsidR="007D24F5" w14:paraId="6E608B8D" w14:textId="77777777">
        <w:trPr>
          <w:divId w:val="112546522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8E447" w14:textId="77777777" w:rsidR="00DE64B0" w:rsidRDefault="00DE64B0">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A62F1" w14:textId="77777777" w:rsidR="00DE64B0" w:rsidRDefault="00DE64B0">
            <w:pPr>
              <w:jc w:val="right"/>
            </w:pPr>
            <w:r>
              <w:rPr>
                <w:rFonts w:ascii="宋体" w:hAnsi="宋体" w:hint="eastAsia"/>
                <w:lang w:eastAsia="zh-Hans"/>
              </w:rPr>
              <w:t>2.57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4287CD" w14:textId="77777777" w:rsidR="00DE64B0" w:rsidRDefault="00DE64B0">
            <w:pPr>
              <w:jc w:val="right"/>
            </w:pPr>
            <w:r>
              <w:rPr>
                <w:rFonts w:ascii="宋体" w:hAnsi="宋体" w:hint="eastAsia"/>
                <w:lang w:eastAsia="zh-Hans"/>
              </w:rPr>
              <w:t>-</w:t>
            </w:r>
          </w:p>
        </w:tc>
      </w:tr>
    </w:tbl>
    <w:p w14:paraId="08D69663" w14:textId="77777777" w:rsidR="00DE64B0" w:rsidRDefault="00DE64B0">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7D24F5" w14:paraId="2B6D35CF" w14:textId="77777777">
        <w:trPr>
          <w:divId w:val="306396476"/>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5418AD" w14:textId="77777777" w:rsidR="00DE64B0" w:rsidRDefault="00DE64B0">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436DFA" w14:textId="77777777" w:rsidR="00DE64B0" w:rsidRDefault="00DE64B0">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DEF473" w14:textId="77777777" w:rsidR="00DE64B0" w:rsidRDefault="00DE64B0">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54B772" w14:textId="77777777" w:rsidR="00DE64B0" w:rsidRDefault="00DE64B0">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0E57D3" w14:textId="77777777" w:rsidR="00DE64B0" w:rsidRDefault="00DE64B0">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4BF119" w14:textId="77777777" w:rsidR="00DE64B0" w:rsidRDefault="00DE64B0">
            <w:pPr>
              <w:spacing w:line="360" w:lineRule="auto"/>
              <w:jc w:val="center"/>
            </w:pPr>
            <w:r>
              <w:rPr>
                <w:rFonts w:ascii="宋体" w:hAnsi="宋体" w:hint="eastAsia"/>
              </w:rPr>
              <w:t xml:space="preserve">适用费率(%) </w:t>
            </w:r>
          </w:p>
        </w:tc>
      </w:tr>
      <w:tr w:rsidR="007D24F5" w14:paraId="1D75C0E2" w14:textId="77777777">
        <w:trPr>
          <w:divId w:val="306396476"/>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B61BFF" w14:textId="77777777" w:rsidR="00DE64B0" w:rsidRDefault="00DE64B0">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5CB84A" w14:textId="77777777" w:rsidR="00DE64B0" w:rsidRDefault="00DE64B0">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6C0A1" w14:textId="77777777" w:rsidR="00DE64B0" w:rsidRDefault="00DE64B0">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E8C0D9" w14:textId="77777777" w:rsidR="00DE64B0" w:rsidRDefault="00DE64B0">
            <w:pPr>
              <w:spacing w:line="360" w:lineRule="auto"/>
              <w:jc w:val="right"/>
            </w:pPr>
            <w:r>
              <w:rPr>
                <w:rFonts w:ascii="宋体" w:hAnsi="宋体" w:hint="eastAsia"/>
              </w:rPr>
              <w:t>349,485.94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3B0EEF" w14:textId="77777777" w:rsidR="00DE64B0" w:rsidRDefault="00DE64B0">
            <w:pPr>
              <w:spacing w:line="360" w:lineRule="auto"/>
              <w:jc w:val="right"/>
            </w:pPr>
            <w:r>
              <w:rPr>
                <w:rFonts w:ascii="宋体" w:hAnsi="宋体" w:hint="eastAsia"/>
              </w:rPr>
              <w:t>-310,769.19</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8D951" w14:textId="77777777" w:rsidR="00DE64B0" w:rsidRDefault="00DE64B0">
            <w:pPr>
              <w:spacing w:line="360" w:lineRule="auto"/>
              <w:jc w:val="right"/>
            </w:pPr>
            <w:r>
              <w:rPr>
                <w:rFonts w:ascii="宋体" w:hAnsi="宋体" w:hint="eastAsia"/>
              </w:rPr>
              <w:t>0.2000</w:t>
            </w:r>
            <w:r>
              <w:t xml:space="preserve"> </w:t>
            </w:r>
          </w:p>
        </w:tc>
      </w:tr>
      <w:tr w:rsidR="007D24F5" w14:paraId="0E8F1CB8" w14:textId="77777777">
        <w:trPr>
          <w:divId w:val="306396476"/>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56A61" w14:textId="77777777" w:rsidR="00DE64B0" w:rsidRDefault="00DE64B0">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7EE1A2" w14:textId="77777777" w:rsidR="00DE64B0" w:rsidRDefault="00DE64B0">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2C7E2" w14:textId="77777777" w:rsidR="00DE64B0" w:rsidRDefault="00DE64B0">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B269B" w14:textId="77777777" w:rsidR="00DE64B0" w:rsidRDefault="00DE64B0">
            <w:pPr>
              <w:spacing w:line="360" w:lineRule="auto"/>
              <w:jc w:val="right"/>
            </w:pPr>
            <w:r>
              <w:rPr>
                <w:rFonts w:ascii="宋体" w:hAnsi="宋体" w:hint="eastAsia"/>
              </w:rPr>
              <w:t>341,805.85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4EBBD" w14:textId="77777777" w:rsidR="00DE64B0" w:rsidRDefault="00DE64B0">
            <w:pPr>
              <w:spacing w:line="360" w:lineRule="auto"/>
              <w:jc w:val="right"/>
            </w:pPr>
            <w:r>
              <w:rPr>
                <w:rFonts w:ascii="宋体" w:hAnsi="宋体" w:hint="eastAsia"/>
              </w:rPr>
              <w:t>-312,263.30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48CED" w14:textId="77777777" w:rsidR="00DE64B0" w:rsidRDefault="00DE64B0">
            <w:pPr>
              <w:spacing w:line="360" w:lineRule="auto"/>
              <w:jc w:val="right"/>
            </w:pPr>
            <w:r>
              <w:rPr>
                <w:rFonts w:ascii="宋体" w:hAnsi="宋体" w:hint="eastAsia"/>
              </w:rPr>
              <w:t>0.2000</w:t>
            </w:r>
            <w:r>
              <w:t xml:space="preserve"> </w:t>
            </w:r>
          </w:p>
        </w:tc>
      </w:tr>
      <w:tr w:rsidR="007D24F5" w14:paraId="418E9861" w14:textId="77777777">
        <w:trPr>
          <w:divId w:val="306396476"/>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D704C" w14:textId="77777777" w:rsidR="00DE64B0" w:rsidRDefault="00DE64B0">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9E8F3" w14:textId="77777777" w:rsidR="00DE64B0" w:rsidRDefault="00DE64B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AAE35" w14:textId="77777777" w:rsidR="00DE64B0" w:rsidRDefault="00DE64B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8A11E1" w14:textId="77777777" w:rsidR="00DE64B0" w:rsidRDefault="00DE64B0">
            <w:pPr>
              <w:spacing w:line="360" w:lineRule="auto"/>
              <w:jc w:val="right"/>
            </w:pPr>
            <w:r>
              <w:rPr>
                <w:rFonts w:ascii="宋体" w:hAnsi="宋体" w:hint="eastAsia"/>
              </w:rPr>
              <w:t>691,291.79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CAA80" w14:textId="77777777" w:rsidR="00DE64B0" w:rsidRDefault="00DE64B0">
            <w:pPr>
              <w:spacing w:line="360" w:lineRule="auto"/>
              <w:jc w:val="right"/>
            </w:pPr>
            <w:r>
              <w:rPr>
                <w:rFonts w:ascii="宋体" w:hAnsi="宋体" w:hint="eastAsia"/>
              </w:rPr>
              <w:t>-623,032.49</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85A819" w14:textId="77777777" w:rsidR="00DE64B0" w:rsidRDefault="00DE64B0"/>
        </w:tc>
      </w:tr>
    </w:tbl>
    <w:p w14:paraId="16789E27" w14:textId="77777777" w:rsidR="00DE64B0" w:rsidRDefault="00DE64B0">
      <w:pPr>
        <w:spacing w:line="360" w:lineRule="auto"/>
        <w:jc w:val="left"/>
        <w:divId w:val="1397241948"/>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2C57FAA3" w14:textId="77777777" w:rsidR="00DE64B0" w:rsidRDefault="00DE64B0">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r>
        <w:rPr>
          <w:rFonts w:hAnsi="宋体" w:hint="eastAsia"/>
        </w:rPr>
        <w:t>影响投资者决策的其他重要信息</w:t>
      </w:r>
      <w:bookmarkEnd w:id="331"/>
      <w:bookmarkEnd w:id="332"/>
      <w:bookmarkEnd w:id="333"/>
      <w:bookmarkEnd w:id="334"/>
      <w:bookmarkEnd w:id="335"/>
      <w:bookmarkEnd w:id="336"/>
      <w:bookmarkEnd w:id="337"/>
      <w:bookmarkEnd w:id="338"/>
      <w:r>
        <w:rPr>
          <w:rFonts w:hAnsi="宋体" w:hint="eastAsia"/>
          <w:lang w:eastAsia="zh-CN"/>
        </w:rPr>
        <w:t xml:space="preserve"> </w:t>
      </w:r>
    </w:p>
    <w:p w14:paraId="46370918" w14:textId="77777777" w:rsidR="00DE64B0" w:rsidRDefault="00DE64B0">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7D24F5" w14:paraId="13513389" w14:textId="77777777">
        <w:trPr>
          <w:divId w:val="1035889587"/>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4BB4E" w14:textId="77777777" w:rsidR="00DE64B0" w:rsidRDefault="00DE64B0">
            <w:pPr>
              <w:jc w:val="center"/>
            </w:pPr>
            <w:bookmarkStart w:id="347" w:name="OLE_LINK42"/>
            <w:bookmarkStart w:id="348" w:name="OLE_LINK41"/>
            <w:bookmarkStart w:id="349" w:name="m13_01"/>
            <w:bookmarkStart w:id="350" w:name="m13_01_01"/>
            <w:bookmarkStart w:id="351" w:name="_Toc433036733"/>
            <w:bookmarkStart w:id="352" w:name="m12_01"/>
            <w:bookmarkEnd w:id="42"/>
            <w:bookmarkEnd w:id="43"/>
            <w:bookmarkEnd w:id="347"/>
            <w:bookmarkEnd w:id="348"/>
            <w:bookmarkEnd w:id="349"/>
            <w:bookmarkEnd w:id="350"/>
            <w:bookmarkEnd w:id="351"/>
            <w:bookmarkEnd w:id="352"/>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727427" w14:textId="77777777" w:rsidR="00DE64B0" w:rsidRDefault="00DE64B0">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EEDAF" w14:textId="77777777" w:rsidR="00DE64B0" w:rsidRDefault="00DE64B0">
            <w:pPr>
              <w:widowControl/>
              <w:jc w:val="center"/>
            </w:pPr>
            <w:r>
              <w:rPr>
                <w:rFonts w:ascii="宋体" w:hAnsi="宋体" w:hint="eastAsia"/>
                <w:color w:val="000000"/>
                <w:kern w:val="0"/>
              </w:rPr>
              <w:t xml:space="preserve">报告期末持有基金情况 </w:t>
            </w:r>
          </w:p>
        </w:tc>
      </w:tr>
      <w:tr w:rsidR="007D24F5" w14:paraId="5B153A06" w14:textId="77777777">
        <w:trPr>
          <w:divId w:val="103588958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2C3E5" w14:textId="77777777" w:rsidR="00DE64B0" w:rsidRDefault="00DE64B0">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1F9B7" w14:textId="77777777" w:rsidR="00DE64B0" w:rsidRDefault="00DE64B0">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5ACEE" w14:textId="77777777" w:rsidR="00DE64B0" w:rsidRDefault="00DE64B0">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8234B" w14:textId="77777777" w:rsidR="00DE64B0" w:rsidRDefault="00DE64B0">
            <w:pPr>
              <w:widowControl/>
              <w:jc w:val="center"/>
            </w:pPr>
            <w:r>
              <w:rPr>
                <w:rFonts w:ascii="宋体" w:hAnsi="宋体" w:hint="eastAsia"/>
                <w:color w:val="000000"/>
                <w:kern w:val="0"/>
              </w:rPr>
              <w:t xml:space="preserve">期初 </w:t>
            </w:r>
          </w:p>
          <w:p w14:paraId="541EBF66" w14:textId="77777777" w:rsidR="00DE64B0" w:rsidRDefault="00DE64B0">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A18D03" w14:textId="77777777" w:rsidR="00DE64B0" w:rsidRDefault="00DE64B0">
            <w:pPr>
              <w:widowControl/>
              <w:jc w:val="center"/>
            </w:pPr>
            <w:r>
              <w:rPr>
                <w:rFonts w:ascii="宋体" w:hAnsi="宋体" w:hint="eastAsia"/>
                <w:color w:val="000000"/>
                <w:kern w:val="0"/>
              </w:rPr>
              <w:t xml:space="preserve">申购 </w:t>
            </w:r>
          </w:p>
          <w:p w14:paraId="62AB8793" w14:textId="77777777" w:rsidR="00DE64B0" w:rsidRDefault="00DE64B0">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D0A49" w14:textId="77777777" w:rsidR="00DE64B0" w:rsidRDefault="00DE64B0">
            <w:pPr>
              <w:widowControl/>
              <w:jc w:val="center"/>
            </w:pPr>
            <w:r>
              <w:rPr>
                <w:rFonts w:ascii="宋体" w:hAnsi="宋体" w:hint="eastAsia"/>
                <w:color w:val="000000"/>
                <w:kern w:val="0"/>
              </w:rPr>
              <w:t xml:space="preserve">赎回 </w:t>
            </w:r>
          </w:p>
          <w:p w14:paraId="7D008455" w14:textId="77777777" w:rsidR="00DE64B0" w:rsidRDefault="00DE64B0">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1ADB6" w14:textId="77777777" w:rsidR="00DE64B0" w:rsidRDefault="00DE64B0">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1EA45" w14:textId="77777777" w:rsidR="00DE64B0" w:rsidRDefault="00DE64B0">
            <w:pPr>
              <w:widowControl/>
              <w:jc w:val="center"/>
            </w:pPr>
            <w:r>
              <w:rPr>
                <w:rFonts w:ascii="宋体" w:hAnsi="宋体" w:hint="eastAsia"/>
                <w:color w:val="000000"/>
                <w:kern w:val="0"/>
              </w:rPr>
              <w:t xml:space="preserve">份额占比 </w:t>
            </w:r>
          </w:p>
        </w:tc>
      </w:tr>
      <w:tr w:rsidR="007D24F5" w14:paraId="5AA11407" w14:textId="77777777">
        <w:trPr>
          <w:divId w:val="1035889587"/>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FD3AA" w14:textId="77777777" w:rsidR="00DE64B0" w:rsidRDefault="00DE64B0">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818A4" w14:textId="77777777" w:rsidR="00DE64B0" w:rsidRDefault="00DE64B0">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63D65" w14:textId="77777777" w:rsidR="00DE64B0" w:rsidRDefault="00DE64B0">
            <w:pPr>
              <w:widowControl/>
              <w:jc w:val="center"/>
            </w:pPr>
            <w:r>
              <w:rPr>
                <w:rFonts w:ascii="宋体" w:hAnsi="宋体" w:hint="eastAsia"/>
                <w:color w:val="000000"/>
                <w:szCs w:val="21"/>
              </w:rPr>
              <w:t>20250401-20250630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CE223D" w14:textId="77777777" w:rsidR="00DE64B0" w:rsidRDefault="00DE64B0">
            <w:pPr>
              <w:widowControl/>
              <w:jc w:val="right"/>
            </w:pPr>
            <w:r>
              <w:rPr>
                <w:rFonts w:ascii="宋体" w:hAnsi="宋体" w:hint="eastAsia"/>
                <w:color w:val="000000"/>
                <w:szCs w:val="21"/>
              </w:rPr>
              <w:t>14,842,494.84</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429C5" w14:textId="77777777" w:rsidR="00DE64B0" w:rsidRDefault="00DE64B0">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C33977" w14:textId="77777777" w:rsidR="00DE64B0" w:rsidRDefault="00DE64B0">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06E55" w14:textId="77777777" w:rsidR="00DE64B0" w:rsidRDefault="00DE64B0">
            <w:pPr>
              <w:widowControl/>
              <w:jc w:val="right"/>
            </w:pPr>
            <w:r>
              <w:rPr>
                <w:rFonts w:ascii="宋体" w:hAnsi="宋体" w:hint="eastAsia"/>
                <w:color w:val="000000"/>
                <w:szCs w:val="21"/>
              </w:rPr>
              <w:t>14,842,494.84</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5A67E" w14:textId="77777777" w:rsidR="00DE64B0" w:rsidRDefault="00DE64B0">
            <w:pPr>
              <w:widowControl/>
              <w:jc w:val="right"/>
            </w:pPr>
            <w:r>
              <w:rPr>
                <w:rFonts w:ascii="宋体" w:hAnsi="宋体" w:hint="eastAsia"/>
                <w:color w:val="000000"/>
                <w:szCs w:val="21"/>
              </w:rPr>
              <w:t>36.02</w:t>
            </w:r>
            <w:r>
              <w:rPr>
                <w:szCs w:val="21"/>
              </w:rPr>
              <w:t>%</w:t>
            </w:r>
            <w:r>
              <w:t xml:space="preserve"> </w:t>
            </w:r>
          </w:p>
        </w:tc>
      </w:tr>
      <w:tr w:rsidR="007D24F5" w14:paraId="7FC240AF" w14:textId="77777777">
        <w:trPr>
          <w:divId w:val="1035889587"/>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A2BE1" w14:textId="77777777" w:rsidR="00DE64B0" w:rsidRDefault="00DE64B0">
            <w:pPr>
              <w:widowControl/>
              <w:jc w:val="center"/>
            </w:pPr>
            <w:r>
              <w:rPr>
                <w:rFonts w:ascii="宋体" w:hAnsi="宋体" w:hint="eastAsia"/>
                <w:color w:val="000000"/>
                <w:kern w:val="0"/>
              </w:rPr>
              <w:t xml:space="preserve">产品特有风险 </w:t>
            </w:r>
          </w:p>
        </w:tc>
      </w:tr>
      <w:tr w:rsidR="007D24F5" w14:paraId="42BEA363" w14:textId="77777777">
        <w:trPr>
          <w:divId w:val="1035889587"/>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3873C8" w14:textId="77777777" w:rsidR="00DE64B0" w:rsidRDefault="00DE64B0">
            <w:pPr>
              <w:widowControl/>
              <w:jc w:val="left"/>
            </w:pPr>
            <w:r>
              <w:rPr>
                <w:rFonts w:ascii="宋体" w:hAnsi="宋体" w:hint="eastAsia"/>
                <w:color w:val="000000"/>
                <w:szCs w:val="21"/>
              </w:rPr>
              <w:lastRenderedPageBreak/>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268EDDBD" w14:textId="77777777" w:rsidR="00DE64B0" w:rsidRDefault="00DE64B0">
      <w:pPr>
        <w:pStyle w:val="XBRLTitle1"/>
        <w:spacing w:before="156" w:line="360" w:lineRule="auto"/>
        <w:ind w:left="425"/>
      </w:pPr>
      <w:bookmarkStart w:id="353" w:name="_Toc17898228"/>
      <w:bookmarkStart w:id="354" w:name="_Toc17897969"/>
      <w:bookmarkStart w:id="355" w:name="_Toc512519529"/>
      <w:bookmarkStart w:id="356" w:name="_Toc490050049"/>
      <w:bookmarkStart w:id="357" w:name="_Toc481075097"/>
      <w:bookmarkStart w:id="358" w:name="_Toc438646481"/>
      <w:bookmarkStart w:id="359" w:name="_Toc513295878"/>
      <w:bookmarkStart w:id="360" w:name="_Toc513295941"/>
      <w:bookmarkEnd w:id="339"/>
      <w:proofErr w:type="spellStart"/>
      <w:r>
        <w:rPr>
          <w:rFonts w:hAnsi="宋体" w:hint="eastAsia"/>
        </w:rPr>
        <w:t>备查文件目录</w:t>
      </w:r>
      <w:bookmarkEnd w:id="353"/>
      <w:bookmarkEnd w:id="354"/>
      <w:bookmarkEnd w:id="355"/>
      <w:bookmarkEnd w:id="356"/>
      <w:bookmarkEnd w:id="357"/>
      <w:bookmarkEnd w:id="358"/>
      <w:bookmarkEnd w:id="359"/>
      <w:bookmarkEnd w:id="360"/>
      <w:proofErr w:type="spellEnd"/>
      <w:r>
        <w:rPr>
          <w:rFonts w:hAnsi="宋体" w:hint="eastAsia"/>
        </w:rPr>
        <w:t xml:space="preserve"> </w:t>
      </w:r>
    </w:p>
    <w:p w14:paraId="51DD6E28" w14:textId="77777777" w:rsidR="00DE64B0" w:rsidRDefault="00DE64B0">
      <w:pPr>
        <w:pStyle w:val="XBRLTitle2"/>
        <w:spacing w:before="156" w:line="360" w:lineRule="auto"/>
        <w:ind w:left="454"/>
      </w:pPr>
      <w:bookmarkStart w:id="361" w:name="_Toc438646482"/>
      <w:bookmarkStart w:id="362" w:name="_Toc17898229"/>
      <w:bookmarkStart w:id="363" w:name="_Toc17897970"/>
      <w:bookmarkStart w:id="364" w:name="_Toc512519530"/>
      <w:bookmarkStart w:id="365" w:name="_Toc481075098"/>
      <w:bookmarkStart w:id="366" w:name="_Toc490050050"/>
      <w:bookmarkStart w:id="367" w:name="_Toc513295879"/>
      <w:bookmarkStart w:id="368" w:name="_Toc513295942"/>
      <w:bookmarkStart w:id="369" w:name="m801_01_1733"/>
      <w:proofErr w:type="spellStart"/>
      <w:r>
        <w:rPr>
          <w:rFonts w:hAnsi="宋体" w:hint="eastAsia"/>
        </w:rPr>
        <w:t>备查文件目录</w:t>
      </w:r>
      <w:bookmarkEnd w:id="361"/>
      <w:bookmarkEnd w:id="362"/>
      <w:bookmarkEnd w:id="363"/>
      <w:bookmarkEnd w:id="364"/>
      <w:bookmarkEnd w:id="365"/>
      <w:bookmarkEnd w:id="366"/>
      <w:bookmarkEnd w:id="367"/>
      <w:bookmarkEnd w:id="368"/>
      <w:proofErr w:type="spellEnd"/>
      <w:r>
        <w:rPr>
          <w:rFonts w:hAnsi="宋体" w:hint="eastAsia"/>
        </w:rPr>
        <w:t xml:space="preserve"> </w:t>
      </w:r>
    </w:p>
    <w:p w14:paraId="36D7CDD9" w14:textId="77777777" w:rsidR="00DE64B0" w:rsidRDefault="00DE64B0">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(二)摩根领先优选混合型证券投资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(三)摩根领先优选混合型证券投资基金托管协议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000C518" w14:textId="77777777" w:rsidR="00DE64B0" w:rsidRDefault="00DE64B0">
      <w:pPr>
        <w:pStyle w:val="XBRLTitle2"/>
        <w:spacing w:before="156" w:line="360" w:lineRule="auto"/>
        <w:ind w:left="454"/>
      </w:pPr>
      <w:bookmarkStart w:id="370" w:name="_Toc438646483"/>
      <w:bookmarkStart w:id="371" w:name="_Toc17898230"/>
      <w:bookmarkStart w:id="372" w:name="_Toc17897971"/>
      <w:bookmarkStart w:id="373" w:name="_Toc512519531"/>
      <w:bookmarkStart w:id="374" w:name="_Toc481075099"/>
      <w:bookmarkStart w:id="375" w:name="_Toc490050051"/>
      <w:bookmarkStart w:id="376" w:name="_Toc513295880"/>
      <w:bookmarkStart w:id="377" w:name="_Toc513295943"/>
      <w:bookmarkStart w:id="378" w:name="m801_01_1734"/>
      <w:bookmarkEnd w:id="369"/>
      <w:proofErr w:type="spellStart"/>
      <w:r>
        <w:rPr>
          <w:rFonts w:hAnsi="宋体" w:hint="eastAsia"/>
        </w:rPr>
        <w:t>存放地点</w:t>
      </w:r>
      <w:bookmarkEnd w:id="370"/>
      <w:bookmarkEnd w:id="371"/>
      <w:bookmarkEnd w:id="372"/>
      <w:bookmarkEnd w:id="373"/>
      <w:bookmarkEnd w:id="374"/>
      <w:bookmarkEnd w:id="375"/>
      <w:bookmarkEnd w:id="376"/>
      <w:bookmarkEnd w:id="377"/>
      <w:proofErr w:type="spellEnd"/>
      <w:r>
        <w:rPr>
          <w:rFonts w:hAnsi="宋体" w:hint="eastAsia"/>
        </w:rPr>
        <w:t xml:space="preserve"> </w:t>
      </w:r>
    </w:p>
    <w:p w14:paraId="0895D33C" w14:textId="77777777" w:rsidR="00DE64B0" w:rsidRDefault="00DE64B0">
      <w:pPr>
        <w:spacing w:line="360" w:lineRule="auto"/>
        <w:ind w:firstLineChars="200" w:firstLine="420"/>
        <w:jc w:val="left"/>
      </w:pPr>
      <w:r>
        <w:rPr>
          <w:rFonts w:ascii="宋体" w:hAnsi="宋体" w:cs="宋体" w:hint="eastAsia"/>
          <w:color w:val="000000"/>
          <w:kern w:val="0"/>
        </w:rPr>
        <w:t>基金管理人或基金托管人住所。</w:t>
      </w:r>
    </w:p>
    <w:p w14:paraId="76D54A09" w14:textId="77777777" w:rsidR="00DE64B0" w:rsidRDefault="00DE64B0">
      <w:pPr>
        <w:pStyle w:val="XBRLTitle2"/>
        <w:spacing w:before="156" w:line="360" w:lineRule="auto"/>
        <w:ind w:left="454"/>
      </w:pPr>
      <w:bookmarkStart w:id="379" w:name="_Toc438646484"/>
      <w:bookmarkStart w:id="380" w:name="_Toc17898231"/>
      <w:bookmarkStart w:id="381" w:name="_Toc17897972"/>
      <w:bookmarkStart w:id="382" w:name="_Toc512519532"/>
      <w:bookmarkStart w:id="383" w:name="_Toc481075100"/>
      <w:bookmarkStart w:id="384" w:name="_Toc490050052"/>
      <w:bookmarkStart w:id="385" w:name="_Toc513295881"/>
      <w:bookmarkStart w:id="386" w:name="_Toc513295944"/>
      <w:bookmarkStart w:id="387" w:name="m801_01_1735"/>
      <w:bookmarkEnd w:id="378"/>
      <w:proofErr w:type="spellStart"/>
      <w:r>
        <w:rPr>
          <w:rFonts w:hAnsi="宋体" w:hint="eastAsia"/>
        </w:rPr>
        <w:t>查阅方式</w:t>
      </w:r>
      <w:bookmarkEnd w:id="379"/>
      <w:bookmarkEnd w:id="380"/>
      <w:bookmarkEnd w:id="381"/>
      <w:bookmarkEnd w:id="382"/>
      <w:bookmarkEnd w:id="383"/>
      <w:bookmarkEnd w:id="384"/>
      <w:bookmarkEnd w:id="385"/>
      <w:bookmarkEnd w:id="386"/>
      <w:proofErr w:type="spellEnd"/>
      <w:r>
        <w:rPr>
          <w:rFonts w:hAnsi="宋体" w:hint="eastAsia"/>
        </w:rPr>
        <w:t xml:space="preserve"> </w:t>
      </w:r>
    </w:p>
    <w:p w14:paraId="6F861FAC" w14:textId="77777777" w:rsidR="00DE64B0" w:rsidRDefault="00DE64B0">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7"/>
    <w:p w14:paraId="0779F29D" w14:textId="77777777" w:rsidR="00DE64B0" w:rsidRDefault="00DE64B0">
      <w:pPr>
        <w:spacing w:line="360" w:lineRule="auto"/>
        <w:ind w:firstLineChars="600" w:firstLine="1687"/>
        <w:jc w:val="left"/>
      </w:pPr>
      <w:r>
        <w:rPr>
          <w:rFonts w:ascii="宋体" w:hAnsi="宋体" w:hint="eastAsia"/>
          <w:b/>
          <w:bCs/>
          <w:sz w:val="28"/>
          <w:szCs w:val="30"/>
        </w:rPr>
        <w:t xml:space="preserve">　 </w:t>
      </w:r>
    </w:p>
    <w:p w14:paraId="6C5D1E84" w14:textId="77777777" w:rsidR="00DE64B0" w:rsidRDefault="00DE64B0">
      <w:pPr>
        <w:spacing w:line="360" w:lineRule="auto"/>
        <w:ind w:firstLineChars="600" w:firstLine="1687"/>
        <w:jc w:val="left"/>
      </w:pPr>
      <w:r>
        <w:rPr>
          <w:rFonts w:ascii="宋体" w:hAnsi="宋体" w:hint="eastAsia"/>
          <w:b/>
          <w:bCs/>
          <w:sz w:val="28"/>
          <w:szCs w:val="30"/>
        </w:rPr>
        <w:t xml:space="preserve">　 </w:t>
      </w:r>
    </w:p>
    <w:p w14:paraId="4B68919B" w14:textId="77777777" w:rsidR="00DE64B0" w:rsidRDefault="00DE64B0">
      <w:pPr>
        <w:spacing w:line="360" w:lineRule="auto"/>
        <w:ind w:firstLineChars="600" w:firstLine="1446"/>
        <w:jc w:val="right"/>
      </w:pPr>
      <w:r>
        <w:rPr>
          <w:rFonts w:ascii="宋体" w:hAnsi="宋体" w:hint="eastAsia"/>
          <w:b/>
          <w:bCs/>
          <w:sz w:val="24"/>
          <w:szCs w:val="24"/>
        </w:rPr>
        <w:t>摩根基金管理（中国）有限公司</w:t>
      </w:r>
    </w:p>
    <w:p w14:paraId="05A6D7A1" w14:textId="77777777" w:rsidR="00DE64B0" w:rsidRDefault="00DE64B0">
      <w:pPr>
        <w:spacing w:line="360" w:lineRule="auto"/>
        <w:ind w:firstLineChars="600" w:firstLine="1446"/>
        <w:jc w:val="right"/>
      </w:pPr>
      <w:r>
        <w:rPr>
          <w:rFonts w:ascii="宋体" w:hAnsi="宋体" w:hint="eastAsia"/>
          <w:b/>
          <w:bCs/>
          <w:sz w:val="24"/>
          <w:szCs w:val="24"/>
        </w:rPr>
        <w:t>2025年7月21日</w:t>
      </w:r>
      <w:bookmarkEnd w:id="23"/>
    </w:p>
    <w:sectPr w:rsidR="00DE64B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D77A2" w14:textId="77777777" w:rsidR="00DE64B0" w:rsidRDefault="00DE64B0">
      <w:pPr>
        <w:rPr>
          <w:szCs w:val="21"/>
        </w:rPr>
      </w:pPr>
      <w:r>
        <w:rPr>
          <w:szCs w:val="21"/>
        </w:rPr>
        <w:separator/>
      </w:r>
      <w:r>
        <w:rPr>
          <w:szCs w:val="21"/>
        </w:rPr>
        <w:t xml:space="preserve"> </w:t>
      </w:r>
    </w:p>
  </w:endnote>
  <w:endnote w:type="continuationSeparator" w:id="0">
    <w:p w14:paraId="2D0EE260" w14:textId="77777777" w:rsidR="00DE64B0" w:rsidRDefault="00DE64B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CA8B" w14:textId="77777777" w:rsidR="00DE64B0" w:rsidRDefault="00DE64B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48C06" w14:textId="77777777" w:rsidR="00DE64B0" w:rsidRDefault="00DE64B0">
      <w:pPr>
        <w:rPr>
          <w:szCs w:val="21"/>
        </w:rPr>
      </w:pPr>
      <w:r>
        <w:rPr>
          <w:szCs w:val="21"/>
        </w:rPr>
        <w:separator/>
      </w:r>
      <w:r>
        <w:rPr>
          <w:szCs w:val="21"/>
        </w:rPr>
        <w:t xml:space="preserve"> </w:t>
      </w:r>
    </w:p>
  </w:footnote>
  <w:footnote w:type="continuationSeparator" w:id="0">
    <w:p w14:paraId="5B69D5FD" w14:textId="77777777" w:rsidR="00DE64B0" w:rsidRDefault="00DE64B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F770" w14:textId="77777777" w:rsidR="00DE64B0" w:rsidRDefault="00DE64B0">
    <w:pPr>
      <w:pStyle w:val="a8"/>
      <w:jc w:val="right"/>
    </w:pPr>
    <w:r>
      <w:rPr>
        <w:rFonts w:ascii="宋体" w:hAnsi="宋体" w:hint="eastAsia"/>
      </w:rPr>
      <w:t>摩根领先优选混合型证券投资基金2025年第2季度报告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531215127">
    <w:abstractNumId w:val="0"/>
  </w:num>
  <w:num w:numId="2" w16cid:durableId="1057778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B0"/>
    <w:rsid w:val="001B7C39"/>
    <w:rsid w:val="003A2FEA"/>
    <w:rsid w:val="004B010A"/>
    <w:rsid w:val="006350C0"/>
    <w:rsid w:val="007652DB"/>
    <w:rsid w:val="007D24F5"/>
    <w:rsid w:val="008003EE"/>
    <w:rsid w:val="00AA429B"/>
    <w:rsid w:val="00DE64B0"/>
    <w:rsid w:val="00F6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69B8EEF"/>
  <w15:chartTrackingRefBased/>
  <w15:docId w15:val="{4BFDE438-5358-40F4-B698-D5F871BC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72051">
      <w:marLeft w:val="0"/>
      <w:marRight w:val="0"/>
      <w:marTop w:val="0"/>
      <w:marBottom w:val="0"/>
      <w:divBdr>
        <w:top w:val="none" w:sz="0" w:space="0" w:color="auto"/>
        <w:left w:val="none" w:sz="0" w:space="0" w:color="auto"/>
        <w:bottom w:val="none" w:sz="0" w:space="0" w:color="auto"/>
        <w:right w:val="none" w:sz="0" w:space="0" w:color="auto"/>
      </w:divBdr>
    </w:div>
    <w:div w:id="237442752">
      <w:marLeft w:val="0"/>
      <w:marRight w:val="0"/>
      <w:marTop w:val="0"/>
      <w:marBottom w:val="0"/>
      <w:divBdr>
        <w:top w:val="none" w:sz="0" w:space="0" w:color="auto"/>
        <w:left w:val="none" w:sz="0" w:space="0" w:color="auto"/>
        <w:bottom w:val="none" w:sz="0" w:space="0" w:color="auto"/>
        <w:right w:val="none" w:sz="0" w:space="0" w:color="auto"/>
      </w:divBdr>
      <w:divsChild>
        <w:div w:id="381902037">
          <w:marLeft w:val="0"/>
          <w:marRight w:val="0"/>
          <w:marTop w:val="0"/>
          <w:marBottom w:val="0"/>
          <w:divBdr>
            <w:top w:val="none" w:sz="0" w:space="0" w:color="auto"/>
            <w:left w:val="none" w:sz="0" w:space="0" w:color="auto"/>
            <w:bottom w:val="none" w:sz="0" w:space="0" w:color="auto"/>
            <w:right w:val="none" w:sz="0" w:space="0" w:color="auto"/>
          </w:divBdr>
        </w:div>
      </w:divsChild>
    </w:div>
    <w:div w:id="296110671">
      <w:marLeft w:val="0"/>
      <w:marRight w:val="0"/>
      <w:marTop w:val="0"/>
      <w:marBottom w:val="0"/>
      <w:divBdr>
        <w:top w:val="none" w:sz="0" w:space="0" w:color="auto"/>
        <w:left w:val="none" w:sz="0" w:space="0" w:color="auto"/>
        <w:bottom w:val="none" w:sz="0" w:space="0" w:color="auto"/>
        <w:right w:val="none" w:sz="0" w:space="0" w:color="auto"/>
      </w:divBdr>
    </w:div>
    <w:div w:id="357584268">
      <w:marLeft w:val="0"/>
      <w:marRight w:val="0"/>
      <w:marTop w:val="0"/>
      <w:marBottom w:val="0"/>
      <w:divBdr>
        <w:top w:val="none" w:sz="0" w:space="0" w:color="auto"/>
        <w:left w:val="none" w:sz="0" w:space="0" w:color="auto"/>
        <w:bottom w:val="none" w:sz="0" w:space="0" w:color="auto"/>
        <w:right w:val="none" w:sz="0" w:space="0" w:color="auto"/>
      </w:divBdr>
      <w:divsChild>
        <w:div w:id="1958877817">
          <w:marLeft w:val="0"/>
          <w:marRight w:val="0"/>
          <w:marTop w:val="0"/>
          <w:marBottom w:val="0"/>
          <w:divBdr>
            <w:top w:val="none" w:sz="0" w:space="0" w:color="auto"/>
            <w:left w:val="none" w:sz="0" w:space="0" w:color="auto"/>
            <w:bottom w:val="none" w:sz="0" w:space="0" w:color="auto"/>
            <w:right w:val="none" w:sz="0" w:space="0" w:color="auto"/>
          </w:divBdr>
        </w:div>
      </w:divsChild>
    </w:div>
    <w:div w:id="737243160">
      <w:marLeft w:val="0"/>
      <w:marRight w:val="0"/>
      <w:marTop w:val="0"/>
      <w:marBottom w:val="0"/>
      <w:divBdr>
        <w:top w:val="none" w:sz="0" w:space="0" w:color="auto"/>
        <w:left w:val="none" w:sz="0" w:space="0" w:color="auto"/>
        <w:bottom w:val="none" w:sz="0" w:space="0" w:color="auto"/>
        <w:right w:val="none" w:sz="0" w:space="0" w:color="auto"/>
      </w:divBdr>
    </w:div>
    <w:div w:id="835388518">
      <w:marLeft w:val="0"/>
      <w:marRight w:val="0"/>
      <w:marTop w:val="0"/>
      <w:marBottom w:val="0"/>
      <w:divBdr>
        <w:top w:val="none" w:sz="0" w:space="0" w:color="auto"/>
        <w:left w:val="none" w:sz="0" w:space="0" w:color="auto"/>
        <w:bottom w:val="none" w:sz="0" w:space="0" w:color="auto"/>
        <w:right w:val="none" w:sz="0" w:space="0" w:color="auto"/>
      </w:divBdr>
    </w:div>
    <w:div w:id="1075202386">
      <w:marLeft w:val="0"/>
      <w:marRight w:val="0"/>
      <w:marTop w:val="0"/>
      <w:marBottom w:val="0"/>
      <w:divBdr>
        <w:top w:val="none" w:sz="0" w:space="0" w:color="auto"/>
        <w:left w:val="none" w:sz="0" w:space="0" w:color="auto"/>
        <w:bottom w:val="none" w:sz="0" w:space="0" w:color="auto"/>
        <w:right w:val="none" w:sz="0" w:space="0" w:color="auto"/>
      </w:divBdr>
      <w:divsChild>
        <w:div w:id="302277026">
          <w:marLeft w:val="0"/>
          <w:marRight w:val="0"/>
          <w:marTop w:val="0"/>
          <w:marBottom w:val="0"/>
          <w:divBdr>
            <w:top w:val="none" w:sz="0" w:space="0" w:color="auto"/>
            <w:left w:val="none" w:sz="0" w:space="0" w:color="auto"/>
            <w:bottom w:val="none" w:sz="0" w:space="0" w:color="auto"/>
            <w:right w:val="none" w:sz="0" w:space="0" w:color="auto"/>
          </w:divBdr>
        </w:div>
        <w:div w:id="612632358">
          <w:marLeft w:val="0"/>
          <w:marRight w:val="0"/>
          <w:marTop w:val="0"/>
          <w:marBottom w:val="0"/>
          <w:divBdr>
            <w:top w:val="none" w:sz="0" w:space="0" w:color="auto"/>
            <w:left w:val="none" w:sz="0" w:space="0" w:color="auto"/>
            <w:bottom w:val="none" w:sz="0" w:space="0" w:color="auto"/>
            <w:right w:val="none" w:sz="0" w:space="0" w:color="auto"/>
          </w:divBdr>
        </w:div>
      </w:divsChild>
    </w:div>
    <w:div w:id="1107427835">
      <w:marLeft w:val="0"/>
      <w:marRight w:val="0"/>
      <w:marTop w:val="0"/>
      <w:marBottom w:val="0"/>
      <w:divBdr>
        <w:top w:val="none" w:sz="0" w:space="0" w:color="auto"/>
        <w:left w:val="none" w:sz="0" w:space="0" w:color="auto"/>
        <w:bottom w:val="none" w:sz="0" w:space="0" w:color="auto"/>
        <w:right w:val="none" w:sz="0" w:space="0" w:color="auto"/>
      </w:divBdr>
    </w:div>
    <w:div w:id="1111514981">
      <w:marLeft w:val="0"/>
      <w:marRight w:val="0"/>
      <w:marTop w:val="0"/>
      <w:marBottom w:val="0"/>
      <w:divBdr>
        <w:top w:val="none" w:sz="0" w:space="0" w:color="auto"/>
        <w:left w:val="none" w:sz="0" w:space="0" w:color="auto"/>
        <w:bottom w:val="none" w:sz="0" w:space="0" w:color="auto"/>
        <w:right w:val="none" w:sz="0" w:space="0" w:color="auto"/>
      </w:divBdr>
    </w:div>
    <w:div w:id="1282953325">
      <w:marLeft w:val="0"/>
      <w:marRight w:val="0"/>
      <w:marTop w:val="0"/>
      <w:marBottom w:val="0"/>
      <w:divBdr>
        <w:top w:val="none" w:sz="0" w:space="0" w:color="auto"/>
        <w:left w:val="none" w:sz="0" w:space="0" w:color="auto"/>
        <w:bottom w:val="none" w:sz="0" w:space="0" w:color="auto"/>
        <w:right w:val="none" w:sz="0" w:space="0" w:color="auto"/>
      </w:divBdr>
      <w:divsChild>
        <w:div w:id="1125465221">
          <w:marLeft w:val="0"/>
          <w:marRight w:val="0"/>
          <w:marTop w:val="0"/>
          <w:marBottom w:val="0"/>
          <w:divBdr>
            <w:top w:val="none" w:sz="0" w:space="0" w:color="auto"/>
            <w:left w:val="none" w:sz="0" w:space="0" w:color="auto"/>
            <w:bottom w:val="none" w:sz="0" w:space="0" w:color="auto"/>
            <w:right w:val="none" w:sz="0" w:space="0" w:color="auto"/>
          </w:divBdr>
        </w:div>
      </w:divsChild>
    </w:div>
    <w:div w:id="1307972034">
      <w:marLeft w:val="0"/>
      <w:marRight w:val="0"/>
      <w:marTop w:val="0"/>
      <w:marBottom w:val="0"/>
      <w:divBdr>
        <w:top w:val="none" w:sz="0" w:space="0" w:color="auto"/>
        <w:left w:val="none" w:sz="0" w:space="0" w:color="auto"/>
        <w:bottom w:val="none" w:sz="0" w:space="0" w:color="auto"/>
        <w:right w:val="none" w:sz="0" w:space="0" w:color="auto"/>
      </w:divBdr>
      <w:divsChild>
        <w:div w:id="1035889587">
          <w:marLeft w:val="0"/>
          <w:marRight w:val="0"/>
          <w:marTop w:val="0"/>
          <w:marBottom w:val="0"/>
          <w:divBdr>
            <w:top w:val="none" w:sz="0" w:space="0" w:color="auto"/>
            <w:left w:val="none" w:sz="0" w:space="0" w:color="auto"/>
            <w:bottom w:val="none" w:sz="0" w:space="0" w:color="auto"/>
            <w:right w:val="none" w:sz="0" w:space="0" w:color="auto"/>
          </w:divBdr>
        </w:div>
      </w:divsChild>
    </w:div>
    <w:div w:id="1397241948">
      <w:marLeft w:val="0"/>
      <w:marRight w:val="0"/>
      <w:marTop w:val="0"/>
      <w:marBottom w:val="0"/>
      <w:divBdr>
        <w:top w:val="none" w:sz="0" w:space="0" w:color="auto"/>
        <w:left w:val="none" w:sz="0" w:space="0" w:color="auto"/>
        <w:bottom w:val="none" w:sz="0" w:space="0" w:color="auto"/>
        <w:right w:val="none" w:sz="0" w:space="0" w:color="auto"/>
      </w:divBdr>
      <w:divsChild>
        <w:div w:id="306396476">
          <w:marLeft w:val="0"/>
          <w:marRight w:val="0"/>
          <w:marTop w:val="0"/>
          <w:marBottom w:val="0"/>
          <w:divBdr>
            <w:top w:val="none" w:sz="0" w:space="0" w:color="auto"/>
            <w:left w:val="none" w:sz="0" w:space="0" w:color="auto"/>
            <w:bottom w:val="none" w:sz="0" w:space="0" w:color="auto"/>
            <w:right w:val="none" w:sz="0" w:space="0" w:color="auto"/>
          </w:divBdr>
        </w:div>
      </w:divsChild>
    </w:div>
    <w:div w:id="1411273422">
      <w:marLeft w:val="0"/>
      <w:marRight w:val="0"/>
      <w:marTop w:val="0"/>
      <w:marBottom w:val="0"/>
      <w:divBdr>
        <w:top w:val="none" w:sz="0" w:space="0" w:color="auto"/>
        <w:left w:val="none" w:sz="0" w:space="0" w:color="auto"/>
        <w:bottom w:val="none" w:sz="0" w:space="0" w:color="auto"/>
        <w:right w:val="none" w:sz="0" w:space="0" w:color="auto"/>
      </w:divBdr>
      <w:divsChild>
        <w:div w:id="1277370849">
          <w:marLeft w:val="0"/>
          <w:marRight w:val="0"/>
          <w:marTop w:val="0"/>
          <w:marBottom w:val="0"/>
          <w:divBdr>
            <w:top w:val="none" w:sz="0" w:space="0" w:color="auto"/>
            <w:left w:val="none" w:sz="0" w:space="0" w:color="auto"/>
            <w:bottom w:val="none" w:sz="0" w:space="0" w:color="auto"/>
            <w:right w:val="none" w:sz="0" w:space="0" w:color="auto"/>
          </w:divBdr>
        </w:div>
      </w:divsChild>
    </w:div>
    <w:div w:id="1481003274">
      <w:marLeft w:val="0"/>
      <w:marRight w:val="0"/>
      <w:marTop w:val="0"/>
      <w:marBottom w:val="0"/>
      <w:divBdr>
        <w:top w:val="none" w:sz="0" w:space="0" w:color="auto"/>
        <w:left w:val="none" w:sz="0" w:space="0" w:color="auto"/>
        <w:bottom w:val="none" w:sz="0" w:space="0" w:color="auto"/>
        <w:right w:val="none" w:sz="0" w:space="0" w:color="auto"/>
      </w:divBdr>
    </w:div>
    <w:div w:id="1791195666">
      <w:marLeft w:val="0"/>
      <w:marRight w:val="0"/>
      <w:marTop w:val="0"/>
      <w:marBottom w:val="0"/>
      <w:divBdr>
        <w:top w:val="none" w:sz="0" w:space="0" w:color="auto"/>
        <w:left w:val="none" w:sz="0" w:space="0" w:color="auto"/>
        <w:bottom w:val="none" w:sz="0" w:space="0" w:color="auto"/>
        <w:right w:val="none" w:sz="0" w:space="0" w:color="auto"/>
      </w:divBdr>
      <w:divsChild>
        <w:div w:id="1710763334">
          <w:marLeft w:val="0"/>
          <w:marRight w:val="0"/>
          <w:marTop w:val="0"/>
          <w:marBottom w:val="0"/>
          <w:divBdr>
            <w:top w:val="none" w:sz="0" w:space="0" w:color="auto"/>
            <w:left w:val="none" w:sz="0" w:space="0" w:color="auto"/>
            <w:bottom w:val="none" w:sz="0" w:space="0" w:color="auto"/>
            <w:right w:val="none" w:sz="0" w:space="0" w:color="auto"/>
          </w:divBdr>
        </w:div>
      </w:divsChild>
    </w:div>
    <w:div w:id="1857498831">
      <w:marLeft w:val="0"/>
      <w:marRight w:val="0"/>
      <w:marTop w:val="0"/>
      <w:marBottom w:val="0"/>
      <w:divBdr>
        <w:top w:val="none" w:sz="0" w:space="0" w:color="auto"/>
        <w:left w:val="none" w:sz="0" w:space="0" w:color="auto"/>
        <w:bottom w:val="none" w:sz="0" w:space="0" w:color="auto"/>
        <w:right w:val="none" w:sz="0" w:space="0" w:color="auto"/>
      </w:divBdr>
    </w:div>
    <w:div w:id="1859853571">
      <w:marLeft w:val="0"/>
      <w:marRight w:val="0"/>
      <w:marTop w:val="0"/>
      <w:marBottom w:val="0"/>
      <w:divBdr>
        <w:top w:val="none" w:sz="0" w:space="0" w:color="auto"/>
        <w:left w:val="none" w:sz="0" w:space="0" w:color="auto"/>
        <w:bottom w:val="none" w:sz="0" w:space="0" w:color="auto"/>
        <w:right w:val="none" w:sz="0" w:space="0" w:color="auto"/>
      </w:divBdr>
      <w:divsChild>
        <w:div w:id="2139253276">
          <w:marLeft w:val="0"/>
          <w:marRight w:val="0"/>
          <w:marTop w:val="0"/>
          <w:marBottom w:val="0"/>
          <w:divBdr>
            <w:top w:val="none" w:sz="0" w:space="0" w:color="auto"/>
            <w:left w:val="none" w:sz="0" w:space="0" w:color="auto"/>
            <w:bottom w:val="none" w:sz="0" w:space="0" w:color="auto"/>
            <w:right w:val="none" w:sz="0" w:space="0" w:color="auto"/>
          </w:divBdr>
        </w:div>
      </w:divsChild>
    </w:div>
    <w:div w:id="1903448518">
      <w:marLeft w:val="0"/>
      <w:marRight w:val="0"/>
      <w:marTop w:val="0"/>
      <w:marBottom w:val="0"/>
      <w:divBdr>
        <w:top w:val="none" w:sz="0" w:space="0" w:color="auto"/>
        <w:left w:val="none" w:sz="0" w:space="0" w:color="auto"/>
        <w:bottom w:val="none" w:sz="0" w:space="0" w:color="auto"/>
        <w:right w:val="none" w:sz="0" w:space="0" w:color="auto"/>
      </w:divBdr>
      <w:divsChild>
        <w:div w:id="746531999">
          <w:marLeft w:val="0"/>
          <w:marRight w:val="0"/>
          <w:marTop w:val="0"/>
          <w:marBottom w:val="0"/>
          <w:divBdr>
            <w:top w:val="none" w:sz="0" w:space="0" w:color="auto"/>
            <w:left w:val="none" w:sz="0" w:space="0" w:color="auto"/>
            <w:bottom w:val="none" w:sz="0" w:space="0" w:color="auto"/>
            <w:right w:val="none" w:sz="0" w:space="0" w:color="auto"/>
          </w:divBdr>
        </w:div>
      </w:divsChild>
    </w:div>
    <w:div w:id="2047097487">
      <w:marLeft w:val="0"/>
      <w:marRight w:val="0"/>
      <w:marTop w:val="0"/>
      <w:marBottom w:val="0"/>
      <w:divBdr>
        <w:top w:val="none" w:sz="0" w:space="0" w:color="auto"/>
        <w:left w:val="none" w:sz="0" w:space="0" w:color="auto"/>
        <w:bottom w:val="none" w:sz="0" w:space="0" w:color="auto"/>
        <w:right w:val="none" w:sz="0" w:space="0" w:color="auto"/>
      </w:divBdr>
    </w:div>
    <w:div w:id="2119106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7053</Words>
  <Characters>2419</Characters>
  <Application>Microsoft Office Word</Application>
  <DocSecurity>0</DocSecurity>
  <Lines>20</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5</cp:revision>
  <dcterms:created xsi:type="dcterms:W3CDTF">2025-07-14T11:50:00Z</dcterms:created>
  <dcterms:modified xsi:type="dcterms:W3CDTF">2025-07-18T08:18:00Z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