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上投摩根动力精选混合型证券投资基金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上投摩根动力精选混合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006250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459,032,628.83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本基金采用定量及定性研究方法，自下而上精选具有较高增长潜力的公司，</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在有效控制风险的前提下，力争实现基金资产的长期增值。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93015" w:rsidRDefault="007579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93015" w:rsidRDefault="007579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rsidR="00193015" w:rsidRDefault="007579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93015" w:rsidRDefault="007579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充分发挥基金管理人的研究优势，深入分析中国经济持续发展的动力，包括产业结构升级、新兴产业发展、消费升级、一带一路区域联动等因素，挖掘个股的投资价值，自下而上精选具有较高增长潜力的公司构建投资组合，并在实际投资过程中进行调整优化。</w:t>
            </w:r>
          </w:p>
          <w:p w:rsidR="00193015" w:rsidRDefault="007579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193015" w:rsidRDefault="007579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w:t>
            </w:r>
            <w:r>
              <w:rPr>
                <w:rFonts w:eastAsiaTheme="minorEastAsia"/>
                <w:color w:val="000000" w:themeColor="text1"/>
                <w:kern w:val="0"/>
                <w:szCs w:val="21"/>
              </w:rPr>
              <w:t>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006250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013137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417,963,467.95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41,069,160.88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2,549,131.37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2,889,081.67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-280,411,214.79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-44,667,504.72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-0.7167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-0.6349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1,139,753,099.71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111,485,731.75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2.7269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2.7146</w:t>
            </w:r>
          </w:p>
        </w:tc>
      </w:tr>
    </w:tbl>
    <w:p w:rsidR="00193015" w:rsidRDefault="0075799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193015" w:rsidRDefault="0075799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2021 </w:t>
      </w:r>
      <w:r w:rsidRPr="00B27A29">
        <w:rPr>
          <w:rFonts w:eastAsiaTheme="minorEastAsia"/>
          <w:color w:val="000000" w:themeColor="text1"/>
          <w:szCs w:val="21"/>
        </w:rPr>
        <w:t>年</w:t>
      </w:r>
      <w:r w:rsidRPr="00B27A29">
        <w:rPr>
          <w:rFonts w:eastAsiaTheme="minorEastAsia"/>
          <w:color w:val="000000" w:themeColor="text1"/>
          <w:szCs w:val="21"/>
        </w:rPr>
        <w:t xml:space="preserve"> 7 </w:t>
      </w:r>
      <w:r w:rsidRPr="00B27A29">
        <w:rPr>
          <w:rFonts w:eastAsiaTheme="minorEastAsia"/>
          <w:color w:val="000000" w:themeColor="text1"/>
          <w:szCs w:val="21"/>
        </w:rPr>
        <w:t>月</w:t>
      </w:r>
      <w:r w:rsidRPr="00B27A29">
        <w:rPr>
          <w:rFonts w:eastAsiaTheme="minorEastAsia"/>
          <w:color w:val="000000" w:themeColor="text1"/>
          <w:szCs w:val="21"/>
        </w:rPr>
        <w:t xml:space="preserve"> 30 </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上投摩根动力精选混合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93015">
        <w:tc>
          <w:tcPr>
            <w:tcW w:w="1290" w:type="dxa"/>
            <w:vAlign w:val="center"/>
          </w:tcPr>
          <w:p w:rsidR="00193015" w:rsidRDefault="0075799E">
            <w:pPr>
              <w:jc w:val="left"/>
            </w:pPr>
            <w:r>
              <w:rPr>
                <w:rFonts w:eastAsiaTheme="minorEastAsia"/>
                <w:color w:val="000000" w:themeColor="text1"/>
                <w:szCs w:val="21"/>
              </w:rPr>
              <w:t>过去三个月</w:t>
            </w:r>
          </w:p>
        </w:tc>
        <w:tc>
          <w:tcPr>
            <w:tcW w:w="1291" w:type="dxa"/>
            <w:vAlign w:val="center"/>
          </w:tcPr>
          <w:p w:rsidR="00193015" w:rsidRDefault="0075799E">
            <w:pPr>
              <w:jc w:val="right"/>
            </w:pPr>
            <w:r>
              <w:rPr>
                <w:rFonts w:eastAsiaTheme="minorEastAsia"/>
                <w:color w:val="000000" w:themeColor="text1"/>
                <w:szCs w:val="21"/>
              </w:rPr>
              <w:t>-20.74%</w:t>
            </w:r>
          </w:p>
        </w:tc>
        <w:tc>
          <w:tcPr>
            <w:tcW w:w="1291" w:type="dxa"/>
            <w:vAlign w:val="center"/>
          </w:tcPr>
          <w:p w:rsidR="00193015" w:rsidRDefault="0075799E">
            <w:pPr>
              <w:jc w:val="right"/>
            </w:pPr>
            <w:r>
              <w:rPr>
                <w:rFonts w:eastAsiaTheme="minorEastAsia"/>
                <w:color w:val="000000" w:themeColor="text1"/>
                <w:szCs w:val="21"/>
              </w:rPr>
              <w:t>2.06%</w:t>
            </w:r>
          </w:p>
        </w:tc>
        <w:tc>
          <w:tcPr>
            <w:tcW w:w="1291" w:type="dxa"/>
            <w:vAlign w:val="center"/>
          </w:tcPr>
          <w:p w:rsidR="00193015" w:rsidRDefault="0075799E">
            <w:pPr>
              <w:jc w:val="right"/>
            </w:pPr>
            <w:r>
              <w:rPr>
                <w:rFonts w:eastAsiaTheme="minorEastAsia"/>
                <w:color w:val="000000" w:themeColor="text1"/>
                <w:szCs w:val="21"/>
              </w:rPr>
              <w:t>-11.25%</w:t>
            </w:r>
          </w:p>
        </w:tc>
        <w:tc>
          <w:tcPr>
            <w:tcW w:w="1291" w:type="dxa"/>
            <w:vAlign w:val="center"/>
          </w:tcPr>
          <w:p w:rsidR="00193015" w:rsidRDefault="0075799E">
            <w:pPr>
              <w:jc w:val="right"/>
            </w:pPr>
            <w:r>
              <w:rPr>
                <w:rFonts w:eastAsiaTheme="minorEastAsia"/>
                <w:color w:val="000000" w:themeColor="text1"/>
                <w:szCs w:val="21"/>
              </w:rPr>
              <w:t>0.74%</w:t>
            </w:r>
          </w:p>
        </w:tc>
        <w:tc>
          <w:tcPr>
            <w:tcW w:w="1291" w:type="dxa"/>
            <w:vAlign w:val="center"/>
          </w:tcPr>
          <w:p w:rsidR="00193015" w:rsidRDefault="0075799E">
            <w:pPr>
              <w:jc w:val="right"/>
            </w:pPr>
            <w:r>
              <w:rPr>
                <w:rFonts w:eastAsiaTheme="minorEastAsia"/>
                <w:color w:val="000000" w:themeColor="text1"/>
                <w:szCs w:val="21"/>
              </w:rPr>
              <w:t>-9.49%</w:t>
            </w:r>
          </w:p>
        </w:tc>
        <w:tc>
          <w:tcPr>
            <w:tcW w:w="1291" w:type="dxa"/>
            <w:vAlign w:val="center"/>
          </w:tcPr>
          <w:p w:rsidR="00193015" w:rsidRDefault="0075799E">
            <w:pPr>
              <w:jc w:val="right"/>
            </w:pPr>
            <w:r>
              <w:rPr>
                <w:rFonts w:eastAsiaTheme="minorEastAsia"/>
                <w:color w:val="000000" w:themeColor="text1"/>
                <w:szCs w:val="21"/>
              </w:rPr>
              <w:t>1.32%</w:t>
            </w:r>
          </w:p>
        </w:tc>
      </w:tr>
      <w:tr w:rsidR="00193015">
        <w:tc>
          <w:tcPr>
            <w:tcW w:w="1290" w:type="dxa"/>
            <w:vAlign w:val="center"/>
          </w:tcPr>
          <w:p w:rsidR="00193015" w:rsidRDefault="0075799E">
            <w:pPr>
              <w:jc w:val="left"/>
            </w:pPr>
            <w:r>
              <w:rPr>
                <w:rFonts w:eastAsiaTheme="minorEastAsia"/>
                <w:color w:val="000000" w:themeColor="text1"/>
                <w:szCs w:val="21"/>
              </w:rPr>
              <w:t>过去六个月</w:t>
            </w:r>
          </w:p>
        </w:tc>
        <w:tc>
          <w:tcPr>
            <w:tcW w:w="1291" w:type="dxa"/>
            <w:vAlign w:val="center"/>
          </w:tcPr>
          <w:p w:rsidR="00193015" w:rsidRDefault="0075799E">
            <w:pPr>
              <w:jc w:val="right"/>
            </w:pPr>
            <w:r>
              <w:rPr>
                <w:rFonts w:eastAsiaTheme="minorEastAsia"/>
                <w:color w:val="000000" w:themeColor="text1"/>
                <w:szCs w:val="21"/>
              </w:rPr>
              <w:t>-6.31%</w:t>
            </w:r>
          </w:p>
        </w:tc>
        <w:tc>
          <w:tcPr>
            <w:tcW w:w="1291" w:type="dxa"/>
            <w:vAlign w:val="center"/>
          </w:tcPr>
          <w:p w:rsidR="00193015" w:rsidRDefault="0075799E">
            <w:pPr>
              <w:jc w:val="right"/>
            </w:pPr>
            <w:r>
              <w:rPr>
                <w:rFonts w:eastAsiaTheme="minorEastAsia"/>
                <w:color w:val="000000" w:themeColor="text1"/>
                <w:szCs w:val="21"/>
              </w:rPr>
              <w:t>2.35%</w:t>
            </w:r>
          </w:p>
        </w:tc>
        <w:tc>
          <w:tcPr>
            <w:tcW w:w="1291" w:type="dxa"/>
            <w:vAlign w:val="center"/>
          </w:tcPr>
          <w:p w:rsidR="00193015" w:rsidRDefault="0075799E">
            <w:pPr>
              <w:jc w:val="right"/>
            </w:pPr>
            <w:r>
              <w:rPr>
                <w:rFonts w:eastAsiaTheme="minorEastAsia"/>
                <w:color w:val="000000" w:themeColor="text1"/>
                <w:szCs w:val="21"/>
              </w:rPr>
              <w:t>-7.69%</w:t>
            </w:r>
          </w:p>
        </w:tc>
        <w:tc>
          <w:tcPr>
            <w:tcW w:w="1291" w:type="dxa"/>
            <w:vAlign w:val="center"/>
          </w:tcPr>
          <w:p w:rsidR="00193015" w:rsidRDefault="0075799E">
            <w:pPr>
              <w:jc w:val="right"/>
            </w:pPr>
            <w:r>
              <w:rPr>
                <w:rFonts w:eastAsiaTheme="minorEastAsia"/>
                <w:color w:val="000000" w:themeColor="text1"/>
                <w:szCs w:val="21"/>
              </w:rPr>
              <w:t>0.98%</w:t>
            </w:r>
          </w:p>
        </w:tc>
        <w:tc>
          <w:tcPr>
            <w:tcW w:w="1291" w:type="dxa"/>
            <w:vAlign w:val="center"/>
          </w:tcPr>
          <w:p w:rsidR="00193015" w:rsidRDefault="0075799E">
            <w:pPr>
              <w:jc w:val="right"/>
            </w:pPr>
            <w:r>
              <w:rPr>
                <w:rFonts w:eastAsiaTheme="minorEastAsia"/>
                <w:color w:val="000000" w:themeColor="text1"/>
                <w:szCs w:val="21"/>
              </w:rPr>
              <w:t>1.38%</w:t>
            </w:r>
          </w:p>
        </w:tc>
        <w:tc>
          <w:tcPr>
            <w:tcW w:w="1291" w:type="dxa"/>
            <w:vAlign w:val="center"/>
          </w:tcPr>
          <w:p w:rsidR="00193015" w:rsidRDefault="0075799E">
            <w:pPr>
              <w:jc w:val="right"/>
            </w:pPr>
            <w:r>
              <w:rPr>
                <w:rFonts w:eastAsiaTheme="minorEastAsia"/>
                <w:color w:val="000000" w:themeColor="text1"/>
                <w:szCs w:val="21"/>
              </w:rPr>
              <w:t>1.37%</w:t>
            </w:r>
          </w:p>
        </w:tc>
      </w:tr>
      <w:tr w:rsidR="00193015">
        <w:tc>
          <w:tcPr>
            <w:tcW w:w="1290" w:type="dxa"/>
            <w:vAlign w:val="center"/>
          </w:tcPr>
          <w:p w:rsidR="00193015" w:rsidRDefault="0075799E">
            <w:pPr>
              <w:jc w:val="left"/>
            </w:pPr>
            <w:r>
              <w:rPr>
                <w:rFonts w:eastAsiaTheme="minorEastAsia"/>
                <w:color w:val="000000" w:themeColor="text1"/>
                <w:szCs w:val="21"/>
              </w:rPr>
              <w:t>过去一年</w:t>
            </w:r>
          </w:p>
        </w:tc>
        <w:tc>
          <w:tcPr>
            <w:tcW w:w="1291" w:type="dxa"/>
            <w:vAlign w:val="center"/>
          </w:tcPr>
          <w:p w:rsidR="00193015" w:rsidRDefault="0075799E">
            <w:pPr>
              <w:jc w:val="right"/>
            </w:pPr>
            <w:r>
              <w:rPr>
                <w:rFonts w:eastAsiaTheme="minorEastAsia"/>
                <w:color w:val="000000" w:themeColor="text1"/>
                <w:szCs w:val="21"/>
              </w:rPr>
              <w:t>-24.90%</w:t>
            </w:r>
          </w:p>
        </w:tc>
        <w:tc>
          <w:tcPr>
            <w:tcW w:w="1291" w:type="dxa"/>
            <w:vAlign w:val="center"/>
          </w:tcPr>
          <w:p w:rsidR="00193015" w:rsidRDefault="0075799E">
            <w:pPr>
              <w:jc w:val="right"/>
            </w:pPr>
            <w:r>
              <w:rPr>
                <w:rFonts w:eastAsiaTheme="minorEastAsia"/>
                <w:color w:val="000000" w:themeColor="text1"/>
                <w:szCs w:val="21"/>
              </w:rPr>
              <w:t>2.32%</w:t>
            </w:r>
          </w:p>
        </w:tc>
        <w:tc>
          <w:tcPr>
            <w:tcW w:w="1291" w:type="dxa"/>
            <w:vAlign w:val="center"/>
          </w:tcPr>
          <w:p w:rsidR="00193015" w:rsidRDefault="0075799E">
            <w:pPr>
              <w:jc w:val="right"/>
            </w:pPr>
            <w:r>
              <w:rPr>
                <w:rFonts w:eastAsiaTheme="minorEastAsia"/>
                <w:color w:val="000000" w:themeColor="text1"/>
                <w:szCs w:val="21"/>
              </w:rPr>
              <w:t>-16.75%</w:t>
            </w:r>
          </w:p>
        </w:tc>
        <w:tc>
          <w:tcPr>
            <w:tcW w:w="1291" w:type="dxa"/>
            <w:vAlign w:val="center"/>
          </w:tcPr>
          <w:p w:rsidR="00193015" w:rsidRDefault="0075799E">
            <w:pPr>
              <w:jc w:val="right"/>
            </w:pPr>
            <w:r>
              <w:rPr>
                <w:rFonts w:eastAsiaTheme="minorEastAsia"/>
                <w:color w:val="000000" w:themeColor="text1"/>
                <w:szCs w:val="21"/>
              </w:rPr>
              <w:t>0.94%</w:t>
            </w:r>
          </w:p>
        </w:tc>
        <w:tc>
          <w:tcPr>
            <w:tcW w:w="1291" w:type="dxa"/>
            <w:vAlign w:val="center"/>
          </w:tcPr>
          <w:p w:rsidR="00193015" w:rsidRDefault="0075799E">
            <w:pPr>
              <w:jc w:val="right"/>
            </w:pPr>
            <w:r>
              <w:rPr>
                <w:rFonts w:eastAsiaTheme="minorEastAsia"/>
                <w:color w:val="000000" w:themeColor="text1"/>
                <w:szCs w:val="21"/>
              </w:rPr>
              <w:t>-8.15%</w:t>
            </w:r>
          </w:p>
        </w:tc>
        <w:tc>
          <w:tcPr>
            <w:tcW w:w="1291" w:type="dxa"/>
            <w:vAlign w:val="center"/>
          </w:tcPr>
          <w:p w:rsidR="00193015" w:rsidRDefault="0075799E">
            <w:pPr>
              <w:jc w:val="right"/>
            </w:pPr>
            <w:r>
              <w:rPr>
                <w:rFonts w:eastAsiaTheme="minorEastAsia"/>
                <w:color w:val="000000" w:themeColor="text1"/>
                <w:szCs w:val="21"/>
              </w:rPr>
              <w:t>1.38%</w:t>
            </w:r>
          </w:p>
        </w:tc>
      </w:tr>
      <w:tr w:rsidR="00193015">
        <w:tc>
          <w:tcPr>
            <w:tcW w:w="1290" w:type="dxa"/>
            <w:vAlign w:val="center"/>
          </w:tcPr>
          <w:p w:rsidR="00193015" w:rsidRDefault="0075799E">
            <w:pPr>
              <w:jc w:val="left"/>
            </w:pPr>
            <w:r>
              <w:rPr>
                <w:rFonts w:eastAsiaTheme="minorEastAsia"/>
                <w:color w:val="000000" w:themeColor="text1"/>
                <w:szCs w:val="21"/>
              </w:rPr>
              <w:t>过去三年</w:t>
            </w:r>
          </w:p>
        </w:tc>
        <w:tc>
          <w:tcPr>
            <w:tcW w:w="1291" w:type="dxa"/>
            <w:vAlign w:val="center"/>
          </w:tcPr>
          <w:p w:rsidR="00193015" w:rsidRDefault="0075799E">
            <w:pPr>
              <w:jc w:val="right"/>
            </w:pPr>
            <w:r>
              <w:rPr>
                <w:rFonts w:eastAsiaTheme="minorEastAsia"/>
                <w:color w:val="000000" w:themeColor="text1"/>
                <w:szCs w:val="21"/>
              </w:rPr>
              <w:t>155.07%</w:t>
            </w:r>
          </w:p>
        </w:tc>
        <w:tc>
          <w:tcPr>
            <w:tcW w:w="1291" w:type="dxa"/>
            <w:vAlign w:val="center"/>
          </w:tcPr>
          <w:p w:rsidR="00193015" w:rsidRDefault="0075799E">
            <w:pPr>
              <w:jc w:val="right"/>
            </w:pPr>
            <w:r>
              <w:rPr>
                <w:rFonts w:eastAsiaTheme="minorEastAsia"/>
                <w:color w:val="000000" w:themeColor="text1"/>
                <w:szCs w:val="21"/>
              </w:rPr>
              <w:t>2.32%</w:t>
            </w:r>
          </w:p>
        </w:tc>
        <w:tc>
          <w:tcPr>
            <w:tcW w:w="1291" w:type="dxa"/>
            <w:vAlign w:val="center"/>
          </w:tcPr>
          <w:p w:rsidR="00193015" w:rsidRDefault="0075799E">
            <w:pPr>
              <w:jc w:val="right"/>
            </w:pPr>
            <w:r>
              <w:rPr>
                <w:rFonts w:eastAsiaTheme="minorEastAsia"/>
                <w:color w:val="000000" w:themeColor="text1"/>
                <w:szCs w:val="21"/>
              </w:rPr>
              <w:t>3.35%</w:t>
            </w:r>
          </w:p>
        </w:tc>
        <w:tc>
          <w:tcPr>
            <w:tcW w:w="1291" w:type="dxa"/>
            <w:vAlign w:val="center"/>
          </w:tcPr>
          <w:p w:rsidR="00193015" w:rsidRDefault="0075799E">
            <w:pPr>
              <w:jc w:val="right"/>
            </w:pPr>
            <w:r>
              <w:rPr>
                <w:rFonts w:eastAsiaTheme="minorEastAsia"/>
                <w:color w:val="000000" w:themeColor="text1"/>
                <w:szCs w:val="21"/>
              </w:rPr>
              <w:t>0.99%</w:t>
            </w:r>
          </w:p>
        </w:tc>
        <w:tc>
          <w:tcPr>
            <w:tcW w:w="1291" w:type="dxa"/>
            <w:vAlign w:val="center"/>
          </w:tcPr>
          <w:p w:rsidR="00193015" w:rsidRDefault="0075799E">
            <w:pPr>
              <w:jc w:val="right"/>
            </w:pPr>
            <w:r>
              <w:rPr>
                <w:rFonts w:eastAsiaTheme="minorEastAsia"/>
                <w:color w:val="000000" w:themeColor="text1"/>
                <w:szCs w:val="21"/>
              </w:rPr>
              <w:t>151.72%</w:t>
            </w:r>
          </w:p>
        </w:tc>
        <w:tc>
          <w:tcPr>
            <w:tcW w:w="1291" w:type="dxa"/>
            <w:vAlign w:val="center"/>
          </w:tcPr>
          <w:p w:rsidR="00193015" w:rsidRDefault="0075799E">
            <w:pPr>
              <w:jc w:val="right"/>
            </w:pPr>
            <w:r>
              <w:rPr>
                <w:rFonts w:eastAsiaTheme="minorEastAsia"/>
                <w:color w:val="000000" w:themeColor="text1"/>
                <w:szCs w:val="21"/>
              </w:rPr>
              <w:t>1.33%</w:t>
            </w:r>
          </w:p>
        </w:tc>
      </w:tr>
      <w:tr w:rsidR="00193015">
        <w:tc>
          <w:tcPr>
            <w:tcW w:w="1290" w:type="dxa"/>
            <w:vAlign w:val="center"/>
          </w:tcPr>
          <w:p w:rsidR="00193015" w:rsidRDefault="0075799E">
            <w:pPr>
              <w:jc w:val="left"/>
            </w:pPr>
            <w:r>
              <w:rPr>
                <w:rFonts w:eastAsiaTheme="minorEastAsia"/>
                <w:color w:val="000000" w:themeColor="text1"/>
                <w:szCs w:val="21"/>
              </w:rPr>
              <w:t>过去五年</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r>
      <w:tr w:rsidR="00193015">
        <w:tc>
          <w:tcPr>
            <w:tcW w:w="1290" w:type="dxa"/>
            <w:vAlign w:val="center"/>
          </w:tcPr>
          <w:p w:rsidR="00193015" w:rsidRDefault="0075799E">
            <w:pPr>
              <w:jc w:val="left"/>
            </w:pPr>
            <w:r>
              <w:rPr>
                <w:rFonts w:eastAsiaTheme="minorEastAsia"/>
                <w:color w:val="000000" w:themeColor="text1"/>
                <w:szCs w:val="21"/>
              </w:rPr>
              <w:t>自基金合同生效起至今</w:t>
            </w:r>
          </w:p>
        </w:tc>
        <w:tc>
          <w:tcPr>
            <w:tcW w:w="1291" w:type="dxa"/>
            <w:vAlign w:val="center"/>
          </w:tcPr>
          <w:p w:rsidR="00193015" w:rsidRDefault="0075799E">
            <w:pPr>
              <w:jc w:val="right"/>
            </w:pPr>
            <w:r>
              <w:rPr>
                <w:rFonts w:eastAsiaTheme="minorEastAsia"/>
                <w:color w:val="000000" w:themeColor="text1"/>
                <w:szCs w:val="21"/>
              </w:rPr>
              <w:t>172.69%</w:t>
            </w:r>
          </w:p>
        </w:tc>
        <w:tc>
          <w:tcPr>
            <w:tcW w:w="1291" w:type="dxa"/>
            <w:vAlign w:val="center"/>
          </w:tcPr>
          <w:p w:rsidR="00193015" w:rsidRDefault="0075799E">
            <w:pPr>
              <w:jc w:val="right"/>
            </w:pPr>
            <w:r>
              <w:rPr>
                <w:rFonts w:eastAsiaTheme="minorEastAsia"/>
                <w:color w:val="000000" w:themeColor="text1"/>
                <w:szCs w:val="21"/>
              </w:rPr>
              <w:t>2.12%</w:t>
            </w:r>
          </w:p>
        </w:tc>
        <w:tc>
          <w:tcPr>
            <w:tcW w:w="1291" w:type="dxa"/>
            <w:vAlign w:val="center"/>
          </w:tcPr>
          <w:p w:rsidR="00193015" w:rsidRDefault="0075799E">
            <w:pPr>
              <w:jc w:val="right"/>
            </w:pPr>
            <w:r>
              <w:rPr>
                <w:rFonts w:eastAsiaTheme="minorEastAsia"/>
                <w:color w:val="000000" w:themeColor="text1"/>
                <w:szCs w:val="21"/>
              </w:rPr>
              <w:t>18.75%</w:t>
            </w:r>
          </w:p>
        </w:tc>
        <w:tc>
          <w:tcPr>
            <w:tcW w:w="1291" w:type="dxa"/>
            <w:vAlign w:val="center"/>
          </w:tcPr>
          <w:p w:rsidR="00193015" w:rsidRDefault="0075799E">
            <w:pPr>
              <w:jc w:val="right"/>
            </w:pPr>
            <w:r>
              <w:rPr>
                <w:rFonts w:eastAsiaTheme="minorEastAsia"/>
                <w:color w:val="000000" w:themeColor="text1"/>
                <w:szCs w:val="21"/>
              </w:rPr>
              <w:t>1.02%</w:t>
            </w:r>
          </w:p>
        </w:tc>
        <w:tc>
          <w:tcPr>
            <w:tcW w:w="1291" w:type="dxa"/>
            <w:vAlign w:val="center"/>
          </w:tcPr>
          <w:p w:rsidR="00193015" w:rsidRDefault="0075799E">
            <w:pPr>
              <w:jc w:val="right"/>
            </w:pPr>
            <w:r>
              <w:rPr>
                <w:rFonts w:eastAsiaTheme="minorEastAsia"/>
                <w:color w:val="000000" w:themeColor="text1"/>
                <w:szCs w:val="21"/>
              </w:rPr>
              <w:t>153.94%</w:t>
            </w:r>
          </w:p>
        </w:tc>
        <w:tc>
          <w:tcPr>
            <w:tcW w:w="1291" w:type="dxa"/>
            <w:vAlign w:val="center"/>
          </w:tcPr>
          <w:p w:rsidR="00193015" w:rsidRDefault="0075799E">
            <w:pPr>
              <w:jc w:val="right"/>
            </w:pPr>
            <w:r>
              <w:rPr>
                <w:rFonts w:eastAsiaTheme="minorEastAsia"/>
                <w:color w:val="000000" w:themeColor="text1"/>
                <w:szCs w:val="21"/>
              </w:rPr>
              <w:t>1.10%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上投摩根动力精选混合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93015">
        <w:tc>
          <w:tcPr>
            <w:tcW w:w="1290" w:type="dxa"/>
            <w:vAlign w:val="center"/>
          </w:tcPr>
          <w:p w:rsidR="00193015" w:rsidRDefault="0075799E">
            <w:pPr>
              <w:jc w:val="left"/>
            </w:pPr>
            <w:r>
              <w:rPr>
                <w:rFonts w:eastAsiaTheme="minorEastAsia"/>
                <w:color w:val="000000" w:themeColor="text1"/>
                <w:szCs w:val="21"/>
              </w:rPr>
              <w:t>过去三个月</w:t>
            </w:r>
          </w:p>
        </w:tc>
        <w:tc>
          <w:tcPr>
            <w:tcW w:w="1291" w:type="dxa"/>
            <w:vAlign w:val="center"/>
          </w:tcPr>
          <w:p w:rsidR="00193015" w:rsidRDefault="0075799E">
            <w:pPr>
              <w:jc w:val="right"/>
            </w:pPr>
            <w:r>
              <w:rPr>
                <w:rFonts w:eastAsiaTheme="minorEastAsia"/>
                <w:color w:val="000000" w:themeColor="text1"/>
                <w:szCs w:val="21"/>
              </w:rPr>
              <w:t>-20.82%</w:t>
            </w:r>
          </w:p>
        </w:tc>
        <w:tc>
          <w:tcPr>
            <w:tcW w:w="1291" w:type="dxa"/>
            <w:vAlign w:val="center"/>
          </w:tcPr>
          <w:p w:rsidR="00193015" w:rsidRDefault="0075799E">
            <w:pPr>
              <w:jc w:val="right"/>
            </w:pPr>
            <w:r>
              <w:rPr>
                <w:rFonts w:eastAsiaTheme="minorEastAsia"/>
                <w:color w:val="000000" w:themeColor="text1"/>
                <w:szCs w:val="21"/>
              </w:rPr>
              <w:t>2.06%</w:t>
            </w:r>
          </w:p>
        </w:tc>
        <w:tc>
          <w:tcPr>
            <w:tcW w:w="1291" w:type="dxa"/>
            <w:vAlign w:val="center"/>
          </w:tcPr>
          <w:p w:rsidR="00193015" w:rsidRDefault="0075799E">
            <w:pPr>
              <w:jc w:val="right"/>
            </w:pPr>
            <w:r>
              <w:rPr>
                <w:rFonts w:eastAsiaTheme="minorEastAsia"/>
                <w:color w:val="000000" w:themeColor="text1"/>
                <w:szCs w:val="21"/>
              </w:rPr>
              <w:t>-11.25%</w:t>
            </w:r>
          </w:p>
        </w:tc>
        <w:tc>
          <w:tcPr>
            <w:tcW w:w="1291" w:type="dxa"/>
            <w:vAlign w:val="center"/>
          </w:tcPr>
          <w:p w:rsidR="00193015" w:rsidRDefault="0075799E">
            <w:pPr>
              <w:jc w:val="right"/>
            </w:pPr>
            <w:r>
              <w:rPr>
                <w:rFonts w:eastAsiaTheme="minorEastAsia"/>
                <w:color w:val="000000" w:themeColor="text1"/>
                <w:szCs w:val="21"/>
              </w:rPr>
              <w:t>0.74%</w:t>
            </w:r>
          </w:p>
        </w:tc>
        <w:tc>
          <w:tcPr>
            <w:tcW w:w="1291" w:type="dxa"/>
            <w:vAlign w:val="center"/>
          </w:tcPr>
          <w:p w:rsidR="00193015" w:rsidRDefault="0075799E">
            <w:pPr>
              <w:jc w:val="right"/>
            </w:pPr>
            <w:r>
              <w:rPr>
                <w:rFonts w:eastAsiaTheme="minorEastAsia"/>
                <w:color w:val="000000" w:themeColor="text1"/>
                <w:szCs w:val="21"/>
              </w:rPr>
              <w:t>-9.57%</w:t>
            </w:r>
          </w:p>
        </w:tc>
        <w:tc>
          <w:tcPr>
            <w:tcW w:w="1291" w:type="dxa"/>
            <w:vAlign w:val="center"/>
          </w:tcPr>
          <w:p w:rsidR="00193015" w:rsidRDefault="0075799E">
            <w:pPr>
              <w:jc w:val="right"/>
            </w:pPr>
            <w:r>
              <w:rPr>
                <w:rFonts w:eastAsiaTheme="minorEastAsia"/>
                <w:color w:val="000000" w:themeColor="text1"/>
                <w:szCs w:val="21"/>
              </w:rPr>
              <w:t>1.32%</w:t>
            </w:r>
          </w:p>
        </w:tc>
      </w:tr>
      <w:tr w:rsidR="00193015">
        <w:tc>
          <w:tcPr>
            <w:tcW w:w="1290" w:type="dxa"/>
            <w:vAlign w:val="center"/>
          </w:tcPr>
          <w:p w:rsidR="00193015" w:rsidRDefault="0075799E">
            <w:pPr>
              <w:jc w:val="left"/>
            </w:pPr>
            <w:r>
              <w:rPr>
                <w:rFonts w:eastAsiaTheme="minorEastAsia"/>
                <w:color w:val="000000" w:themeColor="text1"/>
                <w:szCs w:val="21"/>
              </w:rPr>
              <w:lastRenderedPageBreak/>
              <w:t>过去六个月</w:t>
            </w:r>
          </w:p>
        </w:tc>
        <w:tc>
          <w:tcPr>
            <w:tcW w:w="1291" w:type="dxa"/>
            <w:vAlign w:val="center"/>
          </w:tcPr>
          <w:p w:rsidR="00193015" w:rsidRDefault="0075799E">
            <w:pPr>
              <w:jc w:val="right"/>
            </w:pPr>
            <w:r>
              <w:rPr>
                <w:rFonts w:eastAsiaTheme="minorEastAsia"/>
                <w:color w:val="000000" w:themeColor="text1"/>
                <w:szCs w:val="21"/>
              </w:rPr>
              <w:t>-6.50%</w:t>
            </w:r>
          </w:p>
        </w:tc>
        <w:tc>
          <w:tcPr>
            <w:tcW w:w="1291" w:type="dxa"/>
            <w:vAlign w:val="center"/>
          </w:tcPr>
          <w:p w:rsidR="00193015" w:rsidRDefault="0075799E">
            <w:pPr>
              <w:jc w:val="right"/>
            </w:pPr>
            <w:r>
              <w:rPr>
                <w:rFonts w:eastAsiaTheme="minorEastAsia"/>
                <w:color w:val="000000" w:themeColor="text1"/>
                <w:szCs w:val="21"/>
              </w:rPr>
              <w:t>2.35%</w:t>
            </w:r>
          </w:p>
        </w:tc>
        <w:tc>
          <w:tcPr>
            <w:tcW w:w="1291" w:type="dxa"/>
            <w:vAlign w:val="center"/>
          </w:tcPr>
          <w:p w:rsidR="00193015" w:rsidRDefault="0075799E">
            <w:pPr>
              <w:jc w:val="right"/>
            </w:pPr>
            <w:r>
              <w:rPr>
                <w:rFonts w:eastAsiaTheme="minorEastAsia"/>
                <w:color w:val="000000" w:themeColor="text1"/>
                <w:szCs w:val="21"/>
              </w:rPr>
              <w:t>-7.69%</w:t>
            </w:r>
          </w:p>
        </w:tc>
        <w:tc>
          <w:tcPr>
            <w:tcW w:w="1291" w:type="dxa"/>
            <w:vAlign w:val="center"/>
          </w:tcPr>
          <w:p w:rsidR="00193015" w:rsidRDefault="0075799E">
            <w:pPr>
              <w:jc w:val="right"/>
            </w:pPr>
            <w:r>
              <w:rPr>
                <w:rFonts w:eastAsiaTheme="minorEastAsia"/>
                <w:color w:val="000000" w:themeColor="text1"/>
                <w:szCs w:val="21"/>
              </w:rPr>
              <w:t>0.98%</w:t>
            </w:r>
          </w:p>
        </w:tc>
        <w:tc>
          <w:tcPr>
            <w:tcW w:w="1291" w:type="dxa"/>
            <w:vAlign w:val="center"/>
          </w:tcPr>
          <w:p w:rsidR="00193015" w:rsidRDefault="0075799E">
            <w:pPr>
              <w:jc w:val="right"/>
            </w:pPr>
            <w:r>
              <w:rPr>
                <w:rFonts w:eastAsiaTheme="minorEastAsia"/>
                <w:color w:val="000000" w:themeColor="text1"/>
                <w:szCs w:val="21"/>
              </w:rPr>
              <w:t>1.19%</w:t>
            </w:r>
          </w:p>
        </w:tc>
        <w:tc>
          <w:tcPr>
            <w:tcW w:w="1291" w:type="dxa"/>
            <w:vAlign w:val="center"/>
          </w:tcPr>
          <w:p w:rsidR="00193015" w:rsidRDefault="0075799E">
            <w:pPr>
              <w:jc w:val="right"/>
            </w:pPr>
            <w:r>
              <w:rPr>
                <w:rFonts w:eastAsiaTheme="minorEastAsia"/>
                <w:color w:val="000000" w:themeColor="text1"/>
                <w:szCs w:val="21"/>
              </w:rPr>
              <w:t>1.37%</w:t>
            </w:r>
          </w:p>
        </w:tc>
      </w:tr>
      <w:tr w:rsidR="00193015">
        <w:tc>
          <w:tcPr>
            <w:tcW w:w="1290" w:type="dxa"/>
            <w:vAlign w:val="center"/>
          </w:tcPr>
          <w:p w:rsidR="00193015" w:rsidRDefault="0075799E">
            <w:pPr>
              <w:jc w:val="left"/>
            </w:pPr>
            <w:r>
              <w:rPr>
                <w:rFonts w:eastAsiaTheme="minorEastAsia"/>
                <w:color w:val="000000" w:themeColor="text1"/>
                <w:szCs w:val="21"/>
              </w:rPr>
              <w:t>过去一年</w:t>
            </w:r>
          </w:p>
        </w:tc>
        <w:tc>
          <w:tcPr>
            <w:tcW w:w="1291" w:type="dxa"/>
            <w:vAlign w:val="center"/>
          </w:tcPr>
          <w:p w:rsidR="00193015" w:rsidRDefault="0075799E">
            <w:pPr>
              <w:jc w:val="right"/>
            </w:pPr>
            <w:r>
              <w:rPr>
                <w:rFonts w:eastAsiaTheme="minorEastAsia"/>
                <w:color w:val="000000" w:themeColor="text1"/>
                <w:szCs w:val="21"/>
              </w:rPr>
              <w:t>-25.20%</w:t>
            </w:r>
          </w:p>
        </w:tc>
        <w:tc>
          <w:tcPr>
            <w:tcW w:w="1291" w:type="dxa"/>
            <w:vAlign w:val="center"/>
          </w:tcPr>
          <w:p w:rsidR="00193015" w:rsidRDefault="0075799E">
            <w:pPr>
              <w:jc w:val="right"/>
            </w:pPr>
            <w:r>
              <w:rPr>
                <w:rFonts w:eastAsiaTheme="minorEastAsia"/>
                <w:color w:val="000000" w:themeColor="text1"/>
                <w:szCs w:val="21"/>
              </w:rPr>
              <w:t>2.32%</w:t>
            </w:r>
          </w:p>
        </w:tc>
        <w:tc>
          <w:tcPr>
            <w:tcW w:w="1291" w:type="dxa"/>
            <w:vAlign w:val="center"/>
          </w:tcPr>
          <w:p w:rsidR="00193015" w:rsidRDefault="0075799E">
            <w:pPr>
              <w:jc w:val="right"/>
            </w:pPr>
            <w:r>
              <w:rPr>
                <w:rFonts w:eastAsiaTheme="minorEastAsia"/>
                <w:color w:val="000000" w:themeColor="text1"/>
                <w:szCs w:val="21"/>
              </w:rPr>
              <w:t>-16.75%</w:t>
            </w:r>
          </w:p>
        </w:tc>
        <w:tc>
          <w:tcPr>
            <w:tcW w:w="1291" w:type="dxa"/>
            <w:vAlign w:val="center"/>
          </w:tcPr>
          <w:p w:rsidR="00193015" w:rsidRDefault="0075799E">
            <w:pPr>
              <w:jc w:val="right"/>
            </w:pPr>
            <w:r>
              <w:rPr>
                <w:rFonts w:eastAsiaTheme="minorEastAsia"/>
                <w:color w:val="000000" w:themeColor="text1"/>
                <w:szCs w:val="21"/>
              </w:rPr>
              <w:t>0.94%</w:t>
            </w:r>
          </w:p>
        </w:tc>
        <w:tc>
          <w:tcPr>
            <w:tcW w:w="1291" w:type="dxa"/>
            <w:vAlign w:val="center"/>
          </w:tcPr>
          <w:p w:rsidR="00193015" w:rsidRDefault="0075799E">
            <w:pPr>
              <w:jc w:val="right"/>
            </w:pPr>
            <w:r>
              <w:rPr>
                <w:rFonts w:eastAsiaTheme="minorEastAsia"/>
                <w:color w:val="000000" w:themeColor="text1"/>
                <w:szCs w:val="21"/>
              </w:rPr>
              <w:t>-8.45%</w:t>
            </w:r>
          </w:p>
        </w:tc>
        <w:tc>
          <w:tcPr>
            <w:tcW w:w="1291" w:type="dxa"/>
            <w:vAlign w:val="center"/>
          </w:tcPr>
          <w:p w:rsidR="00193015" w:rsidRDefault="0075799E">
            <w:pPr>
              <w:jc w:val="right"/>
            </w:pPr>
            <w:r>
              <w:rPr>
                <w:rFonts w:eastAsiaTheme="minorEastAsia"/>
                <w:color w:val="000000" w:themeColor="text1"/>
                <w:szCs w:val="21"/>
              </w:rPr>
              <w:t>1.38%</w:t>
            </w:r>
          </w:p>
        </w:tc>
      </w:tr>
      <w:tr w:rsidR="00193015">
        <w:tc>
          <w:tcPr>
            <w:tcW w:w="1290" w:type="dxa"/>
            <w:vAlign w:val="center"/>
          </w:tcPr>
          <w:p w:rsidR="00193015" w:rsidRDefault="0075799E">
            <w:pPr>
              <w:jc w:val="left"/>
            </w:pPr>
            <w:r>
              <w:rPr>
                <w:rFonts w:eastAsiaTheme="minorEastAsia"/>
                <w:color w:val="000000" w:themeColor="text1"/>
                <w:szCs w:val="21"/>
              </w:rPr>
              <w:t>过去三年</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r>
      <w:tr w:rsidR="00193015">
        <w:tc>
          <w:tcPr>
            <w:tcW w:w="1290" w:type="dxa"/>
            <w:vAlign w:val="center"/>
          </w:tcPr>
          <w:p w:rsidR="00193015" w:rsidRDefault="0075799E">
            <w:pPr>
              <w:jc w:val="left"/>
            </w:pPr>
            <w:r>
              <w:rPr>
                <w:rFonts w:eastAsiaTheme="minorEastAsia"/>
                <w:color w:val="000000" w:themeColor="text1"/>
                <w:szCs w:val="21"/>
              </w:rPr>
              <w:t>过去五年</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c>
          <w:tcPr>
            <w:tcW w:w="1291" w:type="dxa"/>
            <w:vAlign w:val="center"/>
          </w:tcPr>
          <w:p w:rsidR="00193015" w:rsidRDefault="0075799E">
            <w:pPr>
              <w:jc w:val="right"/>
            </w:pPr>
            <w:r>
              <w:rPr>
                <w:rFonts w:eastAsiaTheme="minorEastAsia"/>
                <w:color w:val="000000" w:themeColor="text1"/>
                <w:szCs w:val="21"/>
              </w:rPr>
              <w:t>-</w:t>
            </w:r>
          </w:p>
        </w:tc>
      </w:tr>
      <w:tr w:rsidR="00193015">
        <w:tc>
          <w:tcPr>
            <w:tcW w:w="1290" w:type="dxa"/>
            <w:vAlign w:val="center"/>
          </w:tcPr>
          <w:p w:rsidR="00193015" w:rsidRDefault="0075799E">
            <w:pPr>
              <w:jc w:val="left"/>
            </w:pPr>
            <w:r>
              <w:rPr>
                <w:rFonts w:eastAsiaTheme="minorEastAsia"/>
                <w:color w:val="000000" w:themeColor="text1"/>
                <w:szCs w:val="21"/>
              </w:rPr>
              <w:t>自基金合同生效起至今</w:t>
            </w:r>
          </w:p>
        </w:tc>
        <w:tc>
          <w:tcPr>
            <w:tcW w:w="1291" w:type="dxa"/>
            <w:vAlign w:val="center"/>
          </w:tcPr>
          <w:p w:rsidR="00193015" w:rsidRDefault="0075799E">
            <w:pPr>
              <w:jc w:val="right"/>
            </w:pPr>
            <w:r>
              <w:rPr>
                <w:rFonts w:eastAsiaTheme="minorEastAsia"/>
                <w:color w:val="000000" w:themeColor="text1"/>
                <w:szCs w:val="21"/>
              </w:rPr>
              <w:t>-21.05%</w:t>
            </w:r>
          </w:p>
        </w:tc>
        <w:tc>
          <w:tcPr>
            <w:tcW w:w="1291" w:type="dxa"/>
            <w:vAlign w:val="center"/>
          </w:tcPr>
          <w:p w:rsidR="00193015" w:rsidRDefault="0075799E">
            <w:pPr>
              <w:jc w:val="right"/>
            </w:pPr>
            <w:r>
              <w:rPr>
                <w:rFonts w:eastAsiaTheme="minorEastAsia"/>
                <w:color w:val="000000" w:themeColor="text1"/>
                <w:szCs w:val="21"/>
              </w:rPr>
              <w:t>2.40%</w:t>
            </w:r>
          </w:p>
        </w:tc>
        <w:tc>
          <w:tcPr>
            <w:tcW w:w="1291" w:type="dxa"/>
            <w:vAlign w:val="center"/>
          </w:tcPr>
          <w:p w:rsidR="00193015" w:rsidRDefault="0075799E">
            <w:pPr>
              <w:jc w:val="right"/>
            </w:pPr>
            <w:r>
              <w:rPr>
                <w:rFonts w:eastAsiaTheme="minorEastAsia"/>
                <w:color w:val="000000" w:themeColor="text1"/>
                <w:szCs w:val="21"/>
              </w:rPr>
              <w:t>-15.47%</w:t>
            </w:r>
          </w:p>
        </w:tc>
        <w:tc>
          <w:tcPr>
            <w:tcW w:w="1291" w:type="dxa"/>
            <w:vAlign w:val="center"/>
          </w:tcPr>
          <w:p w:rsidR="00193015" w:rsidRDefault="0075799E">
            <w:pPr>
              <w:jc w:val="right"/>
            </w:pPr>
            <w:r>
              <w:rPr>
                <w:rFonts w:eastAsiaTheme="minorEastAsia"/>
                <w:color w:val="000000" w:themeColor="text1"/>
                <w:szCs w:val="21"/>
              </w:rPr>
              <w:t>0.92%</w:t>
            </w:r>
          </w:p>
        </w:tc>
        <w:tc>
          <w:tcPr>
            <w:tcW w:w="1291" w:type="dxa"/>
            <w:vAlign w:val="center"/>
          </w:tcPr>
          <w:p w:rsidR="00193015" w:rsidRDefault="0075799E">
            <w:pPr>
              <w:jc w:val="right"/>
            </w:pPr>
            <w:r>
              <w:rPr>
                <w:rFonts w:eastAsiaTheme="minorEastAsia"/>
                <w:color w:val="000000" w:themeColor="text1"/>
                <w:szCs w:val="21"/>
              </w:rPr>
              <w:t>-5.58%</w:t>
            </w:r>
          </w:p>
        </w:tc>
        <w:tc>
          <w:tcPr>
            <w:tcW w:w="1291" w:type="dxa"/>
            <w:vAlign w:val="center"/>
          </w:tcPr>
          <w:p w:rsidR="00193015" w:rsidRDefault="0075799E">
            <w:pPr>
              <w:jc w:val="right"/>
            </w:pPr>
            <w:r>
              <w:rPr>
                <w:rFonts w:eastAsiaTheme="minorEastAsia"/>
                <w:color w:val="000000" w:themeColor="text1"/>
                <w:szCs w:val="21"/>
              </w:rPr>
              <w:t>1.48%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上投摩根动力精选混合型证券投资基金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．上投摩根动力精选混合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．上投摩根动力精选混合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日，图示的时间段为本类份额生效日至本报告期末。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93015">
        <w:tc>
          <w:tcPr>
            <w:tcW w:w="952" w:type="dxa"/>
            <w:vAlign w:val="center"/>
          </w:tcPr>
          <w:p w:rsidR="00193015" w:rsidRDefault="0075799E">
            <w:pPr>
              <w:jc w:val="center"/>
            </w:pPr>
            <w:r>
              <w:rPr>
                <w:rFonts w:eastAsiaTheme="minorEastAsia"/>
                <w:color w:val="000000" w:themeColor="text1"/>
                <w:szCs w:val="21"/>
              </w:rPr>
              <w:t>郭晨</w:t>
            </w:r>
          </w:p>
        </w:tc>
        <w:tc>
          <w:tcPr>
            <w:tcW w:w="930" w:type="dxa"/>
            <w:vAlign w:val="center"/>
          </w:tcPr>
          <w:p w:rsidR="00193015" w:rsidRDefault="0075799E">
            <w:pPr>
              <w:jc w:val="center"/>
            </w:pPr>
            <w:r>
              <w:rPr>
                <w:rFonts w:eastAsiaTheme="minorEastAsia"/>
                <w:color w:val="000000" w:themeColor="text1"/>
                <w:szCs w:val="21"/>
              </w:rPr>
              <w:t>本基金基金经理</w:t>
            </w:r>
          </w:p>
        </w:tc>
        <w:tc>
          <w:tcPr>
            <w:tcW w:w="1210" w:type="dxa"/>
            <w:vAlign w:val="center"/>
          </w:tcPr>
          <w:p w:rsidR="00193015" w:rsidRDefault="0075799E">
            <w:pPr>
              <w:jc w:val="center"/>
            </w:pPr>
            <w:r>
              <w:rPr>
                <w:rFonts w:eastAsiaTheme="minorEastAsia"/>
                <w:color w:val="000000" w:themeColor="text1"/>
                <w:szCs w:val="21"/>
              </w:rPr>
              <w:t>2021-10-29</w:t>
            </w:r>
          </w:p>
        </w:tc>
        <w:tc>
          <w:tcPr>
            <w:tcW w:w="1309" w:type="dxa"/>
            <w:vAlign w:val="center"/>
          </w:tcPr>
          <w:p w:rsidR="00193015" w:rsidRDefault="0075799E">
            <w:pPr>
              <w:jc w:val="center"/>
            </w:pPr>
            <w:r>
              <w:rPr>
                <w:rFonts w:eastAsiaTheme="minorEastAsia"/>
                <w:color w:val="000000" w:themeColor="text1"/>
                <w:szCs w:val="21"/>
              </w:rPr>
              <w:t>-</w:t>
            </w:r>
          </w:p>
        </w:tc>
        <w:tc>
          <w:tcPr>
            <w:tcW w:w="1254" w:type="dxa"/>
            <w:vAlign w:val="center"/>
          </w:tcPr>
          <w:p w:rsidR="00193015" w:rsidRDefault="0075799E">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193015" w:rsidRDefault="0075799E">
            <w:r>
              <w:rPr>
                <w:rFonts w:eastAsiaTheme="minorEastAsia"/>
                <w:color w:val="000000" w:themeColor="text1"/>
                <w:szCs w:val="21"/>
              </w:rPr>
              <w:t>郭晨先生，自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月在平安资产管理有限公司担任分析师；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月在东吴基金管理有限公司担任研究员；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月在华富基金管理有限公司先后担任基金经理助理、基金经理。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月起加入上投摩根基金管理有限公司并担任基金经理、国内权益投资部成长组组长兼资深基金经理，自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w:t>
            </w:r>
            <w:r>
              <w:rPr>
                <w:rFonts w:eastAsiaTheme="minorEastAsia"/>
                <w:color w:val="000000" w:themeColor="text1"/>
                <w:szCs w:val="21"/>
              </w:rPr>
              <w:lastRenderedPageBreak/>
              <w:t>担任上投摩根中小盘混合型证券投资基金基金经理，自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月起同时担任上投摩根智慧互联股票型证券投资基金基金经理，自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月起同时担任上投摩根新兴服务股票</w:t>
            </w:r>
            <w:r>
              <w:rPr>
                <w:rFonts w:eastAsiaTheme="minorEastAsia"/>
                <w:color w:val="000000" w:themeColor="text1"/>
                <w:szCs w:val="21"/>
              </w:rPr>
              <w:t>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月起同时担任上投摩根创新商业模式灵活配置混合型证券投资基金基金经理，自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月起同时担任上投摩根优势成长混合型证券投资基金基金经理，自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月起同时担任上投摩根动力精选混合型证券投资基金基金经理。</w:t>
            </w:r>
          </w:p>
        </w:tc>
      </w:tr>
    </w:tbl>
    <w:p w:rsidR="00193015" w:rsidRDefault="0075799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动力精选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w:t>
      </w:r>
      <w:r>
        <w:rPr>
          <w:rFonts w:eastAsiaTheme="minorEastAsia"/>
          <w:color w:val="000000" w:themeColor="text1"/>
          <w:szCs w:val="21"/>
        </w:rPr>
        <w:t>、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w:t>
      </w:r>
      <w:r>
        <w:rPr>
          <w:rFonts w:eastAsiaTheme="minorEastAsia"/>
          <w:color w:val="000000" w:themeColor="text1"/>
          <w:szCs w:val="21"/>
        </w:rPr>
        <w:t>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年三季度沪深</w:t>
      </w:r>
      <w:r>
        <w:rPr>
          <w:rFonts w:eastAsiaTheme="minorEastAsia"/>
          <w:color w:val="000000" w:themeColor="text1"/>
          <w:szCs w:val="21"/>
        </w:rPr>
        <w:t xml:space="preserve"> 300 </w:t>
      </w:r>
      <w:r>
        <w:rPr>
          <w:rFonts w:eastAsiaTheme="minorEastAsia"/>
          <w:color w:val="000000" w:themeColor="text1"/>
          <w:szCs w:val="21"/>
        </w:rPr>
        <w:t>指数下跌</w:t>
      </w:r>
      <w:r>
        <w:rPr>
          <w:rFonts w:eastAsiaTheme="minorEastAsia"/>
          <w:color w:val="000000" w:themeColor="text1"/>
          <w:szCs w:val="21"/>
        </w:rPr>
        <w:t>15.16%</w:t>
      </w:r>
      <w:r>
        <w:rPr>
          <w:rFonts w:eastAsiaTheme="minorEastAsia"/>
          <w:color w:val="000000" w:themeColor="text1"/>
          <w:szCs w:val="21"/>
        </w:rPr>
        <w:t>，跌幅较大，市场处于单边下跌的状态，各行业普跌，仅有煤炭等少数上游能源行业表现尚可。三季度美国通胀压力很大，继续加息，美国国债利率继续大涨，美元汇率继续强势，全球资本市场表现都不佳，</w:t>
      </w:r>
      <w:r>
        <w:rPr>
          <w:rFonts w:eastAsiaTheme="minorEastAsia"/>
          <w:color w:val="000000" w:themeColor="text1"/>
          <w:szCs w:val="21"/>
        </w:rPr>
        <w:t>A</w:t>
      </w:r>
      <w:r>
        <w:rPr>
          <w:rFonts w:eastAsiaTheme="minorEastAsia"/>
          <w:color w:val="000000" w:themeColor="text1"/>
          <w:szCs w:val="21"/>
        </w:rPr>
        <w:t>股也有较大压力。俄乌冲突没有结束的迹象，继续刺激国际能源价格，欧洲能源成本大幅上涨。国际格局动荡对外需的影响较大。国内经济受疫情影响继续疲弱，消费和投资压力很大，房地产行业销售没有出现复苏，地产产业链基本面没有起色。景气度较高的集中在上游能源行业和光伏、储能、新能源汽车等行业。</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三季度新能源汽车行业继续保持</w:t>
      </w:r>
      <w:r>
        <w:rPr>
          <w:rFonts w:eastAsiaTheme="minorEastAsia"/>
          <w:color w:val="000000" w:themeColor="text1"/>
          <w:szCs w:val="21"/>
        </w:rPr>
        <w:t>高景气度，上游原材料价格保持稳定，除了碳酸锂价格略微上涨以外，其他原材料均出现回落，中下游成本压力大幅缓解，新能源车销量依然保持高增长，是国民经济中少数的亮点，新能源车已经是大势所趋，其性能、驾乘感受、智能化水平都得到了消费者的充分认可。光伏储能行业受益于全球能源价格上涨，景气度爆棚，一直处于供不应求的状态，国内相关产业链在国际上拥有明显的领先优势，业绩非常亮眼。本基金关注高景气度的新能源行业，力争在这个优质赛道中取得超额收益。我们将始终坚持价值投资思路，坚持配置新能源行业中优质的细分产业链，选择优质龙头公</w:t>
      </w:r>
      <w:r>
        <w:rPr>
          <w:rFonts w:eastAsiaTheme="minorEastAsia"/>
          <w:color w:val="000000" w:themeColor="text1"/>
          <w:szCs w:val="21"/>
        </w:rPr>
        <w:t>司长期投资。</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我们比较乐观。目前大宗商品价格大多已经见顶回落，俄乌战争等刺激因素缓解之后，大概率回归供需基本面。美国明年经济走弱的概率较大，通胀有望缓解，美国的加息进程进入后半段。国内房地产政策已经出现了放松的迹象，未来财政货币政策有望出台更多稳增长措施。随着国内关键会议的召开，国内经济政策的确定性逐步增强。从全球来看，中国经济依然稳健，确定性强，中国资产属于非常优质的资产。</w:t>
      </w:r>
      <w:r>
        <w:rPr>
          <w:rFonts w:eastAsiaTheme="minorEastAsia"/>
          <w:color w:val="000000" w:themeColor="text1"/>
          <w:szCs w:val="21"/>
        </w:rPr>
        <w:t>A</w:t>
      </w:r>
      <w:r>
        <w:rPr>
          <w:rFonts w:eastAsiaTheme="minorEastAsia"/>
          <w:color w:val="000000" w:themeColor="text1"/>
          <w:szCs w:val="21"/>
        </w:rPr>
        <w:t>股、港股、海外中概股的调整，使得估值处于很低水平，历史上看，是一个非常难得的底部区间。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站在今天这个时点，新能源行业在未来十年或有十倍的成长空间，行业的景气度没有发生大</w:t>
      </w:r>
      <w:r w:rsidRPr="00B27A29">
        <w:rPr>
          <w:rFonts w:eastAsiaTheme="minorEastAsia"/>
          <w:color w:val="000000" w:themeColor="text1"/>
          <w:szCs w:val="21"/>
        </w:rPr>
        <w:lastRenderedPageBreak/>
        <w:t>的变化，后面依然会有很多机会，调整之后应精选优质标的逢低布局。目前各大新能源厂商都订单充足，处于供不应求状态，销量大概率继续保持高速增长，进一步拉动整个产业链需求。经过前期调整之后，新能源汽车产业链相关个股估值已经回到合理水平，相关个股的业绩增速预计将会继续高增长，我们将深入研究产业，挖掘估值和业绩相对匹配的个股，力争为基金持有人创造持续超额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本报告期上投摩根动力精选混合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:-20.74%</w:t>
      </w:r>
      <w:r>
        <w:rPr>
          <w:rFonts w:eastAsiaTheme="minorEastAsia"/>
          <w:color w:val="000000" w:themeColor="text1"/>
          <w:szCs w:val="21"/>
        </w:rPr>
        <w:t>，同期业绩比较基</w:t>
      </w:r>
      <w:r>
        <w:rPr>
          <w:rFonts w:eastAsiaTheme="minorEastAsia"/>
          <w:color w:val="000000" w:themeColor="text1"/>
          <w:szCs w:val="21"/>
        </w:rPr>
        <w:t>准收益率为</w:t>
      </w:r>
      <w:r>
        <w:rPr>
          <w:rFonts w:eastAsiaTheme="minorEastAsia"/>
          <w:color w:val="000000" w:themeColor="text1"/>
          <w:szCs w:val="21"/>
        </w:rPr>
        <w:t>:-11.25%,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:-20.82%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:-11.25%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1,153,515,542.97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90.64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1,153,515,542.97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90.64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113,002,504.14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6,157,077.90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1,272,675,125.01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22,415,960.00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1,131,099,582.97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1,153,515,542.97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92.19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93015">
        <w:tc>
          <w:tcPr>
            <w:tcW w:w="817" w:type="dxa"/>
            <w:vAlign w:val="center"/>
          </w:tcPr>
          <w:p w:rsidR="00193015" w:rsidRDefault="0075799E">
            <w:pPr>
              <w:jc w:val="center"/>
            </w:pPr>
            <w:r>
              <w:rPr>
                <w:rFonts w:eastAsiaTheme="minorEastAsia"/>
                <w:kern w:val="0"/>
                <w:szCs w:val="21"/>
              </w:rPr>
              <w:lastRenderedPageBreak/>
              <w:t>1</w:t>
            </w:r>
          </w:p>
        </w:tc>
        <w:tc>
          <w:tcPr>
            <w:tcW w:w="1276" w:type="dxa"/>
            <w:vAlign w:val="center"/>
          </w:tcPr>
          <w:p w:rsidR="00193015" w:rsidRDefault="0075799E">
            <w:pPr>
              <w:jc w:val="center"/>
            </w:pPr>
            <w:r>
              <w:rPr>
                <w:rFonts w:eastAsiaTheme="minorEastAsia"/>
                <w:kern w:val="0"/>
                <w:szCs w:val="21"/>
              </w:rPr>
              <w:t>002594</w:t>
            </w:r>
          </w:p>
        </w:tc>
        <w:tc>
          <w:tcPr>
            <w:tcW w:w="1701" w:type="dxa"/>
            <w:vAlign w:val="center"/>
          </w:tcPr>
          <w:p w:rsidR="00193015" w:rsidRDefault="0075799E">
            <w:pPr>
              <w:jc w:val="center"/>
            </w:pPr>
            <w:r>
              <w:rPr>
                <w:rFonts w:eastAsiaTheme="minorEastAsia"/>
                <w:kern w:val="0"/>
                <w:szCs w:val="21"/>
              </w:rPr>
              <w:t>比亚迪</w:t>
            </w:r>
          </w:p>
        </w:tc>
        <w:tc>
          <w:tcPr>
            <w:tcW w:w="1276" w:type="dxa"/>
            <w:vAlign w:val="center"/>
          </w:tcPr>
          <w:p w:rsidR="00193015" w:rsidRDefault="0075799E">
            <w:pPr>
              <w:jc w:val="right"/>
            </w:pPr>
            <w:r>
              <w:rPr>
                <w:rFonts w:eastAsiaTheme="minorEastAsia"/>
                <w:kern w:val="0"/>
                <w:szCs w:val="21"/>
              </w:rPr>
              <w:t>434,828.00</w:t>
            </w:r>
          </w:p>
        </w:tc>
        <w:tc>
          <w:tcPr>
            <w:tcW w:w="1842" w:type="dxa"/>
            <w:vAlign w:val="center"/>
          </w:tcPr>
          <w:p w:rsidR="00193015" w:rsidRDefault="0075799E">
            <w:pPr>
              <w:jc w:val="right"/>
            </w:pPr>
            <w:r>
              <w:rPr>
                <w:rFonts w:eastAsiaTheme="minorEastAsia"/>
                <w:kern w:val="0"/>
                <w:szCs w:val="21"/>
              </w:rPr>
              <w:t>109,581,004.28</w:t>
            </w:r>
          </w:p>
        </w:tc>
        <w:tc>
          <w:tcPr>
            <w:tcW w:w="1616" w:type="dxa"/>
            <w:vAlign w:val="center"/>
          </w:tcPr>
          <w:p w:rsidR="00193015" w:rsidRDefault="0075799E">
            <w:pPr>
              <w:jc w:val="right"/>
            </w:pPr>
            <w:r>
              <w:rPr>
                <w:rFonts w:eastAsiaTheme="minorEastAsia"/>
                <w:kern w:val="0"/>
                <w:szCs w:val="21"/>
              </w:rPr>
              <w:t>8.76</w:t>
            </w:r>
          </w:p>
        </w:tc>
      </w:tr>
      <w:tr w:rsidR="00193015">
        <w:tc>
          <w:tcPr>
            <w:tcW w:w="817" w:type="dxa"/>
            <w:vAlign w:val="center"/>
          </w:tcPr>
          <w:p w:rsidR="00193015" w:rsidRDefault="0075799E">
            <w:pPr>
              <w:jc w:val="center"/>
            </w:pPr>
            <w:r>
              <w:rPr>
                <w:rFonts w:eastAsiaTheme="minorEastAsia"/>
                <w:kern w:val="0"/>
                <w:szCs w:val="21"/>
              </w:rPr>
              <w:t>2</w:t>
            </w:r>
          </w:p>
        </w:tc>
        <w:tc>
          <w:tcPr>
            <w:tcW w:w="1276" w:type="dxa"/>
            <w:vAlign w:val="center"/>
          </w:tcPr>
          <w:p w:rsidR="00193015" w:rsidRDefault="0075799E">
            <w:pPr>
              <w:jc w:val="center"/>
            </w:pPr>
            <w:r>
              <w:rPr>
                <w:rFonts w:eastAsiaTheme="minorEastAsia"/>
                <w:kern w:val="0"/>
                <w:szCs w:val="21"/>
              </w:rPr>
              <w:t>300750</w:t>
            </w:r>
          </w:p>
        </w:tc>
        <w:tc>
          <w:tcPr>
            <w:tcW w:w="1701" w:type="dxa"/>
            <w:vAlign w:val="center"/>
          </w:tcPr>
          <w:p w:rsidR="00193015" w:rsidRDefault="0075799E">
            <w:pPr>
              <w:jc w:val="center"/>
            </w:pPr>
            <w:r>
              <w:rPr>
                <w:rFonts w:eastAsiaTheme="minorEastAsia"/>
                <w:kern w:val="0"/>
                <w:szCs w:val="21"/>
              </w:rPr>
              <w:t>宁德时代</w:t>
            </w:r>
          </w:p>
        </w:tc>
        <w:tc>
          <w:tcPr>
            <w:tcW w:w="1276" w:type="dxa"/>
            <w:vAlign w:val="center"/>
          </w:tcPr>
          <w:p w:rsidR="00193015" w:rsidRDefault="0075799E">
            <w:pPr>
              <w:jc w:val="right"/>
            </w:pPr>
            <w:r>
              <w:rPr>
                <w:rFonts w:eastAsiaTheme="minorEastAsia"/>
                <w:kern w:val="0"/>
                <w:szCs w:val="21"/>
              </w:rPr>
              <w:t>273,227.00</w:t>
            </w:r>
          </w:p>
        </w:tc>
        <w:tc>
          <w:tcPr>
            <w:tcW w:w="1842" w:type="dxa"/>
            <w:vAlign w:val="center"/>
          </w:tcPr>
          <w:p w:rsidR="00193015" w:rsidRDefault="0075799E">
            <w:pPr>
              <w:jc w:val="right"/>
            </w:pPr>
            <w:r>
              <w:rPr>
                <w:rFonts w:eastAsiaTheme="minorEastAsia"/>
                <w:kern w:val="0"/>
                <w:szCs w:val="21"/>
              </w:rPr>
              <w:t>109,533,972.03</w:t>
            </w:r>
          </w:p>
        </w:tc>
        <w:tc>
          <w:tcPr>
            <w:tcW w:w="1616" w:type="dxa"/>
            <w:vAlign w:val="center"/>
          </w:tcPr>
          <w:p w:rsidR="00193015" w:rsidRDefault="0075799E">
            <w:pPr>
              <w:jc w:val="right"/>
            </w:pPr>
            <w:r>
              <w:rPr>
                <w:rFonts w:eastAsiaTheme="minorEastAsia"/>
                <w:kern w:val="0"/>
                <w:szCs w:val="21"/>
              </w:rPr>
              <w:t>8.75</w:t>
            </w:r>
          </w:p>
        </w:tc>
      </w:tr>
      <w:tr w:rsidR="00193015">
        <w:tc>
          <w:tcPr>
            <w:tcW w:w="817" w:type="dxa"/>
            <w:vAlign w:val="center"/>
          </w:tcPr>
          <w:p w:rsidR="00193015" w:rsidRDefault="0075799E">
            <w:pPr>
              <w:jc w:val="center"/>
            </w:pPr>
            <w:r>
              <w:rPr>
                <w:rFonts w:eastAsiaTheme="minorEastAsia"/>
                <w:kern w:val="0"/>
                <w:szCs w:val="21"/>
              </w:rPr>
              <w:t>3</w:t>
            </w:r>
          </w:p>
        </w:tc>
        <w:tc>
          <w:tcPr>
            <w:tcW w:w="1276" w:type="dxa"/>
            <w:vAlign w:val="center"/>
          </w:tcPr>
          <w:p w:rsidR="00193015" w:rsidRDefault="0075799E">
            <w:pPr>
              <w:jc w:val="center"/>
            </w:pPr>
            <w:r>
              <w:rPr>
                <w:rFonts w:eastAsiaTheme="minorEastAsia"/>
                <w:kern w:val="0"/>
                <w:szCs w:val="21"/>
              </w:rPr>
              <w:t>300014</w:t>
            </w:r>
          </w:p>
        </w:tc>
        <w:tc>
          <w:tcPr>
            <w:tcW w:w="1701" w:type="dxa"/>
            <w:vAlign w:val="center"/>
          </w:tcPr>
          <w:p w:rsidR="00193015" w:rsidRDefault="0075799E">
            <w:pPr>
              <w:jc w:val="center"/>
            </w:pPr>
            <w:r>
              <w:rPr>
                <w:rFonts w:eastAsiaTheme="minorEastAsia"/>
                <w:kern w:val="0"/>
                <w:szCs w:val="21"/>
              </w:rPr>
              <w:t>亿纬锂能</w:t>
            </w:r>
          </w:p>
        </w:tc>
        <w:tc>
          <w:tcPr>
            <w:tcW w:w="1276" w:type="dxa"/>
            <w:vAlign w:val="center"/>
          </w:tcPr>
          <w:p w:rsidR="00193015" w:rsidRDefault="0075799E">
            <w:pPr>
              <w:jc w:val="right"/>
            </w:pPr>
            <w:r>
              <w:rPr>
                <w:rFonts w:eastAsiaTheme="minorEastAsia"/>
                <w:kern w:val="0"/>
                <w:szCs w:val="21"/>
              </w:rPr>
              <w:t>993,089.00</w:t>
            </w:r>
          </w:p>
        </w:tc>
        <w:tc>
          <w:tcPr>
            <w:tcW w:w="1842" w:type="dxa"/>
            <w:vAlign w:val="center"/>
          </w:tcPr>
          <w:p w:rsidR="00193015" w:rsidRDefault="0075799E">
            <w:pPr>
              <w:jc w:val="right"/>
            </w:pPr>
            <w:r>
              <w:rPr>
                <w:rFonts w:eastAsiaTheme="minorEastAsia"/>
                <w:kern w:val="0"/>
                <w:szCs w:val="21"/>
              </w:rPr>
              <w:t>84,015,329.40</w:t>
            </w:r>
          </w:p>
        </w:tc>
        <w:tc>
          <w:tcPr>
            <w:tcW w:w="1616" w:type="dxa"/>
            <w:vAlign w:val="center"/>
          </w:tcPr>
          <w:p w:rsidR="00193015" w:rsidRDefault="0075799E">
            <w:pPr>
              <w:jc w:val="right"/>
            </w:pPr>
            <w:r>
              <w:rPr>
                <w:rFonts w:eastAsiaTheme="minorEastAsia"/>
                <w:kern w:val="0"/>
                <w:szCs w:val="21"/>
              </w:rPr>
              <w:t>6.71</w:t>
            </w:r>
          </w:p>
        </w:tc>
      </w:tr>
      <w:tr w:rsidR="00193015">
        <w:tc>
          <w:tcPr>
            <w:tcW w:w="817" w:type="dxa"/>
            <w:vAlign w:val="center"/>
          </w:tcPr>
          <w:p w:rsidR="00193015" w:rsidRDefault="0075799E">
            <w:pPr>
              <w:jc w:val="center"/>
            </w:pPr>
            <w:r>
              <w:rPr>
                <w:rFonts w:eastAsiaTheme="minorEastAsia"/>
                <w:kern w:val="0"/>
                <w:szCs w:val="21"/>
              </w:rPr>
              <w:t>4</w:t>
            </w:r>
          </w:p>
        </w:tc>
        <w:tc>
          <w:tcPr>
            <w:tcW w:w="1276" w:type="dxa"/>
            <w:vAlign w:val="center"/>
          </w:tcPr>
          <w:p w:rsidR="00193015" w:rsidRDefault="0075799E">
            <w:pPr>
              <w:jc w:val="center"/>
            </w:pPr>
            <w:r>
              <w:rPr>
                <w:rFonts w:eastAsiaTheme="minorEastAsia"/>
                <w:kern w:val="0"/>
                <w:szCs w:val="21"/>
              </w:rPr>
              <w:t>600438</w:t>
            </w:r>
          </w:p>
        </w:tc>
        <w:tc>
          <w:tcPr>
            <w:tcW w:w="1701" w:type="dxa"/>
            <w:vAlign w:val="center"/>
          </w:tcPr>
          <w:p w:rsidR="00193015" w:rsidRDefault="0075799E">
            <w:pPr>
              <w:jc w:val="center"/>
            </w:pPr>
            <w:r>
              <w:rPr>
                <w:rFonts w:eastAsiaTheme="minorEastAsia"/>
                <w:kern w:val="0"/>
                <w:szCs w:val="21"/>
              </w:rPr>
              <w:t>通威股份</w:t>
            </w:r>
          </w:p>
        </w:tc>
        <w:tc>
          <w:tcPr>
            <w:tcW w:w="1276" w:type="dxa"/>
            <w:vAlign w:val="center"/>
          </w:tcPr>
          <w:p w:rsidR="00193015" w:rsidRDefault="0075799E">
            <w:pPr>
              <w:jc w:val="right"/>
            </w:pPr>
            <w:r>
              <w:rPr>
                <w:rFonts w:eastAsiaTheme="minorEastAsia"/>
                <w:kern w:val="0"/>
                <w:szCs w:val="21"/>
              </w:rPr>
              <w:t>1,532,700.00</w:t>
            </w:r>
          </w:p>
        </w:tc>
        <w:tc>
          <w:tcPr>
            <w:tcW w:w="1842" w:type="dxa"/>
            <w:vAlign w:val="center"/>
          </w:tcPr>
          <w:p w:rsidR="00193015" w:rsidRDefault="0075799E">
            <w:pPr>
              <w:jc w:val="right"/>
            </w:pPr>
            <w:r>
              <w:rPr>
                <w:rFonts w:eastAsiaTheme="minorEastAsia"/>
                <w:kern w:val="0"/>
                <w:szCs w:val="21"/>
              </w:rPr>
              <w:t>71,975,592.00</w:t>
            </w:r>
          </w:p>
        </w:tc>
        <w:tc>
          <w:tcPr>
            <w:tcW w:w="1616" w:type="dxa"/>
            <w:vAlign w:val="center"/>
          </w:tcPr>
          <w:p w:rsidR="00193015" w:rsidRDefault="0075799E">
            <w:pPr>
              <w:jc w:val="right"/>
            </w:pPr>
            <w:r>
              <w:rPr>
                <w:rFonts w:eastAsiaTheme="minorEastAsia"/>
                <w:kern w:val="0"/>
                <w:szCs w:val="21"/>
              </w:rPr>
              <w:t>5.75</w:t>
            </w:r>
          </w:p>
        </w:tc>
      </w:tr>
      <w:tr w:rsidR="00193015">
        <w:tc>
          <w:tcPr>
            <w:tcW w:w="817" w:type="dxa"/>
            <w:vAlign w:val="center"/>
          </w:tcPr>
          <w:p w:rsidR="00193015" w:rsidRDefault="0075799E">
            <w:pPr>
              <w:jc w:val="center"/>
            </w:pPr>
            <w:r>
              <w:rPr>
                <w:rFonts w:eastAsiaTheme="minorEastAsia"/>
                <w:kern w:val="0"/>
                <w:szCs w:val="21"/>
              </w:rPr>
              <w:t>5</w:t>
            </w:r>
          </w:p>
        </w:tc>
        <w:tc>
          <w:tcPr>
            <w:tcW w:w="1276" w:type="dxa"/>
            <w:vAlign w:val="center"/>
          </w:tcPr>
          <w:p w:rsidR="00193015" w:rsidRDefault="0075799E">
            <w:pPr>
              <w:jc w:val="center"/>
            </w:pPr>
            <w:r>
              <w:rPr>
                <w:rFonts w:eastAsiaTheme="minorEastAsia"/>
                <w:kern w:val="0"/>
                <w:szCs w:val="21"/>
              </w:rPr>
              <w:t>601689</w:t>
            </w:r>
          </w:p>
        </w:tc>
        <w:tc>
          <w:tcPr>
            <w:tcW w:w="1701" w:type="dxa"/>
            <w:vAlign w:val="center"/>
          </w:tcPr>
          <w:p w:rsidR="00193015" w:rsidRDefault="0075799E">
            <w:pPr>
              <w:jc w:val="center"/>
            </w:pPr>
            <w:r>
              <w:rPr>
                <w:rFonts w:eastAsiaTheme="minorEastAsia"/>
                <w:kern w:val="0"/>
                <w:szCs w:val="21"/>
              </w:rPr>
              <w:t>拓普集团</w:t>
            </w:r>
          </w:p>
        </w:tc>
        <w:tc>
          <w:tcPr>
            <w:tcW w:w="1276" w:type="dxa"/>
            <w:vAlign w:val="center"/>
          </w:tcPr>
          <w:p w:rsidR="00193015" w:rsidRDefault="0075799E">
            <w:pPr>
              <w:jc w:val="right"/>
            </w:pPr>
            <w:r>
              <w:rPr>
                <w:rFonts w:eastAsiaTheme="minorEastAsia"/>
                <w:kern w:val="0"/>
                <w:szCs w:val="21"/>
              </w:rPr>
              <w:t>956,582.00</w:t>
            </w:r>
          </w:p>
        </w:tc>
        <w:tc>
          <w:tcPr>
            <w:tcW w:w="1842" w:type="dxa"/>
            <w:vAlign w:val="center"/>
          </w:tcPr>
          <w:p w:rsidR="00193015" w:rsidRDefault="0075799E">
            <w:pPr>
              <w:jc w:val="right"/>
            </w:pPr>
            <w:r>
              <w:rPr>
                <w:rFonts w:eastAsiaTheme="minorEastAsia"/>
                <w:kern w:val="0"/>
                <w:szCs w:val="21"/>
              </w:rPr>
              <w:t>70,595,751.60</w:t>
            </w:r>
          </w:p>
        </w:tc>
        <w:tc>
          <w:tcPr>
            <w:tcW w:w="1616" w:type="dxa"/>
            <w:vAlign w:val="center"/>
          </w:tcPr>
          <w:p w:rsidR="00193015" w:rsidRDefault="0075799E">
            <w:pPr>
              <w:jc w:val="right"/>
            </w:pPr>
            <w:r>
              <w:rPr>
                <w:rFonts w:eastAsiaTheme="minorEastAsia"/>
                <w:kern w:val="0"/>
                <w:szCs w:val="21"/>
              </w:rPr>
              <w:t>5.64</w:t>
            </w:r>
          </w:p>
        </w:tc>
      </w:tr>
      <w:tr w:rsidR="00193015">
        <w:tc>
          <w:tcPr>
            <w:tcW w:w="817" w:type="dxa"/>
            <w:vAlign w:val="center"/>
          </w:tcPr>
          <w:p w:rsidR="00193015" w:rsidRDefault="0075799E">
            <w:pPr>
              <w:jc w:val="center"/>
            </w:pPr>
            <w:r>
              <w:rPr>
                <w:rFonts w:eastAsiaTheme="minorEastAsia"/>
                <w:kern w:val="0"/>
                <w:szCs w:val="21"/>
              </w:rPr>
              <w:t>6</w:t>
            </w:r>
          </w:p>
        </w:tc>
        <w:tc>
          <w:tcPr>
            <w:tcW w:w="1276" w:type="dxa"/>
            <w:vAlign w:val="center"/>
          </w:tcPr>
          <w:p w:rsidR="00193015" w:rsidRDefault="0075799E">
            <w:pPr>
              <w:jc w:val="center"/>
            </w:pPr>
            <w:r>
              <w:rPr>
                <w:rFonts w:eastAsiaTheme="minorEastAsia"/>
                <w:kern w:val="0"/>
                <w:szCs w:val="21"/>
              </w:rPr>
              <w:t>603799</w:t>
            </w:r>
          </w:p>
        </w:tc>
        <w:tc>
          <w:tcPr>
            <w:tcW w:w="1701" w:type="dxa"/>
            <w:vAlign w:val="center"/>
          </w:tcPr>
          <w:p w:rsidR="00193015" w:rsidRDefault="0075799E">
            <w:pPr>
              <w:jc w:val="center"/>
            </w:pPr>
            <w:r>
              <w:rPr>
                <w:rFonts w:eastAsiaTheme="minorEastAsia"/>
                <w:kern w:val="0"/>
                <w:szCs w:val="21"/>
              </w:rPr>
              <w:t>华友钴业</w:t>
            </w:r>
          </w:p>
        </w:tc>
        <w:tc>
          <w:tcPr>
            <w:tcW w:w="1276" w:type="dxa"/>
            <w:vAlign w:val="center"/>
          </w:tcPr>
          <w:p w:rsidR="00193015" w:rsidRDefault="0075799E">
            <w:pPr>
              <w:jc w:val="right"/>
            </w:pPr>
            <w:r>
              <w:rPr>
                <w:rFonts w:eastAsiaTheme="minorEastAsia"/>
                <w:kern w:val="0"/>
                <w:szCs w:val="21"/>
              </w:rPr>
              <w:t>1,085,584.00</w:t>
            </w:r>
          </w:p>
        </w:tc>
        <w:tc>
          <w:tcPr>
            <w:tcW w:w="1842" w:type="dxa"/>
            <w:vAlign w:val="center"/>
          </w:tcPr>
          <w:p w:rsidR="00193015" w:rsidRDefault="0075799E">
            <w:pPr>
              <w:jc w:val="right"/>
            </w:pPr>
            <w:r>
              <w:rPr>
                <w:rFonts w:eastAsiaTheme="minorEastAsia"/>
                <w:kern w:val="0"/>
                <w:szCs w:val="21"/>
              </w:rPr>
              <w:t>69,846,474.56</w:t>
            </w:r>
          </w:p>
        </w:tc>
        <w:tc>
          <w:tcPr>
            <w:tcW w:w="1616" w:type="dxa"/>
            <w:vAlign w:val="center"/>
          </w:tcPr>
          <w:p w:rsidR="00193015" w:rsidRDefault="0075799E">
            <w:pPr>
              <w:jc w:val="right"/>
            </w:pPr>
            <w:r>
              <w:rPr>
                <w:rFonts w:eastAsiaTheme="minorEastAsia"/>
                <w:kern w:val="0"/>
                <w:szCs w:val="21"/>
              </w:rPr>
              <w:t>5.58</w:t>
            </w:r>
          </w:p>
        </w:tc>
      </w:tr>
      <w:tr w:rsidR="00193015">
        <w:tc>
          <w:tcPr>
            <w:tcW w:w="817" w:type="dxa"/>
            <w:vAlign w:val="center"/>
          </w:tcPr>
          <w:p w:rsidR="00193015" w:rsidRDefault="0075799E">
            <w:pPr>
              <w:jc w:val="center"/>
            </w:pPr>
            <w:r>
              <w:rPr>
                <w:rFonts w:eastAsiaTheme="minorEastAsia"/>
                <w:kern w:val="0"/>
                <w:szCs w:val="21"/>
              </w:rPr>
              <w:t>7</w:t>
            </w:r>
          </w:p>
        </w:tc>
        <w:tc>
          <w:tcPr>
            <w:tcW w:w="1276" w:type="dxa"/>
            <w:vAlign w:val="center"/>
          </w:tcPr>
          <w:p w:rsidR="00193015" w:rsidRDefault="0075799E">
            <w:pPr>
              <w:jc w:val="center"/>
            </w:pPr>
            <w:r>
              <w:rPr>
                <w:rFonts w:eastAsiaTheme="minorEastAsia"/>
                <w:kern w:val="0"/>
                <w:szCs w:val="21"/>
              </w:rPr>
              <w:t>002738</w:t>
            </w:r>
          </w:p>
        </w:tc>
        <w:tc>
          <w:tcPr>
            <w:tcW w:w="1701" w:type="dxa"/>
            <w:vAlign w:val="center"/>
          </w:tcPr>
          <w:p w:rsidR="00193015" w:rsidRDefault="0075799E">
            <w:pPr>
              <w:jc w:val="center"/>
            </w:pPr>
            <w:r>
              <w:rPr>
                <w:rFonts w:eastAsiaTheme="minorEastAsia"/>
                <w:kern w:val="0"/>
                <w:szCs w:val="21"/>
              </w:rPr>
              <w:t>中矿资源</w:t>
            </w:r>
          </w:p>
        </w:tc>
        <w:tc>
          <w:tcPr>
            <w:tcW w:w="1276" w:type="dxa"/>
            <w:vAlign w:val="center"/>
          </w:tcPr>
          <w:p w:rsidR="00193015" w:rsidRDefault="0075799E">
            <w:pPr>
              <w:jc w:val="right"/>
            </w:pPr>
            <w:r>
              <w:rPr>
                <w:rFonts w:eastAsiaTheme="minorEastAsia"/>
                <w:kern w:val="0"/>
                <w:szCs w:val="21"/>
              </w:rPr>
              <w:t>407,100.00</w:t>
            </w:r>
          </w:p>
        </w:tc>
        <w:tc>
          <w:tcPr>
            <w:tcW w:w="1842" w:type="dxa"/>
            <w:vAlign w:val="center"/>
          </w:tcPr>
          <w:p w:rsidR="00193015" w:rsidRDefault="0075799E">
            <w:pPr>
              <w:jc w:val="right"/>
            </w:pPr>
            <w:r>
              <w:rPr>
                <w:rFonts w:eastAsiaTheme="minorEastAsia"/>
                <w:kern w:val="0"/>
                <w:szCs w:val="21"/>
              </w:rPr>
              <w:t>37,453,200.00</w:t>
            </w:r>
          </w:p>
        </w:tc>
        <w:tc>
          <w:tcPr>
            <w:tcW w:w="1616" w:type="dxa"/>
            <w:vAlign w:val="center"/>
          </w:tcPr>
          <w:p w:rsidR="00193015" w:rsidRDefault="0075799E">
            <w:pPr>
              <w:jc w:val="right"/>
            </w:pPr>
            <w:r>
              <w:rPr>
                <w:rFonts w:eastAsiaTheme="minorEastAsia"/>
                <w:kern w:val="0"/>
                <w:szCs w:val="21"/>
              </w:rPr>
              <w:t>2.99</w:t>
            </w:r>
          </w:p>
        </w:tc>
      </w:tr>
      <w:tr w:rsidR="00193015">
        <w:tc>
          <w:tcPr>
            <w:tcW w:w="817" w:type="dxa"/>
            <w:vAlign w:val="center"/>
          </w:tcPr>
          <w:p w:rsidR="00193015" w:rsidRDefault="0075799E">
            <w:pPr>
              <w:jc w:val="center"/>
            </w:pPr>
            <w:r>
              <w:rPr>
                <w:rFonts w:eastAsiaTheme="minorEastAsia"/>
                <w:kern w:val="0"/>
                <w:szCs w:val="21"/>
              </w:rPr>
              <w:t>8</w:t>
            </w:r>
          </w:p>
        </w:tc>
        <w:tc>
          <w:tcPr>
            <w:tcW w:w="1276" w:type="dxa"/>
            <w:vAlign w:val="center"/>
          </w:tcPr>
          <w:p w:rsidR="00193015" w:rsidRDefault="0075799E">
            <w:pPr>
              <w:jc w:val="center"/>
            </w:pPr>
            <w:r>
              <w:rPr>
                <w:rFonts w:eastAsiaTheme="minorEastAsia"/>
                <w:kern w:val="0"/>
                <w:szCs w:val="21"/>
              </w:rPr>
              <w:t>002906</w:t>
            </w:r>
          </w:p>
        </w:tc>
        <w:tc>
          <w:tcPr>
            <w:tcW w:w="1701" w:type="dxa"/>
            <w:vAlign w:val="center"/>
          </w:tcPr>
          <w:p w:rsidR="00193015" w:rsidRDefault="0075799E">
            <w:pPr>
              <w:jc w:val="center"/>
            </w:pPr>
            <w:r>
              <w:rPr>
                <w:rFonts w:eastAsiaTheme="minorEastAsia"/>
                <w:kern w:val="0"/>
                <w:szCs w:val="21"/>
              </w:rPr>
              <w:t>华阳集团</w:t>
            </w:r>
          </w:p>
        </w:tc>
        <w:tc>
          <w:tcPr>
            <w:tcW w:w="1276" w:type="dxa"/>
            <w:vAlign w:val="center"/>
          </w:tcPr>
          <w:p w:rsidR="00193015" w:rsidRDefault="0075799E">
            <w:pPr>
              <w:jc w:val="right"/>
            </w:pPr>
            <w:r>
              <w:rPr>
                <w:rFonts w:eastAsiaTheme="minorEastAsia"/>
                <w:kern w:val="0"/>
                <w:szCs w:val="21"/>
              </w:rPr>
              <w:t>879,677.00</w:t>
            </w:r>
          </w:p>
        </w:tc>
        <w:tc>
          <w:tcPr>
            <w:tcW w:w="1842" w:type="dxa"/>
            <w:vAlign w:val="center"/>
          </w:tcPr>
          <w:p w:rsidR="00193015" w:rsidRDefault="0075799E">
            <w:pPr>
              <w:jc w:val="right"/>
            </w:pPr>
            <w:r>
              <w:rPr>
                <w:rFonts w:eastAsiaTheme="minorEastAsia"/>
                <w:kern w:val="0"/>
                <w:szCs w:val="21"/>
              </w:rPr>
              <w:t>35,459,779.87</w:t>
            </w:r>
          </w:p>
        </w:tc>
        <w:tc>
          <w:tcPr>
            <w:tcW w:w="1616" w:type="dxa"/>
            <w:vAlign w:val="center"/>
          </w:tcPr>
          <w:p w:rsidR="00193015" w:rsidRDefault="0075799E">
            <w:pPr>
              <w:jc w:val="right"/>
            </w:pPr>
            <w:r>
              <w:rPr>
                <w:rFonts w:eastAsiaTheme="minorEastAsia"/>
                <w:kern w:val="0"/>
                <w:szCs w:val="21"/>
              </w:rPr>
              <w:t>2.83</w:t>
            </w:r>
          </w:p>
        </w:tc>
      </w:tr>
      <w:tr w:rsidR="00193015">
        <w:tc>
          <w:tcPr>
            <w:tcW w:w="817" w:type="dxa"/>
            <w:vAlign w:val="center"/>
          </w:tcPr>
          <w:p w:rsidR="00193015" w:rsidRDefault="0075799E">
            <w:pPr>
              <w:jc w:val="center"/>
            </w:pPr>
            <w:r>
              <w:rPr>
                <w:rFonts w:eastAsiaTheme="minorEastAsia"/>
                <w:kern w:val="0"/>
                <w:szCs w:val="21"/>
              </w:rPr>
              <w:t>9</w:t>
            </w:r>
          </w:p>
        </w:tc>
        <w:tc>
          <w:tcPr>
            <w:tcW w:w="1276" w:type="dxa"/>
            <w:vAlign w:val="center"/>
          </w:tcPr>
          <w:p w:rsidR="00193015" w:rsidRDefault="0075799E">
            <w:pPr>
              <w:jc w:val="center"/>
            </w:pPr>
            <w:r>
              <w:rPr>
                <w:rFonts w:eastAsiaTheme="minorEastAsia"/>
                <w:kern w:val="0"/>
                <w:szCs w:val="21"/>
              </w:rPr>
              <w:t>601012</w:t>
            </w:r>
          </w:p>
        </w:tc>
        <w:tc>
          <w:tcPr>
            <w:tcW w:w="1701" w:type="dxa"/>
            <w:vAlign w:val="center"/>
          </w:tcPr>
          <w:p w:rsidR="00193015" w:rsidRDefault="0075799E">
            <w:pPr>
              <w:jc w:val="center"/>
            </w:pPr>
            <w:r>
              <w:rPr>
                <w:rFonts w:eastAsiaTheme="minorEastAsia"/>
                <w:kern w:val="0"/>
                <w:szCs w:val="21"/>
              </w:rPr>
              <w:t>隆基绿能</w:t>
            </w:r>
          </w:p>
        </w:tc>
        <w:tc>
          <w:tcPr>
            <w:tcW w:w="1276" w:type="dxa"/>
            <w:vAlign w:val="center"/>
          </w:tcPr>
          <w:p w:rsidR="00193015" w:rsidRDefault="0075799E">
            <w:pPr>
              <w:jc w:val="right"/>
            </w:pPr>
            <w:r>
              <w:rPr>
                <w:rFonts w:eastAsiaTheme="minorEastAsia"/>
                <w:kern w:val="0"/>
                <w:szCs w:val="21"/>
              </w:rPr>
              <w:t>731,700.00</w:t>
            </w:r>
          </w:p>
        </w:tc>
        <w:tc>
          <w:tcPr>
            <w:tcW w:w="1842" w:type="dxa"/>
            <w:vAlign w:val="center"/>
          </w:tcPr>
          <w:p w:rsidR="00193015" w:rsidRDefault="0075799E">
            <w:pPr>
              <w:jc w:val="right"/>
            </w:pPr>
            <w:r>
              <w:rPr>
                <w:rFonts w:eastAsiaTheme="minorEastAsia"/>
                <w:kern w:val="0"/>
                <w:szCs w:val="21"/>
              </w:rPr>
              <w:t>35,055,747.00</w:t>
            </w:r>
          </w:p>
        </w:tc>
        <w:tc>
          <w:tcPr>
            <w:tcW w:w="1616" w:type="dxa"/>
            <w:vAlign w:val="center"/>
          </w:tcPr>
          <w:p w:rsidR="00193015" w:rsidRDefault="0075799E">
            <w:pPr>
              <w:jc w:val="right"/>
            </w:pPr>
            <w:r>
              <w:rPr>
                <w:rFonts w:eastAsiaTheme="minorEastAsia"/>
                <w:kern w:val="0"/>
                <w:szCs w:val="21"/>
              </w:rPr>
              <w:t>2.80</w:t>
            </w:r>
          </w:p>
        </w:tc>
      </w:tr>
      <w:tr w:rsidR="00193015">
        <w:tc>
          <w:tcPr>
            <w:tcW w:w="817" w:type="dxa"/>
            <w:vAlign w:val="center"/>
          </w:tcPr>
          <w:p w:rsidR="00193015" w:rsidRDefault="0075799E">
            <w:pPr>
              <w:jc w:val="center"/>
            </w:pPr>
            <w:r>
              <w:rPr>
                <w:rFonts w:eastAsiaTheme="minorEastAsia"/>
                <w:kern w:val="0"/>
                <w:szCs w:val="21"/>
              </w:rPr>
              <w:t>10</w:t>
            </w:r>
          </w:p>
        </w:tc>
        <w:tc>
          <w:tcPr>
            <w:tcW w:w="1276" w:type="dxa"/>
            <w:vAlign w:val="center"/>
          </w:tcPr>
          <w:p w:rsidR="00193015" w:rsidRDefault="0075799E">
            <w:pPr>
              <w:jc w:val="center"/>
            </w:pPr>
            <w:r>
              <w:rPr>
                <w:rFonts w:eastAsiaTheme="minorEastAsia"/>
                <w:kern w:val="0"/>
                <w:szCs w:val="21"/>
              </w:rPr>
              <w:t>688800</w:t>
            </w:r>
          </w:p>
        </w:tc>
        <w:tc>
          <w:tcPr>
            <w:tcW w:w="1701" w:type="dxa"/>
            <w:vAlign w:val="center"/>
          </w:tcPr>
          <w:p w:rsidR="00193015" w:rsidRDefault="0075799E">
            <w:pPr>
              <w:jc w:val="center"/>
            </w:pPr>
            <w:r>
              <w:rPr>
                <w:rFonts w:eastAsiaTheme="minorEastAsia"/>
                <w:kern w:val="0"/>
                <w:szCs w:val="21"/>
              </w:rPr>
              <w:t>瑞可达</w:t>
            </w:r>
          </w:p>
        </w:tc>
        <w:tc>
          <w:tcPr>
            <w:tcW w:w="1276" w:type="dxa"/>
            <w:vAlign w:val="center"/>
          </w:tcPr>
          <w:p w:rsidR="00193015" w:rsidRDefault="0075799E">
            <w:pPr>
              <w:jc w:val="right"/>
            </w:pPr>
            <w:r>
              <w:rPr>
                <w:rFonts w:eastAsiaTheme="minorEastAsia"/>
                <w:kern w:val="0"/>
                <w:szCs w:val="21"/>
              </w:rPr>
              <w:t>264,230.00</w:t>
            </w:r>
          </w:p>
        </w:tc>
        <w:tc>
          <w:tcPr>
            <w:tcW w:w="1842" w:type="dxa"/>
            <w:vAlign w:val="center"/>
          </w:tcPr>
          <w:p w:rsidR="00193015" w:rsidRDefault="0075799E">
            <w:pPr>
              <w:jc w:val="right"/>
            </w:pPr>
            <w:r>
              <w:rPr>
                <w:rFonts w:eastAsiaTheme="minorEastAsia"/>
                <w:kern w:val="0"/>
                <w:szCs w:val="21"/>
              </w:rPr>
              <w:t>34,349,900.00</w:t>
            </w:r>
          </w:p>
        </w:tc>
        <w:tc>
          <w:tcPr>
            <w:tcW w:w="1616" w:type="dxa"/>
            <w:vAlign w:val="center"/>
          </w:tcPr>
          <w:p w:rsidR="00193015" w:rsidRDefault="0075799E">
            <w:pPr>
              <w:jc w:val="right"/>
            </w:pPr>
            <w:r>
              <w:rPr>
                <w:rFonts w:eastAsiaTheme="minorEastAsia"/>
                <w:kern w:val="0"/>
                <w:szCs w:val="21"/>
              </w:rPr>
              <w:t>2.75</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361,342.91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4,522,337.57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1,273,397.42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6,157,077.90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392,796,223.17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84,125,865.89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77,524,292.75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18,032,812.76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52,357,047.97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61,089,517.77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417,963,467.95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41,069,160.88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、中国证监会准予上投摩根动力精选混合型证券投资基金注册的文件；</w:t>
      </w:r>
      <w:r>
        <w:rPr>
          <w:rFonts w:eastAsiaTheme="minorEastAsia"/>
          <w:color w:val="000000" w:themeColor="text1"/>
          <w:szCs w:val="21"/>
        </w:rPr>
        <w:t xml:space="preserve"> </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、《上投摩根动力精选混合型证券投资基金基金合同》；</w:t>
      </w:r>
      <w:r>
        <w:rPr>
          <w:rFonts w:eastAsiaTheme="minorEastAsia"/>
          <w:color w:val="000000" w:themeColor="text1"/>
          <w:szCs w:val="21"/>
        </w:rPr>
        <w:t xml:space="preserve"> </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、《上投摩根动力精选混合型证券投资基金托管协议》；</w:t>
      </w:r>
      <w:r>
        <w:rPr>
          <w:rFonts w:eastAsiaTheme="minorEastAsia"/>
          <w:color w:val="000000" w:themeColor="text1"/>
          <w:szCs w:val="21"/>
        </w:rPr>
        <w:t xml:space="preserve"> </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193015" w:rsidRDefault="0075799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5799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5799E">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5799E">
      <w:rPr>
        <w:rStyle w:val="af6"/>
        <w:noProof/>
      </w:rPr>
      <w:t>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上投摩根动力精选混合型证券投资基金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015"/>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99E"/>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EBE95-C310-42DC-B5E0-C735DCD6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13</Pages>
  <Words>1176</Words>
  <Characters>6704</Characters>
  <Application>Microsoft Office Word</Application>
  <DocSecurity>0</DocSecurity>
  <Lines>55</Lines>
  <Paragraphs>15</Paragraphs>
  <ScaleCrop>false</ScaleCrop>
  <Company>TRT. Ltd. Co.</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218</cp:revision>
  <cp:lastPrinted>2007-07-19T00:46:00Z</cp:lastPrinted>
  <dcterms:created xsi:type="dcterms:W3CDTF">2013-06-21T06:56:00Z</dcterms:created>
  <dcterms:modified xsi:type="dcterms:W3CDTF">2022-10-25T05:44:00Z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