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上投摩根尚睿混合型基金中基金</w:t>
      </w:r>
      <w:r>
        <w:rPr>
          <w:rFonts w:eastAsiaTheme="minorEastAsia"/>
          <w:b/>
          <w:color w:val="000000" w:themeColor="text1"/>
          <w:sz w:val="36"/>
          <w:szCs w:val="36"/>
        </w:rPr>
        <w:t>(FOF)</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bookmarkStart w:id="2" w:name="_GoBack"/>
      <w:bookmarkEnd w:id="2"/>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11"/>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12"/>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626381"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11" w:history="1">
        <w:r w:rsidR="00626381" w:rsidRPr="00591E9A">
          <w:rPr>
            <w:rStyle w:val="aff"/>
            <w:b/>
            <w:bCs/>
            <w:noProof/>
          </w:rPr>
          <w:t xml:space="preserve">§1  </w:t>
        </w:r>
        <w:r w:rsidR="00626381" w:rsidRPr="00591E9A">
          <w:rPr>
            <w:rStyle w:val="aff"/>
            <w:b/>
            <w:bCs/>
            <w:noProof/>
          </w:rPr>
          <w:t>重要提示及目录</w:t>
        </w:r>
        <w:r w:rsidR="00626381">
          <w:rPr>
            <w:noProof/>
            <w:webHidden/>
          </w:rPr>
          <w:tab/>
        </w:r>
        <w:r w:rsidR="00626381">
          <w:rPr>
            <w:noProof/>
            <w:webHidden/>
          </w:rPr>
          <w:fldChar w:fldCharType="begin"/>
        </w:r>
        <w:r w:rsidR="00626381">
          <w:rPr>
            <w:noProof/>
            <w:webHidden/>
          </w:rPr>
          <w:instrText xml:space="preserve"> PAGEREF _Toc98355911 \h </w:instrText>
        </w:r>
        <w:r w:rsidR="00626381">
          <w:rPr>
            <w:noProof/>
            <w:webHidden/>
          </w:rPr>
        </w:r>
        <w:r w:rsidR="00626381">
          <w:rPr>
            <w:noProof/>
            <w:webHidden/>
          </w:rPr>
          <w:fldChar w:fldCharType="separate"/>
        </w:r>
        <w:r w:rsidR="00815E03">
          <w:rPr>
            <w:noProof/>
            <w:webHidden/>
          </w:rPr>
          <w:t>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2" w:history="1">
        <w:r w:rsidR="00626381" w:rsidRPr="00591E9A">
          <w:rPr>
            <w:rStyle w:val="aff"/>
            <w:noProof/>
          </w:rPr>
          <w:t xml:space="preserve">1.1 </w:t>
        </w:r>
        <w:r w:rsidR="00626381" w:rsidRPr="00591E9A">
          <w:rPr>
            <w:rStyle w:val="aff"/>
            <w:noProof/>
          </w:rPr>
          <w:t>重要提示</w:t>
        </w:r>
        <w:r w:rsidR="00626381">
          <w:rPr>
            <w:noProof/>
            <w:webHidden/>
          </w:rPr>
          <w:tab/>
        </w:r>
        <w:r w:rsidR="00626381">
          <w:rPr>
            <w:noProof/>
            <w:webHidden/>
          </w:rPr>
          <w:fldChar w:fldCharType="begin"/>
        </w:r>
        <w:r w:rsidR="00626381">
          <w:rPr>
            <w:noProof/>
            <w:webHidden/>
          </w:rPr>
          <w:instrText xml:space="preserve"> PAGEREF _Toc98355912 \h </w:instrText>
        </w:r>
        <w:r w:rsidR="00626381">
          <w:rPr>
            <w:noProof/>
            <w:webHidden/>
          </w:rPr>
        </w:r>
        <w:r w:rsidR="00626381">
          <w:rPr>
            <w:noProof/>
            <w:webHidden/>
          </w:rPr>
          <w:fldChar w:fldCharType="separate"/>
        </w:r>
        <w:r>
          <w:rPr>
            <w:noProof/>
            <w:webHidden/>
          </w:rPr>
          <w:t>2</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13" w:history="1">
        <w:r w:rsidR="00626381" w:rsidRPr="00591E9A">
          <w:rPr>
            <w:rStyle w:val="aff"/>
            <w:b/>
            <w:bCs/>
            <w:noProof/>
          </w:rPr>
          <w:t xml:space="preserve">§2  </w:t>
        </w:r>
        <w:r w:rsidR="00626381" w:rsidRPr="00591E9A">
          <w:rPr>
            <w:rStyle w:val="aff"/>
            <w:b/>
            <w:bCs/>
            <w:noProof/>
          </w:rPr>
          <w:t>基金简介</w:t>
        </w:r>
        <w:r w:rsidR="00626381">
          <w:rPr>
            <w:noProof/>
            <w:webHidden/>
          </w:rPr>
          <w:tab/>
        </w:r>
        <w:r w:rsidR="00626381">
          <w:rPr>
            <w:noProof/>
            <w:webHidden/>
          </w:rPr>
          <w:fldChar w:fldCharType="begin"/>
        </w:r>
        <w:r w:rsidR="00626381">
          <w:rPr>
            <w:noProof/>
            <w:webHidden/>
          </w:rPr>
          <w:instrText xml:space="preserve"> PAGEREF _Toc98355913 \h </w:instrText>
        </w:r>
        <w:r w:rsidR="00626381">
          <w:rPr>
            <w:noProof/>
            <w:webHidden/>
          </w:rPr>
        </w:r>
        <w:r w:rsidR="00626381">
          <w:rPr>
            <w:noProof/>
            <w:webHidden/>
          </w:rPr>
          <w:fldChar w:fldCharType="separate"/>
        </w:r>
        <w:r>
          <w:rPr>
            <w:noProof/>
            <w:webHidden/>
          </w:rPr>
          <w:t>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4" w:history="1">
        <w:r w:rsidR="00626381" w:rsidRPr="00591E9A">
          <w:rPr>
            <w:rStyle w:val="aff"/>
            <w:noProof/>
          </w:rPr>
          <w:t xml:space="preserve">2.1 </w:t>
        </w:r>
        <w:r w:rsidR="00626381" w:rsidRPr="00591E9A">
          <w:rPr>
            <w:rStyle w:val="aff"/>
            <w:noProof/>
          </w:rPr>
          <w:t>基金基本情况</w:t>
        </w:r>
        <w:r w:rsidR="00626381">
          <w:rPr>
            <w:noProof/>
            <w:webHidden/>
          </w:rPr>
          <w:tab/>
        </w:r>
        <w:r w:rsidR="00626381">
          <w:rPr>
            <w:noProof/>
            <w:webHidden/>
          </w:rPr>
          <w:fldChar w:fldCharType="begin"/>
        </w:r>
        <w:r w:rsidR="00626381">
          <w:rPr>
            <w:noProof/>
            <w:webHidden/>
          </w:rPr>
          <w:instrText xml:space="preserve"> PAGEREF _Toc98355914 \h </w:instrText>
        </w:r>
        <w:r w:rsidR="00626381">
          <w:rPr>
            <w:noProof/>
            <w:webHidden/>
          </w:rPr>
        </w:r>
        <w:r w:rsidR="00626381">
          <w:rPr>
            <w:noProof/>
            <w:webHidden/>
          </w:rPr>
          <w:fldChar w:fldCharType="separate"/>
        </w:r>
        <w:r>
          <w:rPr>
            <w:noProof/>
            <w:webHidden/>
          </w:rPr>
          <w:t>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5" w:history="1">
        <w:r w:rsidR="00626381" w:rsidRPr="00591E9A">
          <w:rPr>
            <w:rStyle w:val="aff"/>
            <w:noProof/>
          </w:rPr>
          <w:t xml:space="preserve">2.2 </w:t>
        </w:r>
        <w:r w:rsidR="00626381" w:rsidRPr="00591E9A">
          <w:rPr>
            <w:rStyle w:val="aff"/>
            <w:noProof/>
          </w:rPr>
          <w:t>基金产品说明</w:t>
        </w:r>
        <w:r w:rsidR="00626381">
          <w:rPr>
            <w:noProof/>
            <w:webHidden/>
          </w:rPr>
          <w:tab/>
        </w:r>
        <w:r w:rsidR="00626381">
          <w:rPr>
            <w:noProof/>
            <w:webHidden/>
          </w:rPr>
          <w:fldChar w:fldCharType="begin"/>
        </w:r>
        <w:r w:rsidR="00626381">
          <w:rPr>
            <w:noProof/>
            <w:webHidden/>
          </w:rPr>
          <w:instrText xml:space="preserve"> PAGEREF _Toc98355915 \h </w:instrText>
        </w:r>
        <w:r w:rsidR="00626381">
          <w:rPr>
            <w:noProof/>
            <w:webHidden/>
          </w:rPr>
        </w:r>
        <w:r w:rsidR="00626381">
          <w:rPr>
            <w:noProof/>
            <w:webHidden/>
          </w:rPr>
          <w:fldChar w:fldCharType="separate"/>
        </w:r>
        <w:r>
          <w:rPr>
            <w:noProof/>
            <w:webHidden/>
          </w:rPr>
          <w:t>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6" w:history="1">
        <w:r w:rsidR="00626381" w:rsidRPr="00591E9A">
          <w:rPr>
            <w:rStyle w:val="aff"/>
            <w:noProof/>
          </w:rPr>
          <w:t xml:space="preserve">2.3 </w:t>
        </w:r>
        <w:r w:rsidR="00626381" w:rsidRPr="00591E9A">
          <w:rPr>
            <w:rStyle w:val="aff"/>
            <w:noProof/>
          </w:rPr>
          <w:t>基金管理人和基金托管人</w:t>
        </w:r>
        <w:r w:rsidR="00626381">
          <w:rPr>
            <w:noProof/>
            <w:webHidden/>
          </w:rPr>
          <w:tab/>
        </w:r>
        <w:r w:rsidR="00626381">
          <w:rPr>
            <w:noProof/>
            <w:webHidden/>
          </w:rPr>
          <w:fldChar w:fldCharType="begin"/>
        </w:r>
        <w:r w:rsidR="00626381">
          <w:rPr>
            <w:noProof/>
            <w:webHidden/>
          </w:rPr>
          <w:instrText xml:space="preserve"> PAGEREF _Toc98355916 \h </w:instrText>
        </w:r>
        <w:r w:rsidR="00626381">
          <w:rPr>
            <w:noProof/>
            <w:webHidden/>
          </w:rPr>
        </w:r>
        <w:r w:rsidR="00626381">
          <w:rPr>
            <w:noProof/>
            <w:webHidden/>
          </w:rPr>
          <w:fldChar w:fldCharType="separate"/>
        </w:r>
        <w:r>
          <w:rPr>
            <w:noProof/>
            <w:webHidden/>
          </w:rPr>
          <w:t>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7" w:history="1">
        <w:r w:rsidR="00626381" w:rsidRPr="00591E9A">
          <w:rPr>
            <w:rStyle w:val="aff"/>
            <w:noProof/>
          </w:rPr>
          <w:t xml:space="preserve">2.4 </w:t>
        </w:r>
        <w:r w:rsidR="00626381" w:rsidRPr="00591E9A">
          <w:rPr>
            <w:rStyle w:val="aff"/>
            <w:noProof/>
          </w:rPr>
          <w:t>信息披露方式</w:t>
        </w:r>
        <w:r w:rsidR="00626381">
          <w:rPr>
            <w:noProof/>
            <w:webHidden/>
          </w:rPr>
          <w:tab/>
        </w:r>
        <w:r w:rsidR="00626381">
          <w:rPr>
            <w:noProof/>
            <w:webHidden/>
          </w:rPr>
          <w:fldChar w:fldCharType="begin"/>
        </w:r>
        <w:r w:rsidR="00626381">
          <w:rPr>
            <w:noProof/>
            <w:webHidden/>
          </w:rPr>
          <w:instrText xml:space="preserve"> PAGEREF _Toc98355917 \h </w:instrText>
        </w:r>
        <w:r w:rsidR="00626381">
          <w:rPr>
            <w:noProof/>
            <w:webHidden/>
          </w:rPr>
        </w:r>
        <w:r w:rsidR="00626381">
          <w:rPr>
            <w:noProof/>
            <w:webHidden/>
          </w:rPr>
          <w:fldChar w:fldCharType="separate"/>
        </w:r>
        <w:r>
          <w:rPr>
            <w:noProof/>
            <w:webHidden/>
          </w:rPr>
          <w:t>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18" w:history="1">
        <w:r w:rsidR="00626381" w:rsidRPr="00591E9A">
          <w:rPr>
            <w:rStyle w:val="aff"/>
            <w:noProof/>
          </w:rPr>
          <w:t xml:space="preserve">2.5 </w:t>
        </w:r>
        <w:r w:rsidR="00626381" w:rsidRPr="00591E9A">
          <w:rPr>
            <w:rStyle w:val="aff"/>
            <w:noProof/>
          </w:rPr>
          <w:t>其他相关资料</w:t>
        </w:r>
        <w:r w:rsidR="00626381">
          <w:rPr>
            <w:noProof/>
            <w:webHidden/>
          </w:rPr>
          <w:tab/>
        </w:r>
        <w:r w:rsidR="00626381">
          <w:rPr>
            <w:noProof/>
            <w:webHidden/>
          </w:rPr>
          <w:fldChar w:fldCharType="begin"/>
        </w:r>
        <w:r w:rsidR="00626381">
          <w:rPr>
            <w:noProof/>
            <w:webHidden/>
          </w:rPr>
          <w:instrText xml:space="preserve"> PAGEREF _Toc98355918 \h </w:instrText>
        </w:r>
        <w:r w:rsidR="00626381">
          <w:rPr>
            <w:noProof/>
            <w:webHidden/>
          </w:rPr>
        </w:r>
        <w:r w:rsidR="00626381">
          <w:rPr>
            <w:noProof/>
            <w:webHidden/>
          </w:rPr>
          <w:fldChar w:fldCharType="separate"/>
        </w:r>
        <w:r>
          <w:rPr>
            <w:noProof/>
            <w:webHidden/>
          </w:rPr>
          <w:t>7</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19" w:history="1">
        <w:r w:rsidR="00626381" w:rsidRPr="00591E9A">
          <w:rPr>
            <w:rStyle w:val="aff"/>
            <w:b/>
            <w:bCs/>
            <w:noProof/>
          </w:rPr>
          <w:t xml:space="preserve">§3  </w:t>
        </w:r>
        <w:r w:rsidR="00626381" w:rsidRPr="00591E9A">
          <w:rPr>
            <w:rStyle w:val="aff"/>
            <w:b/>
            <w:bCs/>
            <w:noProof/>
          </w:rPr>
          <w:t>主要财务指标、基金净值表现及利润分配情况</w:t>
        </w:r>
        <w:r w:rsidR="00626381">
          <w:rPr>
            <w:noProof/>
            <w:webHidden/>
          </w:rPr>
          <w:tab/>
        </w:r>
        <w:r w:rsidR="00626381">
          <w:rPr>
            <w:noProof/>
            <w:webHidden/>
          </w:rPr>
          <w:fldChar w:fldCharType="begin"/>
        </w:r>
        <w:r w:rsidR="00626381">
          <w:rPr>
            <w:noProof/>
            <w:webHidden/>
          </w:rPr>
          <w:instrText xml:space="preserve"> PAGEREF _Toc98355919 \h </w:instrText>
        </w:r>
        <w:r w:rsidR="00626381">
          <w:rPr>
            <w:noProof/>
            <w:webHidden/>
          </w:rPr>
        </w:r>
        <w:r w:rsidR="00626381">
          <w:rPr>
            <w:noProof/>
            <w:webHidden/>
          </w:rPr>
          <w:fldChar w:fldCharType="separate"/>
        </w:r>
        <w:r>
          <w:rPr>
            <w:noProof/>
            <w:webHidden/>
          </w:rPr>
          <w:t>8</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0" w:history="1">
        <w:r w:rsidR="00626381" w:rsidRPr="00591E9A">
          <w:rPr>
            <w:rStyle w:val="aff"/>
            <w:noProof/>
          </w:rPr>
          <w:t xml:space="preserve">3.1 </w:t>
        </w:r>
        <w:r w:rsidR="00626381" w:rsidRPr="00591E9A">
          <w:rPr>
            <w:rStyle w:val="aff"/>
            <w:noProof/>
          </w:rPr>
          <w:t>主要会计数据和财务指标</w:t>
        </w:r>
        <w:r w:rsidR="00626381">
          <w:rPr>
            <w:noProof/>
            <w:webHidden/>
          </w:rPr>
          <w:tab/>
        </w:r>
        <w:r w:rsidR="00626381">
          <w:rPr>
            <w:noProof/>
            <w:webHidden/>
          </w:rPr>
          <w:fldChar w:fldCharType="begin"/>
        </w:r>
        <w:r w:rsidR="00626381">
          <w:rPr>
            <w:noProof/>
            <w:webHidden/>
          </w:rPr>
          <w:instrText xml:space="preserve"> PAGEREF _Toc98355920 \h </w:instrText>
        </w:r>
        <w:r w:rsidR="00626381">
          <w:rPr>
            <w:noProof/>
            <w:webHidden/>
          </w:rPr>
        </w:r>
        <w:r w:rsidR="00626381">
          <w:rPr>
            <w:noProof/>
            <w:webHidden/>
          </w:rPr>
          <w:fldChar w:fldCharType="separate"/>
        </w:r>
        <w:r>
          <w:rPr>
            <w:noProof/>
            <w:webHidden/>
          </w:rPr>
          <w:t>8</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1" w:history="1">
        <w:r w:rsidR="00626381" w:rsidRPr="00591E9A">
          <w:rPr>
            <w:rStyle w:val="aff"/>
            <w:noProof/>
          </w:rPr>
          <w:t xml:space="preserve">3.2 </w:t>
        </w:r>
        <w:r w:rsidR="00626381" w:rsidRPr="00591E9A">
          <w:rPr>
            <w:rStyle w:val="aff"/>
            <w:noProof/>
          </w:rPr>
          <w:t>基金净值表现</w:t>
        </w:r>
        <w:r w:rsidR="00626381">
          <w:rPr>
            <w:noProof/>
            <w:webHidden/>
          </w:rPr>
          <w:tab/>
        </w:r>
        <w:r w:rsidR="00626381">
          <w:rPr>
            <w:noProof/>
            <w:webHidden/>
          </w:rPr>
          <w:fldChar w:fldCharType="begin"/>
        </w:r>
        <w:r w:rsidR="00626381">
          <w:rPr>
            <w:noProof/>
            <w:webHidden/>
          </w:rPr>
          <w:instrText xml:space="preserve"> PAGEREF _Toc98355921 \h </w:instrText>
        </w:r>
        <w:r w:rsidR="00626381">
          <w:rPr>
            <w:noProof/>
            <w:webHidden/>
          </w:rPr>
        </w:r>
        <w:r w:rsidR="00626381">
          <w:rPr>
            <w:noProof/>
            <w:webHidden/>
          </w:rPr>
          <w:fldChar w:fldCharType="separate"/>
        </w:r>
        <w:r>
          <w:rPr>
            <w:noProof/>
            <w:webHidden/>
          </w:rPr>
          <w:t>8</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2" w:history="1">
        <w:r w:rsidR="00626381" w:rsidRPr="00591E9A">
          <w:rPr>
            <w:rStyle w:val="aff"/>
            <w:noProof/>
          </w:rPr>
          <w:t xml:space="preserve">3.3 </w:t>
        </w:r>
        <w:r w:rsidR="00626381" w:rsidRPr="00591E9A">
          <w:rPr>
            <w:rStyle w:val="aff"/>
            <w:noProof/>
          </w:rPr>
          <w:t>过去三年基金的利润分配情况</w:t>
        </w:r>
        <w:r w:rsidR="00626381">
          <w:rPr>
            <w:noProof/>
            <w:webHidden/>
          </w:rPr>
          <w:tab/>
        </w:r>
        <w:r w:rsidR="00626381">
          <w:rPr>
            <w:noProof/>
            <w:webHidden/>
          </w:rPr>
          <w:fldChar w:fldCharType="begin"/>
        </w:r>
        <w:r w:rsidR="00626381">
          <w:rPr>
            <w:noProof/>
            <w:webHidden/>
          </w:rPr>
          <w:instrText xml:space="preserve"> PAGEREF _Toc98355922 \h </w:instrText>
        </w:r>
        <w:r w:rsidR="00626381">
          <w:rPr>
            <w:noProof/>
            <w:webHidden/>
          </w:rPr>
        </w:r>
        <w:r w:rsidR="00626381">
          <w:rPr>
            <w:noProof/>
            <w:webHidden/>
          </w:rPr>
          <w:fldChar w:fldCharType="separate"/>
        </w:r>
        <w:r>
          <w:rPr>
            <w:noProof/>
            <w:webHidden/>
          </w:rPr>
          <w:t>10</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23" w:history="1">
        <w:r w:rsidR="00626381" w:rsidRPr="00591E9A">
          <w:rPr>
            <w:rStyle w:val="aff"/>
            <w:b/>
            <w:bCs/>
            <w:noProof/>
          </w:rPr>
          <w:t xml:space="preserve">§4  </w:t>
        </w:r>
        <w:r w:rsidR="00626381" w:rsidRPr="00591E9A">
          <w:rPr>
            <w:rStyle w:val="aff"/>
            <w:b/>
            <w:bCs/>
            <w:noProof/>
          </w:rPr>
          <w:t>管理人报告</w:t>
        </w:r>
        <w:r w:rsidR="00626381">
          <w:rPr>
            <w:noProof/>
            <w:webHidden/>
          </w:rPr>
          <w:tab/>
        </w:r>
        <w:r w:rsidR="00626381">
          <w:rPr>
            <w:noProof/>
            <w:webHidden/>
          </w:rPr>
          <w:fldChar w:fldCharType="begin"/>
        </w:r>
        <w:r w:rsidR="00626381">
          <w:rPr>
            <w:noProof/>
            <w:webHidden/>
          </w:rPr>
          <w:instrText xml:space="preserve"> PAGEREF _Toc98355923 \h </w:instrText>
        </w:r>
        <w:r w:rsidR="00626381">
          <w:rPr>
            <w:noProof/>
            <w:webHidden/>
          </w:rPr>
        </w:r>
        <w:r w:rsidR="00626381">
          <w:rPr>
            <w:noProof/>
            <w:webHidden/>
          </w:rPr>
          <w:fldChar w:fldCharType="separate"/>
        </w:r>
        <w:r>
          <w:rPr>
            <w:noProof/>
            <w:webHidden/>
          </w:rPr>
          <w:t>10</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4" w:history="1">
        <w:r w:rsidR="00626381" w:rsidRPr="00591E9A">
          <w:rPr>
            <w:rStyle w:val="aff"/>
            <w:noProof/>
          </w:rPr>
          <w:t xml:space="preserve">4.1 </w:t>
        </w:r>
        <w:r w:rsidR="00626381" w:rsidRPr="00591E9A">
          <w:rPr>
            <w:rStyle w:val="aff"/>
            <w:noProof/>
          </w:rPr>
          <w:t>基金管理人及基金经理情况</w:t>
        </w:r>
        <w:r w:rsidR="00626381">
          <w:rPr>
            <w:noProof/>
            <w:webHidden/>
          </w:rPr>
          <w:tab/>
        </w:r>
        <w:r w:rsidR="00626381">
          <w:rPr>
            <w:noProof/>
            <w:webHidden/>
          </w:rPr>
          <w:fldChar w:fldCharType="begin"/>
        </w:r>
        <w:r w:rsidR="00626381">
          <w:rPr>
            <w:noProof/>
            <w:webHidden/>
          </w:rPr>
          <w:instrText xml:space="preserve"> PAGEREF _Toc98355924 \h </w:instrText>
        </w:r>
        <w:r w:rsidR="00626381">
          <w:rPr>
            <w:noProof/>
            <w:webHidden/>
          </w:rPr>
        </w:r>
        <w:r w:rsidR="00626381">
          <w:rPr>
            <w:noProof/>
            <w:webHidden/>
          </w:rPr>
          <w:fldChar w:fldCharType="separate"/>
        </w:r>
        <w:r>
          <w:rPr>
            <w:noProof/>
            <w:webHidden/>
          </w:rPr>
          <w:t>10</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5" w:history="1">
        <w:r w:rsidR="00626381" w:rsidRPr="00591E9A">
          <w:rPr>
            <w:rStyle w:val="aff"/>
            <w:noProof/>
          </w:rPr>
          <w:t xml:space="preserve">4.2 </w:t>
        </w:r>
        <w:r w:rsidR="00626381" w:rsidRPr="00591E9A">
          <w:rPr>
            <w:rStyle w:val="aff"/>
            <w:noProof/>
          </w:rPr>
          <w:t>管理人对报告期内本基金运作遵规守信情况的说明</w:t>
        </w:r>
        <w:r w:rsidR="00626381">
          <w:rPr>
            <w:noProof/>
            <w:webHidden/>
          </w:rPr>
          <w:tab/>
        </w:r>
        <w:r w:rsidR="00626381">
          <w:rPr>
            <w:noProof/>
            <w:webHidden/>
          </w:rPr>
          <w:fldChar w:fldCharType="begin"/>
        </w:r>
        <w:r w:rsidR="00626381">
          <w:rPr>
            <w:noProof/>
            <w:webHidden/>
          </w:rPr>
          <w:instrText xml:space="preserve"> PAGEREF _Toc98355925 \h </w:instrText>
        </w:r>
        <w:r w:rsidR="00626381">
          <w:rPr>
            <w:noProof/>
            <w:webHidden/>
          </w:rPr>
        </w:r>
        <w:r w:rsidR="00626381">
          <w:rPr>
            <w:noProof/>
            <w:webHidden/>
          </w:rPr>
          <w:fldChar w:fldCharType="separate"/>
        </w:r>
        <w:r>
          <w:rPr>
            <w:noProof/>
            <w:webHidden/>
          </w:rPr>
          <w:t>13</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6" w:history="1">
        <w:r w:rsidR="00626381" w:rsidRPr="00591E9A">
          <w:rPr>
            <w:rStyle w:val="aff"/>
            <w:noProof/>
          </w:rPr>
          <w:t xml:space="preserve">4.3 </w:t>
        </w:r>
        <w:r w:rsidR="00626381" w:rsidRPr="00591E9A">
          <w:rPr>
            <w:rStyle w:val="aff"/>
            <w:noProof/>
          </w:rPr>
          <w:t>管理人对报告期内公平交易情况的专项说明</w:t>
        </w:r>
        <w:r w:rsidR="00626381">
          <w:rPr>
            <w:noProof/>
            <w:webHidden/>
          </w:rPr>
          <w:tab/>
        </w:r>
        <w:r w:rsidR="00626381">
          <w:rPr>
            <w:noProof/>
            <w:webHidden/>
          </w:rPr>
          <w:fldChar w:fldCharType="begin"/>
        </w:r>
        <w:r w:rsidR="00626381">
          <w:rPr>
            <w:noProof/>
            <w:webHidden/>
          </w:rPr>
          <w:instrText xml:space="preserve"> PAGEREF _Toc98355926 \h </w:instrText>
        </w:r>
        <w:r w:rsidR="00626381">
          <w:rPr>
            <w:noProof/>
            <w:webHidden/>
          </w:rPr>
        </w:r>
        <w:r w:rsidR="00626381">
          <w:rPr>
            <w:noProof/>
            <w:webHidden/>
          </w:rPr>
          <w:fldChar w:fldCharType="separate"/>
        </w:r>
        <w:r>
          <w:rPr>
            <w:noProof/>
            <w:webHidden/>
          </w:rPr>
          <w:t>13</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7" w:history="1">
        <w:r w:rsidR="00626381" w:rsidRPr="00591E9A">
          <w:rPr>
            <w:rStyle w:val="aff"/>
            <w:noProof/>
          </w:rPr>
          <w:t xml:space="preserve">4.4 </w:t>
        </w:r>
        <w:r w:rsidR="00626381" w:rsidRPr="00591E9A">
          <w:rPr>
            <w:rStyle w:val="aff"/>
            <w:noProof/>
          </w:rPr>
          <w:t>管理人对报告期内基金的投资策略和业绩表现的说明</w:t>
        </w:r>
        <w:r w:rsidR="00626381">
          <w:rPr>
            <w:noProof/>
            <w:webHidden/>
          </w:rPr>
          <w:tab/>
        </w:r>
        <w:r w:rsidR="00626381">
          <w:rPr>
            <w:noProof/>
            <w:webHidden/>
          </w:rPr>
          <w:fldChar w:fldCharType="begin"/>
        </w:r>
        <w:r w:rsidR="00626381">
          <w:rPr>
            <w:noProof/>
            <w:webHidden/>
          </w:rPr>
          <w:instrText xml:space="preserve"> PAGEREF _Toc98355927 \h </w:instrText>
        </w:r>
        <w:r w:rsidR="00626381">
          <w:rPr>
            <w:noProof/>
            <w:webHidden/>
          </w:rPr>
        </w:r>
        <w:r w:rsidR="00626381">
          <w:rPr>
            <w:noProof/>
            <w:webHidden/>
          </w:rPr>
          <w:fldChar w:fldCharType="separate"/>
        </w:r>
        <w:r>
          <w:rPr>
            <w:noProof/>
            <w:webHidden/>
          </w:rPr>
          <w:t>14</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8" w:history="1">
        <w:r w:rsidR="00626381" w:rsidRPr="00591E9A">
          <w:rPr>
            <w:rStyle w:val="aff"/>
            <w:noProof/>
          </w:rPr>
          <w:t xml:space="preserve">4.5 </w:t>
        </w:r>
        <w:r w:rsidR="00626381" w:rsidRPr="00591E9A">
          <w:rPr>
            <w:rStyle w:val="aff"/>
            <w:noProof/>
          </w:rPr>
          <w:t>管理人对宏观经济、证券市场及行业走势的简要展望</w:t>
        </w:r>
        <w:r w:rsidR="00626381">
          <w:rPr>
            <w:noProof/>
            <w:webHidden/>
          </w:rPr>
          <w:tab/>
        </w:r>
        <w:r w:rsidR="00626381">
          <w:rPr>
            <w:noProof/>
            <w:webHidden/>
          </w:rPr>
          <w:fldChar w:fldCharType="begin"/>
        </w:r>
        <w:r w:rsidR="00626381">
          <w:rPr>
            <w:noProof/>
            <w:webHidden/>
          </w:rPr>
          <w:instrText xml:space="preserve"> PAGEREF _Toc98355928 \h </w:instrText>
        </w:r>
        <w:r w:rsidR="00626381">
          <w:rPr>
            <w:noProof/>
            <w:webHidden/>
          </w:rPr>
        </w:r>
        <w:r w:rsidR="00626381">
          <w:rPr>
            <w:noProof/>
            <w:webHidden/>
          </w:rPr>
          <w:fldChar w:fldCharType="separate"/>
        </w:r>
        <w:r>
          <w:rPr>
            <w:noProof/>
            <w:webHidden/>
          </w:rPr>
          <w:t>14</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29" w:history="1">
        <w:r w:rsidR="00626381" w:rsidRPr="00591E9A">
          <w:rPr>
            <w:rStyle w:val="aff"/>
            <w:noProof/>
          </w:rPr>
          <w:t xml:space="preserve">4.6 </w:t>
        </w:r>
        <w:r w:rsidR="00626381" w:rsidRPr="00591E9A">
          <w:rPr>
            <w:rStyle w:val="aff"/>
            <w:noProof/>
          </w:rPr>
          <w:t>管理人内部有关本基金的监察稽核工作情况</w:t>
        </w:r>
        <w:r w:rsidR="00626381">
          <w:rPr>
            <w:noProof/>
            <w:webHidden/>
          </w:rPr>
          <w:tab/>
        </w:r>
        <w:r w:rsidR="00626381">
          <w:rPr>
            <w:noProof/>
            <w:webHidden/>
          </w:rPr>
          <w:fldChar w:fldCharType="begin"/>
        </w:r>
        <w:r w:rsidR="00626381">
          <w:rPr>
            <w:noProof/>
            <w:webHidden/>
          </w:rPr>
          <w:instrText xml:space="preserve"> PAGEREF _Toc98355929 \h </w:instrText>
        </w:r>
        <w:r w:rsidR="00626381">
          <w:rPr>
            <w:noProof/>
            <w:webHidden/>
          </w:rPr>
        </w:r>
        <w:r w:rsidR="00626381">
          <w:rPr>
            <w:noProof/>
            <w:webHidden/>
          </w:rPr>
          <w:fldChar w:fldCharType="separate"/>
        </w:r>
        <w:r>
          <w:rPr>
            <w:noProof/>
            <w:webHidden/>
          </w:rPr>
          <w:t>15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0" w:history="1">
        <w:r w:rsidR="00626381" w:rsidRPr="00591E9A">
          <w:rPr>
            <w:rStyle w:val="aff"/>
            <w:noProof/>
          </w:rPr>
          <w:t xml:space="preserve">4.7 </w:t>
        </w:r>
        <w:r w:rsidR="00626381" w:rsidRPr="00591E9A">
          <w:rPr>
            <w:rStyle w:val="aff"/>
            <w:noProof/>
          </w:rPr>
          <w:t>管理人对报告期内基金估值程序等事项的说明</w:t>
        </w:r>
        <w:r w:rsidR="00626381">
          <w:rPr>
            <w:noProof/>
            <w:webHidden/>
          </w:rPr>
          <w:tab/>
        </w:r>
        <w:r w:rsidR="00626381">
          <w:rPr>
            <w:noProof/>
            <w:webHidden/>
          </w:rPr>
          <w:fldChar w:fldCharType="begin"/>
        </w:r>
        <w:r w:rsidR="00626381">
          <w:rPr>
            <w:noProof/>
            <w:webHidden/>
          </w:rPr>
          <w:instrText xml:space="preserve"> PAGEREF _Toc98355930 \h </w:instrText>
        </w:r>
        <w:r w:rsidR="00626381">
          <w:rPr>
            <w:noProof/>
            <w:webHidden/>
          </w:rPr>
        </w:r>
        <w:r w:rsidR="00626381">
          <w:rPr>
            <w:noProof/>
            <w:webHidden/>
          </w:rPr>
          <w:fldChar w:fldCharType="separate"/>
        </w:r>
        <w:r>
          <w:rPr>
            <w:noProof/>
            <w:webHidden/>
          </w:rPr>
          <w:t>15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1" w:history="1">
        <w:r w:rsidR="00626381" w:rsidRPr="00591E9A">
          <w:rPr>
            <w:rStyle w:val="aff"/>
            <w:noProof/>
          </w:rPr>
          <w:t xml:space="preserve">4.8 </w:t>
        </w:r>
        <w:r w:rsidR="00626381" w:rsidRPr="00591E9A">
          <w:rPr>
            <w:rStyle w:val="aff"/>
            <w:noProof/>
          </w:rPr>
          <w:t>管理人对报告期内基金利润分配情况的说明</w:t>
        </w:r>
        <w:r w:rsidR="00626381">
          <w:rPr>
            <w:noProof/>
            <w:webHidden/>
          </w:rPr>
          <w:tab/>
        </w:r>
        <w:r w:rsidR="00626381">
          <w:rPr>
            <w:noProof/>
            <w:webHidden/>
          </w:rPr>
          <w:fldChar w:fldCharType="begin"/>
        </w:r>
        <w:r w:rsidR="00626381">
          <w:rPr>
            <w:noProof/>
            <w:webHidden/>
          </w:rPr>
          <w:instrText xml:space="preserve"> PAGEREF _Toc98355931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2" w:history="1">
        <w:r w:rsidR="00626381" w:rsidRPr="00591E9A">
          <w:rPr>
            <w:rStyle w:val="aff"/>
            <w:noProof/>
          </w:rPr>
          <w:t xml:space="preserve">4.9 </w:t>
        </w:r>
        <w:r w:rsidR="00626381" w:rsidRPr="00591E9A">
          <w:rPr>
            <w:rStyle w:val="aff"/>
            <w:noProof/>
          </w:rPr>
          <w:t>报告期内管理人对本基金持有人数或基金资产净值预警情形的说明</w:t>
        </w:r>
        <w:r w:rsidR="00626381">
          <w:rPr>
            <w:noProof/>
            <w:webHidden/>
          </w:rPr>
          <w:tab/>
        </w:r>
        <w:r w:rsidR="00626381">
          <w:rPr>
            <w:noProof/>
            <w:webHidden/>
          </w:rPr>
          <w:fldChar w:fldCharType="begin"/>
        </w:r>
        <w:r w:rsidR="00626381">
          <w:rPr>
            <w:noProof/>
            <w:webHidden/>
          </w:rPr>
          <w:instrText xml:space="preserve"> PAGEREF _Toc98355932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33" w:history="1">
        <w:r w:rsidR="00626381" w:rsidRPr="00591E9A">
          <w:rPr>
            <w:rStyle w:val="aff"/>
            <w:b/>
            <w:bCs/>
            <w:noProof/>
          </w:rPr>
          <w:t xml:space="preserve">§5  </w:t>
        </w:r>
        <w:r w:rsidR="00626381" w:rsidRPr="00591E9A">
          <w:rPr>
            <w:rStyle w:val="aff"/>
            <w:b/>
            <w:bCs/>
            <w:noProof/>
          </w:rPr>
          <w:t>托管人报告</w:t>
        </w:r>
        <w:r w:rsidR="00626381">
          <w:rPr>
            <w:noProof/>
            <w:webHidden/>
          </w:rPr>
          <w:tab/>
        </w:r>
        <w:r w:rsidR="00626381">
          <w:rPr>
            <w:noProof/>
            <w:webHidden/>
          </w:rPr>
          <w:fldChar w:fldCharType="begin"/>
        </w:r>
        <w:r w:rsidR="00626381">
          <w:rPr>
            <w:noProof/>
            <w:webHidden/>
          </w:rPr>
          <w:instrText xml:space="preserve"> PAGEREF _Toc98355933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4" w:history="1">
        <w:r w:rsidR="00626381" w:rsidRPr="00591E9A">
          <w:rPr>
            <w:rStyle w:val="aff"/>
            <w:noProof/>
          </w:rPr>
          <w:t xml:space="preserve">5.1 </w:t>
        </w:r>
        <w:r w:rsidR="00626381" w:rsidRPr="00591E9A">
          <w:rPr>
            <w:rStyle w:val="aff"/>
            <w:noProof/>
          </w:rPr>
          <w:t>报告期内本基金托管人遵规守信情况声明</w:t>
        </w:r>
        <w:r w:rsidR="00626381">
          <w:rPr>
            <w:noProof/>
            <w:webHidden/>
          </w:rPr>
          <w:tab/>
        </w:r>
        <w:r w:rsidR="00626381">
          <w:rPr>
            <w:noProof/>
            <w:webHidden/>
          </w:rPr>
          <w:fldChar w:fldCharType="begin"/>
        </w:r>
        <w:r w:rsidR="00626381">
          <w:rPr>
            <w:noProof/>
            <w:webHidden/>
          </w:rPr>
          <w:instrText xml:space="preserve"> PAGEREF _Toc98355934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5" w:history="1">
        <w:r w:rsidR="00626381" w:rsidRPr="00591E9A">
          <w:rPr>
            <w:rStyle w:val="aff"/>
            <w:noProof/>
          </w:rPr>
          <w:t xml:space="preserve">5.2 </w:t>
        </w:r>
        <w:r w:rsidR="00626381" w:rsidRPr="00591E9A">
          <w:rPr>
            <w:rStyle w:val="aff"/>
            <w:noProof/>
          </w:rPr>
          <w:t>托管人对报告期内本基金投资运作遵规守信、净值计算、利润分配等情况的说明</w:t>
        </w:r>
        <w:r w:rsidR="00626381">
          <w:rPr>
            <w:noProof/>
            <w:webHidden/>
          </w:rPr>
          <w:tab/>
        </w:r>
        <w:r w:rsidR="00626381">
          <w:rPr>
            <w:noProof/>
            <w:webHidden/>
          </w:rPr>
          <w:fldChar w:fldCharType="begin"/>
        </w:r>
        <w:r w:rsidR="00626381">
          <w:rPr>
            <w:noProof/>
            <w:webHidden/>
          </w:rPr>
          <w:instrText xml:space="preserve"> PAGEREF _Toc98355935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6" w:history="1">
        <w:r w:rsidR="00626381" w:rsidRPr="00591E9A">
          <w:rPr>
            <w:rStyle w:val="aff"/>
            <w:noProof/>
          </w:rPr>
          <w:t xml:space="preserve">5.3 </w:t>
        </w:r>
        <w:r w:rsidR="00626381" w:rsidRPr="00591E9A">
          <w:rPr>
            <w:rStyle w:val="aff"/>
            <w:noProof/>
          </w:rPr>
          <w:t>托管人对本年度报告中财务信息等内容的真实、准确和完整发表意见</w:t>
        </w:r>
        <w:r w:rsidR="00626381">
          <w:rPr>
            <w:noProof/>
            <w:webHidden/>
          </w:rPr>
          <w:tab/>
        </w:r>
        <w:r w:rsidR="00626381">
          <w:rPr>
            <w:noProof/>
            <w:webHidden/>
          </w:rPr>
          <w:fldChar w:fldCharType="begin"/>
        </w:r>
        <w:r w:rsidR="00626381">
          <w:rPr>
            <w:noProof/>
            <w:webHidden/>
          </w:rPr>
          <w:instrText xml:space="preserve"> PAGEREF _Toc98355936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37" w:history="1">
        <w:r w:rsidR="00626381" w:rsidRPr="00591E9A">
          <w:rPr>
            <w:rStyle w:val="aff"/>
            <w:b/>
            <w:bCs/>
            <w:noProof/>
          </w:rPr>
          <w:t xml:space="preserve">§6  </w:t>
        </w:r>
        <w:r w:rsidR="00626381" w:rsidRPr="00591E9A">
          <w:rPr>
            <w:rStyle w:val="aff"/>
            <w:b/>
            <w:bCs/>
            <w:noProof/>
          </w:rPr>
          <w:t>审计报告</w:t>
        </w:r>
        <w:r w:rsidR="00626381">
          <w:rPr>
            <w:noProof/>
            <w:webHidden/>
          </w:rPr>
          <w:tab/>
        </w:r>
        <w:r w:rsidR="00626381">
          <w:rPr>
            <w:noProof/>
            <w:webHidden/>
          </w:rPr>
          <w:fldChar w:fldCharType="begin"/>
        </w:r>
        <w:r w:rsidR="00626381">
          <w:rPr>
            <w:noProof/>
            <w:webHidden/>
          </w:rPr>
          <w:instrText xml:space="preserve"> PAGEREF _Toc98355937 \h </w:instrText>
        </w:r>
        <w:r w:rsidR="00626381">
          <w:rPr>
            <w:noProof/>
            <w:webHidden/>
          </w:rPr>
        </w:r>
        <w:r w:rsidR="00626381">
          <w:rPr>
            <w:noProof/>
            <w:webHidden/>
          </w:rPr>
          <w:fldChar w:fldCharType="separate"/>
        </w:r>
        <w:r>
          <w:rPr>
            <w:noProof/>
            <w:webHidden/>
          </w:rPr>
          <w:t>16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8" w:history="1">
        <w:r w:rsidR="00626381" w:rsidRPr="00591E9A">
          <w:rPr>
            <w:rStyle w:val="aff"/>
            <w:noProof/>
          </w:rPr>
          <w:t xml:space="preserve">6.1 </w:t>
        </w:r>
        <w:r w:rsidR="00626381" w:rsidRPr="00591E9A">
          <w:rPr>
            <w:rStyle w:val="aff"/>
            <w:noProof/>
          </w:rPr>
          <w:t>审计意见</w:t>
        </w:r>
        <w:r w:rsidR="00626381">
          <w:rPr>
            <w:noProof/>
            <w:webHidden/>
          </w:rPr>
          <w:tab/>
        </w:r>
        <w:r w:rsidR="00626381">
          <w:rPr>
            <w:noProof/>
            <w:webHidden/>
          </w:rPr>
          <w:fldChar w:fldCharType="begin"/>
        </w:r>
        <w:r w:rsidR="00626381">
          <w:rPr>
            <w:noProof/>
            <w:webHidden/>
          </w:rPr>
          <w:instrText xml:space="preserve"> PAGEREF _Toc98355938 \h </w:instrText>
        </w:r>
        <w:r w:rsidR="00626381">
          <w:rPr>
            <w:noProof/>
            <w:webHidden/>
          </w:rPr>
        </w:r>
        <w:r w:rsidR="00626381">
          <w:rPr>
            <w:noProof/>
            <w:webHidden/>
          </w:rPr>
          <w:fldChar w:fldCharType="separate"/>
        </w:r>
        <w:r>
          <w:rPr>
            <w:noProof/>
            <w:webHidden/>
          </w:rPr>
          <w:t>17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39" w:history="1">
        <w:r w:rsidR="00626381" w:rsidRPr="00591E9A">
          <w:rPr>
            <w:rStyle w:val="aff"/>
            <w:noProof/>
          </w:rPr>
          <w:t xml:space="preserve">6.2 </w:t>
        </w:r>
        <w:r w:rsidR="00626381" w:rsidRPr="00591E9A">
          <w:rPr>
            <w:rStyle w:val="aff"/>
            <w:noProof/>
          </w:rPr>
          <w:t>形成审计意见的基础</w:t>
        </w:r>
        <w:r w:rsidR="00626381">
          <w:rPr>
            <w:noProof/>
            <w:webHidden/>
          </w:rPr>
          <w:tab/>
        </w:r>
        <w:r w:rsidR="00626381">
          <w:rPr>
            <w:noProof/>
            <w:webHidden/>
          </w:rPr>
          <w:fldChar w:fldCharType="begin"/>
        </w:r>
        <w:r w:rsidR="00626381">
          <w:rPr>
            <w:noProof/>
            <w:webHidden/>
          </w:rPr>
          <w:instrText xml:space="preserve"> PAGEREF _Toc98355939 \h </w:instrText>
        </w:r>
        <w:r w:rsidR="00626381">
          <w:rPr>
            <w:noProof/>
            <w:webHidden/>
          </w:rPr>
        </w:r>
        <w:r w:rsidR="00626381">
          <w:rPr>
            <w:noProof/>
            <w:webHidden/>
          </w:rPr>
          <w:fldChar w:fldCharType="separate"/>
        </w:r>
        <w:r>
          <w:rPr>
            <w:noProof/>
            <w:webHidden/>
          </w:rPr>
          <w:t>17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0" w:history="1">
        <w:r w:rsidR="00626381" w:rsidRPr="00591E9A">
          <w:rPr>
            <w:rStyle w:val="aff"/>
            <w:noProof/>
          </w:rPr>
          <w:t xml:space="preserve">6.3 </w:t>
        </w:r>
        <w:r w:rsidR="00626381" w:rsidRPr="00591E9A">
          <w:rPr>
            <w:rStyle w:val="aff"/>
            <w:noProof/>
          </w:rPr>
          <w:t>管理层对财务报表的责任</w:t>
        </w:r>
        <w:r w:rsidR="00626381">
          <w:rPr>
            <w:noProof/>
            <w:webHidden/>
          </w:rPr>
          <w:tab/>
        </w:r>
        <w:r w:rsidR="00626381">
          <w:rPr>
            <w:noProof/>
            <w:webHidden/>
          </w:rPr>
          <w:fldChar w:fldCharType="begin"/>
        </w:r>
        <w:r w:rsidR="00626381">
          <w:rPr>
            <w:noProof/>
            <w:webHidden/>
          </w:rPr>
          <w:instrText xml:space="preserve"> PAGEREF _Toc98355940 \h </w:instrText>
        </w:r>
        <w:r w:rsidR="00626381">
          <w:rPr>
            <w:noProof/>
            <w:webHidden/>
          </w:rPr>
        </w:r>
        <w:r w:rsidR="00626381">
          <w:rPr>
            <w:noProof/>
            <w:webHidden/>
          </w:rPr>
          <w:fldChar w:fldCharType="separate"/>
        </w:r>
        <w:r>
          <w:rPr>
            <w:noProof/>
            <w:webHidden/>
          </w:rPr>
          <w:t>17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1" w:history="1">
        <w:r w:rsidR="00626381" w:rsidRPr="00591E9A">
          <w:rPr>
            <w:rStyle w:val="aff"/>
            <w:noProof/>
          </w:rPr>
          <w:t xml:space="preserve">6.4 </w:t>
        </w:r>
        <w:r w:rsidR="00626381" w:rsidRPr="00591E9A">
          <w:rPr>
            <w:rStyle w:val="aff"/>
            <w:noProof/>
          </w:rPr>
          <w:t>注册会计师的责任</w:t>
        </w:r>
        <w:r w:rsidR="00626381">
          <w:rPr>
            <w:noProof/>
            <w:webHidden/>
          </w:rPr>
          <w:tab/>
        </w:r>
        <w:r w:rsidR="00626381">
          <w:rPr>
            <w:noProof/>
            <w:webHidden/>
          </w:rPr>
          <w:fldChar w:fldCharType="begin"/>
        </w:r>
        <w:r w:rsidR="00626381">
          <w:rPr>
            <w:noProof/>
            <w:webHidden/>
          </w:rPr>
          <w:instrText xml:space="preserve"> PAGEREF _Toc98355941 \h </w:instrText>
        </w:r>
        <w:r w:rsidR="00626381">
          <w:rPr>
            <w:noProof/>
            <w:webHidden/>
          </w:rPr>
        </w:r>
        <w:r w:rsidR="00626381">
          <w:rPr>
            <w:noProof/>
            <w:webHidden/>
          </w:rPr>
          <w:fldChar w:fldCharType="separate"/>
        </w:r>
        <w:r>
          <w:rPr>
            <w:noProof/>
            <w:webHidden/>
          </w:rPr>
          <w:t>17</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42" w:history="1">
        <w:r w:rsidR="00626381" w:rsidRPr="00591E9A">
          <w:rPr>
            <w:rStyle w:val="aff"/>
            <w:b/>
            <w:bCs/>
            <w:noProof/>
          </w:rPr>
          <w:t xml:space="preserve">§7  </w:t>
        </w:r>
        <w:r w:rsidR="00626381" w:rsidRPr="00591E9A">
          <w:rPr>
            <w:rStyle w:val="aff"/>
            <w:b/>
            <w:bCs/>
            <w:noProof/>
          </w:rPr>
          <w:t>年度财务报表</w:t>
        </w:r>
        <w:r w:rsidR="00626381">
          <w:rPr>
            <w:noProof/>
            <w:webHidden/>
          </w:rPr>
          <w:tab/>
        </w:r>
        <w:r w:rsidR="00626381">
          <w:rPr>
            <w:noProof/>
            <w:webHidden/>
          </w:rPr>
          <w:fldChar w:fldCharType="begin"/>
        </w:r>
        <w:r w:rsidR="00626381">
          <w:rPr>
            <w:noProof/>
            <w:webHidden/>
          </w:rPr>
          <w:instrText xml:space="preserve"> PAGEREF _Toc98355942 \h </w:instrText>
        </w:r>
        <w:r w:rsidR="00626381">
          <w:rPr>
            <w:noProof/>
            <w:webHidden/>
          </w:rPr>
        </w:r>
        <w:r w:rsidR="00626381">
          <w:rPr>
            <w:noProof/>
            <w:webHidden/>
          </w:rPr>
          <w:fldChar w:fldCharType="separate"/>
        </w:r>
        <w:r>
          <w:rPr>
            <w:noProof/>
            <w:webHidden/>
          </w:rPr>
          <w:t>18</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3" w:history="1">
        <w:r w:rsidR="00626381" w:rsidRPr="00591E9A">
          <w:rPr>
            <w:rStyle w:val="aff"/>
            <w:noProof/>
          </w:rPr>
          <w:t xml:space="preserve">7.1 </w:t>
        </w:r>
        <w:r w:rsidR="00626381" w:rsidRPr="00591E9A">
          <w:rPr>
            <w:rStyle w:val="aff"/>
            <w:noProof/>
          </w:rPr>
          <w:t>资产负债表</w:t>
        </w:r>
        <w:r w:rsidR="00626381">
          <w:rPr>
            <w:noProof/>
            <w:webHidden/>
          </w:rPr>
          <w:tab/>
        </w:r>
        <w:r w:rsidR="00626381">
          <w:rPr>
            <w:noProof/>
            <w:webHidden/>
          </w:rPr>
          <w:fldChar w:fldCharType="begin"/>
        </w:r>
        <w:r w:rsidR="00626381">
          <w:rPr>
            <w:noProof/>
            <w:webHidden/>
          </w:rPr>
          <w:instrText xml:space="preserve"> PAGEREF _Toc98355943 \h </w:instrText>
        </w:r>
        <w:r w:rsidR="00626381">
          <w:rPr>
            <w:noProof/>
            <w:webHidden/>
          </w:rPr>
        </w:r>
        <w:r w:rsidR="00626381">
          <w:rPr>
            <w:noProof/>
            <w:webHidden/>
          </w:rPr>
          <w:fldChar w:fldCharType="separate"/>
        </w:r>
        <w:r>
          <w:rPr>
            <w:noProof/>
            <w:webHidden/>
          </w:rPr>
          <w:t>18</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4" w:history="1">
        <w:r w:rsidR="00626381" w:rsidRPr="00591E9A">
          <w:rPr>
            <w:rStyle w:val="aff"/>
            <w:noProof/>
          </w:rPr>
          <w:t xml:space="preserve">7.2 </w:t>
        </w:r>
        <w:r w:rsidR="00626381" w:rsidRPr="00591E9A">
          <w:rPr>
            <w:rStyle w:val="aff"/>
            <w:noProof/>
          </w:rPr>
          <w:t>利润表</w:t>
        </w:r>
        <w:r w:rsidR="00626381">
          <w:rPr>
            <w:noProof/>
            <w:webHidden/>
          </w:rPr>
          <w:tab/>
        </w:r>
        <w:r w:rsidR="00626381">
          <w:rPr>
            <w:noProof/>
            <w:webHidden/>
          </w:rPr>
          <w:fldChar w:fldCharType="begin"/>
        </w:r>
        <w:r w:rsidR="00626381">
          <w:rPr>
            <w:noProof/>
            <w:webHidden/>
          </w:rPr>
          <w:instrText xml:space="preserve"> PAGEREF _Toc98355944 \h </w:instrText>
        </w:r>
        <w:r w:rsidR="00626381">
          <w:rPr>
            <w:noProof/>
            <w:webHidden/>
          </w:rPr>
        </w:r>
        <w:r w:rsidR="00626381">
          <w:rPr>
            <w:noProof/>
            <w:webHidden/>
          </w:rPr>
          <w:fldChar w:fldCharType="separate"/>
        </w:r>
        <w:r>
          <w:rPr>
            <w:noProof/>
            <w:webHidden/>
          </w:rPr>
          <w:t>20</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5" w:history="1">
        <w:r w:rsidR="00626381" w:rsidRPr="00591E9A">
          <w:rPr>
            <w:rStyle w:val="aff"/>
            <w:noProof/>
          </w:rPr>
          <w:t xml:space="preserve">7.3 </w:t>
        </w:r>
        <w:r w:rsidR="00626381" w:rsidRPr="00591E9A">
          <w:rPr>
            <w:rStyle w:val="aff"/>
            <w:noProof/>
          </w:rPr>
          <w:t>所有者权益（基金净值）变动表</w:t>
        </w:r>
        <w:r w:rsidR="00626381">
          <w:rPr>
            <w:noProof/>
            <w:webHidden/>
          </w:rPr>
          <w:tab/>
        </w:r>
        <w:r w:rsidR="00626381">
          <w:rPr>
            <w:noProof/>
            <w:webHidden/>
          </w:rPr>
          <w:fldChar w:fldCharType="begin"/>
        </w:r>
        <w:r w:rsidR="00626381">
          <w:rPr>
            <w:noProof/>
            <w:webHidden/>
          </w:rPr>
          <w:instrText xml:space="preserve"> PAGEREF _Toc98355945 \h </w:instrText>
        </w:r>
        <w:r w:rsidR="00626381">
          <w:rPr>
            <w:noProof/>
            <w:webHidden/>
          </w:rPr>
        </w:r>
        <w:r w:rsidR="00626381">
          <w:rPr>
            <w:noProof/>
            <w:webHidden/>
          </w:rPr>
          <w:fldChar w:fldCharType="separate"/>
        </w:r>
        <w:r>
          <w:rPr>
            <w:noProof/>
            <w:webHidden/>
          </w:rPr>
          <w:t>22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6" w:history="1">
        <w:r w:rsidR="00626381" w:rsidRPr="00591E9A">
          <w:rPr>
            <w:rStyle w:val="aff"/>
            <w:noProof/>
          </w:rPr>
          <w:t xml:space="preserve">7.4 </w:t>
        </w:r>
        <w:r w:rsidR="00626381" w:rsidRPr="00591E9A">
          <w:rPr>
            <w:rStyle w:val="aff"/>
            <w:noProof/>
          </w:rPr>
          <w:t>报表附注</w:t>
        </w:r>
        <w:r w:rsidR="00626381">
          <w:rPr>
            <w:noProof/>
            <w:webHidden/>
          </w:rPr>
          <w:tab/>
        </w:r>
        <w:r w:rsidR="00626381">
          <w:rPr>
            <w:noProof/>
            <w:webHidden/>
          </w:rPr>
          <w:fldChar w:fldCharType="begin"/>
        </w:r>
        <w:r w:rsidR="00626381">
          <w:rPr>
            <w:noProof/>
            <w:webHidden/>
          </w:rPr>
          <w:instrText xml:space="preserve"> PAGEREF _Toc98355946 \h </w:instrText>
        </w:r>
        <w:r w:rsidR="00626381">
          <w:rPr>
            <w:noProof/>
            <w:webHidden/>
          </w:rPr>
        </w:r>
        <w:r w:rsidR="00626381">
          <w:rPr>
            <w:noProof/>
            <w:webHidden/>
          </w:rPr>
          <w:fldChar w:fldCharType="separate"/>
        </w:r>
        <w:r>
          <w:rPr>
            <w:noProof/>
            <w:webHidden/>
          </w:rPr>
          <w:t>23</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47" w:history="1">
        <w:r w:rsidR="00626381" w:rsidRPr="00591E9A">
          <w:rPr>
            <w:rStyle w:val="aff"/>
            <w:b/>
            <w:bCs/>
            <w:noProof/>
          </w:rPr>
          <w:t xml:space="preserve">§8  </w:t>
        </w:r>
        <w:r w:rsidR="00626381" w:rsidRPr="00591E9A">
          <w:rPr>
            <w:rStyle w:val="aff"/>
            <w:b/>
            <w:bCs/>
            <w:noProof/>
          </w:rPr>
          <w:t>投资组合报告</w:t>
        </w:r>
        <w:r w:rsidR="00626381">
          <w:rPr>
            <w:noProof/>
            <w:webHidden/>
          </w:rPr>
          <w:tab/>
        </w:r>
        <w:r w:rsidR="00626381">
          <w:rPr>
            <w:noProof/>
            <w:webHidden/>
          </w:rPr>
          <w:fldChar w:fldCharType="begin"/>
        </w:r>
        <w:r w:rsidR="00626381">
          <w:rPr>
            <w:noProof/>
            <w:webHidden/>
          </w:rPr>
          <w:instrText xml:space="preserve"> PAGEREF _Toc98355947 \h </w:instrText>
        </w:r>
        <w:r w:rsidR="00626381">
          <w:rPr>
            <w:noProof/>
            <w:webHidden/>
          </w:rPr>
        </w:r>
        <w:r w:rsidR="00626381">
          <w:rPr>
            <w:noProof/>
            <w:webHidden/>
          </w:rPr>
          <w:fldChar w:fldCharType="separate"/>
        </w:r>
        <w:r>
          <w:rPr>
            <w:noProof/>
            <w:webHidden/>
          </w:rPr>
          <w:t>50</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8" w:history="1">
        <w:r w:rsidR="00626381" w:rsidRPr="00591E9A">
          <w:rPr>
            <w:rStyle w:val="aff"/>
            <w:noProof/>
          </w:rPr>
          <w:t xml:space="preserve">8.1 </w:t>
        </w:r>
        <w:r w:rsidR="00626381" w:rsidRPr="00591E9A">
          <w:rPr>
            <w:rStyle w:val="aff"/>
            <w:noProof/>
          </w:rPr>
          <w:t>期末基金资产组合情况</w:t>
        </w:r>
        <w:r w:rsidR="00626381">
          <w:rPr>
            <w:noProof/>
            <w:webHidden/>
          </w:rPr>
          <w:tab/>
        </w:r>
        <w:r w:rsidR="00626381">
          <w:rPr>
            <w:noProof/>
            <w:webHidden/>
          </w:rPr>
          <w:fldChar w:fldCharType="begin"/>
        </w:r>
        <w:r w:rsidR="00626381">
          <w:rPr>
            <w:noProof/>
            <w:webHidden/>
          </w:rPr>
          <w:instrText xml:space="preserve"> PAGEREF _Toc98355948 \h </w:instrText>
        </w:r>
        <w:r w:rsidR="00626381">
          <w:rPr>
            <w:noProof/>
            <w:webHidden/>
          </w:rPr>
        </w:r>
        <w:r w:rsidR="00626381">
          <w:rPr>
            <w:noProof/>
            <w:webHidden/>
          </w:rPr>
          <w:fldChar w:fldCharType="separate"/>
        </w:r>
        <w:r>
          <w:rPr>
            <w:noProof/>
            <w:webHidden/>
          </w:rPr>
          <w:t>50</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49" w:history="1">
        <w:r w:rsidR="00626381" w:rsidRPr="00591E9A">
          <w:rPr>
            <w:rStyle w:val="aff"/>
            <w:noProof/>
          </w:rPr>
          <w:t xml:space="preserve">8.2 </w:t>
        </w:r>
        <w:r w:rsidR="00626381" w:rsidRPr="00591E9A">
          <w:rPr>
            <w:rStyle w:val="aff"/>
            <w:noProof/>
          </w:rPr>
          <w:t>期末按行业分类的股票投资组合</w:t>
        </w:r>
        <w:r w:rsidR="00626381">
          <w:rPr>
            <w:noProof/>
            <w:webHidden/>
          </w:rPr>
          <w:tab/>
        </w:r>
        <w:r w:rsidR="00626381">
          <w:rPr>
            <w:noProof/>
            <w:webHidden/>
          </w:rPr>
          <w:fldChar w:fldCharType="begin"/>
        </w:r>
        <w:r w:rsidR="00626381">
          <w:rPr>
            <w:noProof/>
            <w:webHidden/>
          </w:rPr>
          <w:instrText xml:space="preserve"> PAGEREF _Toc98355949 \h </w:instrText>
        </w:r>
        <w:r w:rsidR="00626381">
          <w:rPr>
            <w:noProof/>
            <w:webHidden/>
          </w:rPr>
        </w:r>
        <w:r w:rsidR="00626381">
          <w:rPr>
            <w:noProof/>
            <w:webHidden/>
          </w:rPr>
          <w:fldChar w:fldCharType="separate"/>
        </w:r>
        <w:r>
          <w:rPr>
            <w:noProof/>
            <w:webHidden/>
          </w:rPr>
          <w:t>51</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0" w:history="1">
        <w:r w:rsidR="00626381" w:rsidRPr="00591E9A">
          <w:rPr>
            <w:rStyle w:val="aff"/>
            <w:noProof/>
          </w:rPr>
          <w:t xml:space="preserve">8.3 </w:t>
        </w:r>
        <w:r w:rsidR="00626381" w:rsidRPr="00591E9A">
          <w:rPr>
            <w:rStyle w:val="aff"/>
            <w:noProof/>
          </w:rPr>
          <w:t>期末按公允价值占基金资产净值比例大小排序的所有股票投资明细</w:t>
        </w:r>
        <w:r w:rsidR="00626381">
          <w:rPr>
            <w:noProof/>
            <w:webHidden/>
          </w:rPr>
          <w:tab/>
        </w:r>
        <w:r w:rsidR="00626381">
          <w:rPr>
            <w:noProof/>
            <w:webHidden/>
          </w:rPr>
          <w:fldChar w:fldCharType="begin"/>
        </w:r>
        <w:r w:rsidR="00626381">
          <w:rPr>
            <w:noProof/>
            <w:webHidden/>
          </w:rPr>
          <w:instrText xml:space="preserve"> PAGEREF _Toc98355950 \h </w:instrText>
        </w:r>
        <w:r w:rsidR="00626381">
          <w:rPr>
            <w:noProof/>
            <w:webHidden/>
          </w:rPr>
        </w:r>
        <w:r w:rsidR="00626381">
          <w:rPr>
            <w:noProof/>
            <w:webHidden/>
          </w:rPr>
          <w:fldChar w:fldCharType="separate"/>
        </w:r>
        <w:r>
          <w:rPr>
            <w:noProof/>
            <w:webHidden/>
          </w:rPr>
          <w:t>51</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1" w:history="1">
        <w:r w:rsidR="00626381" w:rsidRPr="00591E9A">
          <w:rPr>
            <w:rStyle w:val="aff"/>
            <w:noProof/>
          </w:rPr>
          <w:t xml:space="preserve">8.4 </w:t>
        </w:r>
        <w:r w:rsidR="00626381" w:rsidRPr="00591E9A">
          <w:rPr>
            <w:rStyle w:val="aff"/>
            <w:noProof/>
          </w:rPr>
          <w:t>报告期内股票投资组合的重大变动</w:t>
        </w:r>
        <w:r w:rsidR="00626381">
          <w:rPr>
            <w:noProof/>
            <w:webHidden/>
          </w:rPr>
          <w:tab/>
        </w:r>
        <w:r w:rsidR="00626381">
          <w:rPr>
            <w:noProof/>
            <w:webHidden/>
          </w:rPr>
          <w:fldChar w:fldCharType="begin"/>
        </w:r>
        <w:r w:rsidR="00626381">
          <w:rPr>
            <w:noProof/>
            <w:webHidden/>
          </w:rPr>
          <w:instrText xml:space="preserve"> PAGEREF _Toc98355951 \h </w:instrText>
        </w:r>
        <w:r w:rsidR="00626381">
          <w:rPr>
            <w:noProof/>
            <w:webHidden/>
          </w:rPr>
        </w:r>
        <w:r w:rsidR="00626381">
          <w:rPr>
            <w:noProof/>
            <w:webHidden/>
          </w:rPr>
          <w:fldChar w:fldCharType="separate"/>
        </w:r>
        <w:r>
          <w:rPr>
            <w:noProof/>
            <w:webHidden/>
          </w:rPr>
          <w:t>51</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2" w:history="1">
        <w:r w:rsidR="00626381" w:rsidRPr="00591E9A">
          <w:rPr>
            <w:rStyle w:val="aff"/>
            <w:noProof/>
          </w:rPr>
          <w:t xml:space="preserve">8.5 </w:t>
        </w:r>
        <w:r w:rsidR="00626381" w:rsidRPr="00591E9A">
          <w:rPr>
            <w:rStyle w:val="aff"/>
            <w:noProof/>
          </w:rPr>
          <w:t>期末按债券品种分类的债券投资组合</w:t>
        </w:r>
        <w:r w:rsidR="00626381">
          <w:rPr>
            <w:noProof/>
            <w:webHidden/>
          </w:rPr>
          <w:tab/>
        </w:r>
        <w:r w:rsidR="00626381">
          <w:rPr>
            <w:noProof/>
            <w:webHidden/>
          </w:rPr>
          <w:fldChar w:fldCharType="begin"/>
        </w:r>
        <w:r w:rsidR="00626381">
          <w:rPr>
            <w:noProof/>
            <w:webHidden/>
          </w:rPr>
          <w:instrText xml:space="preserve"> PAGEREF _Toc98355952 \h </w:instrText>
        </w:r>
        <w:r w:rsidR="00626381">
          <w:rPr>
            <w:noProof/>
            <w:webHidden/>
          </w:rPr>
        </w:r>
        <w:r w:rsidR="00626381">
          <w:rPr>
            <w:noProof/>
            <w:webHidden/>
          </w:rPr>
          <w:fldChar w:fldCharType="separate"/>
        </w:r>
        <w:r>
          <w:rPr>
            <w:noProof/>
            <w:webHidden/>
          </w:rPr>
          <w:t>51</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3" w:history="1">
        <w:r w:rsidR="00626381" w:rsidRPr="00591E9A">
          <w:rPr>
            <w:rStyle w:val="aff"/>
            <w:noProof/>
          </w:rPr>
          <w:t xml:space="preserve">8.6 </w:t>
        </w:r>
        <w:r w:rsidR="00626381" w:rsidRPr="00591E9A">
          <w:rPr>
            <w:rStyle w:val="aff"/>
            <w:noProof/>
          </w:rPr>
          <w:t>期末按公允价值占基金资产净值比例大小排序的前五名债券投资明细</w:t>
        </w:r>
        <w:r w:rsidR="00626381">
          <w:rPr>
            <w:noProof/>
            <w:webHidden/>
          </w:rPr>
          <w:tab/>
        </w:r>
        <w:r w:rsidR="00626381">
          <w:rPr>
            <w:noProof/>
            <w:webHidden/>
          </w:rPr>
          <w:fldChar w:fldCharType="begin"/>
        </w:r>
        <w:r w:rsidR="00626381">
          <w:rPr>
            <w:noProof/>
            <w:webHidden/>
          </w:rPr>
          <w:instrText xml:space="preserve"> PAGEREF _Toc98355953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4" w:history="1">
        <w:r w:rsidR="00626381" w:rsidRPr="00591E9A">
          <w:rPr>
            <w:rStyle w:val="aff"/>
            <w:noProof/>
          </w:rPr>
          <w:t xml:space="preserve">8.7 </w:t>
        </w:r>
        <w:r w:rsidR="00626381" w:rsidRPr="00591E9A">
          <w:rPr>
            <w:rStyle w:val="aff"/>
            <w:noProof/>
          </w:rPr>
          <w:t>期末按公允价值占基金资产净值比例大小排序的所有资产支持证券投资明细</w:t>
        </w:r>
        <w:r w:rsidR="00626381">
          <w:rPr>
            <w:noProof/>
            <w:webHidden/>
          </w:rPr>
          <w:tab/>
        </w:r>
        <w:r w:rsidR="00626381">
          <w:rPr>
            <w:noProof/>
            <w:webHidden/>
          </w:rPr>
          <w:fldChar w:fldCharType="begin"/>
        </w:r>
        <w:r w:rsidR="00626381">
          <w:rPr>
            <w:noProof/>
            <w:webHidden/>
          </w:rPr>
          <w:instrText xml:space="preserve"> PAGEREF _Toc98355954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5" w:history="1">
        <w:r w:rsidR="00626381" w:rsidRPr="00591E9A">
          <w:rPr>
            <w:rStyle w:val="aff"/>
            <w:noProof/>
          </w:rPr>
          <w:t xml:space="preserve">8.8 </w:t>
        </w:r>
        <w:r w:rsidR="00626381" w:rsidRPr="00591E9A">
          <w:rPr>
            <w:rStyle w:val="aff"/>
            <w:noProof/>
          </w:rPr>
          <w:t>报告期末按公允价值占基金资产净值比例大小排序的前五名贵金属投资明细</w:t>
        </w:r>
        <w:r w:rsidR="00626381">
          <w:rPr>
            <w:noProof/>
            <w:webHidden/>
          </w:rPr>
          <w:tab/>
        </w:r>
        <w:r w:rsidR="00626381">
          <w:rPr>
            <w:noProof/>
            <w:webHidden/>
          </w:rPr>
          <w:fldChar w:fldCharType="begin"/>
        </w:r>
        <w:r w:rsidR="00626381">
          <w:rPr>
            <w:noProof/>
            <w:webHidden/>
          </w:rPr>
          <w:instrText xml:space="preserve"> PAGEREF _Toc98355955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6" w:history="1">
        <w:r w:rsidR="00626381" w:rsidRPr="00591E9A">
          <w:rPr>
            <w:rStyle w:val="aff"/>
            <w:noProof/>
          </w:rPr>
          <w:t xml:space="preserve">8.9 </w:t>
        </w:r>
        <w:r w:rsidR="00626381" w:rsidRPr="00591E9A">
          <w:rPr>
            <w:rStyle w:val="aff"/>
            <w:noProof/>
          </w:rPr>
          <w:t>期末按公允价值占基金资产净值比例大小排序的前五名权证投资明细</w:t>
        </w:r>
        <w:r w:rsidR="00626381">
          <w:rPr>
            <w:noProof/>
            <w:webHidden/>
          </w:rPr>
          <w:tab/>
        </w:r>
        <w:r w:rsidR="00626381">
          <w:rPr>
            <w:noProof/>
            <w:webHidden/>
          </w:rPr>
          <w:fldChar w:fldCharType="begin"/>
        </w:r>
        <w:r w:rsidR="00626381">
          <w:rPr>
            <w:noProof/>
            <w:webHidden/>
          </w:rPr>
          <w:instrText xml:space="preserve"> PAGEREF _Toc98355956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7" w:history="1">
        <w:r w:rsidR="00626381" w:rsidRPr="00591E9A">
          <w:rPr>
            <w:rStyle w:val="aff"/>
            <w:noProof/>
          </w:rPr>
          <w:t xml:space="preserve">8.10 </w:t>
        </w:r>
        <w:r w:rsidR="00626381" w:rsidRPr="00591E9A">
          <w:rPr>
            <w:rStyle w:val="aff"/>
            <w:noProof/>
          </w:rPr>
          <w:t>报告期末本基金投资的股指期货交易情况说明</w:t>
        </w:r>
        <w:r w:rsidR="00626381">
          <w:rPr>
            <w:noProof/>
            <w:webHidden/>
          </w:rPr>
          <w:tab/>
        </w:r>
        <w:r w:rsidR="00626381">
          <w:rPr>
            <w:noProof/>
            <w:webHidden/>
          </w:rPr>
          <w:fldChar w:fldCharType="begin"/>
        </w:r>
        <w:r w:rsidR="00626381">
          <w:rPr>
            <w:noProof/>
            <w:webHidden/>
          </w:rPr>
          <w:instrText xml:space="preserve"> PAGEREF _Toc98355957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8" w:history="1">
        <w:r w:rsidR="00626381" w:rsidRPr="00591E9A">
          <w:rPr>
            <w:rStyle w:val="aff"/>
            <w:noProof/>
          </w:rPr>
          <w:t xml:space="preserve">8.12 </w:t>
        </w:r>
        <w:r w:rsidR="00626381" w:rsidRPr="00591E9A">
          <w:rPr>
            <w:rStyle w:val="aff"/>
            <w:noProof/>
          </w:rPr>
          <w:t>本报告期投资基金情况</w:t>
        </w:r>
        <w:r w:rsidR="00626381">
          <w:rPr>
            <w:noProof/>
            <w:webHidden/>
          </w:rPr>
          <w:tab/>
        </w:r>
        <w:r w:rsidR="00626381">
          <w:rPr>
            <w:noProof/>
            <w:webHidden/>
          </w:rPr>
          <w:fldChar w:fldCharType="begin"/>
        </w:r>
        <w:r w:rsidR="00626381">
          <w:rPr>
            <w:noProof/>
            <w:webHidden/>
          </w:rPr>
          <w:instrText xml:space="preserve"> PAGEREF _Toc98355958 \h </w:instrText>
        </w:r>
        <w:r w:rsidR="00626381">
          <w:rPr>
            <w:noProof/>
            <w:webHidden/>
          </w:rPr>
        </w:r>
        <w:r w:rsidR="00626381">
          <w:rPr>
            <w:noProof/>
            <w:webHidden/>
          </w:rPr>
          <w:fldChar w:fldCharType="separate"/>
        </w:r>
        <w:r>
          <w:rPr>
            <w:noProof/>
            <w:webHidden/>
          </w:rPr>
          <w:t>52</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59" w:history="1">
        <w:r w:rsidR="00626381" w:rsidRPr="00591E9A">
          <w:rPr>
            <w:rStyle w:val="aff"/>
            <w:noProof/>
          </w:rPr>
          <w:t xml:space="preserve">8.13 </w:t>
        </w:r>
        <w:r w:rsidR="00626381" w:rsidRPr="00591E9A">
          <w:rPr>
            <w:rStyle w:val="aff"/>
            <w:noProof/>
          </w:rPr>
          <w:t>投资组合报告附注</w:t>
        </w:r>
        <w:r w:rsidR="00626381">
          <w:rPr>
            <w:noProof/>
            <w:webHidden/>
          </w:rPr>
          <w:tab/>
        </w:r>
        <w:r w:rsidR="00626381">
          <w:rPr>
            <w:noProof/>
            <w:webHidden/>
          </w:rPr>
          <w:fldChar w:fldCharType="begin"/>
        </w:r>
        <w:r w:rsidR="00626381">
          <w:rPr>
            <w:noProof/>
            <w:webHidden/>
          </w:rPr>
          <w:instrText xml:space="preserve"> PAGEREF _Toc98355959 \h </w:instrText>
        </w:r>
        <w:r w:rsidR="00626381">
          <w:rPr>
            <w:noProof/>
            <w:webHidden/>
          </w:rPr>
        </w:r>
        <w:r w:rsidR="00626381">
          <w:rPr>
            <w:noProof/>
            <w:webHidden/>
          </w:rPr>
          <w:fldChar w:fldCharType="separate"/>
        </w:r>
        <w:r>
          <w:rPr>
            <w:noProof/>
            <w:webHidden/>
          </w:rPr>
          <w:t>54</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60" w:history="1">
        <w:r w:rsidR="00626381" w:rsidRPr="00591E9A">
          <w:rPr>
            <w:rStyle w:val="aff"/>
            <w:b/>
            <w:bCs/>
            <w:noProof/>
          </w:rPr>
          <w:t xml:space="preserve">§9  </w:t>
        </w:r>
        <w:r w:rsidR="00626381" w:rsidRPr="00591E9A">
          <w:rPr>
            <w:rStyle w:val="aff"/>
            <w:b/>
            <w:bCs/>
            <w:noProof/>
          </w:rPr>
          <w:t>基金份额持有人信息</w:t>
        </w:r>
        <w:r w:rsidR="00626381">
          <w:rPr>
            <w:noProof/>
            <w:webHidden/>
          </w:rPr>
          <w:tab/>
        </w:r>
        <w:r w:rsidR="00626381">
          <w:rPr>
            <w:noProof/>
            <w:webHidden/>
          </w:rPr>
          <w:fldChar w:fldCharType="begin"/>
        </w:r>
        <w:r w:rsidR="00626381">
          <w:rPr>
            <w:noProof/>
            <w:webHidden/>
          </w:rPr>
          <w:instrText xml:space="preserve"> PAGEREF _Toc98355960 \h </w:instrText>
        </w:r>
        <w:r w:rsidR="00626381">
          <w:rPr>
            <w:noProof/>
            <w:webHidden/>
          </w:rPr>
        </w:r>
        <w:r w:rsidR="00626381">
          <w:rPr>
            <w:noProof/>
            <w:webHidden/>
          </w:rPr>
          <w:fldChar w:fldCharType="separate"/>
        </w:r>
        <w:r>
          <w:rPr>
            <w:noProof/>
            <w:webHidden/>
          </w:rPr>
          <w:t>55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1" w:history="1">
        <w:r w:rsidR="00626381" w:rsidRPr="00591E9A">
          <w:rPr>
            <w:rStyle w:val="aff"/>
            <w:noProof/>
          </w:rPr>
          <w:t xml:space="preserve">9.1 </w:t>
        </w:r>
        <w:r w:rsidR="00626381" w:rsidRPr="00591E9A">
          <w:rPr>
            <w:rStyle w:val="aff"/>
            <w:noProof/>
          </w:rPr>
          <w:t>期末基金份额持有人户数及持有人结构</w:t>
        </w:r>
        <w:r w:rsidR="00626381">
          <w:rPr>
            <w:noProof/>
            <w:webHidden/>
          </w:rPr>
          <w:tab/>
        </w:r>
        <w:r w:rsidR="00626381">
          <w:rPr>
            <w:noProof/>
            <w:webHidden/>
          </w:rPr>
          <w:fldChar w:fldCharType="begin"/>
        </w:r>
        <w:r w:rsidR="00626381">
          <w:rPr>
            <w:noProof/>
            <w:webHidden/>
          </w:rPr>
          <w:instrText xml:space="preserve"> PAGEREF _Toc98355961 \h </w:instrText>
        </w:r>
        <w:r w:rsidR="00626381">
          <w:rPr>
            <w:noProof/>
            <w:webHidden/>
          </w:rPr>
        </w:r>
        <w:r w:rsidR="00626381">
          <w:rPr>
            <w:noProof/>
            <w:webHidden/>
          </w:rPr>
          <w:fldChar w:fldCharType="separate"/>
        </w:r>
        <w:r>
          <w:rPr>
            <w:noProof/>
            <w:webHidden/>
          </w:rPr>
          <w:t>55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2" w:history="1">
        <w:r w:rsidR="00626381" w:rsidRPr="00591E9A">
          <w:rPr>
            <w:rStyle w:val="aff"/>
            <w:noProof/>
          </w:rPr>
          <w:t xml:space="preserve">9.2 </w:t>
        </w:r>
        <w:r w:rsidR="00626381" w:rsidRPr="00591E9A">
          <w:rPr>
            <w:rStyle w:val="aff"/>
            <w:noProof/>
          </w:rPr>
          <w:t>期末基金管理人的从业人员持有本基金的情况</w:t>
        </w:r>
        <w:r w:rsidR="00626381">
          <w:rPr>
            <w:noProof/>
            <w:webHidden/>
          </w:rPr>
          <w:tab/>
        </w:r>
        <w:r w:rsidR="00626381">
          <w:rPr>
            <w:noProof/>
            <w:webHidden/>
          </w:rPr>
          <w:fldChar w:fldCharType="begin"/>
        </w:r>
        <w:r w:rsidR="00626381">
          <w:rPr>
            <w:noProof/>
            <w:webHidden/>
          </w:rPr>
          <w:instrText xml:space="preserve"> PAGEREF _Toc98355962 \h </w:instrText>
        </w:r>
        <w:r w:rsidR="00626381">
          <w:rPr>
            <w:noProof/>
            <w:webHidden/>
          </w:rPr>
        </w:r>
        <w:r w:rsidR="00626381">
          <w:rPr>
            <w:noProof/>
            <w:webHidden/>
          </w:rPr>
          <w:fldChar w:fldCharType="separate"/>
        </w:r>
        <w:r>
          <w:rPr>
            <w:noProof/>
            <w:webHidden/>
          </w:rPr>
          <w:t>55</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3" w:history="1">
        <w:r w:rsidR="00626381" w:rsidRPr="00591E9A">
          <w:rPr>
            <w:rStyle w:val="aff"/>
            <w:noProof/>
          </w:rPr>
          <w:t>9.3</w:t>
        </w:r>
        <w:r w:rsidR="00626381" w:rsidRPr="00591E9A">
          <w:rPr>
            <w:rStyle w:val="aff"/>
            <w:noProof/>
          </w:rPr>
          <w:t>期末基金管理人的从业人员持有本开放式基金份额总量区间的情况</w:t>
        </w:r>
        <w:r w:rsidR="00626381">
          <w:rPr>
            <w:noProof/>
            <w:webHidden/>
          </w:rPr>
          <w:tab/>
        </w:r>
        <w:r w:rsidR="00626381">
          <w:rPr>
            <w:noProof/>
            <w:webHidden/>
          </w:rPr>
          <w:fldChar w:fldCharType="begin"/>
        </w:r>
        <w:r w:rsidR="00626381">
          <w:rPr>
            <w:noProof/>
            <w:webHidden/>
          </w:rPr>
          <w:instrText xml:space="preserve"> PAGEREF _Toc98355963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64" w:history="1">
        <w:r w:rsidR="00626381" w:rsidRPr="00591E9A">
          <w:rPr>
            <w:rStyle w:val="aff"/>
            <w:b/>
            <w:bCs/>
            <w:noProof/>
          </w:rPr>
          <w:t xml:space="preserve">§10  </w:t>
        </w:r>
        <w:r w:rsidR="00626381" w:rsidRPr="00591E9A">
          <w:rPr>
            <w:rStyle w:val="aff"/>
            <w:b/>
            <w:bCs/>
            <w:noProof/>
          </w:rPr>
          <w:t>开放式基金份额变动</w:t>
        </w:r>
        <w:r w:rsidR="00626381">
          <w:rPr>
            <w:noProof/>
            <w:webHidden/>
          </w:rPr>
          <w:tab/>
        </w:r>
        <w:r w:rsidR="00626381">
          <w:rPr>
            <w:noProof/>
            <w:webHidden/>
          </w:rPr>
          <w:fldChar w:fldCharType="begin"/>
        </w:r>
        <w:r w:rsidR="00626381">
          <w:rPr>
            <w:noProof/>
            <w:webHidden/>
          </w:rPr>
          <w:instrText xml:space="preserve"> PAGEREF _Toc98355964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65" w:history="1">
        <w:r w:rsidR="00626381" w:rsidRPr="00591E9A">
          <w:rPr>
            <w:rStyle w:val="aff"/>
            <w:b/>
            <w:bCs/>
            <w:noProof/>
          </w:rPr>
          <w:t xml:space="preserve">§11  </w:t>
        </w:r>
        <w:r w:rsidR="00626381" w:rsidRPr="00591E9A">
          <w:rPr>
            <w:rStyle w:val="aff"/>
            <w:b/>
            <w:bCs/>
            <w:noProof/>
          </w:rPr>
          <w:t>重大事件揭示</w:t>
        </w:r>
        <w:r w:rsidR="00626381">
          <w:rPr>
            <w:noProof/>
            <w:webHidden/>
          </w:rPr>
          <w:tab/>
        </w:r>
        <w:r w:rsidR="00626381">
          <w:rPr>
            <w:noProof/>
            <w:webHidden/>
          </w:rPr>
          <w:fldChar w:fldCharType="begin"/>
        </w:r>
        <w:r w:rsidR="00626381">
          <w:rPr>
            <w:noProof/>
            <w:webHidden/>
          </w:rPr>
          <w:instrText xml:space="preserve"> PAGEREF _Toc98355965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6" w:history="1">
        <w:r w:rsidR="00626381" w:rsidRPr="00591E9A">
          <w:rPr>
            <w:rStyle w:val="aff"/>
            <w:noProof/>
          </w:rPr>
          <w:t>11.1</w:t>
        </w:r>
        <w:r w:rsidR="00626381" w:rsidRPr="00591E9A">
          <w:rPr>
            <w:rStyle w:val="aff"/>
            <w:noProof/>
          </w:rPr>
          <w:t>基金份额持有人大会决议</w:t>
        </w:r>
        <w:r w:rsidR="00626381">
          <w:rPr>
            <w:noProof/>
            <w:webHidden/>
          </w:rPr>
          <w:tab/>
        </w:r>
        <w:r w:rsidR="00626381">
          <w:rPr>
            <w:noProof/>
            <w:webHidden/>
          </w:rPr>
          <w:fldChar w:fldCharType="begin"/>
        </w:r>
        <w:r w:rsidR="00626381">
          <w:rPr>
            <w:noProof/>
            <w:webHidden/>
          </w:rPr>
          <w:instrText xml:space="preserve"> PAGEREF _Toc98355966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7" w:history="1">
        <w:r w:rsidR="00626381" w:rsidRPr="00591E9A">
          <w:rPr>
            <w:rStyle w:val="aff"/>
            <w:noProof/>
          </w:rPr>
          <w:t xml:space="preserve">11.2 </w:t>
        </w:r>
        <w:r w:rsidR="00626381" w:rsidRPr="00591E9A">
          <w:rPr>
            <w:rStyle w:val="aff"/>
            <w:noProof/>
          </w:rPr>
          <w:t>基金管理人、基金托管人的专门基金托管部门的重大人事变动</w:t>
        </w:r>
        <w:r w:rsidR="00626381">
          <w:rPr>
            <w:noProof/>
            <w:webHidden/>
          </w:rPr>
          <w:tab/>
        </w:r>
        <w:r w:rsidR="00626381">
          <w:rPr>
            <w:noProof/>
            <w:webHidden/>
          </w:rPr>
          <w:fldChar w:fldCharType="begin"/>
        </w:r>
        <w:r w:rsidR="00626381">
          <w:rPr>
            <w:noProof/>
            <w:webHidden/>
          </w:rPr>
          <w:instrText xml:space="preserve"> PAGEREF _Toc98355967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8" w:history="1">
        <w:r w:rsidR="00626381" w:rsidRPr="00591E9A">
          <w:rPr>
            <w:rStyle w:val="aff"/>
            <w:noProof/>
          </w:rPr>
          <w:t xml:space="preserve">11.3 </w:t>
        </w:r>
        <w:r w:rsidR="00626381" w:rsidRPr="00591E9A">
          <w:rPr>
            <w:rStyle w:val="aff"/>
            <w:noProof/>
          </w:rPr>
          <w:t>涉及基金管理人、基金财产、基金托管业务的诉讼</w:t>
        </w:r>
        <w:r w:rsidR="00626381">
          <w:rPr>
            <w:noProof/>
            <w:webHidden/>
          </w:rPr>
          <w:tab/>
        </w:r>
        <w:r w:rsidR="00626381">
          <w:rPr>
            <w:noProof/>
            <w:webHidden/>
          </w:rPr>
          <w:fldChar w:fldCharType="begin"/>
        </w:r>
        <w:r w:rsidR="00626381">
          <w:rPr>
            <w:noProof/>
            <w:webHidden/>
          </w:rPr>
          <w:instrText xml:space="preserve"> PAGEREF _Toc98355968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69" w:history="1">
        <w:r w:rsidR="00626381" w:rsidRPr="00591E9A">
          <w:rPr>
            <w:rStyle w:val="aff"/>
            <w:noProof/>
          </w:rPr>
          <w:t xml:space="preserve">11.4 </w:t>
        </w:r>
        <w:r w:rsidR="00626381" w:rsidRPr="00591E9A">
          <w:rPr>
            <w:rStyle w:val="aff"/>
            <w:noProof/>
          </w:rPr>
          <w:t>基金投资策略的改变</w:t>
        </w:r>
        <w:r w:rsidR="00626381">
          <w:rPr>
            <w:noProof/>
            <w:webHidden/>
          </w:rPr>
          <w:tab/>
        </w:r>
        <w:r w:rsidR="00626381">
          <w:rPr>
            <w:noProof/>
            <w:webHidden/>
          </w:rPr>
          <w:fldChar w:fldCharType="begin"/>
        </w:r>
        <w:r w:rsidR="00626381">
          <w:rPr>
            <w:noProof/>
            <w:webHidden/>
          </w:rPr>
          <w:instrText xml:space="preserve"> PAGEREF _Toc98355969 \h </w:instrText>
        </w:r>
        <w:r w:rsidR="00626381">
          <w:rPr>
            <w:noProof/>
            <w:webHidden/>
          </w:rPr>
        </w:r>
        <w:r w:rsidR="00626381">
          <w:rPr>
            <w:noProof/>
            <w:webHidden/>
          </w:rPr>
          <w:fldChar w:fldCharType="separate"/>
        </w:r>
        <w:r>
          <w:rPr>
            <w:noProof/>
            <w:webHidden/>
          </w:rPr>
          <w:t>56</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0" w:history="1">
        <w:r w:rsidR="00626381" w:rsidRPr="00591E9A">
          <w:rPr>
            <w:rStyle w:val="aff"/>
            <w:noProof/>
          </w:rPr>
          <w:t xml:space="preserve">11.5 </w:t>
        </w:r>
        <w:r w:rsidR="00626381" w:rsidRPr="00591E9A">
          <w:rPr>
            <w:rStyle w:val="aff"/>
            <w:noProof/>
          </w:rPr>
          <w:t>为基金进行审计的会计师事务所情况</w:t>
        </w:r>
        <w:r w:rsidR="00626381">
          <w:rPr>
            <w:noProof/>
            <w:webHidden/>
          </w:rPr>
          <w:tab/>
        </w:r>
        <w:r w:rsidR="00626381">
          <w:rPr>
            <w:noProof/>
            <w:webHidden/>
          </w:rPr>
          <w:fldChar w:fldCharType="begin"/>
        </w:r>
        <w:r w:rsidR="00626381">
          <w:rPr>
            <w:noProof/>
            <w:webHidden/>
          </w:rPr>
          <w:instrText xml:space="preserve"> PAGEREF _Toc98355970 \h </w:instrText>
        </w:r>
        <w:r w:rsidR="00626381">
          <w:rPr>
            <w:noProof/>
            <w:webHidden/>
          </w:rPr>
        </w:r>
        <w:r w:rsidR="00626381">
          <w:rPr>
            <w:noProof/>
            <w:webHidden/>
          </w:rPr>
          <w:fldChar w:fldCharType="separate"/>
        </w:r>
        <w:r>
          <w:rPr>
            <w:noProof/>
            <w:webHidden/>
          </w:rPr>
          <w:t>57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1" w:history="1">
        <w:r w:rsidR="00626381" w:rsidRPr="00591E9A">
          <w:rPr>
            <w:rStyle w:val="aff"/>
            <w:noProof/>
          </w:rPr>
          <w:t xml:space="preserve">11.6 </w:t>
        </w:r>
        <w:r w:rsidR="00626381" w:rsidRPr="00591E9A">
          <w:rPr>
            <w:rStyle w:val="aff"/>
            <w:noProof/>
          </w:rPr>
          <w:t>管理人、托管人及其高级管理人员受稽查或处罚等情况</w:t>
        </w:r>
        <w:r w:rsidR="00626381">
          <w:rPr>
            <w:noProof/>
            <w:webHidden/>
          </w:rPr>
          <w:tab/>
        </w:r>
        <w:r w:rsidR="00626381">
          <w:rPr>
            <w:noProof/>
            <w:webHidden/>
          </w:rPr>
          <w:fldChar w:fldCharType="begin"/>
        </w:r>
        <w:r w:rsidR="00626381">
          <w:rPr>
            <w:noProof/>
            <w:webHidden/>
          </w:rPr>
          <w:instrText xml:space="preserve"> PAGEREF _Toc98355971 \h </w:instrText>
        </w:r>
        <w:r w:rsidR="00626381">
          <w:rPr>
            <w:noProof/>
            <w:webHidden/>
          </w:rPr>
        </w:r>
        <w:r w:rsidR="00626381">
          <w:rPr>
            <w:noProof/>
            <w:webHidden/>
          </w:rPr>
          <w:fldChar w:fldCharType="separate"/>
        </w:r>
        <w:r>
          <w:rPr>
            <w:noProof/>
            <w:webHidden/>
          </w:rPr>
          <w:t>57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2" w:history="1">
        <w:r w:rsidR="00626381" w:rsidRPr="00591E9A">
          <w:rPr>
            <w:rStyle w:val="aff"/>
            <w:noProof/>
          </w:rPr>
          <w:t xml:space="preserve">11.7 </w:t>
        </w:r>
        <w:r w:rsidR="00626381" w:rsidRPr="00591E9A">
          <w:rPr>
            <w:rStyle w:val="aff"/>
            <w:noProof/>
          </w:rPr>
          <w:t>基金租用证券公司交易单元的有关情况</w:t>
        </w:r>
        <w:r w:rsidR="00626381">
          <w:rPr>
            <w:noProof/>
            <w:webHidden/>
          </w:rPr>
          <w:tab/>
        </w:r>
        <w:r w:rsidR="00626381">
          <w:rPr>
            <w:noProof/>
            <w:webHidden/>
          </w:rPr>
          <w:fldChar w:fldCharType="begin"/>
        </w:r>
        <w:r w:rsidR="00626381">
          <w:rPr>
            <w:noProof/>
            <w:webHidden/>
          </w:rPr>
          <w:instrText xml:space="preserve"> PAGEREF _Toc98355972 \h </w:instrText>
        </w:r>
        <w:r w:rsidR="00626381">
          <w:rPr>
            <w:noProof/>
            <w:webHidden/>
          </w:rPr>
        </w:r>
        <w:r w:rsidR="00626381">
          <w:rPr>
            <w:noProof/>
            <w:webHidden/>
          </w:rPr>
          <w:fldChar w:fldCharType="separate"/>
        </w:r>
        <w:r>
          <w:rPr>
            <w:noProof/>
            <w:webHidden/>
          </w:rPr>
          <w:t>57</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3" w:history="1">
        <w:r w:rsidR="00626381" w:rsidRPr="00591E9A">
          <w:rPr>
            <w:rStyle w:val="aff"/>
            <w:noProof/>
          </w:rPr>
          <w:t xml:space="preserve">11.8 </w:t>
        </w:r>
        <w:r w:rsidR="00626381" w:rsidRPr="00591E9A">
          <w:rPr>
            <w:rStyle w:val="aff"/>
            <w:noProof/>
          </w:rPr>
          <w:t>其他重大事件</w:t>
        </w:r>
        <w:r w:rsidR="00626381">
          <w:rPr>
            <w:noProof/>
            <w:webHidden/>
          </w:rPr>
          <w:tab/>
        </w:r>
        <w:r w:rsidR="00626381">
          <w:rPr>
            <w:noProof/>
            <w:webHidden/>
          </w:rPr>
          <w:fldChar w:fldCharType="begin"/>
        </w:r>
        <w:r w:rsidR="00626381">
          <w:rPr>
            <w:noProof/>
            <w:webHidden/>
          </w:rPr>
          <w:instrText xml:space="preserve"> PAGEREF _Toc98355973 \h </w:instrText>
        </w:r>
        <w:r w:rsidR="00626381">
          <w:rPr>
            <w:noProof/>
            <w:webHidden/>
          </w:rPr>
        </w:r>
        <w:r w:rsidR="00626381">
          <w:rPr>
            <w:noProof/>
            <w:webHidden/>
          </w:rPr>
          <w:fldChar w:fldCharType="separate"/>
        </w:r>
        <w:r>
          <w:rPr>
            <w:noProof/>
            <w:webHidden/>
          </w:rPr>
          <w:t>58</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74" w:history="1">
        <w:r w:rsidR="00626381" w:rsidRPr="00591E9A">
          <w:rPr>
            <w:rStyle w:val="aff"/>
            <w:b/>
            <w:bCs/>
            <w:noProof/>
          </w:rPr>
          <w:t xml:space="preserve">12  </w:t>
        </w:r>
        <w:r w:rsidR="00626381" w:rsidRPr="00591E9A">
          <w:rPr>
            <w:rStyle w:val="aff"/>
            <w:b/>
            <w:bCs/>
            <w:noProof/>
          </w:rPr>
          <w:t>影响投资者决策的其他重要信息</w:t>
        </w:r>
        <w:r w:rsidR="00626381">
          <w:rPr>
            <w:noProof/>
            <w:webHidden/>
          </w:rPr>
          <w:tab/>
        </w:r>
        <w:r w:rsidR="00626381">
          <w:rPr>
            <w:noProof/>
            <w:webHidden/>
          </w:rPr>
          <w:fldChar w:fldCharType="begin"/>
        </w:r>
        <w:r w:rsidR="00626381">
          <w:rPr>
            <w:noProof/>
            <w:webHidden/>
          </w:rPr>
          <w:instrText xml:space="preserve"> PAGEREF _Toc98355974 \h </w:instrText>
        </w:r>
        <w:r w:rsidR="00626381">
          <w:rPr>
            <w:noProof/>
            <w:webHidden/>
          </w:rPr>
        </w:r>
        <w:r w:rsidR="00626381">
          <w:rPr>
            <w:noProof/>
            <w:webHidden/>
          </w:rPr>
          <w:fldChar w:fldCharType="separate"/>
        </w:r>
        <w:r>
          <w:rPr>
            <w:noProof/>
            <w:webHidden/>
          </w:rPr>
          <w:t>58</w:t>
        </w:r>
        <w:r w:rsidR="00626381">
          <w:rPr>
            <w:noProof/>
            <w:webHidden/>
          </w:rPr>
          <w:fldChar w:fldCharType="end"/>
        </w:r>
      </w:hyperlink>
    </w:p>
    <w:p w:rsidR="00626381" w:rsidRDefault="00815E03">
      <w:pPr>
        <w:pStyle w:val="11"/>
        <w:rPr>
          <w:rFonts w:asciiTheme="minorHAnsi" w:eastAsiaTheme="minorEastAsia" w:hAnsiTheme="minorHAnsi" w:cstheme="minorBidi"/>
          <w:noProof/>
          <w:szCs w:val="22"/>
        </w:rPr>
      </w:pPr>
      <w:hyperlink w:anchor="_Toc98355975" w:history="1">
        <w:r w:rsidR="00626381" w:rsidRPr="00591E9A">
          <w:rPr>
            <w:rStyle w:val="aff"/>
            <w:b/>
            <w:bCs/>
            <w:noProof/>
          </w:rPr>
          <w:t xml:space="preserve">§13  </w:t>
        </w:r>
        <w:r w:rsidR="00626381" w:rsidRPr="00591E9A">
          <w:rPr>
            <w:rStyle w:val="aff"/>
            <w:b/>
            <w:bCs/>
            <w:noProof/>
          </w:rPr>
          <w:t>备查文件目录</w:t>
        </w:r>
        <w:r w:rsidR="00626381">
          <w:rPr>
            <w:noProof/>
            <w:webHidden/>
          </w:rPr>
          <w:tab/>
        </w:r>
        <w:r w:rsidR="00626381">
          <w:rPr>
            <w:noProof/>
            <w:webHidden/>
          </w:rPr>
          <w:fldChar w:fldCharType="begin"/>
        </w:r>
        <w:r w:rsidR="00626381">
          <w:rPr>
            <w:noProof/>
            <w:webHidden/>
          </w:rPr>
          <w:instrText xml:space="preserve"> PAGEREF _Toc98355975 \h </w:instrText>
        </w:r>
        <w:r w:rsidR="00626381">
          <w:rPr>
            <w:noProof/>
            <w:webHidden/>
          </w:rPr>
        </w:r>
        <w:r w:rsidR="00626381">
          <w:rPr>
            <w:noProof/>
            <w:webHidden/>
          </w:rPr>
          <w:fldChar w:fldCharType="separate"/>
        </w:r>
        <w:r>
          <w:rPr>
            <w:noProof/>
            <w:webHidden/>
          </w:rPr>
          <w:t>59</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6" w:history="1">
        <w:r w:rsidR="00626381" w:rsidRPr="00591E9A">
          <w:rPr>
            <w:rStyle w:val="aff"/>
            <w:noProof/>
          </w:rPr>
          <w:t xml:space="preserve">13.1 </w:t>
        </w:r>
        <w:r w:rsidR="00626381" w:rsidRPr="00591E9A">
          <w:rPr>
            <w:rStyle w:val="aff"/>
            <w:noProof/>
          </w:rPr>
          <w:t>备查文件目录</w:t>
        </w:r>
        <w:r w:rsidR="00626381">
          <w:rPr>
            <w:noProof/>
            <w:webHidden/>
          </w:rPr>
          <w:tab/>
        </w:r>
        <w:r w:rsidR="00626381">
          <w:rPr>
            <w:noProof/>
            <w:webHidden/>
          </w:rPr>
          <w:fldChar w:fldCharType="begin"/>
        </w:r>
        <w:r w:rsidR="00626381">
          <w:rPr>
            <w:noProof/>
            <w:webHidden/>
          </w:rPr>
          <w:instrText xml:space="preserve"> PAGEREF _Toc98355976 \h </w:instrText>
        </w:r>
        <w:r w:rsidR="00626381">
          <w:rPr>
            <w:noProof/>
            <w:webHidden/>
          </w:rPr>
        </w:r>
        <w:r w:rsidR="00626381">
          <w:rPr>
            <w:noProof/>
            <w:webHidden/>
          </w:rPr>
          <w:fldChar w:fldCharType="separate"/>
        </w:r>
        <w:r>
          <w:rPr>
            <w:noProof/>
            <w:webHidden/>
          </w:rPr>
          <w:t>59</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7" w:history="1">
        <w:r w:rsidR="00626381" w:rsidRPr="00591E9A">
          <w:rPr>
            <w:rStyle w:val="aff"/>
            <w:noProof/>
          </w:rPr>
          <w:t xml:space="preserve">13.2 </w:t>
        </w:r>
        <w:r w:rsidR="00626381" w:rsidRPr="00591E9A">
          <w:rPr>
            <w:rStyle w:val="aff"/>
            <w:noProof/>
          </w:rPr>
          <w:t>存放地点</w:t>
        </w:r>
        <w:r w:rsidR="00626381">
          <w:rPr>
            <w:noProof/>
            <w:webHidden/>
          </w:rPr>
          <w:tab/>
        </w:r>
        <w:r w:rsidR="00626381">
          <w:rPr>
            <w:noProof/>
            <w:webHidden/>
          </w:rPr>
          <w:fldChar w:fldCharType="begin"/>
        </w:r>
        <w:r w:rsidR="00626381">
          <w:rPr>
            <w:noProof/>
            <w:webHidden/>
          </w:rPr>
          <w:instrText xml:space="preserve"> PAGEREF _Toc98355977 \h </w:instrText>
        </w:r>
        <w:r w:rsidR="00626381">
          <w:rPr>
            <w:noProof/>
            <w:webHidden/>
          </w:rPr>
        </w:r>
        <w:r w:rsidR="00626381">
          <w:rPr>
            <w:noProof/>
            <w:webHidden/>
          </w:rPr>
          <w:fldChar w:fldCharType="separate"/>
        </w:r>
        <w:r>
          <w:rPr>
            <w:noProof/>
            <w:webHidden/>
          </w:rPr>
          <w:t>59</w:t>
        </w:r>
        <w:r w:rsidR="00626381">
          <w:rPr>
            <w:noProof/>
            <w:webHidden/>
          </w:rPr>
          <w:fldChar w:fldCharType="end"/>
        </w:r>
      </w:hyperlink>
    </w:p>
    <w:p w:rsidR="00626381" w:rsidRDefault="00815E03">
      <w:pPr>
        <w:pStyle w:val="23"/>
        <w:rPr>
          <w:rFonts w:asciiTheme="minorHAnsi" w:eastAsiaTheme="minorEastAsia" w:hAnsiTheme="minorHAnsi" w:cstheme="minorBidi"/>
          <w:noProof/>
          <w:kern w:val="2"/>
          <w:szCs w:val="22"/>
        </w:rPr>
      </w:pPr>
      <w:hyperlink w:anchor="_Toc98355978" w:history="1">
        <w:r w:rsidR="00626381" w:rsidRPr="00591E9A">
          <w:rPr>
            <w:rStyle w:val="aff"/>
            <w:noProof/>
          </w:rPr>
          <w:t xml:space="preserve">13.3 </w:t>
        </w:r>
        <w:r w:rsidR="00626381" w:rsidRPr="00591E9A">
          <w:rPr>
            <w:rStyle w:val="aff"/>
            <w:noProof/>
          </w:rPr>
          <w:t>查阅方式</w:t>
        </w:r>
        <w:r w:rsidR="00626381">
          <w:rPr>
            <w:noProof/>
            <w:webHidden/>
          </w:rPr>
          <w:tab/>
        </w:r>
        <w:r w:rsidR="00626381">
          <w:rPr>
            <w:noProof/>
            <w:webHidden/>
          </w:rPr>
          <w:fldChar w:fldCharType="begin"/>
        </w:r>
        <w:r w:rsidR="00626381">
          <w:rPr>
            <w:noProof/>
            <w:webHidden/>
          </w:rPr>
          <w:instrText xml:space="preserve"> PAGEREF _Toc98355978 \h </w:instrText>
        </w:r>
        <w:r w:rsidR="00626381">
          <w:rPr>
            <w:noProof/>
            <w:webHidden/>
          </w:rPr>
        </w:r>
        <w:r w:rsidR="00626381">
          <w:rPr>
            <w:noProof/>
            <w:webHidden/>
          </w:rPr>
          <w:fldChar w:fldCharType="separate"/>
        </w:r>
        <w:r>
          <w:rPr>
            <w:noProof/>
            <w:webHidden/>
          </w:rPr>
          <w:t>59</w:t>
        </w:r>
        <w:r w:rsidR="00626381">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13"/>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14"/>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上投摩根尚睿混合型基金中基金</w:t>
            </w:r>
            <w:r>
              <w:rPr>
                <w:rFonts w:eastAsiaTheme="minorEastAsia"/>
                <w:color w:val="000000" w:themeColor="text1"/>
                <w:szCs w:val="21"/>
              </w:rPr>
              <w:t>(FOF)</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上投摩根尚睿混合</w:t>
            </w:r>
            <w:r>
              <w:rPr>
                <w:rFonts w:eastAsiaTheme="minorEastAsia"/>
                <w:color w:val="000000" w:themeColor="text1"/>
                <w:szCs w:val="21"/>
              </w:rPr>
              <w:t>(FOF)</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006042</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006042</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40,176,465.88</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15"/>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通过优选基金，并结合严格的风险控制，实现基金资产的长期稳健增值。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5A7404" w:rsidRDefault="00626381">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在大类资产配置上，结合产品定位、风险收益特征以及管理人的长期资本市场观点确定基金的资产配置方案。</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密切关注市场风险的变化以及各资产类别的风险收益的相对变化趋势，适度调整中长期战略配置比例。当资本市场发生重大变化且管理人认为将影响各类资产的预期时，根据实际情况调整资产配置比例。</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、主动管理型基金投资策略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综合运用定量分析和定性分析的方式，通过层层筛选，优选能持续创造超额收益的基金构建投资组合。</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首先，通过初步的定量指标筛选出历史业绩表现良好、规模适中、流动性</w:t>
            </w:r>
            <w:r>
              <w:rPr>
                <w:rFonts w:eastAsiaTheme="minorEastAsia"/>
                <w:color w:val="000000" w:themeColor="text1"/>
                <w:szCs w:val="21"/>
              </w:rPr>
              <w:lastRenderedPageBreak/>
              <w:t>较好的基金。在初步筛选的基础上，进一步通过尽职调查在基金管理公司层面进行考察，形成基金筛选基础池。</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其次，结合尽职调查结果以及公开数据，对基金经理进行深度访谈，筛选后将不同投资风格</w:t>
            </w:r>
            <w:r>
              <w:rPr>
                <w:rFonts w:eastAsiaTheme="minorEastAsia"/>
                <w:color w:val="000000" w:themeColor="text1"/>
                <w:szCs w:val="21"/>
              </w:rPr>
              <w:t>/</w:t>
            </w:r>
            <w:r>
              <w:rPr>
                <w:rFonts w:eastAsiaTheme="minorEastAsia"/>
                <w:color w:val="000000" w:themeColor="text1"/>
                <w:szCs w:val="21"/>
              </w:rPr>
              <w:t>策略的代表性基金列入未来基金构建投资组合的核心池。</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本基金目前将主要投资于本基金管理人旗下的公募基金，并根据定量及定性分析策略优选标的基金。未来本基金管理人本着审慎尽职的原则，可将投资范围逐步扩展至其他管理人旗下的公募基金。</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、指数基金投资策略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结合不同债券品种的到期收益率、流动性、市场规模等情况，并根据对债券收益率曲线形态、息差变化的预测，对债券组合进行动态调整。</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、中小企业私募债投资策略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本基金对中小企业私募债的投资主要从自上而下判断景气周期和自下而上精选标的两个角度出发，结合信用分析和信用评估进行。</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、证券公司短期公司债投资策略</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主要从分析证券行业整体情况、证券公司基本面情况入手，分析证券公司短期公司债券的违约风险及合理的利差水平，对其进行独立、客观的价值评估。</w:t>
            </w:r>
          </w:p>
          <w:p w:rsidR="005A7404" w:rsidRDefault="00626381">
            <w:pPr>
              <w:spacing w:line="360" w:lineRule="auto"/>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、资产支持证券投资策略</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综合考虑市场利率、发行条款、支持资产的构成及质量等因素，对资产支持证券的风险与收益状况进行评估，确定资产合理配置比例。</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*60%+</w:t>
            </w:r>
            <w:r>
              <w:rPr>
                <w:rFonts w:eastAsiaTheme="minorEastAsia"/>
                <w:color w:val="000000" w:themeColor="text1"/>
                <w:szCs w:val="21"/>
              </w:rPr>
              <w:t>中证综合债指数收益率</w:t>
            </w:r>
            <w:r>
              <w:rPr>
                <w:rFonts w:eastAsiaTheme="minorEastAsia"/>
                <w:color w:val="000000" w:themeColor="text1"/>
                <w:szCs w:val="21"/>
              </w:rPr>
              <w:t>*40%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5A7404" w:rsidRDefault="00626381">
            <w:pPr>
              <w:spacing w:line="360" w:lineRule="auto"/>
              <w:rPr>
                <w:rFonts w:eastAsiaTheme="minorEastAsia"/>
                <w:color w:val="000000" w:themeColor="text1"/>
                <w:szCs w:val="21"/>
              </w:rPr>
            </w:pPr>
            <w:r>
              <w:rPr>
                <w:rFonts w:eastAsiaTheme="minorEastAsia"/>
                <w:color w:val="000000" w:themeColor="text1"/>
                <w:szCs w:val="21"/>
              </w:rPr>
              <w:t>本基金属于混合型基金中基金，预期风险和收益水平低于股票型基金，高于债券型和货币市场基金，属于较高风险收益水平的基金产品。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16"/>
      <w:r>
        <w:rPr>
          <w:rFonts w:ascii="Times New Roman" w:eastAsiaTheme="minorEastAsia" w:hAnsi="Times New Roman"/>
          <w:color w:val="000000" w:themeColor="text1"/>
          <w:kern w:val="0"/>
          <w:sz w:val="21"/>
          <w:szCs w:val="21"/>
        </w:rPr>
        <w:lastRenderedPageBreak/>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17"/>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18"/>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普华永道中天会计师事务所（特</w:t>
            </w:r>
            <w:r>
              <w:rPr>
                <w:rFonts w:eastAsiaTheme="minorEastAsia"/>
                <w:color w:val="000000" w:themeColor="text1"/>
                <w:szCs w:val="21"/>
              </w:rPr>
              <w:lastRenderedPageBreak/>
              <w:t>殊普通合伙）</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lastRenderedPageBreak/>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19"/>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20"/>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8,048,771.45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3,476,816.81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2,720,369.09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2,255,727.30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9,139,176.41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6,912,041.57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0.1018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0.2428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0.2507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18.89%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23.33%</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21,439,823.08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7,435,778.57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3,932,979.65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0.5336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0.2392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0.1387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61,616,288.96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44,664,344.89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33,894,275.45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1.5336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1.4366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1.1957</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43.66%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19.57%</w:t>
            </w:r>
          </w:p>
        </w:tc>
      </w:tr>
    </w:tbl>
    <w:p w:rsidR="005A7404" w:rsidRDefault="0062638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21"/>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w:t>
            </w:r>
            <w:r>
              <w:rPr>
                <w:rFonts w:eastAsiaTheme="minorEastAsia"/>
                <w:color w:val="000000" w:themeColor="text1"/>
                <w:szCs w:val="21"/>
              </w:rPr>
              <w:lastRenderedPageBreak/>
              <w:t>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份额净值增</w:t>
            </w:r>
            <w:r>
              <w:rPr>
                <w:rFonts w:eastAsiaTheme="minorEastAsia"/>
                <w:color w:val="000000" w:themeColor="text1"/>
                <w:szCs w:val="21"/>
              </w:rPr>
              <w:lastRenderedPageBreak/>
              <w:t>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业绩比较基</w:t>
            </w:r>
            <w:r>
              <w:rPr>
                <w:rFonts w:eastAsiaTheme="minorEastAsia"/>
                <w:color w:val="000000" w:themeColor="text1"/>
                <w:szCs w:val="21"/>
              </w:rPr>
              <w:lastRenderedPageBreak/>
              <w:t>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业绩比较基</w:t>
            </w:r>
            <w:r>
              <w:rPr>
                <w:rFonts w:eastAsiaTheme="minorEastAsia"/>
                <w:color w:val="000000" w:themeColor="text1"/>
                <w:szCs w:val="21"/>
              </w:rPr>
              <w:lastRenderedPageBreak/>
              <w:t>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lastRenderedPageBreak/>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A7404">
        <w:tc>
          <w:tcPr>
            <w:tcW w:w="1620" w:type="dxa"/>
            <w:vAlign w:val="center"/>
          </w:tcPr>
          <w:p w:rsidR="005A7404" w:rsidRDefault="00626381">
            <w:pPr>
              <w:jc w:val="left"/>
            </w:pPr>
            <w:r>
              <w:rPr>
                <w:rFonts w:eastAsiaTheme="minorEastAsia"/>
                <w:color w:val="000000" w:themeColor="text1"/>
                <w:szCs w:val="21"/>
              </w:rPr>
              <w:t>过去三个月</w:t>
            </w:r>
          </w:p>
        </w:tc>
        <w:tc>
          <w:tcPr>
            <w:tcW w:w="1350" w:type="dxa"/>
            <w:vAlign w:val="center"/>
          </w:tcPr>
          <w:p w:rsidR="005A7404" w:rsidRDefault="00626381">
            <w:pPr>
              <w:jc w:val="center"/>
            </w:pPr>
            <w:r>
              <w:rPr>
                <w:rFonts w:eastAsiaTheme="minorEastAsia"/>
                <w:color w:val="000000" w:themeColor="text1"/>
                <w:szCs w:val="21"/>
              </w:rPr>
              <w:t>0.05%</w:t>
            </w:r>
          </w:p>
        </w:tc>
        <w:tc>
          <w:tcPr>
            <w:tcW w:w="1350" w:type="dxa"/>
            <w:vAlign w:val="center"/>
          </w:tcPr>
          <w:p w:rsidR="005A7404" w:rsidRDefault="00626381">
            <w:pPr>
              <w:jc w:val="center"/>
            </w:pPr>
            <w:r>
              <w:rPr>
                <w:rFonts w:eastAsiaTheme="minorEastAsia"/>
                <w:color w:val="000000" w:themeColor="text1"/>
                <w:szCs w:val="21"/>
              </w:rPr>
              <w:t>0.64%</w:t>
            </w:r>
          </w:p>
        </w:tc>
        <w:tc>
          <w:tcPr>
            <w:tcW w:w="1350" w:type="dxa"/>
            <w:vAlign w:val="center"/>
          </w:tcPr>
          <w:p w:rsidR="005A7404" w:rsidRDefault="00626381">
            <w:pPr>
              <w:jc w:val="center"/>
            </w:pPr>
            <w:r>
              <w:rPr>
                <w:rFonts w:eastAsiaTheme="minorEastAsia"/>
                <w:color w:val="000000" w:themeColor="text1"/>
                <w:szCs w:val="21"/>
              </w:rPr>
              <w:t>1.70%</w:t>
            </w:r>
          </w:p>
        </w:tc>
        <w:tc>
          <w:tcPr>
            <w:tcW w:w="1350" w:type="dxa"/>
            <w:vAlign w:val="center"/>
          </w:tcPr>
          <w:p w:rsidR="005A7404" w:rsidRDefault="00626381">
            <w:pPr>
              <w:jc w:val="center"/>
            </w:pPr>
            <w:r>
              <w:rPr>
                <w:rFonts w:eastAsiaTheme="minorEastAsia"/>
                <w:color w:val="000000" w:themeColor="text1"/>
                <w:szCs w:val="21"/>
              </w:rPr>
              <w:t>0.43%</w:t>
            </w:r>
          </w:p>
        </w:tc>
        <w:tc>
          <w:tcPr>
            <w:tcW w:w="1350" w:type="dxa"/>
            <w:vAlign w:val="center"/>
          </w:tcPr>
          <w:p w:rsidR="005A7404" w:rsidRDefault="00626381">
            <w:pPr>
              <w:jc w:val="center"/>
            </w:pPr>
            <w:r>
              <w:rPr>
                <w:rFonts w:eastAsiaTheme="minorEastAsia"/>
                <w:color w:val="000000" w:themeColor="text1"/>
                <w:szCs w:val="21"/>
              </w:rPr>
              <w:t>-1.65%</w:t>
            </w:r>
          </w:p>
        </w:tc>
        <w:tc>
          <w:tcPr>
            <w:tcW w:w="1350" w:type="dxa"/>
            <w:vAlign w:val="center"/>
          </w:tcPr>
          <w:p w:rsidR="005A7404" w:rsidRDefault="00626381">
            <w:pPr>
              <w:jc w:val="center"/>
            </w:pPr>
            <w:r>
              <w:rPr>
                <w:rFonts w:eastAsiaTheme="minorEastAsia"/>
                <w:color w:val="000000" w:themeColor="text1"/>
                <w:szCs w:val="21"/>
              </w:rPr>
              <w:t>0.21%</w:t>
            </w:r>
          </w:p>
        </w:tc>
      </w:tr>
      <w:tr w:rsidR="005A7404">
        <w:tc>
          <w:tcPr>
            <w:tcW w:w="1620" w:type="dxa"/>
            <w:vAlign w:val="center"/>
          </w:tcPr>
          <w:p w:rsidR="005A7404" w:rsidRDefault="00626381">
            <w:pPr>
              <w:jc w:val="left"/>
            </w:pPr>
            <w:r>
              <w:rPr>
                <w:rFonts w:eastAsiaTheme="minorEastAsia"/>
                <w:color w:val="000000" w:themeColor="text1"/>
                <w:szCs w:val="21"/>
              </w:rPr>
              <w:t>过去六个月</w:t>
            </w:r>
          </w:p>
        </w:tc>
        <w:tc>
          <w:tcPr>
            <w:tcW w:w="1350" w:type="dxa"/>
            <w:vAlign w:val="center"/>
          </w:tcPr>
          <w:p w:rsidR="005A7404" w:rsidRDefault="00626381">
            <w:pPr>
              <w:jc w:val="center"/>
            </w:pPr>
            <w:r>
              <w:rPr>
                <w:rFonts w:eastAsiaTheme="minorEastAsia"/>
                <w:color w:val="000000" w:themeColor="text1"/>
                <w:szCs w:val="21"/>
              </w:rPr>
              <w:t>0.67%</w:t>
            </w:r>
          </w:p>
        </w:tc>
        <w:tc>
          <w:tcPr>
            <w:tcW w:w="1350" w:type="dxa"/>
            <w:vAlign w:val="center"/>
          </w:tcPr>
          <w:p w:rsidR="005A7404" w:rsidRDefault="00626381">
            <w:pPr>
              <w:jc w:val="center"/>
            </w:pPr>
            <w:r>
              <w:rPr>
                <w:rFonts w:eastAsiaTheme="minorEastAsia"/>
                <w:color w:val="000000" w:themeColor="text1"/>
                <w:szCs w:val="21"/>
              </w:rPr>
              <w:t>0.75%</w:t>
            </w:r>
          </w:p>
        </w:tc>
        <w:tc>
          <w:tcPr>
            <w:tcW w:w="1350" w:type="dxa"/>
            <w:vAlign w:val="center"/>
          </w:tcPr>
          <w:p w:rsidR="005A7404" w:rsidRDefault="00626381">
            <w:pPr>
              <w:jc w:val="center"/>
            </w:pPr>
            <w:r>
              <w:rPr>
                <w:rFonts w:eastAsiaTheme="minorEastAsia"/>
                <w:color w:val="000000" w:themeColor="text1"/>
                <w:szCs w:val="21"/>
              </w:rPr>
              <w:t>-0.27%</w:t>
            </w:r>
          </w:p>
        </w:tc>
        <w:tc>
          <w:tcPr>
            <w:tcW w:w="1350" w:type="dxa"/>
            <w:vAlign w:val="center"/>
          </w:tcPr>
          <w:p w:rsidR="005A7404" w:rsidRDefault="00626381">
            <w:pPr>
              <w:jc w:val="center"/>
            </w:pPr>
            <w:r>
              <w:rPr>
                <w:rFonts w:eastAsiaTheme="minorEastAsia"/>
                <w:color w:val="000000" w:themeColor="text1"/>
                <w:szCs w:val="21"/>
              </w:rPr>
              <w:t>0.56%</w:t>
            </w:r>
          </w:p>
        </w:tc>
        <w:tc>
          <w:tcPr>
            <w:tcW w:w="1350" w:type="dxa"/>
            <w:vAlign w:val="center"/>
          </w:tcPr>
          <w:p w:rsidR="005A7404" w:rsidRDefault="00626381">
            <w:pPr>
              <w:jc w:val="center"/>
            </w:pPr>
            <w:r>
              <w:rPr>
                <w:rFonts w:eastAsiaTheme="minorEastAsia"/>
                <w:color w:val="000000" w:themeColor="text1"/>
                <w:szCs w:val="21"/>
              </w:rPr>
              <w:t>0.94%</w:t>
            </w:r>
          </w:p>
        </w:tc>
        <w:tc>
          <w:tcPr>
            <w:tcW w:w="1350" w:type="dxa"/>
            <w:vAlign w:val="center"/>
          </w:tcPr>
          <w:p w:rsidR="005A7404" w:rsidRDefault="00626381">
            <w:pPr>
              <w:jc w:val="center"/>
            </w:pPr>
            <w:r>
              <w:rPr>
                <w:rFonts w:eastAsiaTheme="minorEastAsia"/>
                <w:color w:val="000000" w:themeColor="text1"/>
                <w:szCs w:val="21"/>
              </w:rPr>
              <w:t>0.19%</w:t>
            </w:r>
          </w:p>
        </w:tc>
      </w:tr>
      <w:tr w:rsidR="005A7404">
        <w:tc>
          <w:tcPr>
            <w:tcW w:w="1620" w:type="dxa"/>
            <w:vAlign w:val="center"/>
          </w:tcPr>
          <w:p w:rsidR="005A7404" w:rsidRDefault="00626381">
            <w:pPr>
              <w:jc w:val="left"/>
            </w:pPr>
            <w:r>
              <w:rPr>
                <w:rFonts w:eastAsiaTheme="minorEastAsia"/>
                <w:color w:val="000000" w:themeColor="text1"/>
                <w:szCs w:val="21"/>
              </w:rPr>
              <w:t>过去一年</w:t>
            </w:r>
          </w:p>
        </w:tc>
        <w:tc>
          <w:tcPr>
            <w:tcW w:w="1350" w:type="dxa"/>
            <w:vAlign w:val="center"/>
          </w:tcPr>
          <w:p w:rsidR="005A7404" w:rsidRDefault="00626381">
            <w:pPr>
              <w:jc w:val="center"/>
            </w:pPr>
            <w:r>
              <w:rPr>
                <w:rFonts w:eastAsiaTheme="minorEastAsia"/>
                <w:color w:val="000000" w:themeColor="text1"/>
                <w:szCs w:val="21"/>
              </w:rPr>
              <w:t>6.75%</w:t>
            </w:r>
          </w:p>
        </w:tc>
        <w:tc>
          <w:tcPr>
            <w:tcW w:w="1350" w:type="dxa"/>
            <w:vAlign w:val="center"/>
          </w:tcPr>
          <w:p w:rsidR="005A7404" w:rsidRDefault="00626381">
            <w:pPr>
              <w:jc w:val="center"/>
            </w:pPr>
            <w:r>
              <w:rPr>
                <w:rFonts w:eastAsiaTheme="minorEastAsia"/>
                <w:color w:val="000000" w:themeColor="text1"/>
                <w:szCs w:val="21"/>
              </w:rPr>
              <w:t>0.76%</w:t>
            </w:r>
          </w:p>
        </w:tc>
        <w:tc>
          <w:tcPr>
            <w:tcW w:w="1350" w:type="dxa"/>
            <w:vAlign w:val="center"/>
          </w:tcPr>
          <w:p w:rsidR="005A7404" w:rsidRDefault="00626381">
            <w:pPr>
              <w:jc w:val="center"/>
            </w:pPr>
            <w:r>
              <w:rPr>
                <w:rFonts w:eastAsiaTheme="minorEastAsia"/>
                <w:color w:val="000000" w:themeColor="text1"/>
                <w:szCs w:val="21"/>
              </w:rPr>
              <w:t>1.64%</w:t>
            </w:r>
          </w:p>
        </w:tc>
        <w:tc>
          <w:tcPr>
            <w:tcW w:w="1350" w:type="dxa"/>
            <w:vAlign w:val="center"/>
          </w:tcPr>
          <w:p w:rsidR="005A7404" w:rsidRDefault="00626381">
            <w:pPr>
              <w:jc w:val="center"/>
            </w:pPr>
            <w:r>
              <w:rPr>
                <w:rFonts w:eastAsiaTheme="minorEastAsia"/>
                <w:color w:val="000000" w:themeColor="text1"/>
                <w:szCs w:val="21"/>
              </w:rPr>
              <w:t>0.65%</w:t>
            </w:r>
          </w:p>
        </w:tc>
        <w:tc>
          <w:tcPr>
            <w:tcW w:w="1350" w:type="dxa"/>
            <w:vAlign w:val="center"/>
          </w:tcPr>
          <w:p w:rsidR="005A7404" w:rsidRDefault="00626381">
            <w:pPr>
              <w:jc w:val="center"/>
            </w:pPr>
            <w:r>
              <w:rPr>
                <w:rFonts w:eastAsiaTheme="minorEastAsia"/>
                <w:color w:val="000000" w:themeColor="text1"/>
                <w:szCs w:val="21"/>
              </w:rPr>
              <w:t>5.11%</w:t>
            </w:r>
          </w:p>
        </w:tc>
        <w:tc>
          <w:tcPr>
            <w:tcW w:w="1350" w:type="dxa"/>
            <w:vAlign w:val="center"/>
          </w:tcPr>
          <w:p w:rsidR="005A7404" w:rsidRDefault="00626381">
            <w:pPr>
              <w:jc w:val="center"/>
            </w:pPr>
            <w:r>
              <w:rPr>
                <w:rFonts w:eastAsiaTheme="minorEastAsia"/>
                <w:color w:val="000000" w:themeColor="text1"/>
                <w:szCs w:val="21"/>
              </w:rPr>
              <w:t>0.11%</w:t>
            </w:r>
          </w:p>
        </w:tc>
      </w:tr>
      <w:tr w:rsidR="005A7404">
        <w:tc>
          <w:tcPr>
            <w:tcW w:w="1620" w:type="dxa"/>
            <w:vAlign w:val="center"/>
          </w:tcPr>
          <w:p w:rsidR="005A7404" w:rsidRDefault="00626381">
            <w:pPr>
              <w:jc w:val="left"/>
            </w:pPr>
            <w:r>
              <w:rPr>
                <w:rFonts w:eastAsiaTheme="minorEastAsia"/>
                <w:color w:val="000000" w:themeColor="text1"/>
                <w:szCs w:val="21"/>
              </w:rPr>
              <w:t>过去三年</w:t>
            </w:r>
          </w:p>
        </w:tc>
        <w:tc>
          <w:tcPr>
            <w:tcW w:w="1350" w:type="dxa"/>
            <w:vAlign w:val="center"/>
          </w:tcPr>
          <w:p w:rsidR="005A7404" w:rsidRDefault="00626381">
            <w:pPr>
              <w:jc w:val="center"/>
            </w:pPr>
            <w:r>
              <w:rPr>
                <w:rFonts w:eastAsiaTheme="minorEastAsia"/>
                <w:color w:val="000000" w:themeColor="text1"/>
                <w:szCs w:val="21"/>
              </w:rPr>
              <w:t>56.22%</w:t>
            </w:r>
          </w:p>
        </w:tc>
        <w:tc>
          <w:tcPr>
            <w:tcW w:w="1350" w:type="dxa"/>
            <w:vAlign w:val="center"/>
          </w:tcPr>
          <w:p w:rsidR="005A7404" w:rsidRDefault="00626381">
            <w:pPr>
              <w:jc w:val="center"/>
            </w:pPr>
            <w:r>
              <w:rPr>
                <w:rFonts w:eastAsiaTheme="minorEastAsia"/>
                <w:color w:val="000000" w:themeColor="text1"/>
                <w:szCs w:val="21"/>
              </w:rPr>
              <w:t>0.79%</w:t>
            </w:r>
          </w:p>
        </w:tc>
        <w:tc>
          <w:tcPr>
            <w:tcW w:w="1350" w:type="dxa"/>
            <w:vAlign w:val="center"/>
          </w:tcPr>
          <w:p w:rsidR="005A7404" w:rsidRDefault="00626381">
            <w:pPr>
              <w:jc w:val="center"/>
            </w:pPr>
            <w:r>
              <w:rPr>
                <w:rFonts w:eastAsiaTheme="minorEastAsia"/>
                <w:color w:val="000000" w:themeColor="text1"/>
                <w:szCs w:val="21"/>
              </w:rPr>
              <w:t>45.51%</w:t>
            </w:r>
          </w:p>
        </w:tc>
        <w:tc>
          <w:tcPr>
            <w:tcW w:w="1350" w:type="dxa"/>
            <w:vAlign w:val="center"/>
          </w:tcPr>
          <w:p w:rsidR="005A7404" w:rsidRDefault="00626381">
            <w:pPr>
              <w:jc w:val="center"/>
            </w:pPr>
            <w:r>
              <w:rPr>
                <w:rFonts w:eastAsiaTheme="minorEastAsia"/>
                <w:color w:val="000000" w:themeColor="text1"/>
                <w:szCs w:val="21"/>
              </w:rPr>
              <w:t>0.76%</w:t>
            </w:r>
          </w:p>
        </w:tc>
        <w:tc>
          <w:tcPr>
            <w:tcW w:w="1350" w:type="dxa"/>
            <w:vAlign w:val="center"/>
          </w:tcPr>
          <w:p w:rsidR="005A7404" w:rsidRDefault="00626381">
            <w:pPr>
              <w:jc w:val="center"/>
            </w:pPr>
            <w:r>
              <w:rPr>
                <w:rFonts w:eastAsiaTheme="minorEastAsia"/>
                <w:color w:val="000000" w:themeColor="text1"/>
                <w:szCs w:val="21"/>
              </w:rPr>
              <w:t>10.71%</w:t>
            </w:r>
          </w:p>
        </w:tc>
        <w:tc>
          <w:tcPr>
            <w:tcW w:w="1350" w:type="dxa"/>
            <w:vAlign w:val="center"/>
          </w:tcPr>
          <w:p w:rsidR="005A7404" w:rsidRDefault="00626381">
            <w:pPr>
              <w:jc w:val="center"/>
            </w:pPr>
            <w:r>
              <w:rPr>
                <w:rFonts w:eastAsiaTheme="minorEastAsia"/>
                <w:color w:val="000000" w:themeColor="text1"/>
                <w:szCs w:val="21"/>
              </w:rPr>
              <w:t>0.03%</w:t>
            </w:r>
          </w:p>
        </w:tc>
      </w:tr>
      <w:tr w:rsidR="005A7404">
        <w:tc>
          <w:tcPr>
            <w:tcW w:w="1620" w:type="dxa"/>
            <w:vAlign w:val="center"/>
          </w:tcPr>
          <w:p w:rsidR="005A7404" w:rsidRDefault="00626381">
            <w:pPr>
              <w:jc w:val="left"/>
            </w:pPr>
            <w:r>
              <w:rPr>
                <w:rFonts w:eastAsiaTheme="minorEastAsia"/>
                <w:color w:val="000000" w:themeColor="text1"/>
                <w:szCs w:val="21"/>
              </w:rPr>
              <w:t>过去五年</w:t>
            </w:r>
          </w:p>
        </w:tc>
        <w:tc>
          <w:tcPr>
            <w:tcW w:w="1350" w:type="dxa"/>
            <w:vAlign w:val="center"/>
          </w:tcPr>
          <w:p w:rsidR="005A7404" w:rsidRDefault="00626381">
            <w:pPr>
              <w:jc w:val="center"/>
            </w:pPr>
            <w:r>
              <w:rPr>
                <w:rFonts w:eastAsiaTheme="minorEastAsia"/>
                <w:color w:val="000000" w:themeColor="text1"/>
                <w:szCs w:val="21"/>
              </w:rPr>
              <w:t>-</w:t>
            </w:r>
          </w:p>
        </w:tc>
        <w:tc>
          <w:tcPr>
            <w:tcW w:w="1350" w:type="dxa"/>
            <w:vAlign w:val="center"/>
          </w:tcPr>
          <w:p w:rsidR="005A7404" w:rsidRDefault="00626381">
            <w:pPr>
              <w:jc w:val="center"/>
            </w:pPr>
            <w:r>
              <w:rPr>
                <w:rFonts w:eastAsiaTheme="minorEastAsia"/>
                <w:color w:val="000000" w:themeColor="text1"/>
                <w:szCs w:val="21"/>
              </w:rPr>
              <w:t>-</w:t>
            </w:r>
          </w:p>
        </w:tc>
        <w:tc>
          <w:tcPr>
            <w:tcW w:w="1350" w:type="dxa"/>
            <w:vAlign w:val="center"/>
          </w:tcPr>
          <w:p w:rsidR="005A7404" w:rsidRDefault="00626381">
            <w:pPr>
              <w:jc w:val="center"/>
            </w:pPr>
            <w:r>
              <w:rPr>
                <w:rFonts w:eastAsiaTheme="minorEastAsia"/>
                <w:color w:val="000000" w:themeColor="text1"/>
                <w:szCs w:val="21"/>
              </w:rPr>
              <w:t>-</w:t>
            </w:r>
          </w:p>
        </w:tc>
        <w:tc>
          <w:tcPr>
            <w:tcW w:w="1350" w:type="dxa"/>
            <w:vAlign w:val="center"/>
          </w:tcPr>
          <w:p w:rsidR="005A7404" w:rsidRDefault="00626381">
            <w:pPr>
              <w:jc w:val="center"/>
            </w:pPr>
            <w:r>
              <w:rPr>
                <w:rFonts w:eastAsiaTheme="minorEastAsia"/>
                <w:color w:val="000000" w:themeColor="text1"/>
                <w:szCs w:val="21"/>
              </w:rPr>
              <w:t>-</w:t>
            </w:r>
          </w:p>
        </w:tc>
        <w:tc>
          <w:tcPr>
            <w:tcW w:w="1350" w:type="dxa"/>
            <w:vAlign w:val="center"/>
          </w:tcPr>
          <w:p w:rsidR="005A7404" w:rsidRDefault="00626381">
            <w:pPr>
              <w:jc w:val="center"/>
            </w:pPr>
            <w:r>
              <w:rPr>
                <w:rFonts w:eastAsiaTheme="minorEastAsia"/>
                <w:color w:val="000000" w:themeColor="text1"/>
                <w:szCs w:val="21"/>
              </w:rPr>
              <w:t>-</w:t>
            </w:r>
          </w:p>
        </w:tc>
        <w:tc>
          <w:tcPr>
            <w:tcW w:w="1350" w:type="dxa"/>
            <w:vAlign w:val="center"/>
          </w:tcPr>
          <w:p w:rsidR="005A7404" w:rsidRDefault="00626381">
            <w:pPr>
              <w:jc w:val="center"/>
            </w:pPr>
            <w:r>
              <w:rPr>
                <w:rFonts w:eastAsiaTheme="minorEastAsia"/>
                <w:color w:val="000000" w:themeColor="text1"/>
                <w:szCs w:val="21"/>
              </w:rPr>
              <w:t>-</w:t>
            </w:r>
          </w:p>
        </w:tc>
      </w:tr>
      <w:tr w:rsidR="005A7404">
        <w:tc>
          <w:tcPr>
            <w:tcW w:w="1620" w:type="dxa"/>
            <w:vAlign w:val="center"/>
          </w:tcPr>
          <w:p w:rsidR="005A7404" w:rsidRDefault="00626381">
            <w:pPr>
              <w:jc w:val="left"/>
            </w:pPr>
            <w:r>
              <w:rPr>
                <w:rFonts w:eastAsiaTheme="minorEastAsia"/>
                <w:color w:val="000000" w:themeColor="text1"/>
                <w:szCs w:val="21"/>
              </w:rPr>
              <w:t>自基金合同生效起至今</w:t>
            </w:r>
          </w:p>
        </w:tc>
        <w:tc>
          <w:tcPr>
            <w:tcW w:w="1350" w:type="dxa"/>
            <w:vAlign w:val="center"/>
          </w:tcPr>
          <w:p w:rsidR="005A7404" w:rsidRDefault="00626381">
            <w:pPr>
              <w:jc w:val="center"/>
            </w:pPr>
            <w:r>
              <w:rPr>
                <w:rFonts w:eastAsiaTheme="minorEastAsia"/>
                <w:color w:val="000000" w:themeColor="text1"/>
                <w:szCs w:val="21"/>
              </w:rPr>
              <w:t>53.36%</w:t>
            </w:r>
          </w:p>
        </w:tc>
        <w:tc>
          <w:tcPr>
            <w:tcW w:w="1350" w:type="dxa"/>
            <w:vAlign w:val="center"/>
          </w:tcPr>
          <w:p w:rsidR="005A7404" w:rsidRDefault="00626381">
            <w:pPr>
              <w:jc w:val="center"/>
            </w:pPr>
            <w:r>
              <w:rPr>
                <w:rFonts w:eastAsiaTheme="minorEastAsia"/>
                <w:color w:val="000000" w:themeColor="text1"/>
                <w:szCs w:val="21"/>
              </w:rPr>
              <w:t>0.75%</w:t>
            </w:r>
          </w:p>
        </w:tc>
        <w:tc>
          <w:tcPr>
            <w:tcW w:w="1350" w:type="dxa"/>
            <w:vAlign w:val="center"/>
          </w:tcPr>
          <w:p w:rsidR="005A7404" w:rsidRDefault="00626381">
            <w:pPr>
              <w:jc w:val="center"/>
            </w:pPr>
            <w:r>
              <w:rPr>
                <w:rFonts w:eastAsiaTheme="minorEastAsia"/>
                <w:color w:val="000000" w:themeColor="text1"/>
                <w:szCs w:val="21"/>
              </w:rPr>
              <w:t>34.37%</w:t>
            </w:r>
          </w:p>
        </w:tc>
        <w:tc>
          <w:tcPr>
            <w:tcW w:w="1350" w:type="dxa"/>
            <w:vAlign w:val="center"/>
          </w:tcPr>
          <w:p w:rsidR="005A7404" w:rsidRDefault="00626381">
            <w:pPr>
              <w:jc w:val="center"/>
            </w:pPr>
            <w:r>
              <w:rPr>
                <w:rFonts w:eastAsiaTheme="minorEastAsia"/>
                <w:color w:val="000000" w:themeColor="text1"/>
                <w:szCs w:val="21"/>
              </w:rPr>
              <w:t>0.78%</w:t>
            </w:r>
          </w:p>
        </w:tc>
        <w:tc>
          <w:tcPr>
            <w:tcW w:w="1350" w:type="dxa"/>
            <w:vAlign w:val="center"/>
          </w:tcPr>
          <w:p w:rsidR="005A7404" w:rsidRDefault="00626381">
            <w:pPr>
              <w:jc w:val="center"/>
            </w:pPr>
            <w:r>
              <w:rPr>
                <w:rFonts w:eastAsiaTheme="minorEastAsia"/>
                <w:color w:val="000000" w:themeColor="text1"/>
                <w:szCs w:val="21"/>
              </w:rPr>
              <w:t>18.99%</w:t>
            </w:r>
          </w:p>
        </w:tc>
        <w:tc>
          <w:tcPr>
            <w:tcW w:w="1350" w:type="dxa"/>
            <w:vAlign w:val="center"/>
          </w:tcPr>
          <w:p w:rsidR="005A7404" w:rsidRDefault="00626381">
            <w:pPr>
              <w:jc w:val="center"/>
            </w:pPr>
            <w:r>
              <w:rPr>
                <w:rFonts w:eastAsiaTheme="minorEastAsia"/>
                <w:color w:val="000000" w:themeColor="text1"/>
                <w:szCs w:val="21"/>
              </w:rPr>
              <w:t>-0.03%</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*60%+</w:t>
      </w:r>
      <w:r>
        <w:rPr>
          <w:rFonts w:eastAsiaTheme="minorEastAsia"/>
          <w:color w:val="000000" w:themeColor="text1"/>
          <w:kern w:val="0"/>
          <w:szCs w:val="21"/>
        </w:rPr>
        <w:t>中证综合债指数收益率</w:t>
      </w:r>
      <w:r>
        <w:rPr>
          <w:rFonts w:eastAsiaTheme="minorEastAsia"/>
          <w:color w:val="000000" w:themeColor="text1"/>
          <w:kern w:val="0"/>
          <w:szCs w:val="21"/>
        </w:rPr>
        <w:t>*40%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上投摩根尚睿混合型基金中基金</w:t>
      </w:r>
      <w:r>
        <w:rPr>
          <w:rFonts w:eastAsiaTheme="minorEastAsia"/>
          <w:color w:val="000000" w:themeColor="text1"/>
          <w:kern w:val="0"/>
          <w:szCs w:val="21"/>
        </w:rPr>
        <w:t>(FOF)</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15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5A7404" w:rsidRDefault="0062638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上投摩根尚睿混合型基金中基金</w:t>
      </w:r>
      <w:r>
        <w:rPr>
          <w:rFonts w:eastAsiaTheme="minorEastAsia"/>
          <w:color w:val="000000" w:themeColor="text1"/>
          <w:szCs w:val="21"/>
        </w:rPr>
        <w:t>(FOF)</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22"/>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23"/>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24"/>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w:t>
      </w:r>
      <w:r>
        <w:rPr>
          <w:rFonts w:eastAsiaTheme="minorEastAsia"/>
          <w:color w:val="000000" w:themeColor="text1"/>
          <w:szCs w:val="21"/>
        </w:rPr>
        <w:lastRenderedPageBreak/>
        <w:t>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w:t>
      </w:r>
      <w:r>
        <w:rPr>
          <w:rFonts w:eastAsiaTheme="minorEastAsia"/>
          <w:color w:val="000000" w:themeColor="text1"/>
          <w:szCs w:val="21"/>
        </w:rPr>
        <w:lastRenderedPageBreak/>
        <w:t>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5A7404">
        <w:tc>
          <w:tcPr>
            <w:tcW w:w="1090" w:type="dxa"/>
            <w:vAlign w:val="center"/>
          </w:tcPr>
          <w:p w:rsidR="005A7404" w:rsidRDefault="00626381">
            <w:pPr>
              <w:jc w:val="center"/>
            </w:pPr>
            <w:r>
              <w:rPr>
                <w:rFonts w:eastAsiaTheme="minorEastAsia"/>
                <w:color w:val="000000" w:themeColor="text1"/>
                <w:szCs w:val="21"/>
              </w:rPr>
              <w:t>刘凌云</w:t>
            </w:r>
          </w:p>
        </w:tc>
        <w:tc>
          <w:tcPr>
            <w:tcW w:w="1500" w:type="dxa"/>
            <w:vAlign w:val="center"/>
          </w:tcPr>
          <w:p w:rsidR="005A7404" w:rsidRDefault="00626381">
            <w:pPr>
              <w:jc w:val="center"/>
            </w:pPr>
            <w:r>
              <w:rPr>
                <w:rFonts w:eastAsiaTheme="minorEastAsia"/>
                <w:color w:val="000000" w:themeColor="text1"/>
                <w:szCs w:val="21"/>
              </w:rPr>
              <w:t>本基金基金经理、组合基金投资部总监</w:t>
            </w:r>
          </w:p>
        </w:tc>
        <w:tc>
          <w:tcPr>
            <w:tcW w:w="1190" w:type="dxa"/>
            <w:vAlign w:val="center"/>
          </w:tcPr>
          <w:p w:rsidR="005A7404" w:rsidRDefault="00626381">
            <w:pPr>
              <w:jc w:val="center"/>
            </w:pPr>
            <w:r>
              <w:rPr>
                <w:rFonts w:eastAsiaTheme="minorEastAsia"/>
                <w:color w:val="000000" w:themeColor="text1"/>
                <w:szCs w:val="21"/>
              </w:rPr>
              <w:t>2018-08-15</w:t>
            </w:r>
          </w:p>
        </w:tc>
        <w:tc>
          <w:tcPr>
            <w:tcW w:w="1260" w:type="dxa"/>
            <w:vAlign w:val="center"/>
          </w:tcPr>
          <w:p w:rsidR="005A7404" w:rsidRDefault="00626381">
            <w:pPr>
              <w:jc w:val="center"/>
            </w:pPr>
            <w:r>
              <w:rPr>
                <w:rFonts w:eastAsiaTheme="minorEastAsia"/>
                <w:color w:val="000000" w:themeColor="text1"/>
                <w:szCs w:val="21"/>
              </w:rPr>
              <w:t>-</w:t>
            </w:r>
          </w:p>
        </w:tc>
        <w:tc>
          <w:tcPr>
            <w:tcW w:w="1260" w:type="dxa"/>
            <w:vAlign w:val="center"/>
          </w:tcPr>
          <w:p w:rsidR="005A7404" w:rsidRDefault="00626381">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5A7404" w:rsidRDefault="00626381">
            <w:r>
              <w:rPr>
                <w:rFonts w:eastAsiaTheme="minorEastAsia"/>
                <w:color w:val="000000" w:themeColor="text1"/>
                <w:szCs w:val="21"/>
              </w:rPr>
              <w:t>刘凌云女士，上海社会科学院经济学博士。自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月，在中海基金管理有限公司担任产品研发经理，负责策略及产品设计；自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月起加入上投摩根基金管理有限公司，历任产品经理、高级投资组合经理、客户投资组合总监，现任组合基金投资部总监兼基金经理；自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月起担任上投摩根尚睿混合型基金中基金（</w:t>
            </w:r>
            <w:r>
              <w:rPr>
                <w:rFonts w:eastAsiaTheme="minorEastAsia"/>
                <w:color w:val="000000" w:themeColor="text1"/>
                <w:szCs w:val="21"/>
              </w:rPr>
              <w:t>FOF</w:t>
            </w:r>
            <w:r>
              <w:rPr>
                <w:rFonts w:eastAsiaTheme="minorEastAsia"/>
                <w:color w:val="000000" w:themeColor="text1"/>
                <w:szCs w:val="21"/>
              </w:rPr>
              <w:t>）基金经理。</w:t>
            </w:r>
          </w:p>
        </w:tc>
      </w:tr>
      <w:tr w:rsidR="005A7404">
        <w:tc>
          <w:tcPr>
            <w:tcW w:w="1090" w:type="dxa"/>
            <w:vAlign w:val="center"/>
          </w:tcPr>
          <w:p w:rsidR="005A7404" w:rsidRDefault="00626381">
            <w:pPr>
              <w:jc w:val="center"/>
            </w:pPr>
            <w:r>
              <w:rPr>
                <w:rFonts w:eastAsiaTheme="minorEastAsia"/>
                <w:color w:val="000000" w:themeColor="text1"/>
                <w:szCs w:val="21"/>
              </w:rPr>
              <w:t>杜习杰</w:t>
            </w:r>
          </w:p>
        </w:tc>
        <w:tc>
          <w:tcPr>
            <w:tcW w:w="1500" w:type="dxa"/>
            <w:vAlign w:val="center"/>
          </w:tcPr>
          <w:p w:rsidR="005A7404" w:rsidRDefault="00626381">
            <w:pPr>
              <w:jc w:val="center"/>
            </w:pPr>
            <w:r>
              <w:rPr>
                <w:rFonts w:eastAsiaTheme="minorEastAsia"/>
                <w:color w:val="000000" w:themeColor="text1"/>
                <w:szCs w:val="21"/>
              </w:rPr>
              <w:t>本基金基金经理</w:t>
            </w:r>
          </w:p>
        </w:tc>
        <w:tc>
          <w:tcPr>
            <w:tcW w:w="1190" w:type="dxa"/>
            <w:vAlign w:val="center"/>
          </w:tcPr>
          <w:p w:rsidR="005A7404" w:rsidRDefault="00626381">
            <w:pPr>
              <w:jc w:val="center"/>
            </w:pPr>
            <w:r>
              <w:rPr>
                <w:rFonts w:eastAsiaTheme="minorEastAsia"/>
                <w:color w:val="000000" w:themeColor="text1"/>
                <w:szCs w:val="21"/>
              </w:rPr>
              <w:t>2020-12-11</w:t>
            </w:r>
          </w:p>
        </w:tc>
        <w:tc>
          <w:tcPr>
            <w:tcW w:w="1260" w:type="dxa"/>
            <w:vAlign w:val="center"/>
          </w:tcPr>
          <w:p w:rsidR="005A7404" w:rsidRDefault="00626381">
            <w:pPr>
              <w:jc w:val="center"/>
            </w:pPr>
            <w:r>
              <w:rPr>
                <w:rFonts w:eastAsiaTheme="minorEastAsia"/>
                <w:color w:val="000000" w:themeColor="text1"/>
                <w:szCs w:val="21"/>
              </w:rPr>
              <w:t>-</w:t>
            </w:r>
          </w:p>
        </w:tc>
        <w:tc>
          <w:tcPr>
            <w:tcW w:w="1260" w:type="dxa"/>
            <w:vAlign w:val="center"/>
          </w:tcPr>
          <w:p w:rsidR="005A7404" w:rsidRDefault="00626381">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5A7404" w:rsidRDefault="00626381">
            <w:r>
              <w:rPr>
                <w:rFonts w:eastAsiaTheme="minorEastAsia"/>
                <w:color w:val="000000" w:themeColor="text1"/>
                <w:szCs w:val="21"/>
              </w:rPr>
              <w:t>杜习杰先生，上海财经大学金融学硕士。自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月起加入上投摩根基金管理有限公司，历任研究员、投资经理兼研究员，现任组合基金投资部基金经理。自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基金经理及上投摩根锦程积极成长养老目标五年持有期混合型发起式基金中基金</w:t>
            </w:r>
            <w:r>
              <w:rPr>
                <w:rFonts w:eastAsiaTheme="minorEastAsia"/>
                <w:color w:val="000000" w:themeColor="text1"/>
                <w:szCs w:val="21"/>
              </w:rPr>
              <w:t xml:space="preserve">(FOF) </w:t>
            </w:r>
            <w:r>
              <w:rPr>
                <w:rFonts w:eastAsiaTheme="minorEastAsia"/>
                <w:color w:val="000000" w:themeColor="text1"/>
                <w:szCs w:val="21"/>
              </w:rPr>
              <w:t>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月起同时担任上投摩根尚睿混合型基金中基金</w:t>
            </w:r>
            <w:r>
              <w:rPr>
                <w:rFonts w:eastAsiaTheme="minorEastAsia"/>
                <w:color w:val="000000" w:themeColor="text1"/>
                <w:szCs w:val="21"/>
              </w:rPr>
              <w:t>(FOF)</w:t>
            </w:r>
            <w:r>
              <w:rPr>
                <w:rFonts w:eastAsiaTheme="minorEastAsia"/>
                <w:color w:val="000000" w:themeColor="text1"/>
                <w:szCs w:val="21"/>
              </w:rPr>
              <w:t>基金经理。</w:t>
            </w:r>
          </w:p>
        </w:tc>
      </w:tr>
    </w:tbl>
    <w:p w:rsidR="005A7404" w:rsidRDefault="0062638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A7404" w:rsidRDefault="0062638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刘凌云女士为本基金首任基金经理，其任职日期为本基金基金合同生效之日；</w:t>
      </w:r>
    </w:p>
    <w:p w:rsidR="005A7404" w:rsidRDefault="0062638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 xml:space="preserve">4. </w:t>
      </w:r>
      <w:r>
        <w:rPr>
          <w:rFonts w:eastAsiaTheme="minorEastAsia"/>
          <w:color w:val="000000" w:themeColor="text1"/>
          <w:szCs w:val="21"/>
        </w:rPr>
        <w:t>吴春杰女士自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日起被聘任为上投摩根尚睿混合型基金中基金</w:t>
      </w:r>
      <w:r>
        <w:rPr>
          <w:rFonts w:eastAsiaTheme="minorEastAsia"/>
          <w:color w:val="000000" w:themeColor="text1"/>
          <w:szCs w:val="21"/>
        </w:rPr>
        <w:t>(FOF)</w:t>
      </w:r>
      <w:r>
        <w:rPr>
          <w:rFonts w:eastAsiaTheme="minorEastAsia"/>
          <w:color w:val="000000" w:themeColor="text1"/>
          <w:szCs w:val="21"/>
        </w:rPr>
        <w:t>基金经理。</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5925"/>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在本报告期内，基金管理人不存在损害基金份额持有人利益的行为，勤勉尽责地为基金份额持有人谋求利益。本基金管理人遵守了《证券投资基金法》及其他有关法律法规、《上投摩根尚睿混合型基金中基金（</w:t>
      </w:r>
      <w:r>
        <w:rPr>
          <w:rFonts w:eastAsiaTheme="minorEastAsia"/>
          <w:color w:val="000000" w:themeColor="text1"/>
          <w:szCs w:val="21"/>
        </w:rPr>
        <w:t>FOF</w:t>
      </w:r>
      <w:r>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5926"/>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w:t>
      </w:r>
      <w:r>
        <w:rPr>
          <w:rFonts w:eastAsiaTheme="minorEastAsia"/>
          <w:color w:val="000000" w:themeColor="text1"/>
          <w:szCs w:val="21"/>
        </w:rPr>
        <w:lastRenderedPageBreak/>
        <w:t>组合之间的收益率差异、以及不同投资组合之间同向交易和反向交易的交易时机和交易价差等方面的监控分析，公司未发现整体公平交易执行出现异常的情况。</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5927"/>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2021</w:t>
      </w:r>
      <w:r>
        <w:rPr>
          <w:rFonts w:eastAsiaTheme="minorEastAsia"/>
          <w:color w:val="000000" w:themeColor="text1"/>
          <w:szCs w:val="21"/>
        </w:rPr>
        <w:t>年，全球主要经济体进入了后疫情时代。虽然有变异毒株的出现，部分地区重新封锁，但资本市场受疫情的影响逐渐减弱，随着疫苗的推广，经济复苏态势非常明确。各大类资产中原油和发达市场</w:t>
      </w:r>
      <w:r>
        <w:rPr>
          <w:rFonts w:eastAsiaTheme="minorEastAsia"/>
          <w:color w:val="000000" w:themeColor="text1"/>
          <w:szCs w:val="21"/>
        </w:rPr>
        <w:t>REITs</w:t>
      </w:r>
      <w:r>
        <w:rPr>
          <w:rFonts w:eastAsiaTheme="minorEastAsia"/>
          <w:color w:val="000000" w:themeColor="text1"/>
          <w:szCs w:val="21"/>
        </w:rPr>
        <w:t>表现领跑，权益市场也有不错的表现。</w:t>
      </w:r>
      <w:r>
        <w:rPr>
          <w:rFonts w:eastAsiaTheme="minorEastAsia"/>
          <w:color w:val="000000" w:themeColor="text1"/>
          <w:szCs w:val="21"/>
        </w:rPr>
        <w:t>A</w:t>
      </w:r>
      <w:r>
        <w:rPr>
          <w:rFonts w:eastAsiaTheme="minorEastAsia"/>
          <w:color w:val="000000" w:themeColor="text1"/>
          <w:szCs w:val="21"/>
        </w:rPr>
        <w:t>股权益中周期板块和新能源产业链表现最为突出。三季度开始国内经济下行压力增加，宽松的货币政策预期逐渐加强，随着央行降准降息，债券市场走出了一波显著的牛市。美国通胀高企，美联储货币政策收紧成为影响权益类资产的主要因素。四季度高景气的板块估值受到压制，出现明显的调整。</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本报告期上投摩根尚睿混合</w:t>
      </w:r>
      <w:r>
        <w:rPr>
          <w:rFonts w:eastAsiaTheme="minorEastAsia"/>
          <w:color w:val="000000" w:themeColor="text1"/>
          <w:szCs w:val="21"/>
        </w:rPr>
        <w:t>(FOF)</w:t>
      </w:r>
      <w:r>
        <w:rPr>
          <w:rFonts w:eastAsiaTheme="minorEastAsia"/>
          <w:color w:val="000000" w:themeColor="text1"/>
          <w:szCs w:val="21"/>
        </w:rPr>
        <w:t>份额净值增长率为</w:t>
      </w:r>
      <w:r>
        <w:rPr>
          <w:rFonts w:eastAsiaTheme="minorEastAsia"/>
          <w:color w:val="000000" w:themeColor="text1"/>
          <w:szCs w:val="21"/>
        </w:rPr>
        <w:t>:6.75%</w:t>
      </w:r>
      <w:r>
        <w:rPr>
          <w:rFonts w:eastAsiaTheme="minorEastAsia"/>
          <w:color w:val="000000" w:themeColor="text1"/>
          <w:szCs w:val="21"/>
        </w:rPr>
        <w:t>，同期业绩比较基准收益率为</w:t>
      </w:r>
      <w:r>
        <w:rPr>
          <w:rFonts w:eastAsiaTheme="minorEastAsia"/>
          <w:color w:val="000000" w:themeColor="text1"/>
          <w:szCs w:val="21"/>
        </w:rPr>
        <w:t>:1.64%</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5928"/>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展望未来，疫情对全球经济的影响逐渐趋弱，海外经济复苏，流动性收紧是主要宏观大环境，</w:t>
      </w:r>
      <w:r>
        <w:rPr>
          <w:rFonts w:eastAsiaTheme="minorEastAsia"/>
          <w:color w:val="000000" w:themeColor="text1"/>
          <w:szCs w:val="21"/>
        </w:rPr>
        <w:lastRenderedPageBreak/>
        <w:t>在此影响下国内稳增长的财政政策将逐渐开始发力。国内经济虽然还有下行压力，但是在政策持续加码下，权益市场也大概率达到阶段底部位置。稳增长和高景气是投资的两大主线。在宽松货币政策下，近期国内债券收益率也达到阶段的低位，未来大概率震荡上行，对长久期需要保持谨慎。在美联储加息预期下，美国债收益开始持续走高，长期配置价值凸显。</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5929"/>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5930"/>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w:t>
      </w:r>
      <w:r>
        <w:rPr>
          <w:rFonts w:eastAsiaTheme="minorEastAsia"/>
          <w:color w:val="000000" w:themeColor="text1"/>
          <w:szCs w:val="21"/>
        </w:rPr>
        <w:lastRenderedPageBreak/>
        <w:t>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5931"/>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5932"/>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04</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基金管理人拟调整本基金运作方式，加大营销力度，提升基金规模，方案已报监管机关。</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5933"/>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5934"/>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5935"/>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tbl>
      <w:tblPr>
        <w:tblW w:w="8760" w:type="dxa"/>
        <w:tblInd w:w="108" w:type="dxa"/>
        <w:tblLook w:val="04A0" w:firstRow="1" w:lastRow="0" w:firstColumn="1" w:lastColumn="0" w:noHBand="0" w:noVBand="1"/>
      </w:tblPr>
      <w:tblGrid>
        <w:gridCol w:w="8760"/>
      </w:tblGrid>
      <w:tr w:rsidR="00E96455" w:rsidRPr="00E96455" w:rsidTr="00E96455">
        <w:trPr>
          <w:trHeight w:val="270"/>
        </w:trPr>
        <w:tc>
          <w:tcPr>
            <w:tcW w:w="8760" w:type="dxa"/>
            <w:tcBorders>
              <w:top w:val="nil"/>
              <w:left w:val="nil"/>
              <w:bottom w:val="nil"/>
              <w:right w:val="nil"/>
            </w:tcBorders>
            <w:shd w:val="clear" w:color="auto" w:fill="auto"/>
            <w:noWrap/>
            <w:vAlign w:val="center"/>
            <w:hideMark/>
          </w:tcPr>
          <w:p w:rsidR="00E96455" w:rsidRPr="00815E03" w:rsidRDefault="00E96455" w:rsidP="00815E03">
            <w:pPr>
              <w:spacing w:line="360" w:lineRule="auto"/>
              <w:ind w:firstLineChars="200" w:firstLine="420"/>
              <w:rPr>
                <w:rFonts w:eastAsiaTheme="minorEastAsia"/>
                <w:color w:val="000000" w:themeColor="text1"/>
                <w:szCs w:val="21"/>
              </w:rPr>
            </w:pPr>
            <w:r w:rsidRPr="00815E03">
              <w:rPr>
                <w:rFonts w:eastAsiaTheme="minorEastAsia" w:hint="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tc>
      </w:tr>
      <w:tr w:rsidR="00E96455" w:rsidRPr="00E96455" w:rsidTr="00E96455">
        <w:trPr>
          <w:trHeight w:val="270"/>
        </w:trPr>
        <w:tc>
          <w:tcPr>
            <w:tcW w:w="8760" w:type="dxa"/>
            <w:tcBorders>
              <w:top w:val="nil"/>
              <w:left w:val="nil"/>
              <w:bottom w:val="nil"/>
              <w:right w:val="nil"/>
            </w:tcBorders>
            <w:shd w:val="clear" w:color="auto" w:fill="auto"/>
            <w:noWrap/>
            <w:vAlign w:val="center"/>
            <w:hideMark/>
          </w:tcPr>
          <w:p w:rsidR="00E96455" w:rsidRPr="00815E03" w:rsidRDefault="00E96455" w:rsidP="00815E03">
            <w:pPr>
              <w:spacing w:line="360" w:lineRule="auto"/>
              <w:ind w:firstLineChars="200" w:firstLine="420"/>
              <w:rPr>
                <w:rFonts w:eastAsiaTheme="minorEastAsia"/>
                <w:color w:val="000000" w:themeColor="text1"/>
                <w:szCs w:val="21"/>
              </w:rPr>
            </w:pPr>
            <w:r w:rsidRPr="00815E03">
              <w:rPr>
                <w:rFonts w:eastAsiaTheme="minorEastAsia" w:hint="eastAsia"/>
                <w:color w:val="000000" w:themeColor="text1"/>
                <w:szCs w:val="21"/>
              </w:rPr>
              <w:t>报告期内，本基金未实施利润分配。</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5936"/>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5937"/>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22766</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上投摩根尚睿混合型基金中基金</w:t>
      </w:r>
      <w:r w:rsidRPr="00A73188">
        <w:rPr>
          <w:rFonts w:eastAsiaTheme="minorEastAsia"/>
          <w:color w:val="000000" w:themeColor="text1"/>
          <w:kern w:val="0"/>
          <w:szCs w:val="21"/>
        </w:rPr>
        <w:t>(FOF)</w:t>
      </w:r>
      <w:r w:rsidRPr="00A73188">
        <w:rPr>
          <w:rFonts w:eastAsiaTheme="minorEastAsia"/>
          <w:color w:val="000000" w:themeColor="text1"/>
          <w:kern w:val="0"/>
          <w:szCs w:val="21"/>
        </w:rPr>
        <w:t>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5938"/>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lastRenderedPageBreak/>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5A7404" w:rsidRDefault="00626381">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我们审计了上投摩根尚睿混合型基金中基金</w:t>
      </w:r>
      <w:r>
        <w:rPr>
          <w:rFonts w:eastAsiaTheme="minorEastAsia"/>
          <w:color w:val="000000" w:themeColor="text1"/>
          <w:kern w:val="0"/>
          <w:szCs w:val="21"/>
        </w:rPr>
        <w:t>(FOF)(</w:t>
      </w:r>
      <w:r>
        <w:rPr>
          <w:rFonts w:eastAsiaTheme="minorEastAsia"/>
          <w:color w:val="000000" w:themeColor="text1"/>
          <w:kern w:val="0"/>
          <w:szCs w:val="21"/>
        </w:rPr>
        <w:t>以下简称</w:t>
      </w:r>
      <w:r>
        <w:rPr>
          <w:rFonts w:eastAsiaTheme="minorEastAsia"/>
          <w:color w:val="000000" w:themeColor="text1"/>
          <w:kern w:val="0"/>
          <w:szCs w:val="21"/>
        </w:rPr>
        <w:t>“</w:t>
      </w:r>
      <w:bookmarkStart w:id="151" w:name="JiJinJianCheng1"/>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bookmarkEnd w:id="151"/>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5939"/>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2"/>
    </w:p>
    <w:p w:rsidR="005A7404" w:rsidRDefault="00626381">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5A7404" w:rsidRDefault="005A7404">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sidRPr="00A73188">
        <w:rPr>
          <w:rFonts w:eastAsiaTheme="minorEastAsia" w:hint="eastAsia"/>
          <w:color w:val="000000" w:themeColor="text1"/>
          <w:szCs w:val="21"/>
        </w:rPr>
        <w:t>，并履行了职业道德方面的其他责任。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98355940"/>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3"/>
    </w:p>
    <w:p w:rsidR="005A7404" w:rsidRDefault="007C5922">
      <w:pPr>
        <w:spacing w:line="360" w:lineRule="auto"/>
        <w:ind w:firstLineChars="200" w:firstLine="420"/>
        <w:rPr>
          <w:rFonts w:eastAsiaTheme="minorEastAsia"/>
          <w:color w:val="000000" w:themeColor="text1"/>
          <w:szCs w:val="21"/>
        </w:rPr>
      </w:pPr>
      <w:r w:rsidRPr="007C5922">
        <w:rPr>
          <w:rFonts w:eastAsiaTheme="minorEastAsia"/>
          <w:color w:val="000000" w:themeColor="text1"/>
          <w:kern w:val="0"/>
          <w:szCs w:val="21"/>
          <w:lang w:val="en-AU"/>
        </w:rPr>
        <w:t>上投摩根尚睿混合</w:t>
      </w:r>
      <w:r w:rsidRPr="007C5922">
        <w:rPr>
          <w:rFonts w:eastAsiaTheme="minorEastAsia" w:hint="eastAsia"/>
          <w:color w:val="000000" w:themeColor="text1"/>
          <w:kern w:val="0"/>
          <w:szCs w:val="21"/>
          <w:lang w:val="en-AU"/>
        </w:rPr>
        <w:t>FOF</w:t>
      </w:r>
      <w:r w:rsidRPr="007C5922">
        <w:rPr>
          <w:rFonts w:eastAsiaTheme="minorEastAsia"/>
          <w:color w:val="000000" w:themeColor="text1"/>
          <w:kern w:val="0"/>
          <w:szCs w:val="21"/>
          <w:lang w:val="en-AU"/>
        </w:rPr>
        <w:t>基金</w:t>
      </w:r>
      <w:r w:rsidR="00626381">
        <w:rPr>
          <w:rFonts w:eastAsiaTheme="minorEastAsia"/>
          <w:color w:val="000000" w:themeColor="text1"/>
          <w:szCs w:val="21"/>
        </w:rPr>
        <w:t>的基金管理人上投摩根基金管理有限公司</w:t>
      </w:r>
      <w:r w:rsidR="00626381">
        <w:rPr>
          <w:rFonts w:eastAsiaTheme="minorEastAsia"/>
          <w:color w:val="000000" w:themeColor="text1"/>
          <w:szCs w:val="21"/>
        </w:rPr>
        <w:t>(</w:t>
      </w:r>
      <w:r w:rsidR="00626381">
        <w:rPr>
          <w:rFonts w:eastAsiaTheme="minorEastAsia"/>
          <w:color w:val="000000" w:themeColor="text1"/>
          <w:szCs w:val="21"/>
        </w:rPr>
        <w:t>以下简称</w:t>
      </w:r>
      <w:r w:rsidR="00626381">
        <w:rPr>
          <w:rFonts w:eastAsiaTheme="minorEastAsia"/>
          <w:color w:val="000000" w:themeColor="text1"/>
          <w:szCs w:val="21"/>
        </w:rPr>
        <w:t>“</w:t>
      </w:r>
      <w:r w:rsidR="00626381">
        <w:rPr>
          <w:rFonts w:eastAsiaTheme="minorEastAsia"/>
          <w:color w:val="000000" w:themeColor="text1"/>
          <w:szCs w:val="21"/>
        </w:rPr>
        <w:t>基金管理人</w:t>
      </w:r>
      <w:r w:rsidR="00626381">
        <w:rPr>
          <w:rFonts w:eastAsiaTheme="minorEastAsia"/>
          <w:color w:val="000000" w:themeColor="text1"/>
          <w:szCs w:val="21"/>
        </w:rPr>
        <w:t>”)</w:t>
      </w:r>
      <w:r w:rsidR="00626381">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Pr>
          <w:rFonts w:eastAsiaTheme="minorEastAsia"/>
          <w:color w:val="000000" w:themeColor="text1"/>
          <w:szCs w:val="21"/>
        </w:rPr>
        <w:t>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Pr>
          <w:rFonts w:eastAsiaTheme="minorEastAsia"/>
          <w:color w:val="000000" w:themeColor="text1"/>
          <w:szCs w:val="21"/>
        </w:rPr>
        <w:t>、终止运营或别无其他现实的选择。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sidRPr="00A73188">
        <w:rPr>
          <w:rFonts w:eastAsiaTheme="minorEastAsia"/>
          <w:color w:val="000000" w:themeColor="text1"/>
          <w:szCs w:val="21"/>
        </w:rPr>
        <w:t>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4" w:name="_Toc286996148"/>
      <w:bookmarkStart w:id="155" w:name="_Toc352255988"/>
      <w:bookmarkStart w:id="156" w:name="_Toc352256056"/>
      <w:bookmarkStart w:id="157" w:name="_Toc352331234"/>
      <w:bookmarkStart w:id="158" w:name="_Toc362424012"/>
      <w:bookmarkStart w:id="159" w:name="_Toc374459274"/>
      <w:bookmarkStart w:id="160" w:name="_Toc98355941"/>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4"/>
      <w:bookmarkEnd w:id="155"/>
      <w:bookmarkEnd w:id="156"/>
      <w:bookmarkEnd w:id="157"/>
      <w:bookmarkEnd w:id="158"/>
      <w:bookmarkEnd w:id="159"/>
      <w:bookmarkEnd w:id="160"/>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在按照审计准则执行审计工作的过程中，我们运用职业判断，并保持职业怀疑。同时，我们也执行以下工作：</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Pr>
          <w:rFonts w:eastAsiaTheme="minorEastAsia"/>
          <w:color w:val="000000" w:themeColor="text1"/>
          <w:szCs w:val="21"/>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007C5922" w:rsidRPr="007C5922">
        <w:rPr>
          <w:rFonts w:eastAsiaTheme="minorEastAsia"/>
          <w:color w:val="000000" w:themeColor="text1"/>
          <w:kern w:val="0"/>
          <w:szCs w:val="21"/>
          <w:lang w:val="en-AU"/>
        </w:rPr>
        <w:t>上投摩根尚睿混合</w:t>
      </w:r>
      <w:r w:rsidR="007C5922" w:rsidRPr="007C5922">
        <w:rPr>
          <w:rFonts w:eastAsiaTheme="minorEastAsia" w:hint="eastAsia"/>
          <w:color w:val="000000" w:themeColor="text1"/>
          <w:kern w:val="0"/>
          <w:szCs w:val="21"/>
          <w:lang w:val="en-AU"/>
        </w:rPr>
        <w:t>FOF</w:t>
      </w:r>
      <w:r w:rsidR="007C5922" w:rsidRPr="007C5922">
        <w:rPr>
          <w:rFonts w:eastAsiaTheme="minorEastAsia"/>
          <w:color w:val="000000" w:themeColor="text1"/>
          <w:kern w:val="0"/>
          <w:szCs w:val="21"/>
          <w:lang w:val="en-AU"/>
        </w:rPr>
        <w:t>基金</w:t>
      </w:r>
      <w:r>
        <w:rPr>
          <w:rFonts w:eastAsiaTheme="minorEastAsia"/>
          <w:color w:val="000000" w:themeColor="text1"/>
          <w:szCs w:val="21"/>
        </w:rPr>
        <w:t>不能持续经营。</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1" w:name="_Toc98355942"/>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1"/>
    </w:p>
    <w:p w:rsidR="00EE1E53" w:rsidRDefault="00F13EB3">
      <w:pPr>
        <w:pStyle w:val="2"/>
        <w:spacing w:before="0" w:after="0"/>
        <w:rPr>
          <w:rFonts w:ascii="Times New Roman" w:eastAsiaTheme="minorEastAsia" w:hAnsi="Times New Roman"/>
          <w:color w:val="000000" w:themeColor="text1"/>
          <w:kern w:val="0"/>
          <w:sz w:val="21"/>
          <w:szCs w:val="21"/>
        </w:rPr>
      </w:pPr>
      <w:bookmarkStart w:id="162" w:name="_Toc361324873"/>
      <w:bookmarkStart w:id="163" w:name="_Toc225498268"/>
      <w:bookmarkStart w:id="164" w:name="_Toc409100074"/>
      <w:bookmarkStart w:id="165" w:name="_Toc409100437"/>
      <w:bookmarkStart w:id="166" w:name="_Toc98355943"/>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2"/>
      <w:bookmarkEnd w:id="163"/>
      <w:bookmarkEnd w:id="164"/>
      <w:bookmarkEnd w:id="165"/>
      <w:bookmarkEnd w:id="166"/>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会计主体：上投摩根尚睿混合型基金中基金</w:t>
      </w:r>
      <w:r>
        <w:rPr>
          <w:rFonts w:eastAsiaTheme="minorEastAsia"/>
          <w:color w:val="000000" w:themeColor="text1"/>
          <w:szCs w:val="21"/>
        </w:rPr>
        <w:t>(FOF)</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4,508,214.63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4,728,283.26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81,236.70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6,024.89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5,228.12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58,109,719.66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46,091,139.70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55,218,245.06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44,091,339.70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2,891,474.60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1,999,800.00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41,353.65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44,408.04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308,796.81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65,543.20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63,055,346.34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50,934,602.32</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617,141.18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654,338.09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6,165,582.30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28,183.20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15,493.88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8,049.78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6,223.12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10,259.26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4,301.83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21,850.15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121,085.87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56,806.15</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1,439,057.38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6,270,257.43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40,176,465.88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21,439,823.08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13,574,653.60</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61,616,288.96</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44,664,344.89</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63,055,346.34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50,934,602.32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1.5336</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40,176,465.88</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7" w:name="_Toc409100438"/>
      <w:bookmarkStart w:id="168" w:name="_Toc361324874"/>
      <w:bookmarkStart w:id="169" w:name="_Toc409100075"/>
      <w:bookmarkStart w:id="170" w:name="_Toc225498269"/>
      <w:bookmarkStart w:id="171" w:name="_Toc98355944"/>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7"/>
      <w:bookmarkEnd w:id="168"/>
      <w:bookmarkEnd w:id="169"/>
      <w:bookmarkEnd w:id="170"/>
      <w:bookmarkEnd w:id="171"/>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上投摩根尚睿混合型基金中基金</w:t>
      </w:r>
      <w:r>
        <w:rPr>
          <w:rFonts w:eastAsiaTheme="minorEastAsia"/>
          <w:color w:val="000000" w:themeColor="text1"/>
          <w:kern w:val="0"/>
          <w:szCs w:val="21"/>
        </w:rPr>
        <w:t>(FOF)</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2,648,067.46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9,545,187.04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35,570.06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75,132.16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9,233.41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24,453.97</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25,907.06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42,674.52</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lastRenderedPageBreak/>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429.59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8,003.67</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8,287,845.00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3,640,735.85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8,271,002.52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3,624,794.25</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-4,200.00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-3,260.00</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21,042.48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19,201.60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-5,793,044.15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5,662,359.60</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117,696.55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166,959.43</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392,340.16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406,010.63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127,658.62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221,664.64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50,358.03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64,149.14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86,207.42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69,188.45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4,465.50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6,080.97</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7.4.7.20</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123,650.59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44,927.43</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2,255,727.30</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9,139,176.41</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2,255,727.30</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9,139,176.41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2" w:name="_Toc225498270"/>
      <w:bookmarkStart w:id="173" w:name="_Toc409100439"/>
      <w:bookmarkStart w:id="174" w:name="_Toc409100076"/>
      <w:bookmarkStart w:id="175" w:name="_Toc361324875"/>
      <w:bookmarkStart w:id="176" w:name="_Toc98355945"/>
      <w:r>
        <w:rPr>
          <w:rFonts w:ascii="Times New Roman" w:eastAsiaTheme="minorEastAsia" w:hAnsi="Times New Roman"/>
          <w:color w:val="000000" w:themeColor="text1"/>
          <w:kern w:val="0"/>
          <w:sz w:val="21"/>
          <w:szCs w:val="21"/>
        </w:rPr>
        <w:lastRenderedPageBreak/>
        <w:t xml:space="preserve">7.3 </w:t>
      </w:r>
      <w:r>
        <w:rPr>
          <w:rFonts w:ascii="Times New Roman" w:eastAsiaTheme="minorEastAsia" w:hAnsi="Times New Roman"/>
          <w:color w:val="000000" w:themeColor="text1"/>
          <w:kern w:val="0"/>
          <w:sz w:val="21"/>
          <w:szCs w:val="21"/>
        </w:rPr>
        <w:t>所有者权益（基金净值）变动表</w:t>
      </w:r>
      <w:bookmarkEnd w:id="172"/>
      <w:bookmarkEnd w:id="173"/>
      <w:bookmarkEnd w:id="174"/>
      <w:bookmarkEnd w:id="175"/>
      <w:bookmarkEnd w:id="176"/>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上投摩根尚睿混合型基金中基金</w:t>
      </w:r>
      <w:r>
        <w:rPr>
          <w:rFonts w:eastAsiaTheme="minorEastAsia"/>
          <w:color w:val="000000" w:themeColor="text1"/>
          <w:kern w:val="0"/>
          <w:szCs w:val="21"/>
        </w:rPr>
        <w:t>(FOF)</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13,574,653.60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44,664,344.89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2,255,727.30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2,255,727.30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9,086,774.59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5,609,442.18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14,696,216.77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37,608,117.70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20,111,131.07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57,719,248.77</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-28,521,343.11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-14,501,688.89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-43,023,032.00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40,176,465.88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21,439,823.08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61,616,288.96</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28,347,171.00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5,547,104.45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33,894,275.45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9,139,176.41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9,139,176.41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2,742,520.29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-1,111,627.26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1,630,893.03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51,499,995.74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13,619,555.70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65,119,551.44</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-48,757,475.45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-14,731,182.96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-63,488,658.41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13,574,653.60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44,664,344.89</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7" w:name="_Toc225498271"/>
      <w:bookmarkStart w:id="178" w:name="_Toc409100077"/>
      <w:bookmarkStart w:id="179" w:name="_Toc361324876"/>
      <w:bookmarkStart w:id="180" w:name="_Toc409100440"/>
      <w:bookmarkStart w:id="181" w:name="_Toc98355946"/>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7"/>
      <w:bookmarkEnd w:id="178"/>
      <w:bookmarkEnd w:id="179"/>
      <w:bookmarkEnd w:id="180"/>
      <w:bookmarkEnd w:id="181"/>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上投摩根尚睿混合型基金中基金</w:t>
      </w:r>
      <w:r>
        <w:rPr>
          <w:rFonts w:eastAsiaTheme="minorEastAsia"/>
          <w:color w:val="000000" w:themeColor="text1"/>
          <w:szCs w:val="21"/>
        </w:rPr>
        <w:t>(FOF)(</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[2018]379</w:t>
      </w:r>
      <w:r>
        <w:rPr>
          <w:rFonts w:eastAsiaTheme="minorEastAsia"/>
          <w:color w:val="000000" w:themeColor="text1"/>
          <w:szCs w:val="21"/>
        </w:rPr>
        <w:t>号《关于准予上投摩根尚睿混合型基金中基金</w:t>
      </w:r>
      <w:r>
        <w:rPr>
          <w:rFonts w:eastAsiaTheme="minorEastAsia"/>
          <w:color w:val="000000" w:themeColor="text1"/>
          <w:szCs w:val="21"/>
        </w:rPr>
        <w:t>(FOF)</w:t>
      </w:r>
      <w:r>
        <w:rPr>
          <w:rFonts w:eastAsiaTheme="minorEastAsia"/>
          <w:color w:val="000000" w:themeColor="text1"/>
          <w:szCs w:val="21"/>
        </w:rPr>
        <w:t>注册的批复》准予注册，由上投摩根基金管理有限公司依照《中华人民共和国证券投资基金法》和《上投摩根尚睿混合型基金中基金</w:t>
      </w:r>
      <w:r>
        <w:rPr>
          <w:rFonts w:eastAsiaTheme="minorEastAsia"/>
          <w:color w:val="000000" w:themeColor="text1"/>
          <w:szCs w:val="21"/>
        </w:rPr>
        <w:t>(FOF)</w:t>
      </w:r>
      <w:r>
        <w:rPr>
          <w:rFonts w:eastAsiaTheme="minorEastAsia"/>
          <w:color w:val="000000" w:themeColor="text1"/>
          <w:szCs w:val="21"/>
        </w:rPr>
        <w:t>基金合同》负责公开募集。本基金为契约型开放式，存续期限不定，首次设立募集不包括认购资金利息共募集人民币</w:t>
      </w:r>
      <w:r>
        <w:rPr>
          <w:rFonts w:eastAsiaTheme="minorEastAsia"/>
          <w:color w:val="000000" w:themeColor="text1"/>
          <w:szCs w:val="21"/>
        </w:rPr>
        <w:t>210,841,752.91</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(2018)</w:t>
      </w:r>
      <w:r>
        <w:rPr>
          <w:rFonts w:eastAsiaTheme="minorEastAsia"/>
          <w:color w:val="000000" w:themeColor="text1"/>
          <w:szCs w:val="21"/>
        </w:rPr>
        <w:t>第</w:t>
      </w:r>
      <w:r>
        <w:rPr>
          <w:rFonts w:eastAsiaTheme="minorEastAsia"/>
          <w:color w:val="000000" w:themeColor="text1"/>
          <w:szCs w:val="21"/>
        </w:rPr>
        <w:t>0532</w:t>
      </w:r>
      <w:r>
        <w:rPr>
          <w:rFonts w:eastAsiaTheme="minorEastAsia"/>
          <w:color w:val="000000" w:themeColor="text1"/>
          <w:szCs w:val="21"/>
        </w:rPr>
        <w:t>号验资报告予以验证。经向中国证监会备案，《上投摩根尚睿混合型基金中基金</w:t>
      </w:r>
      <w:r>
        <w:rPr>
          <w:rFonts w:eastAsiaTheme="minorEastAsia"/>
          <w:color w:val="000000" w:themeColor="text1"/>
          <w:szCs w:val="21"/>
        </w:rPr>
        <w:t>(FOF)</w:t>
      </w:r>
      <w:r>
        <w:rPr>
          <w:rFonts w:eastAsiaTheme="minorEastAsia"/>
          <w:color w:val="000000" w:themeColor="text1"/>
          <w:szCs w:val="21"/>
        </w:rPr>
        <w:t>基金合同》于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日正式生效，基金合同生效日的基金份额总额为</w:t>
      </w:r>
      <w:r>
        <w:rPr>
          <w:rFonts w:eastAsiaTheme="minorEastAsia"/>
          <w:color w:val="000000" w:themeColor="text1"/>
          <w:szCs w:val="21"/>
        </w:rPr>
        <w:t>210,918,276.42</w:t>
      </w:r>
      <w:r>
        <w:rPr>
          <w:rFonts w:eastAsiaTheme="minorEastAsia"/>
          <w:color w:val="000000" w:themeColor="text1"/>
          <w:szCs w:val="21"/>
        </w:rPr>
        <w:t>份基金份额，其中认购资金利息折合</w:t>
      </w:r>
      <w:r>
        <w:rPr>
          <w:rFonts w:eastAsiaTheme="minorEastAsia"/>
          <w:color w:val="000000" w:themeColor="text1"/>
          <w:szCs w:val="21"/>
        </w:rPr>
        <w:t>76,523.51</w:t>
      </w:r>
      <w:r>
        <w:rPr>
          <w:rFonts w:eastAsiaTheme="minorEastAsia"/>
          <w:color w:val="000000" w:themeColor="text1"/>
          <w:szCs w:val="21"/>
        </w:rPr>
        <w:t>份基金份额。本基金的基金管理人为上投摩根基金管理有限公司，基金托管人为中国建设银行股份有限公司。</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根据《中华人民共和国证券投资基金法》和《上投摩根尚睿混合型基金中基金</w:t>
      </w:r>
      <w:r>
        <w:rPr>
          <w:rFonts w:eastAsiaTheme="minorEastAsia"/>
          <w:color w:val="000000" w:themeColor="text1"/>
          <w:szCs w:val="21"/>
        </w:rPr>
        <w:t>(FOF)</w:t>
      </w:r>
      <w:r>
        <w:rPr>
          <w:rFonts w:eastAsiaTheme="minorEastAsia"/>
          <w:color w:val="000000" w:themeColor="text1"/>
          <w:szCs w:val="21"/>
        </w:rPr>
        <w:t>基金合同》的有关规定，本基金的投资范围为具有良好流动性的金融工具，包括经中国证监会依法核准或注册的公开募集的基金</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QDII</w:t>
      </w:r>
      <w:r>
        <w:rPr>
          <w:rFonts w:eastAsiaTheme="minorEastAsia"/>
          <w:color w:val="000000" w:themeColor="text1"/>
          <w:szCs w:val="21"/>
        </w:rPr>
        <w:t>基金及其他经中国证监会核准或注册的基金</w:t>
      </w:r>
      <w:r>
        <w:rPr>
          <w:rFonts w:eastAsiaTheme="minorEastAsia"/>
          <w:color w:val="000000" w:themeColor="text1"/>
          <w:szCs w:val="21"/>
        </w:rPr>
        <w:t>)</w:t>
      </w:r>
      <w:r>
        <w:rPr>
          <w:rFonts w:eastAsiaTheme="minorEastAsia"/>
          <w:color w:val="000000" w:themeColor="text1"/>
          <w:szCs w:val="21"/>
        </w:rPr>
        <w:t>，国内依法发行的债券</w:t>
      </w:r>
      <w:r>
        <w:rPr>
          <w:rFonts w:eastAsiaTheme="minorEastAsia"/>
          <w:color w:val="000000" w:themeColor="text1"/>
          <w:szCs w:val="21"/>
        </w:rPr>
        <w:t>(</w:t>
      </w:r>
      <w:r>
        <w:rPr>
          <w:rFonts w:eastAsiaTheme="minorEastAsia"/>
          <w:color w:val="000000" w:themeColor="text1"/>
          <w:szCs w:val="21"/>
        </w:rPr>
        <w:t>包括国债、央行票据、地方政府债、金融债、企业债、公司债、中期票据、次级债、可转换债券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、可交换债券、短期融资券、中小企业私募债、证券公司短期公司债等</w:t>
      </w:r>
      <w:r>
        <w:rPr>
          <w:rFonts w:eastAsiaTheme="minorEastAsia"/>
          <w:color w:val="000000" w:themeColor="text1"/>
          <w:szCs w:val="21"/>
        </w:rPr>
        <w:t>)</w:t>
      </w:r>
      <w:r>
        <w:rPr>
          <w:rFonts w:eastAsiaTheme="minorEastAsia"/>
          <w:color w:val="000000" w:themeColor="text1"/>
          <w:szCs w:val="21"/>
        </w:rPr>
        <w:t>、资产支持证券、债券回购、银行存款、同业存单以及法律法规或中国证监会允许基金投资的其他金融工具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。本基金的投资组合比例为：将不低于</w:t>
      </w:r>
      <w:r>
        <w:rPr>
          <w:rFonts w:eastAsiaTheme="minorEastAsia"/>
          <w:color w:val="000000" w:themeColor="text1"/>
          <w:szCs w:val="21"/>
        </w:rPr>
        <w:t>80%</w:t>
      </w:r>
      <w:r>
        <w:rPr>
          <w:rFonts w:eastAsiaTheme="minorEastAsia"/>
          <w:color w:val="000000" w:themeColor="text1"/>
          <w:szCs w:val="21"/>
        </w:rPr>
        <w:t>的基金资产投资于其他基金份额，股票型，混合型基金和商品基金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的合计投资比例为基金资产的</w:t>
      </w:r>
      <w:r>
        <w:rPr>
          <w:rFonts w:eastAsiaTheme="minorEastAsia"/>
          <w:color w:val="000000" w:themeColor="text1"/>
          <w:szCs w:val="21"/>
        </w:rPr>
        <w:t>60-90%</w:t>
      </w:r>
      <w:r>
        <w:rPr>
          <w:rFonts w:eastAsiaTheme="minorEastAsia"/>
          <w:color w:val="000000" w:themeColor="text1"/>
          <w:szCs w:val="21"/>
        </w:rPr>
        <w:t>，剩余资产将投资于债券型基金和货币市场基金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、以及债券、资产支持证券、债券回购、银行存款及同业存单等。本基金每个交易日日终应保持现金或到期日在一年期以内的政府债券合计不低于基金资产净值的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 xml:space="preserve"> X 60%+</w:t>
      </w:r>
      <w:r>
        <w:rPr>
          <w:rFonts w:eastAsiaTheme="minorEastAsia"/>
          <w:color w:val="000000" w:themeColor="text1"/>
          <w:szCs w:val="21"/>
        </w:rPr>
        <w:t>中证综合债指数收益率</w:t>
      </w:r>
      <w:r>
        <w:rPr>
          <w:rFonts w:eastAsiaTheme="minorEastAsia"/>
          <w:color w:val="000000" w:themeColor="text1"/>
          <w:szCs w:val="21"/>
        </w:rPr>
        <w:t xml:space="preserve"> X 40%</w:t>
      </w:r>
      <w:r>
        <w:rPr>
          <w:rFonts w:eastAsiaTheme="minorEastAsia"/>
          <w:color w:val="000000" w:themeColor="text1"/>
          <w:szCs w:val="21"/>
        </w:rPr>
        <w:t>。</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颁布的《证券投资基金会计核算业务指引》、《上投摩根尚睿混合型基金中基金</w:t>
      </w:r>
      <w:r>
        <w:rPr>
          <w:rFonts w:eastAsiaTheme="minorEastAsia"/>
          <w:color w:val="000000" w:themeColor="text1"/>
          <w:szCs w:val="21"/>
        </w:rPr>
        <w:t>(FOF)</w:t>
      </w:r>
      <w:r>
        <w:rPr>
          <w:rFonts w:eastAsiaTheme="minorEastAsia"/>
          <w:color w:val="000000" w:themeColor="text1"/>
          <w:szCs w:val="21"/>
        </w:rPr>
        <w:t>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本基金目前以交易目的持有的基金投资、债券投资和资产支持证券投资分类为以公允价值计量且其变动计入当期损益的金融资产，在资产负债表中以交易性金融资产列示。</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本基金持有的基金投资、债券投资和资产支持证券投资按如下原则确定公允价值并进行估值：</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w:t>
      </w:r>
      <w:r>
        <w:rPr>
          <w:rFonts w:eastAsiaTheme="minorEastAsia"/>
          <w:color w:val="000000" w:themeColor="text1"/>
          <w:szCs w:val="21"/>
        </w:rPr>
        <w:lastRenderedPageBreak/>
        <w:t>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投资在持有期间应取得的红利于除权日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扣除在适用情况下由基金管理人缴纳的增值税后的净额确认为投资收益，其中包括从公允价值变动损益结转的公允价值累计变动额。</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根据本基金的估值原则和中国证监会允许的基金行业估值实务操作，本基金确定以下类别基金投资、债券投资和资产支持证券投资的公允价值时采用的估值方法及其关键假设如下：</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号《中国证监会关于证券投资基金估值业务的指导意见》，根据具体情况采用现金流量折现法等估值技术进行估值。</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对于基金投资，根据中基协发</w:t>
      </w:r>
      <w:r>
        <w:rPr>
          <w:rFonts w:eastAsiaTheme="minorEastAsia"/>
          <w:color w:val="000000" w:themeColor="text1"/>
          <w:szCs w:val="21"/>
        </w:rPr>
        <w:t>[2017]3</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基金中基金估值业务指引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的通知》之附件《基金中基金估值业务指引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》，按采用如下方法估值：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对于交易型开放式指数基金、境内上市定期开放式基金及封闭式基金，按所投资基金估值日的收盘价估值；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对于境内上市开放式基金</w:t>
      </w:r>
      <w:r>
        <w:rPr>
          <w:rFonts w:eastAsiaTheme="minorEastAsia"/>
          <w:color w:val="000000" w:themeColor="text1"/>
          <w:szCs w:val="21"/>
        </w:rPr>
        <w:t>(LOF)</w:t>
      </w:r>
      <w:r>
        <w:rPr>
          <w:rFonts w:eastAsiaTheme="minorEastAsia"/>
          <w:color w:val="000000" w:themeColor="text1"/>
          <w:szCs w:val="21"/>
        </w:rPr>
        <w:t>及其他境内非货币市场基金，按所投资基金估值日的份额净值估值；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对于境内上市交易型货币市场基金，如所投资基金披露份额净值，则按所投资基金估值日的份额净值估值；如所投资基金披露万份</w:t>
      </w:r>
      <w:r>
        <w:rPr>
          <w:rFonts w:eastAsiaTheme="minorEastAsia"/>
          <w:color w:val="000000" w:themeColor="text1"/>
          <w:szCs w:val="21"/>
        </w:rPr>
        <w:t>(</w:t>
      </w:r>
      <w:r>
        <w:rPr>
          <w:rFonts w:eastAsiaTheme="minorEastAsia"/>
          <w:color w:val="000000" w:themeColor="text1"/>
          <w:szCs w:val="21"/>
        </w:rPr>
        <w:t>百份</w:t>
      </w:r>
      <w:r>
        <w:rPr>
          <w:rFonts w:eastAsiaTheme="minorEastAsia"/>
          <w:color w:val="000000" w:themeColor="text1"/>
          <w:szCs w:val="21"/>
        </w:rPr>
        <w:t>)</w:t>
      </w:r>
      <w:r>
        <w:rPr>
          <w:rFonts w:eastAsiaTheme="minorEastAsia"/>
          <w:color w:val="000000" w:themeColor="text1"/>
          <w:szCs w:val="21"/>
        </w:rPr>
        <w:t>收益，则按所投资基金前一估值日后至估值日期间</w:t>
      </w:r>
      <w:r>
        <w:rPr>
          <w:rFonts w:eastAsiaTheme="minorEastAsia"/>
          <w:color w:val="000000" w:themeColor="text1"/>
          <w:szCs w:val="21"/>
        </w:rPr>
        <w:t>(</w:t>
      </w:r>
      <w:r>
        <w:rPr>
          <w:rFonts w:eastAsiaTheme="minorEastAsia"/>
          <w:color w:val="000000" w:themeColor="text1"/>
          <w:szCs w:val="21"/>
        </w:rPr>
        <w:t>含节假日</w:t>
      </w:r>
      <w:r>
        <w:rPr>
          <w:rFonts w:eastAsiaTheme="minorEastAsia"/>
          <w:color w:val="000000" w:themeColor="text1"/>
          <w:szCs w:val="21"/>
        </w:rPr>
        <w:t>)</w:t>
      </w:r>
      <w:r>
        <w:rPr>
          <w:rFonts w:eastAsiaTheme="minorEastAsia"/>
          <w:color w:val="000000" w:themeColor="text1"/>
          <w:szCs w:val="21"/>
        </w:rPr>
        <w:t>的万份</w:t>
      </w:r>
      <w:r>
        <w:rPr>
          <w:rFonts w:eastAsiaTheme="minorEastAsia"/>
          <w:color w:val="000000" w:themeColor="text1"/>
          <w:szCs w:val="21"/>
        </w:rPr>
        <w:t>(</w:t>
      </w:r>
      <w:r>
        <w:rPr>
          <w:rFonts w:eastAsiaTheme="minorEastAsia"/>
          <w:color w:val="000000" w:themeColor="text1"/>
          <w:szCs w:val="21"/>
        </w:rPr>
        <w:t>百份</w:t>
      </w:r>
      <w:r>
        <w:rPr>
          <w:rFonts w:eastAsiaTheme="minorEastAsia"/>
          <w:color w:val="000000" w:themeColor="text1"/>
          <w:szCs w:val="21"/>
        </w:rPr>
        <w:t>)</w:t>
      </w:r>
      <w:r>
        <w:rPr>
          <w:rFonts w:eastAsiaTheme="minorEastAsia"/>
          <w:color w:val="000000" w:themeColor="text1"/>
          <w:szCs w:val="21"/>
        </w:rPr>
        <w:t>收益计提估值日基金收益；</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对于境内非上市货币市场基金按所投资基金前一估值日后至估值日期间</w:t>
      </w:r>
      <w:r>
        <w:rPr>
          <w:rFonts w:eastAsiaTheme="minorEastAsia"/>
          <w:color w:val="000000" w:themeColor="text1"/>
          <w:szCs w:val="21"/>
        </w:rPr>
        <w:t>(</w:t>
      </w:r>
      <w:r>
        <w:rPr>
          <w:rFonts w:eastAsiaTheme="minorEastAsia"/>
          <w:color w:val="000000" w:themeColor="text1"/>
          <w:szCs w:val="21"/>
        </w:rPr>
        <w:t>含节假日</w:t>
      </w:r>
      <w:r>
        <w:rPr>
          <w:rFonts w:eastAsiaTheme="minorEastAsia"/>
          <w:color w:val="000000" w:themeColor="text1"/>
          <w:szCs w:val="21"/>
        </w:rPr>
        <w:t>)</w:t>
      </w:r>
      <w:r>
        <w:rPr>
          <w:rFonts w:eastAsiaTheme="minorEastAsia"/>
          <w:color w:val="000000" w:themeColor="text1"/>
          <w:szCs w:val="21"/>
        </w:rPr>
        <w:t>的万份收益计提估值日基金收益。</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如遇所投资基金不公布基金份额净值、进行折算或拆分、估值日无交易等特殊情况，本基金根据以下原则进行估值：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以所投资基金的基金份额净值估值的，若所投资基金与基金中基金估值频率一致但未公布估值日基金份额净值，按其最近公布的基金份额净值为基础估值；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如果所投资基金前一估值日至估值日期间发生分红除权、折算或拆分，基金管理人应根据基金份额净值或收盘价、单位基金份额分红金额、折算拆分比例、持仓份额等因素合理确定公允价值。</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对基金从证券市场中取得的收入，包括买卖债券的差价收入，债券的利息收入及其他收入，暂不征收企业所得税。</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4,508,214.63</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4,728,283.26</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4,508,214.63</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4,728,283.26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2,890,606.60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2,891,474.60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868.00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2,890,606.60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2,891,474.60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868.00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53,382,092.55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55,218,245.06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1,836,152.51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56,272,699.15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58,109,719.66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1,837,020.51</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2,004,200.00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1,999,800.00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-4,400.00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2,004,200.00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1,999,800.00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-4,400.00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36,456,875.04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44,091,339.70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7,634,464.66</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38,461,075.04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46,091,139.70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7,630,064.66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471.25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391.81</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lastRenderedPageBreak/>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40.15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40,839.28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44,013.70</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2.97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2.53</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41,353.65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44,408.04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10,259.26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4,301.83</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10,259.26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4,301.83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1,085.87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16,806.15</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5A7404">
        <w:tc>
          <w:tcPr>
            <w:tcW w:w="2715" w:type="dxa"/>
            <w:vAlign w:val="center"/>
          </w:tcPr>
          <w:p w:rsidR="005A7404" w:rsidRDefault="00626381">
            <w:pPr>
              <w:jc w:val="left"/>
            </w:pPr>
            <w:r>
              <w:rPr>
                <w:rFonts w:eastAsiaTheme="minorEastAsia"/>
                <w:color w:val="000000" w:themeColor="text1"/>
                <w:szCs w:val="21"/>
              </w:rPr>
              <w:t>预提费用</w:t>
            </w:r>
          </w:p>
        </w:tc>
        <w:tc>
          <w:tcPr>
            <w:tcW w:w="3150" w:type="dxa"/>
            <w:vAlign w:val="center"/>
          </w:tcPr>
          <w:p w:rsidR="005A7404" w:rsidRDefault="00626381">
            <w:pPr>
              <w:jc w:val="right"/>
            </w:pPr>
            <w:r>
              <w:rPr>
                <w:rFonts w:eastAsiaTheme="minorEastAsia"/>
                <w:color w:val="000000" w:themeColor="text1"/>
                <w:szCs w:val="21"/>
              </w:rPr>
              <w:t>120,000.00</w:t>
            </w:r>
          </w:p>
        </w:tc>
        <w:tc>
          <w:tcPr>
            <w:tcW w:w="3150" w:type="dxa"/>
            <w:vAlign w:val="center"/>
          </w:tcPr>
          <w:p w:rsidR="005A7404" w:rsidRDefault="00626381">
            <w:pPr>
              <w:jc w:val="right"/>
            </w:pPr>
            <w:r>
              <w:rPr>
                <w:rFonts w:eastAsiaTheme="minorEastAsia"/>
                <w:color w:val="000000" w:themeColor="text1"/>
                <w:szCs w:val="21"/>
              </w:rPr>
              <w:t>40,000.00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121,085.87</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56,806.15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37,608,117.70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37,608,117.70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-28,521,343.11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-28,521,343.11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40,176,465.88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40,176,465.88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7,435,778.57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6,138,875.03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13,574,653.60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8,048,771.45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-5,793,044.15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2,255,727.30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9,459,455.11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-3,850,012.93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5,609,442.18</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22,630,263.30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-2,519,132.23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20,111,131.07</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-13,170,808.19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-1,330,880.70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-14,501,688.89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24,944,005.13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-3,504,182.05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21,439,823.08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8,418.30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21,959.55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511.70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1,819.98</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303.41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674.44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9,233.41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24,453.97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7.4.7.13 </w:t>
      </w:r>
      <w:r>
        <w:rPr>
          <w:rFonts w:eastAsiaTheme="minorEastAsia"/>
          <w:b/>
          <w:color w:val="000000" w:themeColor="text1"/>
          <w:szCs w:val="21"/>
        </w:rPr>
        <w:t>基金投资收益</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2775"/>
        <w:gridCol w:w="3078"/>
      </w:tblGrid>
      <w:tr w:rsidR="00EE1E53">
        <w:trPr>
          <w:trHeight w:val="315"/>
        </w:trPr>
        <w:tc>
          <w:tcPr>
            <w:tcW w:w="350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77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07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w:t>
            </w:r>
            <w:r>
              <w:rPr>
                <w:rFonts w:eastAsiaTheme="minorEastAsia"/>
                <w:color w:val="000000" w:themeColor="text1"/>
                <w:szCs w:val="21"/>
              </w:rPr>
              <w:t>/</w:t>
            </w:r>
            <w:r>
              <w:rPr>
                <w:rFonts w:eastAsiaTheme="minorEastAsia"/>
                <w:color w:val="000000" w:themeColor="text1"/>
                <w:szCs w:val="21"/>
              </w:rPr>
              <w:t>赎回基金成交总额</w:t>
            </w:r>
          </w:p>
        </w:tc>
        <w:tc>
          <w:tcPr>
            <w:tcW w:w="2775"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87,609,412.78</w:t>
            </w:r>
          </w:p>
        </w:tc>
        <w:tc>
          <w:tcPr>
            <w:tcW w:w="307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120,467,919.80</w:t>
            </w:r>
          </w:p>
        </w:tc>
      </w:tr>
      <w:tr w:rsidR="00EE1E53">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减：卖出</w:t>
            </w:r>
            <w:r>
              <w:rPr>
                <w:rFonts w:eastAsiaTheme="minorEastAsia"/>
                <w:color w:val="000000" w:themeColor="text1"/>
                <w:szCs w:val="21"/>
              </w:rPr>
              <w:t>/</w:t>
            </w:r>
            <w:r>
              <w:rPr>
                <w:rFonts w:eastAsiaTheme="minorEastAsia"/>
                <w:color w:val="000000" w:themeColor="text1"/>
                <w:szCs w:val="21"/>
              </w:rPr>
              <w:t>赎回基金成本总额</w:t>
            </w:r>
          </w:p>
        </w:tc>
        <w:tc>
          <w:tcPr>
            <w:tcW w:w="2775"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79,338,410.26</w:t>
            </w:r>
          </w:p>
        </w:tc>
        <w:tc>
          <w:tcPr>
            <w:tcW w:w="307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116,843,125.55</w:t>
            </w:r>
          </w:p>
        </w:tc>
      </w:tr>
      <w:tr w:rsidR="00EE1E53">
        <w:trPr>
          <w:trHeight w:val="315"/>
        </w:trPr>
        <w:tc>
          <w:tcPr>
            <w:tcW w:w="350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基金投资收益</w:t>
            </w:r>
          </w:p>
        </w:tc>
        <w:tc>
          <w:tcPr>
            <w:tcW w:w="2775"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8,271,002.52</w:t>
            </w:r>
          </w:p>
        </w:tc>
        <w:tc>
          <w:tcPr>
            <w:tcW w:w="307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3,624,794.25</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7.4.7.14</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2,045,000.00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3,279,700.00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2,004,200.00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3,203,260.00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45,000.00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79,700.00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-4,200.00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-3,260.00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7.4.7.16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21,042.48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19,201.60</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21,042.48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19,201.60</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7.4.7.17</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-5,793,044.15</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5,662,359.60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5,268.00</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-6,000.00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-5,798,312.15</w:t>
            </w:r>
          </w:p>
        </w:tc>
        <w:tc>
          <w:tcPr>
            <w:tcW w:w="3149" w:type="dxa"/>
            <w:vAlign w:val="center"/>
          </w:tcPr>
          <w:p w:rsidR="005019AF" w:rsidRPr="001A03CE" w:rsidRDefault="005019AF" w:rsidP="00B9713D">
            <w:pPr>
              <w:spacing w:line="360" w:lineRule="auto"/>
              <w:jc w:val="right"/>
              <w:rPr>
                <w:szCs w:val="21"/>
              </w:rPr>
            </w:pPr>
            <w:r w:rsidRPr="001A03CE">
              <w:rPr>
                <w:szCs w:val="21"/>
              </w:rPr>
              <w:t>5,668,359.60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-5,793,044.15</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5,662,359.60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7.4.7.18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lastRenderedPageBreak/>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lastRenderedPageBreak/>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115,106.55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166,776.90</w:t>
            </w:r>
          </w:p>
        </w:tc>
      </w:tr>
      <w:tr w:rsidR="005A7404">
        <w:tc>
          <w:tcPr>
            <w:tcW w:w="1984" w:type="dxa"/>
            <w:vAlign w:val="center"/>
          </w:tcPr>
          <w:p w:rsidR="005A7404" w:rsidRDefault="00626381">
            <w:pPr>
              <w:jc w:val="left"/>
            </w:pPr>
            <w:r>
              <w:rPr>
                <w:rFonts w:eastAsiaTheme="minorEastAsia"/>
                <w:color w:val="000000" w:themeColor="text1"/>
                <w:szCs w:val="21"/>
              </w:rPr>
              <w:t>其他</w:t>
            </w:r>
          </w:p>
        </w:tc>
        <w:tc>
          <w:tcPr>
            <w:tcW w:w="3598" w:type="dxa"/>
            <w:vAlign w:val="center"/>
          </w:tcPr>
          <w:p w:rsidR="005A7404" w:rsidRDefault="00626381">
            <w:pPr>
              <w:jc w:val="right"/>
            </w:pPr>
            <w:r>
              <w:rPr>
                <w:rFonts w:eastAsiaTheme="minorEastAsia"/>
                <w:color w:val="000000" w:themeColor="text1"/>
                <w:szCs w:val="21"/>
              </w:rPr>
              <w:t>2,590.00</w:t>
            </w:r>
          </w:p>
        </w:tc>
        <w:tc>
          <w:tcPr>
            <w:tcW w:w="3598" w:type="dxa"/>
            <w:vAlign w:val="center"/>
          </w:tcPr>
          <w:p w:rsidR="005A7404" w:rsidRDefault="00626381">
            <w:pPr>
              <w:jc w:val="right"/>
            </w:pPr>
            <w:r>
              <w:rPr>
                <w:rFonts w:eastAsiaTheme="minorEastAsia"/>
                <w:color w:val="000000" w:themeColor="text1"/>
                <w:szCs w:val="21"/>
              </w:rPr>
              <w:t>182.53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117,696.55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166,959.43</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2.90</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3.25</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86,204.52</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69,185.20</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942.73</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55,353.38</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26,806.27</w:t>
            </w:r>
          </w:p>
        </w:tc>
      </w:tr>
      <w:tr w:rsidR="005A7404">
        <w:tc>
          <w:tcPr>
            <w:tcW w:w="2528" w:type="dxa"/>
            <w:vAlign w:val="center"/>
          </w:tcPr>
          <w:p w:rsidR="005A7404" w:rsidRDefault="00626381">
            <w:pPr>
              <w:jc w:val="center"/>
            </w:pPr>
            <w:r>
              <w:rPr>
                <w:rFonts w:eastAsiaTheme="minorEastAsia"/>
                <w:color w:val="000000" w:themeColor="text1"/>
                <w:kern w:val="0"/>
                <w:szCs w:val="21"/>
              </w:rPr>
              <w:t>交易费</w:t>
            </w:r>
          </w:p>
        </w:tc>
        <w:tc>
          <w:tcPr>
            <w:tcW w:w="3114" w:type="dxa"/>
            <w:vAlign w:val="center"/>
          </w:tcPr>
          <w:p w:rsidR="005A7404" w:rsidRDefault="00626381">
            <w:pPr>
              <w:jc w:val="right"/>
            </w:pPr>
            <w:r>
              <w:rPr>
                <w:rFonts w:eastAsiaTheme="minorEastAsia"/>
                <w:color w:val="000000" w:themeColor="text1"/>
                <w:kern w:val="0"/>
                <w:szCs w:val="21"/>
              </w:rPr>
              <w:t>29,908.41</w:t>
            </w:r>
          </w:p>
        </w:tc>
        <w:tc>
          <w:tcPr>
            <w:tcW w:w="3553" w:type="dxa"/>
            <w:vAlign w:val="center"/>
          </w:tcPr>
          <w:p w:rsidR="005A7404" w:rsidRDefault="00626381">
            <w:pPr>
              <w:jc w:val="right"/>
            </w:pPr>
            <w:r>
              <w:rPr>
                <w:rFonts w:eastAsiaTheme="minorEastAsia"/>
                <w:color w:val="000000" w:themeColor="text1"/>
                <w:kern w:val="0"/>
                <w:szCs w:val="21"/>
              </w:rPr>
              <w:t>42,378.93</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86,207.42</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69,188.45</w:t>
            </w:r>
          </w:p>
        </w:tc>
      </w:tr>
    </w:tbl>
    <w:p w:rsidR="00EC3550" w:rsidRPr="003B55E2" w:rsidRDefault="00EC3550" w:rsidP="00CB0109">
      <w:pPr>
        <w:spacing w:beforeLines="50" w:before="156" w:line="360" w:lineRule="auto"/>
        <w:rPr>
          <w:rFonts w:eastAsiaTheme="minorEastAsia"/>
          <w:b/>
          <w:szCs w:val="21"/>
        </w:rPr>
      </w:pPr>
      <w:r w:rsidRPr="003B55E2">
        <w:rPr>
          <w:rFonts w:eastAsiaTheme="minorEastAsia"/>
          <w:b/>
          <w:bCs/>
          <w:kern w:val="0"/>
          <w:szCs w:val="21"/>
        </w:rPr>
        <w:t>7.4.7.19</w:t>
      </w:r>
      <w:r w:rsidRPr="003B55E2">
        <w:rPr>
          <w:rFonts w:eastAsiaTheme="minorEastAsia" w:hint="eastAsia"/>
          <w:b/>
          <w:bCs/>
          <w:kern w:val="0"/>
          <w:szCs w:val="21"/>
        </w:rPr>
        <w:t>.1</w:t>
      </w:r>
      <w:r w:rsidRPr="003B55E2">
        <w:rPr>
          <w:rFonts w:eastAsiaTheme="minorEastAsia"/>
          <w:b/>
          <w:bCs/>
          <w:kern w:val="0"/>
          <w:szCs w:val="21"/>
        </w:rPr>
        <w:t xml:space="preserve"> </w:t>
      </w:r>
      <w:r w:rsidRPr="003B55E2">
        <w:rPr>
          <w:rFonts w:eastAsiaTheme="minorEastAsia" w:hint="eastAsia"/>
          <w:b/>
          <w:szCs w:val="21"/>
        </w:rPr>
        <w:t>持有基金产生的费用</w:t>
      </w:r>
    </w:p>
    <w:tbl>
      <w:tblPr>
        <w:tblStyle w:val="aff2"/>
        <w:tblW w:w="9072" w:type="dxa"/>
        <w:tblInd w:w="250" w:type="dxa"/>
        <w:tblLayout w:type="fixed"/>
        <w:tblLook w:val="04A0" w:firstRow="1" w:lastRow="0" w:firstColumn="1" w:lastColumn="0" w:noHBand="0" w:noVBand="1"/>
      </w:tblPr>
      <w:tblGrid>
        <w:gridCol w:w="2552"/>
        <w:gridCol w:w="3260"/>
        <w:gridCol w:w="3260"/>
      </w:tblGrid>
      <w:tr w:rsidR="00EC3550" w:rsidRPr="003B55E2" w:rsidTr="00B9713D">
        <w:tc>
          <w:tcPr>
            <w:tcW w:w="2552" w:type="dxa"/>
            <w:vAlign w:val="center"/>
          </w:tcPr>
          <w:p w:rsidR="00EC3550" w:rsidRPr="003B55E2" w:rsidRDefault="00EC3550" w:rsidP="00B9713D">
            <w:pPr>
              <w:tabs>
                <w:tab w:val="left" w:pos="426"/>
              </w:tabs>
              <w:spacing w:line="360" w:lineRule="auto"/>
              <w:jc w:val="center"/>
              <w:rPr>
                <w:rFonts w:eastAsiaTheme="minorEastAsia"/>
                <w:kern w:val="0"/>
                <w:szCs w:val="21"/>
              </w:rPr>
            </w:pPr>
            <w:r w:rsidRPr="003B55E2">
              <w:rPr>
                <w:rFonts w:eastAsiaTheme="minorEastAsia" w:hint="eastAsia"/>
                <w:kern w:val="0"/>
                <w:szCs w:val="21"/>
              </w:rPr>
              <w:t>项目</w:t>
            </w:r>
          </w:p>
        </w:tc>
        <w:tc>
          <w:tcPr>
            <w:tcW w:w="3260" w:type="dxa"/>
            <w:vAlign w:val="center"/>
          </w:tcPr>
          <w:p w:rsidR="00EC3550" w:rsidRPr="003B55E2" w:rsidRDefault="00EC3550" w:rsidP="00B9713D">
            <w:pPr>
              <w:spacing w:line="360" w:lineRule="auto"/>
              <w:jc w:val="center"/>
              <w:rPr>
                <w:rFonts w:eastAsiaTheme="minorEastAsia"/>
                <w:szCs w:val="21"/>
              </w:rPr>
            </w:pPr>
            <w:r w:rsidRPr="003B55E2">
              <w:rPr>
                <w:rFonts w:eastAsiaTheme="minorEastAsia"/>
                <w:szCs w:val="21"/>
              </w:rPr>
              <w:t>本期</w:t>
            </w:r>
          </w:p>
          <w:p w:rsidR="00EC3550" w:rsidRPr="003B55E2" w:rsidRDefault="00EC3550" w:rsidP="00B9713D">
            <w:pPr>
              <w:spacing w:line="360" w:lineRule="auto"/>
              <w:jc w:val="center"/>
              <w:rPr>
                <w:rFonts w:eastAsiaTheme="minorEastAsia"/>
                <w:szCs w:val="21"/>
              </w:rPr>
            </w:pPr>
            <w:r w:rsidRPr="003B55E2">
              <w:rPr>
                <w:rFonts w:eastAsiaTheme="minorEastAsia"/>
                <w:szCs w:val="21"/>
              </w:rPr>
              <w:t>2021</w:t>
            </w:r>
            <w:r w:rsidRPr="003B55E2">
              <w:rPr>
                <w:rFonts w:eastAsiaTheme="minorEastAsia"/>
                <w:szCs w:val="21"/>
              </w:rPr>
              <w:t>年</w:t>
            </w:r>
            <w:r w:rsidRPr="003B55E2">
              <w:rPr>
                <w:rFonts w:eastAsiaTheme="minorEastAsia"/>
                <w:szCs w:val="21"/>
              </w:rPr>
              <w:t>1</w:t>
            </w:r>
            <w:r w:rsidRPr="003B55E2">
              <w:rPr>
                <w:rFonts w:eastAsiaTheme="minorEastAsia"/>
                <w:szCs w:val="21"/>
              </w:rPr>
              <w:t>月</w:t>
            </w:r>
            <w:r w:rsidRPr="003B55E2">
              <w:rPr>
                <w:rFonts w:eastAsiaTheme="minorEastAsia"/>
                <w:szCs w:val="21"/>
              </w:rPr>
              <w:t>1</w:t>
            </w:r>
            <w:r w:rsidRPr="003B55E2">
              <w:rPr>
                <w:rFonts w:eastAsiaTheme="minorEastAsia"/>
                <w:szCs w:val="21"/>
              </w:rPr>
              <w:t>日至</w:t>
            </w:r>
            <w:r w:rsidRPr="003B55E2">
              <w:rPr>
                <w:rFonts w:eastAsiaTheme="minorEastAsia"/>
                <w:szCs w:val="21"/>
              </w:rPr>
              <w:t>2021</w:t>
            </w:r>
            <w:r w:rsidRPr="003B55E2">
              <w:rPr>
                <w:rFonts w:eastAsiaTheme="minorEastAsia"/>
                <w:szCs w:val="21"/>
              </w:rPr>
              <w:t>年</w:t>
            </w:r>
            <w:r w:rsidRPr="003B55E2">
              <w:rPr>
                <w:rFonts w:eastAsiaTheme="minorEastAsia"/>
                <w:szCs w:val="21"/>
              </w:rPr>
              <w:t>12</w:t>
            </w:r>
            <w:r w:rsidRPr="003B55E2">
              <w:rPr>
                <w:rFonts w:eastAsiaTheme="minorEastAsia"/>
                <w:szCs w:val="21"/>
              </w:rPr>
              <w:t>月</w:t>
            </w:r>
            <w:r w:rsidRPr="003B55E2">
              <w:rPr>
                <w:rFonts w:eastAsiaTheme="minorEastAsia"/>
                <w:szCs w:val="21"/>
              </w:rPr>
              <w:t>31</w:t>
            </w:r>
            <w:r w:rsidRPr="003B55E2">
              <w:rPr>
                <w:rFonts w:eastAsiaTheme="minorEastAsia"/>
                <w:szCs w:val="21"/>
              </w:rPr>
              <w:t>日</w:t>
            </w:r>
          </w:p>
        </w:tc>
        <w:tc>
          <w:tcPr>
            <w:tcW w:w="3260" w:type="dxa"/>
            <w:vAlign w:val="center"/>
          </w:tcPr>
          <w:p w:rsidR="00EC3550" w:rsidRPr="003B55E2" w:rsidRDefault="00EC3550" w:rsidP="00B9713D">
            <w:pPr>
              <w:spacing w:line="360" w:lineRule="auto"/>
              <w:jc w:val="center"/>
              <w:rPr>
                <w:rFonts w:eastAsiaTheme="minorEastAsia"/>
                <w:szCs w:val="21"/>
              </w:rPr>
            </w:pPr>
            <w:r w:rsidRPr="003B55E2">
              <w:rPr>
                <w:rFonts w:eastAsiaTheme="minorEastAsia"/>
                <w:szCs w:val="21"/>
              </w:rPr>
              <w:t>上年度可比期间</w:t>
            </w:r>
          </w:p>
          <w:p w:rsidR="00EC3550" w:rsidRPr="003B55E2" w:rsidRDefault="00EC3550" w:rsidP="00B9713D">
            <w:pPr>
              <w:spacing w:line="360" w:lineRule="auto"/>
              <w:jc w:val="center"/>
              <w:rPr>
                <w:rFonts w:eastAsiaTheme="minorEastAsia"/>
                <w:kern w:val="0"/>
                <w:szCs w:val="21"/>
              </w:rPr>
            </w:pPr>
            <w:r w:rsidRPr="003B55E2">
              <w:rPr>
                <w:rFonts w:eastAsiaTheme="minorEastAsia"/>
                <w:szCs w:val="21"/>
              </w:rPr>
              <w:t>2020</w:t>
            </w:r>
            <w:r w:rsidRPr="003B55E2">
              <w:rPr>
                <w:rFonts w:eastAsiaTheme="minorEastAsia"/>
                <w:szCs w:val="21"/>
              </w:rPr>
              <w:t>年</w:t>
            </w:r>
            <w:r w:rsidRPr="003B55E2">
              <w:rPr>
                <w:rFonts w:eastAsiaTheme="minorEastAsia"/>
                <w:szCs w:val="21"/>
              </w:rPr>
              <w:t>1</w:t>
            </w:r>
            <w:r w:rsidRPr="003B55E2">
              <w:rPr>
                <w:rFonts w:eastAsiaTheme="minorEastAsia"/>
                <w:szCs w:val="21"/>
              </w:rPr>
              <w:t>月</w:t>
            </w:r>
            <w:r w:rsidRPr="003B55E2">
              <w:rPr>
                <w:rFonts w:eastAsiaTheme="minorEastAsia"/>
                <w:szCs w:val="21"/>
              </w:rPr>
              <w:t>1</w:t>
            </w:r>
            <w:r w:rsidRPr="003B55E2">
              <w:rPr>
                <w:rFonts w:eastAsiaTheme="minorEastAsia"/>
                <w:szCs w:val="21"/>
              </w:rPr>
              <w:t>日至</w:t>
            </w:r>
            <w:r w:rsidRPr="003B55E2">
              <w:rPr>
                <w:rFonts w:eastAsiaTheme="minorEastAsia"/>
                <w:szCs w:val="21"/>
              </w:rPr>
              <w:t>2020</w:t>
            </w:r>
            <w:r w:rsidRPr="003B55E2">
              <w:rPr>
                <w:rFonts w:eastAsiaTheme="minorEastAsia"/>
                <w:szCs w:val="21"/>
              </w:rPr>
              <w:t>年</w:t>
            </w:r>
            <w:r w:rsidRPr="003B55E2">
              <w:rPr>
                <w:rFonts w:eastAsiaTheme="minorEastAsia"/>
                <w:szCs w:val="21"/>
              </w:rPr>
              <w:t>12</w:t>
            </w:r>
            <w:r w:rsidRPr="003B55E2">
              <w:rPr>
                <w:rFonts w:eastAsiaTheme="minorEastAsia"/>
                <w:szCs w:val="21"/>
              </w:rPr>
              <w:t>月</w:t>
            </w:r>
            <w:r w:rsidRPr="003B55E2">
              <w:rPr>
                <w:rFonts w:eastAsiaTheme="minorEastAsia"/>
                <w:szCs w:val="21"/>
              </w:rPr>
              <w:t>31</w:t>
            </w:r>
            <w:r w:rsidRPr="003B55E2">
              <w:rPr>
                <w:rFonts w:eastAsiaTheme="minorEastAsia"/>
                <w:szCs w:val="21"/>
              </w:rPr>
              <w:t>日</w:t>
            </w:r>
          </w:p>
        </w:tc>
      </w:tr>
      <w:tr w:rsidR="00EC3550" w:rsidRPr="003B55E2" w:rsidTr="00B9713D">
        <w:tc>
          <w:tcPr>
            <w:tcW w:w="2552" w:type="dxa"/>
            <w:vAlign w:val="center"/>
          </w:tcPr>
          <w:p w:rsidR="00EC3550" w:rsidRPr="003B55E2" w:rsidRDefault="00EC3550" w:rsidP="00B9713D">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当期持有基金产生的应支付销售服务费（元）</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1,837.56</w:t>
            </w:r>
          </w:p>
        </w:tc>
      </w:tr>
      <w:tr w:rsidR="00EC3550" w:rsidRPr="003B55E2" w:rsidTr="00B9713D">
        <w:tc>
          <w:tcPr>
            <w:tcW w:w="2552" w:type="dxa"/>
            <w:vAlign w:val="center"/>
          </w:tcPr>
          <w:p w:rsidR="00EC3550" w:rsidRPr="003B55E2" w:rsidRDefault="00EC3550" w:rsidP="00B9713D">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当期持有基金产生的应支付管理费（元）</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304,552.46</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366,693.37</w:t>
            </w:r>
          </w:p>
        </w:tc>
      </w:tr>
      <w:tr w:rsidR="00EC3550" w:rsidRPr="003B55E2" w:rsidTr="00B9713D">
        <w:tc>
          <w:tcPr>
            <w:tcW w:w="2552" w:type="dxa"/>
            <w:vAlign w:val="center"/>
          </w:tcPr>
          <w:p w:rsidR="00EC3550" w:rsidRPr="003B55E2" w:rsidRDefault="00EC3550" w:rsidP="00B9713D">
            <w:pPr>
              <w:tabs>
                <w:tab w:val="left" w:pos="426"/>
              </w:tabs>
              <w:spacing w:line="360" w:lineRule="auto"/>
              <w:jc w:val="left"/>
              <w:rPr>
                <w:rFonts w:eastAsiaTheme="minorEastAsia"/>
                <w:kern w:val="0"/>
                <w:szCs w:val="21"/>
              </w:rPr>
            </w:pPr>
            <w:r w:rsidRPr="003B55E2">
              <w:rPr>
                <w:rFonts w:eastAsiaTheme="minorEastAsia" w:hint="eastAsia"/>
                <w:kern w:val="0"/>
                <w:szCs w:val="21"/>
              </w:rPr>
              <w:t>当期持有基金产生的应支付托管费（元）</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55,473.39</w:t>
            </w:r>
          </w:p>
        </w:tc>
        <w:tc>
          <w:tcPr>
            <w:tcW w:w="3260" w:type="dxa"/>
            <w:vAlign w:val="center"/>
          </w:tcPr>
          <w:p w:rsidR="00EC3550" w:rsidRPr="003B55E2" w:rsidRDefault="00EC3550" w:rsidP="00B9713D">
            <w:pPr>
              <w:tabs>
                <w:tab w:val="left" w:pos="426"/>
              </w:tabs>
              <w:spacing w:line="360" w:lineRule="auto"/>
              <w:jc w:val="right"/>
              <w:rPr>
                <w:rFonts w:eastAsiaTheme="minorEastAsia"/>
                <w:kern w:val="0"/>
                <w:szCs w:val="21"/>
              </w:rPr>
            </w:pPr>
            <w:r w:rsidRPr="003B55E2">
              <w:rPr>
                <w:rFonts w:eastAsiaTheme="minorEastAsia" w:hint="eastAsia"/>
                <w:kern w:val="0"/>
                <w:szCs w:val="21"/>
              </w:rPr>
              <w:t>68,514.64</w:t>
            </w:r>
          </w:p>
        </w:tc>
      </w:tr>
    </w:tbl>
    <w:p w:rsidR="00EC3550" w:rsidRPr="003B55E2" w:rsidRDefault="00EC3550" w:rsidP="00EC3550">
      <w:pPr>
        <w:tabs>
          <w:tab w:val="left" w:pos="426"/>
        </w:tabs>
        <w:spacing w:line="360" w:lineRule="auto"/>
        <w:ind w:firstLineChars="200" w:firstLine="420"/>
        <w:jc w:val="left"/>
        <w:rPr>
          <w:rFonts w:eastAsiaTheme="minorEastAsia"/>
          <w:kern w:val="0"/>
          <w:szCs w:val="21"/>
        </w:rPr>
      </w:pPr>
      <w:r w:rsidRPr="003B55E2">
        <w:rPr>
          <w:rFonts w:eastAsiaTheme="minorEastAsia"/>
          <w:kern w:val="0"/>
          <w:szCs w:val="21"/>
        </w:rPr>
        <w:t>注：上述费用为根据所投资基金的招募说明书列明的计算方法对销售服务费、管理费和托管费进行的估算；上述费用已在本基金所持有基金的净值中体现，不构成本基金的费用项目。</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7.4.7.20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lastRenderedPageBreak/>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5A7404">
        <w:tc>
          <w:tcPr>
            <w:tcW w:w="2855" w:type="dxa"/>
            <w:vAlign w:val="center"/>
          </w:tcPr>
          <w:p w:rsidR="005A7404" w:rsidRDefault="00626381">
            <w:pPr>
              <w:jc w:val="left"/>
            </w:pPr>
            <w:r>
              <w:rPr>
                <w:rFonts w:eastAsiaTheme="minorEastAsia"/>
                <w:color w:val="000000" w:themeColor="text1"/>
                <w:szCs w:val="21"/>
              </w:rPr>
              <w:t>银行费用</w:t>
            </w:r>
          </w:p>
        </w:tc>
        <w:tc>
          <w:tcPr>
            <w:tcW w:w="2893" w:type="dxa"/>
            <w:vAlign w:val="center"/>
          </w:tcPr>
          <w:p w:rsidR="005A7404" w:rsidRDefault="00626381">
            <w:pPr>
              <w:jc w:val="right"/>
            </w:pPr>
            <w:r>
              <w:rPr>
                <w:rFonts w:eastAsiaTheme="minorEastAsia"/>
                <w:color w:val="000000" w:themeColor="text1"/>
                <w:szCs w:val="21"/>
              </w:rPr>
              <w:t>3,650.59</w:t>
            </w:r>
          </w:p>
        </w:tc>
        <w:tc>
          <w:tcPr>
            <w:tcW w:w="3367" w:type="dxa"/>
            <w:vAlign w:val="center"/>
          </w:tcPr>
          <w:p w:rsidR="005A7404" w:rsidRDefault="00626381">
            <w:pPr>
              <w:jc w:val="right"/>
            </w:pPr>
            <w:r>
              <w:rPr>
                <w:rFonts w:eastAsiaTheme="minorEastAsia"/>
                <w:color w:val="000000" w:themeColor="text1"/>
                <w:szCs w:val="21"/>
              </w:rPr>
              <w:t>4,927.43</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123,650.59</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44,927.43</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C336A8">
      <w:pPr>
        <w:spacing w:line="360" w:lineRule="auto"/>
        <w:ind w:firstLineChars="200" w:firstLine="420"/>
        <w:rPr>
          <w:rFonts w:eastAsiaTheme="minorEastAsia"/>
          <w:color w:val="000000" w:themeColor="text1"/>
          <w:szCs w:val="21"/>
        </w:rPr>
      </w:pPr>
      <w:r w:rsidRPr="00C336A8">
        <w:rPr>
          <w:rFonts w:eastAsiaTheme="minorEastAsia" w:hint="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5A7404">
        <w:tc>
          <w:tcPr>
            <w:tcW w:w="5220" w:type="dxa"/>
            <w:vAlign w:val="center"/>
          </w:tcPr>
          <w:p w:rsidR="005A7404" w:rsidRDefault="00626381">
            <w:pPr>
              <w:jc w:val="left"/>
            </w:pPr>
            <w:r>
              <w:rPr>
                <w:rFonts w:eastAsiaTheme="minorEastAsia"/>
                <w:color w:val="000000" w:themeColor="text1"/>
                <w:szCs w:val="21"/>
              </w:rPr>
              <w:t>上投摩根基金管理有限公司</w:t>
            </w:r>
          </w:p>
        </w:tc>
        <w:tc>
          <w:tcPr>
            <w:tcW w:w="3780" w:type="dxa"/>
            <w:vAlign w:val="center"/>
          </w:tcPr>
          <w:p w:rsidR="005A7404" w:rsidRDefault="00626381">
            <w:pPr>
              <w:jc w:val="center"/>
            </w:pPr>
            <w:r>
              <w:rPr>
                <w:rFonts w:eastAsiaTheme="minorEastAsia"/>
                <w:color w:val="000000" w:themeColor="text1"/>
                <w:szCs w:val="21"/>
              </w:rPr>
              <w:t>基金管理人、注册登记机构、基金销售机构</w:t>
            </w:r>
          </w:p>
        </w:tc>
      </w:tr>
      <w:tr w:rsidR="005A7404">
        <w:tc>
          <w:tcPr>
            <w:tcW w:w="5220" w:type="dxa"/>
            <w:vAlign w:val="center"/>
          </w:tcPr>
          <w:p w:rsidR="005A7404" w:rsidRDefault="00626381">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5A7404" w:rsidRDefault="00626381">
            <w:pPr>
              <w:jc w:val="center"/>
            </w:pPr>
            <w:r>
              <w:rPr>
                <w:rFonts w:eastAsiaTheme="minorEastAsia"/>
                <w:color w:val="000000" w:themeColor="text1"/>
                <w:szCs w:val="21"/>
              </w:rPr>
              <w:t>基金托管人、基金销售机构</w:t>
            </w:r>
          </w:p>
        </w:tc>
      </w:tr>
      <w:tr w:rsidR="005A7404">
        <w:tc>
          <w:tcPr>
            <w:tcW w:w="5220" w:type="dxa"/>
            <w:vAlign w:val="center"/>
          </w:tcPr>
          <w:p w:rsidR="005A7404" w:rsidRDefault="00626381">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5A7404" w:rsidRDefault="00626381">
            <w:pPr>
              <w:jc w:val="center"/>
            </w:pPr>
            <w:r>
              <w:rPr>
                <w:rFonts w:eastAsiaTheme="minorEastAsia"/>
                <w:color w:val="000000" w:themeColor="text1"/>
                <w:szCs w:val="21"/>
              </w:rPr>
              <w:t>基金管理人的股东</w:t>
            </w:r>
          </w:p>
        </w:tc>
      </w:tr>
      <w:tr w:rsidR="005A7404">
        <w:tc>
          <w:tcPr>
            <w:tcW w:w="5220" w:type="dxa"/>
            <w:vAlign w:val="center"/>
          </w:tcPr>
          <w:p w:rsidR="005A7404" w:rsidRDefault="00626381">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A7404" w:rsidRDefault="00626381">
            <w:pPr>
              <w:jc w:val="center"/>
            </w:pPr>
            <w:r>
              <w:rPr>
                <w:rFonts w:eastAsiaTheme="minorEastAsia"/>
                <w:color w:val="000000" w:themeColor="text1"/>
                <w:szCs w:val="21"/>
              </w:rPr>
              <w:t>基金管理人的股东</w:t>
            </w:r>
          </w:p>
        </w:tc>
      </w:tr>
      <w:tr w:rsidR="005A7404">
        <w:tc>
          <w:tcPr>
            <w:tcW w:w="5220" w:type="dxa"/>
            <w:vAlign w:val="center"/>
          </w:tcPr>
          <w:p w:rsidR="005A7404" w:rsidRDefault="00626381">
            <w:pPr>
              <w:jc w:val="left"/>
            </w:pPr>
            <w:r>
              <w:rPr>
                <w:rFonts w:eastAsiaTheme="minorEastAsia"/>
                <w:color w:val="000000" w:themeColor="text1"/>
                <w:szCs w:val="21"/>
              </w:rPr>
              <w:t>上海浦东发展银行股份有限公司</w:t>
            </w:r>
            <w:r>
              <w:rPr>
                <w:rFonts w:eastAsiaTheme="minorEastAsia"/>
                <w:color w:val="000000" w:themeColor="text1"/>
                <w:szCs w:val="21"/>
              </w:rPr>
              <w:t xml:space="preserve"> (“</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5A7404" w:rsidRDefault="00626381">
            <w:pPr>
              <w:jc w:val="center"/>
            </w:pPr>
            <w:r>
              <w:rPr>
                <w:rFonts w:eastAsiaTheme="minorEastAsia"/>
                <w:color w:val="000000" w:themeColor="text1"/>
                <w:szCs w:val="21"/>
              </w:rPr>
              <w:t>基金管理人的股东上海国际信托有限公司的控股股东、基金销售机构</w:t>
            </w:r>
            <w:r>
              <w:rPr>
                <w:rFonts w:eastAsiaTheme="minorEastAsia"/>
                <w:color w:val="000000" w:themeColor="text1"/>
                <w:szCs w:val="21"/>
              </w:rPr>
              <w:t xml:space="preserve"> </w:t>
            </w:r>
          </w:p>
        </w:tc>
      </w:tr>
      <w:tr w:rsidR="005A7404">
        <w:tc>
          <w:tcPr>
            <w:tcW w:w="5220" w:type="dxa"/>
            <w:vAlign w:val="center"/>
          </w:tcPr>
          <w:p w:rsidR="005A7404" w:rsidRDefault="00626381">
            <w:pPr>
              <w:jc w:val="left"/>
            </w:pPr>
            <w:r>
              <w:rPr>
                <w:rFonts w:eastAsiaTheme="minorEastAsia"/>
                <w:color w:val="000000" w:themeColor="text1"/>
                <w:szCs w:val="21"/>
              </w:rPr>
              <w:t>尚腾资本管理有限公司</w:t>
            </w:r>
          </w:p>
        </w:tc>
        <w:tc>
          <w:tcPr>
            <w:tcW w:w="3780" w:type="dxa"/>
            <w:vAlign w:val="center"/>
          </w:tcPr>
          <w:p w:rsidR="005A7404" w:rsidRDefault="00626381">
            <w:pPr>
              <w:jc w:val="center"/>
            </w:pPr>
            <w:r>
              <w:rPr>
                <w:rFonts w:eastAsiaTheme="minorEastAsia"/>
                <w:color w:val="000000" w:themeColor="text1"/>
                <w:szCs w:val="21"/>
              </w:rPr>
              <w:t>基金管理人的子公司</w:t>
            </w:r>
          </w:p>
        </w:tc>
      </w:tr>
      <w:tr w:rsidR="005A7404">
        <w:tc>
          <w:tcPr>
            <w:tcW w:w="5220" w:type="dxa"/>
            <w:vAlign w:val="center"/>
          </w:tcPr>
          <w:p w:rsidR="005A7404" w:rsidRDefault="00626381">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A7404" w:rsidRDefault="00626381">
            <w:pPr>
              <w:jc w:val="center"/>
            </w:pPr>
            <w:r>
              <w:rPr>
                <w:rFonts w:eastAsiaTheme="minorEastAsia"/>
                <w:color w:val="000000" w:themeColor="text1"/>
                <w:szCs w:val="21"/>
              </w:rPr>
              <w:t>基金管理人的子公司</w:t>
            </w:r>
          </w:p>
        </w:tc>
      </w:tr>
      <w:tr w:rsidR="005A7404">
        <w:tc>
          <w:tcPr>
            <w:tcW w:w="5220" w:type="dxa"/>
            <w:vAlign w:val="center"/>
          </w:tcPr>
          <w:p w:rsidR="005A7404" w:rsidRDefault="00626381">
            <w:pPr>
              <w:jc w:val="left"/>
            </w:pPr>
            <w:r>
              <w:rPr>
                <w:rFonts w:eastAsiaTheme="minorEastAsia"/>
                <w:color w:val="000000" w:themeColor="text1"/>
                <w:szCs w:val="21"/>
              </w:rPr>
              <w:t>上信资产管理有限公司</w:t>
            </w:r>
          </w:p>
        </w:tc>
        <w:tc>
          <w:tcPr>
            <w:tcW w:w="3780" w:type="dxa"/>
            <w:vAlign w:val="center"/>
          </w:tcPr>
          <w:p w:rsidR="005A7404" w:rsidRDefault="00626381">
            <w:pPr>
              <w:jc w:val="center"/>
            </w:pPr>
            <w:r>
              <w:rPr>
                <w:rFonts w:eastAsiaTheme="minorEastAsia"/>
                <w:color w:val="000000" w:themeColor="text1"/>
                <w:szCs w:val="21"/>
              </w:rPr>
              <w:t>基金管理人的股东上海国际信托有限公司控制的公司</w:t>
            </w:r>
          </w:p>
        </w:tc>
      </w:tr>
      <w:tr w:rsidR="005A7404">
        <w:tc>
          <w:tcPr>
            <w:tcW w:w="5220" w:type="dxa"/>
            <w:vAlign w:val="center"/>
          </w:tcPr>
          <w:p w:rsidR="005A7404" w:rsidRDefault="00626381">
            <w:pPr>
              <w:jc w:val="left"/>
            </w:pPr>
            <w:r>
              <w:rPr>
                <w:rFonts w:eastAsiaTheme="minorEastAsia"/>
                <w:color w:val="000000" w:themeColor="text1"/>
                <w:szCs w:val="21"/>
              </w:rPr>
              <w:t>上海国利货币经纪有限公司</w:t>
            </w:r>
          </w:p>
        </w:tc>
        <w:tc>
          <w:tcPr>
            <w:tcW w:w="3780" w:type="dxa"/>
            <w:vAlign w:val="center"/>
          </w:tcPr>
          <w:p w:rsidR="005A7404" w:rsidRDefault="00626381">
            <w:pPr>
              <w:jc w:val="center"/>
            </w:pPr>
            <w:r>
              <w:rPr>
                <w:rFonts w:eastAsiaTheme="minorEastAsia"/>
                <w:color w:val="000000" w:themeColor="text1"/>
                <w:szCs w:val="21"/>
              </w:rPr>
              <w:t>基金管理人的股东上海国际信托有限公司控制的公司</w:t>
            </w:r>
          </w:p>
        </w:tc>
      </w:tr>
      <w:tr w:rsidR="005A7404">
        <w:tc>
          <w:tcPr>
            <w:tcW w:w="5220" w:type="dxa"/>
            <w:vAlign w:val="center"/>
          </w:tcPr>
          <w:p w:rsidR="005A7404" w:rsidRDefault="00626381">
            <w:pPr>
              <w:jc w:val="left"/>
            </w:pPr>
            <w:r>
              <w:rPr>
                <w:rFonts w:eastAsiaTheme="minorEastAsia"/>
                <w:color w:val="000000" w:themeColor="text1"/>
                <w:szCs w:val="21"/>
              </w:rPr>
              <w:t>J.P. Morgan 8CS Investments (GP) Limited</w:t>
            </w:r>
          </w:p>
        </w:tc>
        <w:tc>
          <w:tcPr>
            <w:tcW w:w="3780" w:type="dxa"/>
            <w:vAlign w:val="center"/>
          </w:tcPr>
          <w:p w:rsidR="005A7404" w:rsidRDefault="00626381">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127,658.62</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221,664.64</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67,595.36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71,729.80</w:t>
            </w:r>
          </w:p>
        </w:tc>
      </w:tr>
    </w:tbl>
    <w:p w:rsidR="005A7404" w:rsidRDefault="0062638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 </w:t>
      </w:r>
      <w:r>
        <w:rPr>
          <w:rFonts w:eastAsiaTheme="minorEastAsia"/>
          <w:color w:val="000000" w:themeColor="text1"/>
          <w:kern w:val="0"/>
          <w:szCs w:val="21"/>
        </w:rPr>
        <w:t>本基金投资于基金管理人所管理的其他基金部分不收取管理费。支付基金管理人上投摩根基金管理有限公司的管理人报酬按前一日基金资产净值扣除本基金持有的基金管理人管理的其他基金部分后的余额的</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的年费率计提，逐日累计至每月月底，按月支付。其计算公式为：</w:t>
      </w:r>
    </w:p>
    <w:p w:rsidR="005A7404" w:rsidRDefault="0062638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日管理人报酬＝前一日基金资产净值扣除本基金持有的基金管理人管理的其他基金部分后的余额</w:t>
      </w:r>
      <w:r>
        <w:rPr>
          <w:rFonts w:eastAsiaTheme="minorEastAsia"/>
          <w:color w:val="000000" w:themeColor="text1"/>
          <w:kern w:val="0"/>
          <w:szCs w:val="21"/>
        </w:rPr>
        <w:t xml:space="preserve"> X 0.80% / </w:t>
      </w:r>
      <w:r>
        <w:rPr>
          <w:rFonts w:eastAsiaTheme="minorEastAsia"/>
          <w:color w:val="000000" w:themeColor="text1"/>
          <w:kern w:val="0"/>
          <w:szCs w:val="21"/>
        </w:rPr>
        <w:t>当年天数。</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w:t>
      </w:r>
      <w:r>
        <w:rPr>
          <w:rFonts w:eastAsiaTheme="minorEastAsia"/>
          <w:color w:val="000000" w:themeColor="text1"/>
          <w:kern w:val="0"/>
          <w:szCs w:val="21"/>
        </w:rPr>
        <w:t>2021</w:t>
      </w:r>
      <w:r>
        <w:rPr>
          <w:rFonts w:eastAsiaTheme="minorEastAsia"/>
          <w:color w:val="000000" w:themeColor="text1"/>
          <w:kern w:val="0"/>
          <w:szCs w:val="21"/>
        </w:rPr>
        <w:t>年度因投资于基金管理人所管理的其他基金而已在管理费计算基数中扣除部分对应的管理费金额为</w:t>
      </w:r>
      <w:r>
        <w:rPr>
          <w:rFonts w:eastAsiaTheme="minorEastAsia"/>
          <w:color w:val="000000" w:themeColor="text1"/>
          <w:kern w:val="0"/>
          <w:szCs w:val="21"/>
        </w:rPr>
        <w:t>137,588.97</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年度：</w:t>
      </w:r>
      <w:r>
        <w:rPr>
          <w:rFonts w:eastAsiaTheme="minorEastAsia"/>
          <w:color w:val="000000" w:themeColor="text1"/>
          <w:kern w:val="0"/>
          <w:szCs w:val="21"/>
        </w:rPr>
        <w:t>165,014.29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50,358.03</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64,149.14</w:t>
            </w:r>
          </w:p>
        </w:tc>
      </w:tr>
    </w:tbl>
    <w:p w:rsidR="005A7404" w:rsidRDefault="0062638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 </w:t>
      </w:r>
      <w:r>
        <w:rPr>
          <w:rFonts w:eastAsiaTheme="minorEastAsia"/>
          <w:color w:val="000000" w:themeColor="text1"/>
          <w:kern w:val="0"/>
          <w:szCs w:val="21"/>
        </w:rPr>
        <w:t>本基金投资于基金托管人所托管的其他基金部分不收取托管费。支付基金托管人中国建设银行的托管费按前一日基金资产净值扣除本基金持有的基金托管人托管的其他基金部分后的余额的</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5A7404" w:rsidRDefault="0062638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日托管费＝前一日基金资产净值扣除本基金持有的基金托管人托管的其他基金部分后的余额</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w:t>
      </w:r>
      <w:r>
        <w:rPr>
          <w:rFonts w:eastAsiaTheme="minorEastAsia"/>
          <w:color w:val="000000" w:themeColor="text1"/>
          <w:kern w:val="0"/>
          <w:szCs w:val="21"/>
        </w:rPr>
        <w:t>2021</w:t>
      </w:r>
      <w:r>
        <w:rPr>
          <w:rFonts w:eastAsiaTheme="minorEastAsia"/>
          <w:color w:val="000000" w:themeColor="text1"/>
          <w:kern w:val="0"/>
          <w:szCs w:val="21"/>
        </w:rPr>
        <w:t>年度因投资于基金托管人所托管的其他基金而已在托管费计算基数中扣除部分对应的托管费金额为</w:t>
      </w:r>
      <w:r>
        <w:rPr>
          <w:rFonts w:eastAsiaTheme="minorEastAsia"/>
          <w:color w:val="000000" w:themeColor="text1"/>
          <w:kern w:val="0"/>
          <w:szCs w:val="21"/>
        </w:rPr>
        <w:t>32,531.81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上年度可比期间：</w:t>
      </w:r>
      <w:r>
        <w:rPr>
          <w:rFonts w:eastAsiaTheme="minorEastAsia"/>
          <w:color w:val="000000" w:themeColor="text1"/>
          <w:kern w:val="0"/>
          <w:szCs w:val="21"/>
        </w:rPr>
        <w:t>56,688.30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5A7404">
        <w:tc>
          <w:tcPr>
            <w:tcW w:w="2268" w:type="dxa"/>
            <w:vAlign w:val="center"/>
          </w:tcPr>
          <w:p w:rsidR="005A7404" w:rsidRDefault="00626381">
            <w:pPr>
              <w:jc w:val="left"/>
            </w:pPr>
            <w:r>
              <w:rPr>
                <w:rFonts w:eastAsiaTheme="minorEastAsia"/>
                <w:color w:val="000000" w:themeColor="text1"/>
                <w:szCs w:val="21"/>
              </w:rPr>
              <w:t>中国建设银行股份有限公司</w:t>
            </w:r>
          </w:p>
        </w:tc>
        <w:tc>
          <w:tcPr>
            <w:tcW w:w="1683" w:type="dxa"/>
            <w:vAlign w:val="center"/>
          </w:tcPr>
          <w:p w:rsidR="005A7404" w:rsidRDefault="00626381">
            <w:pPr>
              <w:jc w:val="right"/>
            </w:pPr>
            <w:r>
              <w:rPr>
                <w:rFonts w:eastAsiaTheme="minorEastAsia"/>
                <w:color w:val="000000" w:themeColor="text1"/>
                <w:szCs w:val="21"/>
              </w:rPr>
              <w:t>4,508,214.63</w:t>
            </w:r>
          </w:p>
        </w:tc>
        <w:tc>
          <w:tcPr>
            <w:tcW w:w="1683" w:type="dxa"/>
            <w:vAlign w:val="center"/>
          </w:tcPr>
          <w:p w:rsidR="005A7404" w:rsidRDefault="00626381">
            <w:pPr>
              <w:jc w:val="right"/>
            </w:pPr>
            <w:r>
              <w:rPr>
                <w:rFonts w:eastAsiaTheme="minorEastAsia"/>
                <w:color w:val="000000" w:themeColor="text1"/>
                <w:szCs w:val="21"/>
              </w:rPr>
              <w:t>8,418.30</w:t>
            </w:r>
          </w:p>
        </w:tc>
        <w:tc>
          <w:tcPr>
            <w:tcW w:w="1683" w:type="dxa"/>
            <w:vAlign w:val="center"/>
          </w:tcPr>
          <w:p w:rsidR="005A7404" w:rsidRDefault="00626381">
            <w:pPr>
              <w:jc w:val="right"/>
            </w:pPr>
            <w:r>
              <w:rPr>
                <w:rFonts w:eastAsiaTheme="minorEastAsia"/>
                <w:color w:val="000000" w:themeColor="text1"/>
                <w:szCs w:val="21"/>
              </w:rPr>
              <w:t>4,728,283.26</w:t>
            </w:r>
          </w:p>
        </w:tc>
        <w:tc>
          <w:tcPr>
            <w:tcW w:w="1683" w:type="dxa"/>
            <w:vAlign w:val="center"/>
          </w:tcPr>
          <w:p w:rsidR="005A7404" w:rsidRDefault="00626381">
            <w:pPr>
              <w:jc w:val="right"/>
            </w:pPr>
            <w:r>
              <w:rPr>
                <w:rFonts w:eastAsiaTheme="minorEastAsia"/>
                <w:color w:val="000000" w:themeColor="text1"/>
                <w:szCs w:val="21"/>
              </w:rPr>
              <w:t>21,959.55</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lastRenderedPageBreak/>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于</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日，本基金持有基金管理人上投摩根基金管理有限公司所管理的公开募集证券投资基金合计</w:t>
      </w:r>
      <w:r w:rsidRPr="00A73188">
        <w:rPr>
          <w:rFonts w:eastAsiaTheme="minorEastAsia"/>
          <w:color w:val="000000" w:themeColor="text1"/>
          <w:kern w:val="0"/>
          <w:szCs w:val="21"/>
        </w:rPr>
        <w:t>20,944,487.97</w:t>
      </w:r>
      <w:r w:rsidRPr="00A73188">
        <w:rPr>
          <w:rFonts w:eastAsiaTheme="minorEastAsia"/>
          <w:color w:val="000000" w:themeColor="text1"/>
          <w:kern w:val="0"/>
          <w:szCs w:val="21"/>
        </w:rPr>
        <w:t>元</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w:t>
      </w:r>
      <w:r w:rsidRPr="00A73188">
        <w:rPr>
          <w:rFonts w:eastAsiaTheme="minorEastAsia"/>
          <w:color w:val="000000" w:themeColor="text1"/>
          <w:kern w:val="0"/>
          <w:szCs w:val="21"/>
        </w:rPr>
        <w:t>30,743,744.80</w:t>
      </w:r>
      <w:r w:rsidRPr="00A73188">
        <w:rPr>
          <w:rFonts w:eastAsiaTheme="minorEastAsia"/>
          <w:color w:val="000000" w:themeColor="text1"/>
          <w:kern w:val="0"/>
          <w:szCs w:val="21"/>
        </w:rPr>
        <w:t>元</w:t>
      </w:r>
      <w:r w:rsidRPr="00A73188">
        <w:rPr>
          <w:rFonts w:eastAsiaTheme="minorEastAsia"/>
          <w:color w:val="000000" w:themeColor="text1"/>
          <w:kern w:val="0"/>
          <w:szCs w:val="21"/>
        </w:rPr>
        <w:t>)</w:t>
      </w:r>
      <w:r w:rsidRPr="00A73188">
        <w:rPr>
          <w:rFonts w:eastAsiaTheme="minorEastAsia"/>
          <w:color w:val="000000" w:themeColor="text1"/>
          <w:kern w:val="0"/>
          <w:szCs w:val="21"/>
        </w:rPr>
        <w:t>，占本基金资产净值的比例为</w:t>
      </w:r>
      <w:r w:rsidRPr="00A73188">
        <w:rPr>
          <w:rFonts w:eastAsiaTheme="minorEastAsia"/>
          <w:color w:val="000000" w:themeColor="text1"/>
          <w:kern w:val="0"/>
          <w:szCs w:val="21"/>
        </w:rPr>
        <w:t>33.99%(2020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w:t>
      </w:r>
      <w:r w:rsidRPr="00A73188">
        <w:rPr>
          <w:rFonts w:eastAsiaTheme="minorEastAsia"/>
          <w:color w:val="000000" w:themeColor="text1"/>
          <w:kern w:val="0"/>
          <w:szCs w:val="21"/>
        </w:rPr>
        <w:t>68.83%)</w:t>
      </w:r>
      <w:r w:rsidRPr="00A73188">
        <w:rPr>
          <w:rFonts w:eastAsiaTheme="minorEastAsia"/>
          <w:color w:val="000000" w:themeColor="text1"/>
          <w:kern w:val="0"/>
          <w:szCs w:val="21"/>
        </w:rPr>
        <w:t>。</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3095"/>
        <w:gridCol w:w="3096"/>
      </w:tblGrid>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jc w:val="center"/>
              <w:rPr>
                <w:rFonts w:eastAsiaTheme="minorEastAsia"/>
                <w:b/>
                <w:bCs/>
                <w:color w:val="000000" w:themeColor="text1"/>
                <w:kern w:val="0"/>
                <w:szCs w:val="21"/>
              </w:rPr>
            </w:pPr>
            <w:r w:rsidRPr="00574CBC">
              <w:rPr>
                <w:rFonts w:eastAsiaTheme="minorEastAsia"/>
                <w:szCs w:val="21"/>
              </w:rPr>
              <w:t>项目</w:t>
            </w:r>
          </w:p>
        </w:tc>
        <w:tc>
          <w:tcPr>
            <w:tcW w:w="3095" w:type="dxa"/>
            <w:vAlign w:val="center"/>
          </w:tcPr>
          <w:p w:rsidR="00FF06A8" w:rsidRPr="00574CBC" w:rsidRDefault="00FF06A8" w:rsidP="00B9713D">
            <w:pPr>
              <w:spacing w:line="276" w:lineRule="auto"/>
              <w:jc w:val="center"/>
              <w:rPr>
                <w:rFonts w:eastAsiaTheme="minorEastAsia"/>
                <w:szCs w:val="21"/>
              </w:rPr>
            </w:pPr>
            <w:r w:rsidRPr="00574CBC">
              <w:rPr>
                <w:rFonts w:eastAsiaTheme="minorEastAsia"/>
                <w:szCs w:val="21"/>
              </w:rPr>
              <w:t>本期费用</w:t>
            </w:r>
          </w:p>
          <w:p w:rsidR="00FF06A8" w:rsidRPr="00574CBC" w:rsidRDefault="00FF06A8" w:rsidP="00CB0109">
            <w:pPr>
              <w:adjustRightInd w:val="0"/>
              <w:snapToGrid w:val="0"/>
              <w:spacing w:beforeLines="50" w:before="156" w:line="276" w:lineRule="auto"/>
              <w:jc w:val="center"/>
              <w:rPr>
                <w:rFonts w:eastAsiaTheme="minorEastAsia"/>
                <w:b/>
                <w:bCs/>
                <w:color w:val="000000" w:themeColor="text1"/>
                <w:kern w:val="0"/>
                <w:szCs w:val="21"/>
              </w:rPr>
            </w:pPr>
            <w:r w:rsidRPr="00574CBC">
              <w:rPr>
                <w:rFonts w:eastAsiaTheme="minorEastAsia"/>
                <w:color w:val="000000" w:themeColor="text1"/>
                <w:szCs w:val="21"/>
              </w:rPr>
              <w:t>2021</w:t>
            </w:r>
            <w:r w:rsidRPr="00574CBC">
              <w:rPr>
                <w:rFonts w:eastAsiaTheme="minorEastAsia"/>
                <w:color w:val="000000" w:themeColor="text1"/>
                <w:szCs w:val="21"/>
              </w:rPr>
              <w:t>年</w:t>
            </w:r>
            <w:r w:rsidRPr="00574CBC">
              <w:rPr>
                <w:rFonts w:eastAsiaTheme="minorEastAsia"/>
                <w:color w:val="000000" w:themeColor="text1"/>
                <w:szCs w:val="21"/>
              </w:rPr>
              <w:t>1</w:t>
            </w:r>
            <w:r w:rsidRPr="00574CBC">
              <w:rPr>
                <w:rFonts w:eastAsiaTheme="minorEastAsia"/>
                <w:color w:val="000000" w:themeColor="text1"/>
                <w:szCs w:val="21"/>
              </w:rPr>
              <w:t>月</w:t>
            </w:r>
            <w:r w:rsidRPr="00574CBC">
              <w:rPr>
                <w:rFonts w:eastAsiaTheme="minorEastAsia"/>
                <w:color w:val="000000" w:themeColor="text1"/>
                <w:szCs w:val="21"/>
              </w:rPr>
              <w:t>1</w:t>
            </w:r>
            <w:r w:rsidRPr="00574CBC">
              <w:rPr>
                <w:rFonts w:eastAsiaTheme="minorEastAsia"/>
                <w:color w:val="000000" w:themeColor="text1"/>
                <w:szCs w:val="21"/>
              </w:rPr>
              <w:t>日至</w:t>
            </w:r>
            <w:r w:rsidRPr="00574CBC">
              <w:rPr>
                <w:rFonts w:eastAsiaTheme="minorEastAsia"/>
                <w:color w:val="000000" w:themeColor="text1"/>
                <w:szCs w:val="21"/>
              </w:rPr>
              <w:t>2021</w:t>
            </w:r>
            <w:r w:rsidRPr="00574CBC">
              <w:rPr>
                <w:rFonts w:eastAsiaTheme="minorEastAsia"/>
                <w:color w:val="000000" w:themeColor="text1"/>
                <w:szCs w:val="21"/>
              </w:rPr>
              <w:t>年</w:t>
            </w:r>
            <w:r w:rsidRPr="00574CBC">
              <w:rPr>
                <w:rFonts w:eastAsiaTheme="minorEastAsia"/>
                <w:color w:val="000000" w:themeColor="text1"/>
                <w:szCs w:val="21"/>
              </w:rPr>
              <w:t>12</w:t>
            </w:r>
            <w:r w:rsidRPr="00574CBC">
              <w:rPr>
                <w:rFonts w:eastAsiaTheme="minorEastAsia"/>
                <w:color w:val="000000" w:themeColor="text1"/>
                <w:szCs w:val="21"/>
              </w:rPr>
              <w:t>月</w:t>
            </w:r>
            <w:r w:rsidRPr="00574CBC">
              <w:rPr>
                <w:rFonts w:eastAsiaTheme="minorEastAsia"/>
                <w:color w:val="000000" w:themeColor="text1"/>
                <w:szCs w:val="21"/>
              </w:rPr>
              <w:t>31</w:t>
            </w:r>
            <w:r w:rsidRPr="00574CBC">
              <w:rPr>
                <w:rFonts w:eastAsiaTheme="minorEastAsia"/>
                <w:color w:val="000000" w:themeColor="text1"/>
                <w:szCs w:val="21"/>
              </w:rPr>
              <w:t>日</w:t>
            </w:r>
          </w:p>
        </w:tc>
        <w:tc>
          <w:tcPr>
            <w:tcW w:w="3096" w:type="dxa"/>
            <w:vAlign w:val="center"/>
          </w:tcPr>
          <w:p w:rsidR="00FF06A8" w:rsidRDefault="00FF06A8" w:rsidP="00B9713D">
            <w:pPr>
              <w:spacing w:line="276" w:lineRule="auto"/>
              <w:jc w:val="center"/>
              <w:rPr>
                <w:rFonts w:eastAsiaTheme="minorEastAsia"/>
                <w:szCs w:val="21"/>
              </w:rPr>
            </w:pPr>
            <w:r w:rsidRPr="00574CBC">
              <w:rPr>
                <w:rFonts w:eastAsiaTheme="minorEastAsia"/>
                <w:b/>
                <w:bCs/>
                <w:color w:val="000000" w:themeColor="text1"/>
                <w:kern w:val="0"/>
                <w:szCs w:val="21"/>
              </w:rPr>
              <w:tab/>
            </w:r>
            <w:r w:rsidRPr="00574CBC">
              <w:rPr>
                <w:rFonts w:eastAsiaTheme="minorEastAsia"/>
                <w:szCs w:val="21"/>
              </w:rPr>
              <w:t>上年度可比期间</w:t>
            </w:r>
          </w:p>
          <w:p w:rsidR="00FF06A8" w:rsidRPr="00574CBC" w:rsidRDefault="00FF06A8" w:rsidP="00B9713D">
            <w:pPr>
              <w:spacing w:line="276" w:lineRule="auto"/>
              <w:jc w:val="center"/>
              <w:rPr>
                <w:rFonts w:eastAsiaTheme="minorEastAsia"/>
                <w:b/>
                <w:bCs/>
                <w:color w:val="000000" w:themeColor="text1"/>
                <w:kern w:val="0"/>
                <w:szCs w:val="21"/>
              </w:rPr>
            </w:pPr>
            <w:r w:rsidRPr="00574CBC">
              <w:rPr>
                <w:rFonts w:eastAsiaTheme="minorEastAsia"/>
                <w:color w:val="000000" w:themeColor="text1"/>
                <w:szCs w:val="21"/>
              </w:rPr>
              <w:t>2020</w:t>
            </w:r>
            <w:r w:rsidRPr="00574CBC">
              <w:rPr>
                <w:rFonts w:eastAsiaTheme="minorEastAsia"/>
                <w:color w:val="000000" w:themeColor="text1"/>
                <w:szCs w:val="21"/>
              </w:rPr>
              <w:t>年</w:t>
            </w:r>
            <w:r w:rsidRPr="00574CBC">
              <w:rPr>
                <w:rFonts w:eastAsiaTheme="minorEastAsia"/>
                <w:color w:val="000000" w:themeColor="text1"/>
                <w:szCs w:val="21"/>
              </w:rPr>
              <w:t>1</w:t>
            </w:r>
            <w:r w:rsidRPr="00574CBC">
              <w:rPr>
                <w:rFonts w:eastAsiaTheme="minorEastAsia"/>
                <w:color w:val="000000" w:themeColor="text1"/>
                <w:szCs w:val="21"/>
              </w:rPr>
              <w:t>月</w:t>
            </w:r>
            <w:r w:rsidRPr="00574CBC">
              <w:rPr>
                <w:rFonts w:eastAsiaTheme="minorEastAsia"/>
                <w:color w:val="000000" w:themeColor="text1"/>
                <w:szCs w:val="21"/>
              </w:rPr>
              <w:t>1</w:t>
            </w:r>
            <w:r w:rsidRPr="00574CBC">
              <w:rPr>
                <w:rFonts w:eastAsiaTheme="minorEastAsia"/>
                <w:color w:val="000000" w:themeColor="text1"/>
                <w:szCs w:val="21"/>
              </w:rPr>
              <w:t>日至</w:t>
            </w:r>
            <w:r w:rsidRPr="00574CBC">
              <w:rPr>
                <w:rFonts w:eastAsiaTheme="minorEastAsia"/>
                <w:color w:val="000000" w:themeColor="text1"/>
                <w:szCs w:val="21"/>
              </w:rPr>
              <w:t>2020</w:t>
            </w:r>
            <w:r w:rsidRPr="00574CBC">
              <w:rPr>
                <w:rFonts w:eastAsiaTheme="minorEastAsia"/>
                <w:color w:val="000000" w:themeColor="text1"/>
                <w:szCs w:val="21"/>
              </w:rPr>
              <w:t>年</w:t>
            </w:r>
            <w:r w:rsidRPr="00574CBC">
              <w:rPr>
                <w:rFonts w:eastAsiaTheme="minorEastAsia"/>
                <w:color w:val="000000" w:themeColor="text1"/>
                <w:szCs w:val="21"/>
              </w:rPr>
              <w:t>12</w:t>
            </w:r>
            <w:r w:rsidRPr="00574CBC">
              <w:rPr>
                <w:rFonts w:eastAsiaTheme="minorEastAsia"/>
                <w:color w:val="000000" w:themeColor="text1"/>
                <w:szCs w:val="21"/>
              </w:rPr>
              <w:t>月</w:t>
            </w:r>
            <w:r w:rsidRPr="00574CBC">
              <w:rPr>
                <w:rFonts w:eastAsiaTheme="minorEastAsia"/>
                <w:color w:val="000000" w:themeColor="text1"/>
                <w:szCs w:val="21"/>
              </w:rPr>
              <w:t>31</w:t>
            </w:r>
            <w:r w:rsidRPr="00574CBC">
              <w:rPr>
                <w:rFonts w:eastAsiaTheme="minorEastAsia"/>
                <w:color w:val="000000" w:themeColor="text1"/>
                <w:szCs w:val="21"/>
              </w:rPr>
              <w:t>日</w:t>
            </w:r>
          </w:p>
        </w:tc>
      </w:tr>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当期交易基金产生的申购费（元）</w:t>
            </w:r>
          </w:p>
        </w:tc>
        <w:tc>
          <w:tcPr>
            <w:tcW w:w="3095"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w:t>
            </w:r>
          </w:p>
        </w:tc>
        <w:tc>
          <w:tcPr>
            <w:tcW w:w="3096"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w:t>
            </w:r>
          </w:p>
        </w:tc>
      </w:tr>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当期交易基金产生的赎回费（元）</w:t>
            </w:r>
          </w:p>
        </w:tc>
        <w:tc>
          <w:tcPr>
            <w:tcW w:w="3095"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51,361.49</w:t>
            </w:r>
          </w:p>
        </w:tc>
        <w:tc>
          <w:tcPr>
            <w:tcW w:w="3096"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26,806.27</w:t>
            </w:r>
          </w:p>
        </w:tc>
      </w:tr>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当期持有基金产生的应支付销售服务费（元）</w:t>
            </w:r>
          </w:p>
        </w:tc>
        <w:tc>
          <w:tcPr>
            <w:tcW w:w="3095"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w:t>
            </w:r>
          </w:p>
        </w:tc>
        <w:tc>
          <w:tcPr>
            <w:tcW w:w="3096"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1,837.56</w:t>
            </w:r>
          </w:p>
        </w:tc>
      </w:tr>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当期持有基金产生的应支付管理费（元）</w:t>
            </w:r>
          </w:p>
        </w:tc>
        <w:tc>
          <w:tcPr>
            <w:tcW w:w="3095"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216,004.75</w:t>
            </w:r>
          </w:p>
        </w:tc>
        <w:tc>
          <w:tcPr>
            <w:tcW w:w="3096"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263,867.08</w:t>
            </w:r>
          </w:p>
        </w:tc>
      </w:tr>
      <w:tr w:rsidR="00FF06A8" w:rsidRPr="00574CBC" w:rsidTr="00B9713D">
        <w:tc>
          <w:tcPr>
            <w:tcW w:w="3095" w:type="dxa"/>
            <w:vAlign w:val="center"/>
          </w:tcPr>
          <w:p w:rsidR="00FF06A8" w:rsidRPr="00574CBC" w:rsidRDefault="00FF06A8" w:rsidP="00CB0109">
            <w:pPr>
              <w:adjustRightInd w:val="0"/>
              <w:snapToGrid w:val="0"/>
              <w:spacing w:beforeLines="50" w:before="156" w:line="276" w:lineRule="auto"/>
              <w:rPr>
                <w:rFonts w:eastAsiaTheme="minorEastAsia"/>
                <w:b/>
                <w:bCs/>
                <w:color w:val="000000" w:themeColor="text1"/>
                <w:kern w:val="0"/>
                <w:szCs w:val="21"/>
              </w:rPr>
            </w:pPr>
            <w:r w:rsidRPr="00574CBC">
              <w:rPr>
                <w:rFonts w:eastAsiaTheme="minorEastAsia"/>
                <w:szCs w:val="21"/>
              </w:rPr>
              <w:t>当期持有基金产生的应支付托管费（元）</w:t>
            </w:r>
          </w:p>
        </w:tc>
        <w:tc>
          <w:tcPr>
            <w:tcW w:w="3095"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37,443.78</w:t>
            </w:r>
          </w:p>
        </w:tc>
        <w:tc>
          <w:tcPr>
            <w:tcW w:w="3096" w:type="dxa"/>
            <w:vAlign w:val="center"/>
          </w:tcPr>
          <w:p w:rsidR="00FF06A8" w:rsidRPr="00574CBC" w:rsidRDefault="00FF06A8" w:rsidP="00CB0109">
            <w:pPr>
              <w:adjustRightInd w:val="0"/>
              <w:snapToGrid w:val="0"/>
              <w:spacing w:beforeLines="50" w:before="156" w:line="276" w:lineRule="auto"/>
              <w:jc w:val="right"/>
              <w:rPr>
                <w:rFonts w:eastAsiaTheme="minorEastAsia"/>
                <w:bCs/>
                <w:color w:val="000000" w:themeColor="text1"/>
                <w:kern w:val="0"/>
                <w:szCs w:val="21"/>
              </w:rPr>
            </w:pPr>
            <w:r w:rsidRPr="00574CBC">
              <w:rPr>
                <w:rFonts w:eastAsiaTheme="minorEastAsia"/>
                <w:bCs/>
                <w:color w:val="000000" w:themeColor="text1"/>
                <w:kern w:val="0"/>
                <w:szCs w:val="21"/>
              </w:rPr>
              <w:t>45,739.57</w:t>
            </w:r>
          </w:p>
        </w:tc>
      </w:tr>
    </w:tbl>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注：上述费用为本基金交易及持有基金管理人以及管理人关联方所管理基金产生的费用，其中赎回费是实际产生的归入被投资基金资产部分；销售服务费、管理费和托管费为估算费用。</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中基金，预期风险和收益水平低于股票型基金，高于债券型和货币市场基金，属于较高风险收益水平的基金产品。本基金投资的金融工具主要包括基金投资、债券投资及资产支持证券投资等。本基金在日常经营活动中面临的与这些金融工具相关的风险主要包括流动性风险及市场风险。本基金的基金管理人从事风险管理的主要目标是通过优选基金，并结合严格的风险控制，实现基金资产的长期稳健增值。</w:t>
      </w:r>
    </w:p>
    <w:p w:rsidR="005A7404" w:rsidRDefault="005A7404">
      <w:pPr>
        <w:spacing w:line="360" w:lineRule="auto"/>
        <w:ind w:firstLineChars="200" w:firstLine="420"/>
        <w:rPr>
          <w:rFonts w:eastAsiaTheme="minorEastAsia"/>
          <w:color w:val="000000" w:themeColor="text1"/>
          <w:szCs w:val="21"/>
        </w:rPr>
      </w:pPr>
    </w:p>
    <w:p w:rsidR="003426F6" w:rsidRDefault="003426F6">
      <w:pPr>
        <w:spacing w:line="360" w:lineRule="auto"/>
        <w:ind w:firstLineChars="200" w:firstLine="420"/>
        <w:rPr>
          <w:rFonts w:eastAsiaTheme="minorEastAsia"/>
          <w:color w:val="000000" w:themeColor="text1"/>
          <w:szCs w:val="21"/>
        </w:rPr>
      </w:pPr>
      <w:r w:rsidRPr="003426F6">
        <w:rPr>
          <w:rFonts w:eastAsiaTheme="minorEastAsia" w:hint="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w:t>
      </w:r>
      <w:r>
        <w:rPr>
          <w:rFonts w:eastAsiaTheme="minorEastAsia"/>
          <w:color w:val="000000" w:themeColor="text1"/>
          <w:szCs w:val="21"/>
        </w:rPr>
        <w:lastRenderedPageBreak/>
        <w:t>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日，本基金未持有除国债、央行票据和政策性金融债以外的债券</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w:t>
      </w:r>
      <w:r>
        <w:rPr>
          <w:rFonts w:eastAsiaTheme="minorEastAsia"/>
          <w:color w:val="000000" w:themeColor="text1"/>
          <w:szCs w:val="21"/>
        </w:rPr>
        <w:lastRenderedPageBreak/>
        <w:t>式带来的流动性风险，有效保障基金持有人利益。</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5A7404" w:rsidRDefault="0062638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A7404" w:rsidRDefault="005A7404">
      <w:pPr>
        <w:widowControl/>
        <w:spacing w:line="360" w:lineRule="auto"/>
        <w:ind w:firstLineChars="200" w:firstLine="420"/>
        <w:rPr>
          <w:rFonts w:eastAsiaTheme="minorEastAsia"/>
          <w:color w:val="000000" w:themeColor="text1"/>
          <w:kern w:val="0"/>
          <w:szCs w:val="21"/>
        </w:rPr>
      </w:pPr>
    </w:p>
    <w:p w:rsidR="005A7404" w:rsidRDefault="0062638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本基金持有单只基金的市值，不高于本基金资产净值的</w:t>
      </w:r>
      <w:r>
        <w:rPr>
          <w:rFonts w:eastAsiaTheme="minorEastAsia"/>
          <w:color w:val="000000" w:themeColor="text1"/>
          <w:kern w:val="0"/>
          <w:szCs w:val="21"/>
        </w:rPr>
        <w:t>20%</w:t>
      </w:r>
      <w:r>
        <w:rPr>
          <w:rFonts w:eastAsiaTheme="minorEastAsia"/>
          <w:color w:val="000000" w:themeColor="text1"/>
          <w:kern w:val="0"/>
          <w:szCs w:val="21"/>
        </w:rPr>
        <w:t>，且不持有其他基金中基金。本基金的基金管理人管理的全部基金中基金持有单只基金</w:t>
      </w:r>
      <w:r>
        <w:rPr>
          <w:rFonts w:eastAsiaTheme="minorEastAsia"/>
          <w:color w:val="000000" w:themeColor="text1"/>
          <w:kern w:val="0"/>
          <w:szCs w:val="21"/>
        </w:rPr>
        <w:t>(ETF</w:t>
      </w:r>
      <w:r>
        <w:rPr>
          <w:rFonts w:eastAsiaTheme="minorEastAsia"/>
          <w:color w:val="000000" w:themeColor="text1"/>
          <w:kern w:val="0"/>
          <w:szCs w:val="21"/>
        </w:rPr>
        <w:t>联接基金除外</w:t>
      </w:r>
      <w:r>
        <w:rPr>
          <w:rFonts w:eastAsiaTheme="minorEastAsia"/>
          <w:color w:val="000000" w:themeColor="text1"/>
          <w:kern w:val="0"/>
          <w:szCs w:val="21"/>
        </w:rPr>
        <w:t>)</w:t>
      </w:r>
      <w:r>
        <w:rPr>
          <w:rFonts w:eastAsiaTheme="minorEastAsia"/>
          <w:color w:val="000000" w:themeColor="text1"/>
          <w:kern w:val="0"/>
          <w:szCs w:val="21"/>
        </w:rPr>
        <w:t>不超过被投资基金净资产的</w:t>
      </w:r>
      <w:r>
        <w:rPr>
          <w:rFonts w:eastAsiaTheme="minorEastAsia"/>
          <w:color w:val="000000" w:themeColor="text1"/>
          <w:kern w:val="0"/>
          <w:szCs w:val="21"/>
        </w:rPr>
        <w:t>20%</w:t>
      </w:r>
      <w:r>
        <w:rPr>
          <w:rFonts w:eastAsiaTheme="minorEastAsia"/>
          <w:color w:val="000000" w:themeColor="text1"/>
          <w:kern w:val="0"/>
          <w:szCs w:val="21"/>
        </w:rPr>
        <w:t>，被投资基金净资产规模以最近定期报告披露的规模为准。本基金投资于一家公司发行的证券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A7404" w:rsidRDefault="005A7404">
      <w:pPr>
        <w:widowControl/>
        <w:spacing w:line="360" w:lineRule="auto"/>
        <w:ind w:firstLineChars="200" w:firstLine="420"/>
        <w:rPr>
          <w:rFonts w:eastAsiaTheme="minorEastAsia"/>
          <w:color w:val="000000" w:themeColor="text1"/>
          <w:kern w:val="0"/>
          <w:szCs w:val="21"/>
        </w:rPr>
      </w:pPr>
    </w:p>
    <w:p w:rsidR="005A7404" w:rsidRDefault="0062638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本基金所持部分证券在证券交易所上市，其余亦可在基金销售机构申购、赎回，部分基金资产流通暂时受限制不能自由转让的情况参见附注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color w:val="000000" w:themeColor="text1"/>
          <w:kern w:val="0"/>
          <w:szCs w:val="21"/>
        </w:rPr>
        <w:t>10%</w:t>
      </w: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p>
    <w:p w:rsidR="005A7404" w:rsidRDefault="005A7404">
      <w:pPr>
        <w:widowControl/>
        <w:spacing w:line="360" w:lineRule="auto"/>
        <w:ind w:firstLineChars="200" w:firstLine="420"/>
        <w:rPr>
          <w:rFonts w:eastAsiaTheme="minorEastAsia"/>
          <w:color w:val="000000" w:themeColor="text1"/>
          <w:kern w:val="0"/>
          <w:szCs w:val="21"/>
        </w:rPr>
      </w:pPr>
    </w:p>
    <w:p w:rsidR="005A7404" w:rsidRDefault="0062638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62,967,570.38</w:t>
      </w:r>
      <w:r>
        <w:rPr>
          <w:rFonts w:eastAsiaTheme="minorEastAsia"/>
          <w:color w:val="000000" w:themeColor="text1"/>
          <w:kern w:val="0"/>
          <w:szCs w:val="21"/>
        </w:rPr>
        <w:t>元，超过经确认的当日净赎回金额。</w:t>
      </w:r>
    </w:p>
    <w:p w:rsidR="005A7404" w:rsidRDefault="005A7404">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5A7404">
        <w:tc>
          <w:tcPr>
            <w:tcW w:w="1588" w:type="dxa"/>
            <w:vAlign w:val="center"/>
          </w:tcPr>
          <w:p w:rsidR="005A7404" w:rsidRDefault="00626381">
            <w:pPr>
              <w:jc w:val="center"/>
            </w:pPr>
            <w:r>
              <w:rPr>
                <w:rFonts w:eastAsiaTheme="minorEastAsia"/>
                <w:color w:val="000000" w:themeColor="text1"/>
                <w:szCs w:val="21"/>
              </w:rPr>
              <w:t>银行存款</w:t>
            </w:r>
          </w:p>
        </w:tc>
        <w:tc>
          <w:tcPr>
            <w:tcW w:w="1701" w:type="dxa"/>
            <w:vAlign w:val="center"/>
          </w:tcPr>
          <w:p w:rsidR="005A7404" w:rsidRDefault="00626381">
            <w:pPr>
              <w:jc w:val="right"/>
            </w:pPr>
            <w:r>
              <w:rPr>
                <w:rFonts w:eastAsiaTheme="minorEastAsia"/>
                <w:color w:val="000000" w:themeColor="text1"/>
                <w:szCs w:val="21"/>
              </w:rPr>
              <w:t>4,508,214.63</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301" w:type="dxa"/>
            <w:vAlign w:val="center"/>
          </w:tcPr>
          <w:p w:rsidR="005A7404" w:rsidRDefault="00626381">
            <w:pPr>
              <w:jc w:val="right"/>
            </w:pPr>
            <w:r>
              <w:rPr>
                <w:rFonts w:eastAsiaTheme="minorEastAsia"/>
                <w:color w:val="000000" w:themeColor="text1"/>
                <w:szCs w:val="21"/>
              </w:rPr>
              <w:t>4,508,214.63</w:t>
            </w:r>
          </w:p>
        </w:tc>
      </w:tr>
      <w:tr w:rsidR="005A7404">
        <w:tc>
          <w:tcPr>
            <w:tcW w:w="1588" w:type="dxa"/>
            <w:vAlign w:val="center"/>
          </w:tcPr>
          <w:p w:rsidR="005A7404" w:rsidRDefault="00626381">
            <w:pPr>
              <w:jc w:val="center"/>
            </w:pPr>
            <w:r>
              <w:rPr>
                <w:rFonts w:eastAsiaTheme="minorEastAsia"/>
                <w:color w:val="000000" w:themeColor="text1"/>
                <w:szCs w:val="21"/>
              </w:rPr>
              <w:t>结算备付金</w:t>
            </w:r>
          </w:p>
        </w:tc>
        <w:tc>
          <w:tcPr>
            <w:tcW w:w="1701" w:type="dxa"/>
            <w:vAlign w:val="center"/>
          </w:tcPr>
          <w:p w:rsidR="005A7404" w:rsidRDefault="00626381">
            <w:pPr>
              <w:jc w:val="right"/>
            </w:pPr>
            <w:r>
              <w:rPr>
                <w:rFonts w:eastAsiaTheme="minorEastAsia"/>
                <w:color w:val="000000" w:themeColor="text1"/>
                <w:szCs w:val="21"/>
              </w:rPr>
              <w:t>81,236.70</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301" w:type="dxa"/>
            <w:vAlign w:val="center"/>
          </w:tcPr>
          <w:p w:rsidR="005A7404" w:rsidRDefault="00626381">
            <w:pPr>
              <w:jc w:val="right"/>
            </w:pPr>
            <w:r>
              <w:rPr>
                <w:rFonts w:eastAsiaTheme="minorEastAsia"/>
                <w:color w:val="000000" w:themeColor="text1"/>
                <w:szCs w:val="21"/>
              </w:rPr>
              <w:t>81,236.70</w:t>
            </w:r>
          </w:p>
        </w:tc>
      </w:tr>
      <w:tr w:rsidR="005A7404">
        <w:tc>
          <w:tcPr>
            <w:tcW w:w="1588" w:type="dxa"/>
            <w:vAlign w:val="center"/>
          </w:tcPr>
          <w:p w:rsidR="005A7404" w:rsidRDefault="00626381">
            <w:pPr>
              <w:jc w:val="center"/>
            </w:pPr>
            <w:r>
              <w:rPr>
                <w:rFonts w:eastAsiaTheme="minorEastAsia"/>
                <w:color w:val="000000" w:themeColor="text1"/>
                <w:szCs w:val="21"/>
              </w:rPr>
              <w:t>存出保证金</w:t>
            </w:r>
          </w:p>
        </w:tc>
        <w:tc>
          <w:tcPr>
            <w:tcW w:w="1701" w:type="dxa"/>
            <w:vAlign w:val="center"/>
          </w:tcPr>
          <w:p w:rsidR="005A7404" w:rsidRDefault="00626381">
            <w:pPr>
              <w:jc w:val="right"/>
            </w:pPr>
            <w:r>
              <w:rPr>
                <w:rFonts w:eastAsiaTheme="minorEastAsia"/>
                <w:color w:val="000000" w:themeColor="text1"/>
                <w:szCs w:val="21"/>
              </w:rPr>
              <w:t>6,024.89</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301" w:type="dxa"/>
            <w:vAlign w:val="center"/>
          </w:tcPr>
          <w:p w:rsidR="005A7404" w:rsidRDefault="00626381">
            <w:pPr>
              <w:jc w:val="right"/>
            </w:pPr>
            <w:r>
              <w:rPr>
                <w:rFonts w:eastAsiaTheme="minorEastAsia"/>
                <w:color w:val="000000" w:themeColor="text1"/>
                <w:szCs w:val="21"/>
              </w:rPr>
              <w:t>6,024.89</w:t>
            </w:r>
          </w:p>
        </w:tc>
      </w:tr>
      <w:tr w:rsidR="005A7404">
        <w:tc>
          <w:tcPr>
            <w:tcW w:w="1588" w:type="dxa"/>
            <w:vAlign w:val="center"/>
          </w:tcPr>
          <w:p w:rsidR="005A7404" w:rsidRDefault="00626381">
            <w:pPr>
              <w:jc w:val="center"/>
            </w:pPr>
            <w:r>
              <w:rPr>
                <w:rFonts w:eastAsiaTheme="minorEastAsia"/>
                <w:color w:val="000000" w:themeColor="text1"/>
                <w:szCs w:val="21"/>
              </w:rPr>
              <w:t>交易性金融资产</w:t>
            </w:r>
          </w:p>
        </w:tc>
        <w:tc>
          <w:tcPr>
            <w:tcW w:w="1701" w:type="dxa"/>
            <w:vAlign w:val="center"/>
          </w:tcPr>
          <w:p w:rsidR="005A7404" w:rsidRDefault="00626381">
            <w:pPr>
              <w:jc w:val="right"/>
            </w:pPr>
            <w:r>
              <w:rPr>
                <w:rFonts w:eastAsiaTheme="minorEastAsia"/>
                <w:color w:val="000000" w:themeColor="text1"/>
                <w:szCs w:val="21"/>
              </w:rPr>
              <w:t>2,891,474.60</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55,218,245.06</w:t>
            </w:r>
          </w:p>
        </w:tc>
        <w:tc>
          <w:tcPr>
            <w:tcW w:w="1301" w:type="dxa"/>
            <w:vAlign w:val="center"/>
          </w:tcPr>
          <w:p w:rsidR="005A7404" w:rsidRDefault="00626381">
            <w:pPr>
              <w:jc w:val="right"/>
            </w:pPr>
            <w:r>
              <w:rPr>
                <w:rFonts w:eastAsiaTheme="minorEastAsia"/>
                <w:color w:val="000000" w:themeColor="text1"/>
                <w:szCs w:val="21"/>
              </w:rPr>
              <w:t>58,109,719.66</w:t>
            </w:r>
          </w:p>
        </w:tc>
      </w:tr>
      <w:tr w:rsidR="005A7404">
        <w:tc>
          <w:tcPr>
            <w:tcW w:w="1588" w:type="dxa"/>
            <w:vAlign w:val="center"/>
          </w:tcPr>
          <w:p w:rsidR="005A7404" w:rsidRDefault="00626381">
            <w:pPr>
              <w:jc w:val="center"/>
            </w:pPr>
            <w:r>
              <w:rPr>
                <w:rFonts w:eastAsiaTheme="minorEastAsia"/>
                <w:color w:val="000000" w:themeColor="text1"/>
                <w:szCs w:val="21"/>
              </w:rPr>
              <w:t>应收利息</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41,353.65</w:t>
            </w:r>
          </w:p>
        </w:tc>
        <w:tc>
          <w:tcPr>
            <w:tcW w:w="1301" w:type="dxa"/>
            <w:vAlign w:val="center"/>
          </w:tcPr>
          <w:p w:rsidR="005A7404" w:rsidRDefault="00626381">
            <w:pPr>
              <w:jc w:val="right"/>
            </w:pPr>
            <w:r>
              <w:rPr>
                <w:rFonts w:eastAsiaTheme="minorEastAsia"/>
                <w:color w:val="000000" w:themeColor="text1"/>
                <w:szCs w:val="21"/>
              </w:rPr>
              <w:t>41,353.65</w:t>
            </w:r>
          </w:p>
        </w:tc>
      </w:tr>
      <w:tr w:rsidR="005A7404">
        <w:tc>
          <w:tcPr>
            <w:tcW w:w="1588" w:type="dxa"/>
            <w:vAlign w:val="center"/>
          </w:tcPr>
          <w:p w:rsidR="005A7404" w:rsidRDefault="003426F6">
            <w:pPr>
              <w:jc w:val="center"/>
            </w:pPr>
            <w:r>
              <w:rPr>
                <w:rFonts w:eastAsiaTheme="minorEastAsia" w:hint="eastAsia"/>
                <w:color w:val="000000" w:themeColor="text1"/>
                <w:szCs w:val="21"/>
              </w:rPr>
              <w:t>应收申购款</w:t>
            </w:r>
          </w:p>
        </w:tc>
        <w:tc>
          <w:tcPr>
            <w:tcW w:w="1701" w:type="dxa"/>
            <w:vAlign w:val="center"/>
          </w:tcPr>
          <w:p w:rsidR="005A7404" w:rsidRDefault="00626381">
            <w:pPr>
              <w:jc w:val="right"/>
            </w:pPr>
            <w:r>
              <w:rPr>
                <w:rFonts w:eastAsiaTheme="minorEastAsia"/>
                <w:color w:val="000000" w:themeColor="text1"/>
                <w:szCs w:val="21"/>
              </w:rPr>
              <w:t>485.61</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308,311.20</w:t>
            </w:r>
          </w:p>
        </w:tc>
        <w:tc>
          <w:tcPr>
            <w:tcW w:w="1301" w:type="dxa"/>
            <w:vAlign w:val="center"/>
          </w:tcPr>
          <w:p w:rsidR="005A7404" w:rsidRDefault="00626381">
            <w:pPr>
              <w:jc w:val="right"/>
            </w:pPr>
            <w:r>
              <w:rPr>
                <w:rFonts w:eastAsiaTheme="minorEastAsia"/>
                <w:color w:val="000000" w:themeColor="text1"/>
                <w:szCs w:val="21"/>
              </w:rPr>
              <w:t>308,796.81</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7,487,436.43</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55,567,909.91</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63,055,346.34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5A7404">
        <w:tc>
          <w:tcPr>
            <w:tcW w:w="1588" w:type="dxa"/>
            <w:vAlign w:val="center"/>
          </w:tcPr>
          <w:p w:rsidR="005A7404" w:rsidRDefault="00626381">
            <w:pPr>
              <w:jc w:val="center"/>
            </w:pPr>
            <w:r>
              <w:rPr>
                <w:rFonts w:eastAsiaTheme="minorEastAsia"/>
                <w:color w:val="000000" w:themeColor="text1"/>
                <w:szCs w:val="21"/>
              </w:rPr>
              <w:t>应付证券清算款</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617,141.18</w:t>
            </w:r>
          </w:p>
        </w:tc>
        <w:tc>
          <w:tcPr>
            <w:tcW w:w="1301" w:type="dxa"/>
            <w:vAlign w:val="center"/>
          </w:tcPr>
          <w:p w:rsidR="005A7404" w:rsidRDefault="00626381">
            <w:pPr>
              <w:jc w:val="right"/>
            </w:pPr>
            <w:r>
              <w:rPr>
                <w:rFonts w:eastAsiaTheme="minorEastAsia"/>
                <w:color w:val="000000" w:themeColor="text1"/>
                <w:szCs w:val="21"/>
              </w:rPr>
              <w:t>617,141.18</w:t>
            </w:r>
          </w:p>
        </w:tc>
      </w:tr>
      <w:tr w:rsidR="005A7404">
        <w:tc>
          <w:tcPr>
            <w:tcW w:w="1588" w:type="dxa"/>
            <w:vAlign w:val="center"/>
          </w:tcPr>
          <w:p w:rsidR="005A7404" w:rsidRDefault="00626381">
            <w:pPr>
              <w:jc w:val="center"/>
            </w:pPr>
            <w:r>
              <w:rPr>
                <w:rFonts w:eastAsiaTheme="minorEastAsia"/>
                <w:color w:val="000000" w:themeColor="text1"/>
                <w:szCs w:val="21"/>
              </w:rPr>
              <w:t>应付赎回款</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654,338.09</w:t>
            </w:r>
          </w:p>
        </w:tc>
        <w:tc>
          <w:tcPr>
            <w:tcW w:w="1301" w:type="dxa"/>
            <w:vAlign w:val="center"/>
          </w:tcPr>
          <w:p w:rsidR="005A7404" w:rsidRDefault="00626381">
            <w:pPr>
              <w:jc w:val="right"/>
            </w:pPr>
            <w:r>
              <w:rPr>
                <w:rFonts w:eastAsiaTheme="minorEastAsia"/>
                <w:color w:val="000000" w:themeColor="text1"/>
                <w:szCs w:val="21"/>
              </w:rPr>
              <w:t>654,338.09</w:t>
            </w:r>
          </w:p>
        </w:tc>
      </w:tr>
      <w:tr w:rsidR="005A7404">
        <w:tc>
          <w:tcPr>
            <w:tcW w:w="1588" w:type="dxa"/>
            <w:vAlign w:val="center"/>
          </w:tcPr>
          <w:p w:rsidR="005A7404" w:rsidRDefault="00626381">
            <w:pPr>
              <w:jc w:val="center"/>
            </w:pPr>
            <w:r>
              <w:rPr>
                <w:rFonts w:eastAsiaTheme="minorEastAsia"/>
                <w:color w:val="000000" w:themeColor="text1"/>
                <w:szCs w:val="21"/>
              </w:rPr>
              <w:t>应付管理人报酬</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28,183.20</w:t>
            </w:r>
          </w:p>
        </w:tc>
        <w:tc>
          <w:tcPr>
            <w:tcW w:w="1301" w:type="dxa"/>
            <w:vAlign w:val="center"/>
          </w:tcPr>
          <w:p w:rsidR="005A7404" w:rsidRDefault="00626381">
            <w:pPr>
              <w:jc w:val="right"/>
            </w:pPr>
            <w:r>
              <w:rPr>
                <w:rFonts w:eastAsiaTheme="minorEastAsia"/>
                <w:color w:val="000000" w:themeColor="text1"/>
                <w:szCs w:val="21"/>
              </w:rPr>
              <w:t>28,183.20</w:t>
            </w:r>
          </w:p>
        </w:tc>
      </w:tr>
      <w:tr w:rsidR="005A7404">
        <w:tc>
          <w:tcPr>
            <w:tcW w:w="1588" w:type="dxa"/>
            <w:vAlign w:val="center"/>
          </w:tcPr>
          <w:p w:rsidR="005A7404" w:rsidRDefault="00626381">
            <w:pPr>
              <w:jc w:val="center"/>
            </w:pPr>
            <w:r>
              <w:rPr>
                <w:rFonts w:eastAsiaTheme="minorEastAsia"/>
                <w:color w:val="000000" w:themeColor="text1"/>
                <w:szCs w:val="21"/>
              </w:rPr>
              <w:t>应付托管费</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8,049.78</w:t>
            </w:r>
          </w:p>
        </w:tc>
        <w:tc>
          <w:tcPr>
            <w:tcW w:w="1301" w:type="dxa"/>
            <w:vAlign w:val="center"/>
          </w:tcPr>
          <w:p w:rsidR="005A7404" w:rsidRDefault="00626381">
            <w:pPr>
              <w:jc w:val="right"/>
            </w:pPr>
            <w:r>
              <w:rPr>
                <w:rFonts w:eastAsiaTheme="minorEastAsia"/>
                <w:color w:val="000000" w:themeColor="text1"/>
                <w:szCs w:val="21"/>
              </w:rPr>
              <w:t>8,049.78</w:t>
            </w:r>
          </w:p>
        </w:tc>
      </w:tr>
      <w:tr w:rsidR="005A7404">
        <w:tc>
          <w:tcPr>
            <w:tcW w:w="1588" w:type="dxa"/>
            <w:vAlign w:val="center"/>
          </w:tcPr>
          <w:p w:rsidR="005A7404" w:rsidRDefault="00626381">
            <w:pPr>
              <w:jc w:val="center"/>
            </w:pPr>
            <w:r>
              <w:rPr>
                <w:rFonts w:eastAsiaTheme="minorEastAsia"/>
                <w:color w:val="000000" w:themeColor="text1"/>
                <w:szCs w:val="21"/>
              </w:rPr>
              <w:t>应付交易费用</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10,259.26</w:t>
            </w:r>
          </w:p>
        </w:tc>
        <w:tc>
          <w:tcPr>
            <w:tcW w:w="1301" w:type="dxa"/>
            <w:vAlign w:val="center"/>
          </w:tcPr>
          <w:p w:rsidR="005A7404" w:rsidRDefault="00626381">
            <w:pPr>
              <w:jc w:val="right"/>
            </w:pPr>
            <w:r>
              <w:rPr>
                <w:rFonts w:eastAsiaTheme="minorEastAsia"/>
                <w:color w:val="000000" w:themeColor="text1"/>
                <w:szCs w:val="21"/>
              </w:rPr>
              <w:t>10,259.26</w:t>
            </w:r>
          </w:p>
        </w:tc>
      </w:tr>
      <w:tr w:rsidR="005A7404">
        <w:tc>
          <w:tcPr>
            <w:tcW w:w="1588" w:type="dxa"/>
            <w:vAlign w:val="center"/>
          </w:tcPr>
          <w:p w:rsidR="005A7404" w:rsidRDefault="00626381">
            <w:pPr>
              <w:jc w:val="center"/>
            </w:pPr>
            <w:r>
              <w:rPr>
                <w:rFonts w:eastAsiaTheme="minorEastAsia"/>
                <w:color w:val="000000" w:themeColor="text1"/>
                <w:szCs w:val="21"/>
              </w:rPr>
              <w:t>其他负债</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121,085.87</w:t>
            </w:r>
          </w:p>
        </w:tc>
        <w:tc>
          <w:tcPr>
            <w:tcW w:w="1301" w:type="dxa"/>
            <w:vAlign w:val="center"/>
          </w:tcPr>
          <w:p w:rsidR="005A7404" w:rsidRDefault="00626381">
            <w:pPr>
              <w:jc w:val="right"/>
            </w:pPr>
            <w:r>
              <w:rPr>
                <w:rFonts w:eastAsiaTheme="minorEastAsia"/>
                <w:color w:val="000000" w:themeColor="text1"/>
                <w:szCs w:val="21"/>
              </w:rPr>
              <w:t>121,085.87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1,439,057.38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1,439,057.38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7,487,436.43</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54,128,852.53</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61,616,288.96</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5A7404">
        <w:tc>
          <w:tcPr>
            <w:tcW w:w="1588" w:type="dxa"/>
            <w:vAlign w:val="center"/>
          </w:tcPr>
          <w:p w:rsidR="005A7404" w:rsidRDefault="00626381">
            <w:pPr>
              <w:jc w:val="center"/>
            </w:pPr>
            <w:r>
              <w:rPr>
                <w:rFonts w:eastAsiaTheme="minorEastAsia"/>
                <w:color w:val="000000" w:themeColor="text1"/>
                <w:szCs w:val="21"/>
              </w:rPr>
              <w:t>银行存款</w:t>
            </w:r>
          </w:p>
        </w:tc>
        <w:tc>
          <w:tcPr>
            <w:tcW w:w="1701" w:type="dxa"/>
            <w:vAlign w:val="center"/>
          </w:tcPr>
          <w:p w:rsidR="005A7404" w:rsidRDefault="00626381">
            <w:pPr>
              <w:jc w:val="right"/>
            </w:pPr>
            <w:r>
              <w:rPr>
                <w:rFonts w:eastAsiaTheme="minorEastAsia"/>
                <w:color w:val="000000" w:themeColor="text1"/>
                <w:szCs w:val="21"/>
              </w:rPr>
              <w:t>4,728,283.26</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301" w:type="dxa"/>
            <w:vAlign w:val="center"/>
          </w:tcPr>
          <w:p w:rsidR="005A7404" w:rsidRDefault="00626381">
            <w:pPr>
              <w:jc w:val="right"/>
            </w:pPr>
            <w:r>
              <w:rPr>
                <w:rFonts w:eastAsiaTheme="minorEastAsia"/>
                <w:color w:val="000000" w:themeColor="text1"/>
                <w:szCs w:val="21"/>
              </w:rPr>
              <w:t>4,728,283.26</w:t>
            </w:r>
          </w:p>
        </w:tc>
      </w:tr>
      <w:tr w:rsidR="005A7404">
        <w:tc>
          <w:tcPr>
            <w:tcW w:w="1588" w:type="dxa"/>
            <w:vAlign w:val="center"/>
          </w:tcPr>
          <w:p w:rsidR="005A7404" w:rsidRDefault="00626381">
            <w:pPr>
              <w:jc w:val="center"/>
            </w:pPr>
            <w:r>
              <w:rPr>
                <w:rFonts w:eastAsiaTheme="minorEastAsia"/>
                <w:color w:val="000000" w:themeColor="text1"/>
                <w:szCs w:val="21"/>
              </w:rPr>
              <w:t>存出保证金</w:t>
            </w:r>
          </w:p>
        </w:tc>
        <w:tc>
          <w:tcPr>
            <w:tcW w:w="1701" w:type="dxa"/>
            <w:vAlign w:val="center"/>
          </w:tcPr>
          <w:p w:rsidR="005A7404" w:rsidRDefault="00626381">
            <w:pPr>
              <w:jc w:val="right"/>
            </w:pPr>
            <w:r>
              <w:rPr>
                <w:rFonts w:eastAsiaTheme="minorEastAsia"/>
                <w:color w:val="000000" w:themeColor="text1"/>
                <w:szCs w:val="21"/>
              </w:rPr>
              <w:t>5,228.12</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301" w:type="dxa"/>
            <w:vAlign w:val="center"/>
          </w:tcPr>
          <w:p w:rsidR="005A7404" w:rsidRDefault="00626381">
            <w:pPr>
              <w:jc w:val="right"/>
            </w:pPr>
            <w:r>
              <w:rPr>
                <w:rFonts w:eastAsiaTheme="minorEastAsia"/>
                <w:color w:val="000000" w:themeColor="text1"/>
                <w:szCs w:val="21"/>
              </w:rPr>
              <w:t>5,228.12</w:t>
            </w:r>
          </w:p>
        </w:tc>
      </w:tr>
      <w:tr w:rsidR="005A7404">
        <w:tc>
          <w:tcPr>
            <w:tcW w:w="1588" w:type="dxa"/>
            <w:vAlign w:val="center"/>
          </w:tcPr>
          <w:p w:rsidR="005A7404" w:rsidRDefault="00626381">
            <w:pPr>
              <w:jc w:val="center"/>
            </w:pPr>
            <w:r>
              <w:rPr>
                <w:rFonts w:eastAsiaTheme="minorEastAsia"/>
                <w:color w:val="000000" w:themeColor="text1"/>
                <w:szCs w:val="21"/>
              </w:rPr>
              <w:t>交易性金融资产</w:t>
            </w:r>
          </w:p>
        </w:tc>
        <w:tc>
          <w:tcPr>
            <w:tcW w:w="1701" w:type="dxa"/>
            <w:vAlign w:val="center"/>
          </w:tcPr>
          <w:p w:rsidR="005A7404" w:rsidRDefault="00626381">
            <w:pPr>
              <w:jc w:val="right"/>
            </w:pPr>
            <w:r>
              <w:rPr>
                <w:rFonts w:eastAsiaTheme="minorEastAsia"/>
                <w:color w:val="000000" w:themeColor="text1"/>
                <w:szCs w:val="21"/>
              </w:rPr>
              <w:t>1,999,800.00</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44,091,339.70</w:t>
            </w:r>
          </w:p>
        </w:tc>
        <w:tc>
          <w:tcPr>
            <w:tcW w:w="1301" w:type="dxa"/>
            <w:vAlign w:val="center"/>
          </w:tcPr>
          <w:p w:rsidR="005A7404" w:rsidRDefault="00626381">
            <w:pPr>
              <w:jc w:val="right"/>
            </w:pPr>
            <w:r>
              <w:rPr>
                <w:rFonts w:eastAsiaTheme="minorEastAsia"/>
                <w:color w:val="000000" w:themeColor="text1"/>
                <w:szCs w:val="21"/>
              </w:rPr>
              <w:t>46,091,139.70</w:t>
            </w:r>
          </w:p>
        </w:tc>
      </w:tr>
      <w:tr w:rsidR="005A7404">
        <w:tc>
          <w:tcPr>
            <w:tcW w:w="1588" w:type="dxa"/>
            <w:vAlign w:val="center"/>
          </w:tcPr>
          <w:p w:rsidR="005A7404" w:rsidRDefault="00626381">
            <w:pPr>
              <w:jc w:val="center"/>
            </w:pPr>
            <w:r>
              <w:rPr>
                <w:rFonts w:eastAsiaTheme="minorEastAsia"/>
                <w:color w:val="000000" w:themeColor="text1"/>
                <w:szCs w:val="21"/>
              </w:rPr>
              <w:t>应收利息</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44,408.04</w:t>
            </w:r>
          </w:p>
        </w:tc>
        <w:tc>
          <w:tcPr>
            <w:tcW w:w="1301" w:type="dxa"/>
            <w:vAlign w:val="center"/>
          </w:tcPr>
          <w:p w:rsidR="005A7404" w:rsidRDefault="00626381">
            <w:pPr>
              <w:jc w:val="right"/>
            </w:pPr>
            <w:r>
              <w:rPr>
                <w:rFonts w:eastAsiaTheme="minorEastAsia"/>
                <w:color w:val="000000" w:themeColor="text1"/>
                <w:szCs w:val="21"/>
              </w:rPr>
              <w:t>44,408.04</w:t>
            </w:r>
          </w:p>
        </w:tc>
      </w:tr>
      <w:tr w:rsidR="005A7404">
        <w:tc>
          <w:tcPr>
            <w:tcW w:w="1588" w:type="dxa"/>
            <w:vAlign w:val="center"/>
          </w:tcPr>
          <w:p w:rsidR="005A7404" w:rsidRDefault="00626381">
            <w:pPr>
              <w:jc w:val="center"/>
            </w:pPr>
            <w:r>
              <w:rPr>
                <w:rFonts w:eastAsiaTheme="minorEastAsia"/>
                <w:color w:val="000000" w:themeColor="text1"/>
                <w:szCs w:val="21"/>
              </w:rPr>
              <w:t>应收申购款</w:t>
            </w:r>
          </w:p>
        </w:tc>
        <w:tc>
          <w:tcPr>
            <w:tcW w:w="1701" w:type="dxa"/>
            <w:vAlign w:val="center"/>
          </w:tcPr>
          <w:p w:rsidR="005A7404" w:rsidRDefault="00626381">
            <w:pPr>
              <w:jc w:val="right"/>
            </w:pPr>
            <w:r>
              <w:rPr>
                <w:rFonts w:eastAsiaTheme="minorEastAsia"/>
                <w:color w:val="000000" w:themeColor="text1"/>
                <w:szCs w:val="21"/>
              </w:rPr>
              <w:t>994.04</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64,549.16</w:t>
            </w:r>
          </w:p>
        </w:tc>
        <w:tc>
          <w:tcPr>
            <w:tcW w:w="1301" w:type="dxa"/>
            <w:vAlign w:val="center"/>
          </w:tcPr>
          <w:p w:rsidR="005A7404" w:rsidRDefault="00626381">
            <w:pPr>
              <w:jc w:val="right"/>
            </w:pPr>
            <w:r>
              <w:rPr>
                <w:rFonts w:eastAsiaTheme="minorEastAsia"/>
                <w:color w:val="000000" w:themeColor="text1"/>
                <w:szCs w:val="21"/>
              </w:rPr>
              <w:t>65,543.20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6,734,305.42</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44,200,296.90</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50,934,602.32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5A7404">
        <w:tc>
          <w:tcPr>
            <w:tcW w:w="1588" w:type="dxa"/>
            <w:vAlign w:val="center"/>
          </w:tcPr>
          <w:p w:rsidR="005A7404" w:rsidRDefault="00626381">
            <w:pPr>
              <w:jc w:val="center"/>
            </w:pPr>
            <w:r>
              <w:rPr>
                <w:rFonts w:eastAsiaTheme="minorEastAsia"/>
                <w:color w:val="000000" w:themeColor="text1"/>
                <w:szCs w:val="21"/>
              </w:rPr>
              <w:t>应付赎回款</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6,165,582.30</w:t>
            </w:r>
          </w:p>
        </w:tc>
        <w:tc>
          <w:tcPr>
            <w:tcW w:w="1301" w:type="dxa"/>
            <w:vAlign w:val="center"/>
          </w:tcPr>
          <w:p w:rsidR="005A7404" w:rsidRDefault="00626381">
            <w:pPr>
              <w:jc w:val="right"/>
            </w:pPr>
            <w:r>
              <w:rPr>
                <w:rFonts w:eastAsiaTheme="minorEastAsia"/>
                <w:color w:val="000000" w:themeColor="text1"/>
                <w:szCs w:val="21"/>
              </w:rPr>
              <w:t>6,165,582.30</w:t>
            </w:r>
          </w:p>
        </w:tc>
      </w:tr>
      <w:tr w:rsidR="005A7404">
        <w:tc>
          <w:tcPr>
            <w:tcW w:w="1588" w:type="dxa"/>
            <w:vAlign w:val="center"/>
          </w:tcPr>
          <w:p w:rsidR="005A7404" w:rsidRDefault="00626381">
            <w:pPr>
              <w:jc w:val="center"/>
            </w:pPr>
            <w:r>
              <w:rPr>
                <w:rFonts w:eastAsiaTheme="minorEastAsia"/>
                <w:color w:val="000000" w:themeColor="text1"/>
                <w:szCs w:val="21"/>
              </w:rPr>
              <w:t>应付管理人报酬</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15,493.88</w:t>
            </w:r>
          </w:p>
        </w:tc>
        <w:tc>
          <w:tcPr>
            <w:tcW w:w="1301" w:type="dxa"/>
            <w:vAlign w:val="center"/>
          </w:tcPr>
          <w:p w:rsidR="005A7404" w:rsidRDefault="00626381">
            <w:pPr>
              <w:jc w:val="right"/>
            </w:pPr>
            <w:r>
              <w:rPr>
                <w:rFonts w:eastAsiaTheme="minorEastAsia"/>
                <w:color w:val="000000" w:themeColor="text1"/>
                <w:szCs w:val="21"/>
              </w:rPr>
              <w:t>15,493.88</w:t>
            </w:r>
          </w:p>
        </w:tc>
      </w:tr>
      <w:tr w:rsidR="005A7404">
        <w:tc>
          <w:tcPr>
            <w:tcW w:w="1588" w:type="dxa"/>
            <w:vAlign w:val="center"/>
          </w:tcPr>
          <w:p w:rsidR="005A7404" w:rsidRDefault="00626381">
            <w:pPr>
              <w:jc w:val="center"/>
            </w:pPr>
            <w:r>
              <w:rPr>
                <w:rFonts w:eastAsiaTheme="minorEastAsia"/>
                <w:color w:val="000000" w:themeColor="text1"/>
                <w:szCs w:val="21"/>
              </w:rPr>
              <w:t>应付托管费</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6,223.12</w:t>
            </w:r>
          </w:p>
        </w:tc>
        <w:tc>
          <w:tcPr>
            <w:tcW w:w="1301" w:type="dxa"/>
            <w:vAlign w:val="center"/>
          </w:tcPr>
          <w:p w:rsidR="005A7404" w:rsidRDefault="00626381">
            <w:pPr>
              <w:jc w:val="right"/>
            </w:pPr>
            <w:r>
              <w:rPr>
                <w:rFonts w:eastAsiaTheme="minorEastAsia"/>
                <w:color w:val="000000" w:themeColor="text1"/>
                <w:szCs w:val="21"/>
              </w:rPr>
              <w:t>6,223.12</w:t>
            </w:r>
          </w:p>
        </w:tc>
      </w:tr>
      <w:tr w:rsidR="005A7404">
        <w:tc>
          <w:tcPr>
            <w:tcW w:w="1588" w:type="dxa"/>
            <w:vAlign w:val="center"/>
          </w:tcPr>
          <w:p w:rsidR="005A7404" w:rsidRDefault="00626381">
            <w:pPr>
              <w:jc w:val="center"/>
            </w:pPr>
            <w:r>
              <w:rPr>
                <w:rFonts w:eastAsiaTheme="minorEastAsia"/>
                <w:color w:val="000000" w:themeColor="text1"/>
                <w:szCs w:val="21"/>
              </w:rPr>
              <w:t>应付交易费用</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4,301.83</w:t>
            </w:r>
          </w:p>
        </w:tc>
        <w:tc>
          <w:tcPr>
            <w:tcW w:w="1301" w:type="dxa"/>
            <w:vAlign w:val="center"/>
          </w:tcPr>
          <w:p w:rsidR="005A7404" w:rsidRDefault="00626381">
            <w:pPr>
              <w:jc w:val="right"/>
            </w:pPr>
            <w:r>
              <w:rPr>
                <w:rFonts w:eastAsiaTheme="minorEastAsia"/>
                <w:color w:val="000000" w:themeColor="text1"/>
                <w:szCs w:val="21"/>
              </w:rPr>
              <w:t>4,301.83</w:t>
            </w:r>
          </w:p>
        </w:tc>
      </w:tr>
      <w:tr w:rsidR="005A7404">
        <w:tc>
          <w:tcPr>
            <w:tcW w:w="1588" w:type="dxa"/>
            <w:vAlign w:val="center"/>
          </w:tcPr>
          <w:p w:rsidR="005A7404" w:rsidRDefault="00626381">
            <w:pPr>
              <w:jc w:val="center"/>
            </w:pPr>
            <w:r>
              <w:rPr>
                <w:rFonts w:eastAsiaTheme="minorEastAsia"/>
                <w:color w:val="000000" w:themeColor="text1"/>
                <w:szCs w:val="21"/>
              </w:rPr>
              <w:t>应交税费</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21,850.15</w:t>
            </w:r>
          </w:p>
        </w:tc>
        <w:tc>
          <w:tcPr>
            <w:tcW w:w="1301" w:type="dxa"/>
            <w:vAlign w:val="center"/>
          </w:tcPr>
          <w:p w:rsidR="005A7404" w:rsidRDefault="00626381">
            <w:pPr>
              <w:jc w:val="right"/>
            </w:pPr>
            <w:r>
              <w:rPr>
                <w:rFonts w:eastAsiaTheme="minorEastAsia"/>
                <w:color w:val="000000" w:themeColor="text1"/>
                <w:szCs w:val="21"/>
              </w:rPr>
              <w:t>21,850.15</w:t>
            </w:r>
          </w:p>
        </w:tc>
      </w:tr>
      <w:tr w:rsidR="005A7404">
        <w:tc>
          <w:tcPr>
            <w:tcW w:w="1588" w:type="dxa"/>
            <w:vAlign w:val="center"/>
          </w:tcPr>
          <w:p w:rsidR="005A7404" w:rsidRDefault="00626381">
            <w:pPr>
              <w:jc w:val="center"/>
            </w:pPr>
            <w:r>
              <w:rPr>
                <w:rFonts w:eastAsiaTheme="minorEastAsia"/>
                <w:color w:val="000000" w:themeColor="text1"/>
                <w:szCs w:val="21"/>
              </w:rPr>
              <w:t>其他负债</w:t>
            </w:r>
          </w:p>
        </w:tc>
        <w:tc>
          <w:tcPr>
            <w:tcW w:w="1701" w:type="dxa"/>
            <w:vAlign w:val="center"/>
          </w:tcPr>
          <w:p w:rsidR="005A7404" w:rsidRDefault="00626381">
            <w:pPr>
              <w:jc w:val="right"/>
            </w:pPr>
            <w:r>
              <w:rPr>
                <w:rFonts w:eastAsiaTheme="minorEastAsia"/>
                <w:color w:val="000000" w:themeColor="text1"/>
                <w:szCs w:val="21"/>
              </w:rPr>
              <w:t>-</w:t>
            </w:r>
          </w:p>
        </w:tc>
        <w:tc>
          <w:tcPr>
            <w:tcW w:w="1701"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right"/>
            </w:pPr>
            <w:r>
              <w:rPr>
                <w:rFonts w:eastAsiaTheme="minorEastAsia"/>
                <w:color w:val="000000" w:themeColor="text1"/>
                <w:szCs w:val="21"/>
              </w:rPr>
              <w:t>-</w:t>
            </w:r>
          </w:p>
        </w:tc>
        <w:tc>
          <w:tcPr>
            <w:tcW w:w="1559" w:type="dxa"/>
            <w:vAlign w:val="center"/>
          </w:tcPr>
          <w:p w:rsidR="005A7404" w:rsidRDefault="00626381">
            <w:pPr>
              <w:jc w:val="center"/>
            </w:pPr>
            <w:r>
              <w:rPr>
                <w:rFonts w:eastAsiaTheme="minorEastAsia"/>
                <w:color w:val="000000" w:themeColor="text1"/>
                <w:szCs w:val="21"/>
              </w:rPr>
              <w:t>56,806.15</w:t>
            </w:r>
          </w:p>
        </w:tc>
        <w:tc>
          <w:tcPr>
            <w:tcW w:w="1301" w:type="dxa"/>
            <w:vAlign w:val="center"/>
          </w:tcPr>
          <w:p w:rsidR="005A7404" w:rsidRDefault="00626381">
            <w:pPr>
              <w:jc w:val="right"/>
            </w:pPr>
            <w:r>
              <w:rPr>
                <w:rFonts w:eastAsiaTheme="minorEastAsia"/>
                <w:color w:val="000000" w:themeColor="text1"/>
                <w:szCs w:val="21"/>
              </w:rPr>
              <w:t>56,806.15</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lastRenderedPageBreak/>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6,270,257.43</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6,270,257.43</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6,734,305.42</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37,930,039.47</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44,664,344.89</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4.69%(2020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4.48%)</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经中国证监会依法核准或注册的公开募集的基金份额、证券交易所上市或银行间同业市场交易的债券，所面临的其他价格风险来源于单个证券发行主体自身经营情况或特殊事项的影响，也可能来源于证券市场整体波动的影响。</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本基金通过投资组合的分散化降低其他价格风险。本基金将不低于</w:t>
      </w:r>
      <w:r>
        <w:rPr>
          <w:rFonts w:eastAsiaTheme="minorEastAsia"/>
          <w:color w:val="000000" w:themeColor="text1"/>
          <w:szCs w:val="21"/>
        </w:rPr>
        <w:t>80%</w:t>
      </w:r>
      <w:r>
        <w:rPr>
          <w:rFonts w:eastAsiaTheme="minorEastAsia"/>
          <w:color w:val="000000" w:themeColor="text1"/>
          <w:szCs w:val="21"/>
        </w:rPr>
        <w:t>的基金资产投资于其他基金份额，股票型，混合型基金和商品基金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的合计投资比例为基金资产的</w:t>
      </w:r>
      <w:r>
        <w:rPr>
          <w:rFonts w:eastAsiaTheme="minorEastAsia"/>
          <w:color w:val="000000" w:themeColor="text1"/>
          <w:szCs w:val="21"/>
        </w:rPr>
        <w:t>60-90%</w:t>
      </w:r>
      <w:r>
        <w:rPr>
          <w:rFonts w:eastAsiaTheme="minorEastAsia"/>
          <w:color w:val="000000" w:themeColor="text1"/>
          <w:szCs w:val="21"/>
        </w:rPr>
        <w:t>，剩余资产将投资于债券型基金和货币市场基金</w:t>
      </w:r>
      <w:r>
        <w:rPr>
          <w:rFonts w:eastAsiaTheme="minorEastAsia"/>
          <w:color w:val="000000" w:themeColor="text1"/>
          <w:szCs w:val="21"/>
        </w:rPr>
        <w:t>(</w:t>
      </w:r>
      <w:r>
        <w:rPr>
          <w:rFonts w:eastAsiaTheme="minorEastAsia"/>
          <w:color w:val="000000" w:themeColor="text1"/>
          <w:szCs w:val="21"/>
        </w:rPr>
        <w:t>均包含</w:t>
      </w:r>
      <w:r>
        <w:rPr>
          <w:rFonts w:eastAsiaTheme="minorEastAsia"/>
          <w:color w:val="000000" w:themeColor="text1"/>
          <w:szCs w:val="21"/>
        </w:rPr>
        <w:t>QDII)</w:t>
      </w:r>
      <w:r>
        <w:rPr>
          <w:rFonts w:eastAsiaTheme="minorEastAsia"/>
          <w:color w:val="000000" w:themeColor="text1"/>
          <w:szCs w:val="21"/>
        </w:rPr>
        <w:t>、以及债券、资产支持证券、债券回购、银行存款及同业存单等。本基金每个交易日日终应保持现金或到期日在一年期以内的政府债券合计不低于基金资产净值的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，其中现金不包括结算备付金、存出保证金及应收申购款等。此外，本基</w:t>
      </w:r>
      <w:r>
        <w:rPr>
          <w:rFonts w:eastAsiaTheme="minorEastAsia"/>
          <w:color w:val="000000" w:themeColor="text1"/>
          <w:szCs w:val="21"/>
        </w:rPr>
        <w:lastRenderedPageBreak/>
        <w:t>金的基金管理人每日对本基金所持有的证券价格实施监控，定期运用多种定量方法对基金进行风险度量，及时可靠地对风险进行跟踪和控制。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55,218,245.06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89.62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44,091,339.70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98.72</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55,218,245.06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89.62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44,091,339.70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98.72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5A7404">
        <w:tc>
          <w:tcPr>
            <w:tcW w:w="993" w:type="dxa"/>
            <w:vAlign w:val="center"/>
          </w:tcPr>
          <w:p w:rsidR="005A7404" w:rsidRDefault="00626381">
            <w:pPr>
              <w:jc w:val="left"/>
            </w:pPr>
            <w:r>
              <w:rPr>
                <w:rFonts w:eastAsiaTheme="minorEastAsia"/>
                <w:color w:val="000000" w:themeColor="text1"/>
                <w:szCs w:val="21"/>
              </w:rPr>
              <w:t>假设</w:t>
            </w:r>
          </w:p>
        </w:tc>
        <w:tc>
          <w:tcPr>
            <w:tcW w:w="8079" w:type="dxa"/>
            <w:gridSpan w:val="4"/>
            <w:vAlign w:val="center"/>
          </w:tcPr>
          <w:p w:rsidR="005A7404" w:rsidRDefault="00626381">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245AAF">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5A7404">
        <w:trPr>
          <w:gridAfter w:val="1"/>
          <w:wAfter w:w="72" w:type="dxa"/>
        </w:trPr>
        <w:tc>
          <w:tcPr>
            <w:tcW w:w="993" w:type="dxa"/>
            <w:vMerge/>
          </w:tcPr>
          <w:p w:rsidR="005A7404" w:rsidRDefault="005A7404"/>
        </w:tc>
        <w:tc>
          <w:tcPr>
            <w:tcW w:w="2448" w:type="dxa"/>
            <w:vAlign w:val="center"/>
          </w:tcPr>
          <w:p w:rsidR="005A7404" w:rsidRDefault="00626381">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5A7404" w:rsidRDefault="00626381" w:rsidP="00245AAF">
            <w:pPr>
              <w:jc w:val="right"/>
            </w:pPr>
            <w:r>
              <w:rPr>
                <w:rFonts w:eastAsiaTheme="minorEastAsia"/>
                <w:color w:val="000000" w:themeColor="text1"/>
                <w:szCs w:val="21"/>
              </w:rPr>
              <w:t>增加约</w:t>
            </w:r>
            <w:r w:rsidR="00245AAF">
              <w:rPr>
                <w:rFonts w:eastAsiaTheme="minorEastAsia"/>
                <w:color w:val="000000" w:themeColor="text1"/>
                <w:szCs w:val="21"/>
              </w:rPr>
              <w:t>324</w:t>
            </w:r>
          </w:p>
        </w:tc>
        <w:tc>
          <w:tcPr>
            <w:tcW w:w="2679" w:type="dxa"/>
            <w:vAlign w:val="center"/>
          </w:tcPr>
          <w:p w:rsidR="005A7404" w:rsidRDefault="00626381">
            <w:pPr>
              <w:jc w:val="right"/>
            </w:pPr>
            <w:r>
              <w:rPr>
                <w:rFonts w:eastAsiaTheme="minorEastAsia"/>
                <w:color w:val="000000" w:themeColor="text1"/>
                <w:szCs w:val="21"/>
              </w:rPr>
              <w:t>增加约</w:t>
            </w:r>
            <w:r w:rsidR="00245AAF">
              <w:rPr>
                <w:rFonts w:eastAsiaTheme="minorEastAsia"/>
                <w:color w:val="000000" w:themeColor="text1"/>
                <w:szCs w:val="21"/>
              </w:rPr>
              <w:t>199</w:t>
            </w:r>
          </w:p>
        </w:tc>
      </w:tr>
      <w:tr w:rsidR="005A7404">
        <w:trPr>
          <w:gridAfter w:val="1"/>
          <w:wAfter w:w="72" w:type="dxa"/>
        </w:trPr>
        <w:tc>
          <w:tcPr>
            <w:tcW w:w="993" w:type="dxa"/>
            <w:vMerge/>
          </w:tcPr>
          <w:p w:rsidR="005A7404" w:rsidRDefault="005A7404"/>
        </w:tc>
        <w:tc>
          <w:tcPr>
            <w:tcW w:w="2448" w:type="dxa"/>
            <w:vAlign w:val="center"/>
          </w:tcPr>
          <w:p w:rsidR="005A7404" w:rsidRDefault="00626381">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5A7404" w:rsidRDefault="00626381" w:rsidP="00245AAF">
            <w:pPr>
              <w:jc w:val="right"/>
            </w:pPr>
            <w:r>
              <w:rPr>
                <w:rFonts w:eastAsiaTheme="minorEastAsia"/>
                <w:color w:val="000000" w:themeColor="text1"/>
                <w:szCs w:val="21"/>
              </w:rPr>
              <w:t>减少约</w:t>
            </w:r>
            <w:r w:rsidR="00245AAF">
              <w:rPr>
                <w:rFonts w:eastAsiaTheme="minorEastAsia"/>
                <w:color w:val="000000" w:themeColor="text1"/>
                <w:szCs w:val="21"/>
              </w:rPr>
              <w:t>324</w:t>
            </w:r>
          </w:p>
        </w:tc>
        <w:tc>
          <w:tcPr>
            <w:tcW w:w="2679" w:type="dxa"/>
            <w:vAlign w:val="center"/>
          </w:tcPr>
          <w:p w:rsidR="005A7404" w:rsidRDefault="00626381">
            <w:pPr>
              <w:jc w:val="right"/>
            </w:pPr>
            <w:r>
              <w:rPr>
                <w:rFonts w:eastAsiaTheme="minorEastAsia"/>
                <w:color w:val="000000" w:themeColor="text1"/>
                <w:szCs w:val="21"/>
              </w:rPr>
              <w:t>减少约</w:t>
            </w:r>
            <w:r w:rsidR="00245AAF">
              <w:rPr>
                <w:rFonts w:eastAsiaTheme="minorEastAsia"/>
                <w:color w:val="000000" w:themeColor="text1"/>
                <w:szCs w:val="21"/>
              </w:rPr>
              <w:t>199</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55,218,245.06</w:t>
      </w:r>
      <w:r>
        <w:rPr>
          <w:rFonts w:eastAsiaTheme="minorEastAsia"/>
          <w:color w:val="000000" w:themeColor="text1"/>
          <w:szCs w:val="21"/>
        </w:rPr>
        <w:t>元，属于第二层次的余额为</w:t>
      </w:r>
      <w:r>
        <w:rPr>
          <w:rFonts w:eastAsiaTheme="minorEastAsia"/>
          <w:color w:val="000000" w:themeColor="text1"/>
          <w:szCs w:val="21"/>
        </w:rPr>
        <w:t>2,891,474.60</w:t>
      </w:r>
      <w:r>
        <w:rPr>
          <w:rFonts w:eastAsiaTheme="minorEastAsia"/>
          <w:color w:val="000000" w:themeColor="text1"/>
          <w:szCs w:val="21"/>
        </w:rPr>
        <w:t>元，无属于第三层次的余额</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44,091,339.70</w:t>
      </w:r>
      <w:r>
        <w:rPr>
          <w:rFonts w:eastAsiaTheme="minorEastAsia"/>
          <w:color w:val="000000" w:themeColor="text1"/>
          <w:szCs w:val="21"/>
        </w:rPr>
        <w:t>元，第二层次</w:t>
      </w:r>
      <w:r>
        <w:rPr>
          <w:rFonts w:eastAsiaTheme="minorEastAsia"/>
          <w:color w:val="000000" w:themeColor="text1"/>
          <w:szCs w:val="21"/>
        </w:rPr>
        <w:t>1,999,800.00</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债券，若出现重大事项停牌或属于交易不活跃等情况，本基金不会于停牌日至交易恢复活跃日期间及交易不活跃期间将相关债券的公允价值列入第一层次；对于定期开放的基金投资，本基金不会于封闭期将相关基金列入第一层次；并根据估值调整中采用的不可观察输入值对于公允价值的影响程度，确定相关债券和基金的公允价值应属第二层次还是第三层次。</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sidR="003426F6" w:rsidRPr="003426F6">
        <w:rPr>
          <w:rFonts w:eastAsiaTheme="minorEastAsia" w:hint="eastAsia"/>
          <w:color w:val="000000" w:themeColor="text1"/>
          <w:szCs w:val="21"/>
        </w:rPr>
        <w:t>根据财政部发布的《企业会计准则第</w:t>
      </w:r>
      <w:r w:rsidR="003426F6" w:rsidRPr="003426F6">
        <w:rPr>
          <w:rFonts w:eastAsiaTheme="minorEastAsia" w:hint="eastAsia"/>
          <w:color w:val="000000" w:themeColor="text1"/>
          <w:szCs w:val="21"/>
        </w:rPr>
        <w:t>22</w:t>
      </w:r>
      <w:r w:rsidR="003426F6" w:rsidRPr="003426F6">
        <w:rPr>
          <w:rFonts w:eastAsiaTheme="minorEastAsia" w:hint="eastAsia"/>
          <w:color w:val="000000" w:themeColor="text1"/>
          <w:szCs w:val="21"/>
        </w:rPr>
        <w:t>号－金融工具确认和计量》、《企业会计准则第</w:t>
      </w:r>
      <w:r w:rsidR="003426F6" w:rsidRPr="003426F6">
        <w:rPr>
          <w:rFonts w:eastAsiaTheme="minorEastAsia" w:hint="eastAsia"/>
          <w:color w:val="000000" w:themeColor="text1"/>
          <w:szCs w:val="21"/>
        </w:rPr>
        <w:t>23</w:t>
      </w:r>
      <w:r w:rsidR="003426F6" w:rsidRPr="003426F6">
        <w:rPr>
          <w:rFonts w:eastAsiaTheme="minorEastAsia" w:hint="eastAsia"/>
          <w:color w:val="000000" w:themeColor="text1"/>
          <w:szCs w:val="21"/>
        </w:rPr>
        <w:t>号－金融资产转移》、《企业会计准则第</w:t>
      </w:r>
      <w:r w:rsidR="003426F6" w:rsidRPr="003426F6">
        <w:rPr>
          <w:rFonts w:eastAsiaTheme="minorEastAsia" w:hint="eastAsia"/>
          <w:color w:val="000000" w:themeColor="text1"/>
          <w:szCs w:val="21"/>
        </w:rPr>
        <w:t>24</w:t>
      </w:r>
      <w:r w:rsidR="003426F6" w:rsidRPr="003426F6">
        <w:rPr>
          <w:rFonts w:eastAsiaTheme="minorEastAsia" w:hint="eastAsia"/>
          <w:color w:val="000000" w:themeColor="text1"/>
          <w:szCs w:val="21"/>
        </w:rPr>
        <w:t>号－套期会计》和《企业会计准则第</w:t>
      </w:r>
      <w:r w:rsidR="003426F6" w:rsidRPr="003426F6">
        <w:rPr>
          <w:rFonts w:eastAsiaTheme="minorEastAsia" w:hint="eastAsia"/>
          <w:color w:val="000000" w:themeColor="text1"/>
          <w:szCs w:val="21"/>
        </w:rPr>
        <w:t>37</w:t>
      </w:r>
      <w:r w:rsidR="003426F6" w:rsidRPr="003426F6">
        <w:rPr>
          <w:rFonts w:eastAsiaTheme="minorEastAsia" w:hint="eastAsia"/>
          <w:color w:val="000000" w:themeColor="text1"/>
          <w:szCs w:val="21"/>
        </w:rPr>
        <w:t>号</w:t>
      </w:r>
      <w:r w:rsidR="003426F6" w:rsidRPr="003426F6">
        <w:rPr>
          <w:rFonts w:eastAsiaTheme="minorEastAsia" w:hint="eastAsia"/>
          <w:color w:val="000000" w:themeColor="text1"/>
          <w:szCs w:val="21"/>
        </w:rPr>
        <w:t>-</w:t>
      </w:r>
      <w:r w:rsidR="003426F6" w:rsidRPr="003426F6">
        <w:rPr>
          <w:rFonts w:eastAsiaTheme="minorEastAsia" w:hint="eastAsia"/>
          <w:color w:val="000000" w:themeColor="text1"/>
          <w:szCs w:val="21"/>
        </w:rPr>
        <w:t>金融工具列报》</w:t>
      </w:r>
      <w:r w:rsidR="003426F6" w:rsidRPr="003426F6">
        <w:rPr>
          <w:rFonts w:eastAsiaTheme="minorEastAsia" w:hint="eastAsia"/>
          <w:color w:val="000000" w:themeColor="text1"/>
          <w:szCs w:val="21"/>
        </w:rPr>
        <w:t>(</w:t>
      </w:r>
      <w:r w:rsidR="003426F6" w:rsidRPr="003426F6">
        <w:rPr>
          <w:rFonts w:eastAsiaTheme="minorEastAsia" w:hint="eastAsia"/>
          <w:color w:val="000000" w:themeColor="text1"/>
          <w:szCs w:val="21"/>
        </w:rPr>
        <w:t>以下合称“新金融工具准则”</w:t>
      </w:r>
      <w:r w:rsidR="003426F6" w:rsidRPr="003426F6">
        <w:rPr>
          <w:rFonts w:eastAsiaTheme="minorEastAsia" w:hint="eastAsia"/>
          <w:color w:val="000000" w:themeColor="text1"/>
          <w:szCs w:val="21"/>
        </w:rPr>
        <w:t>)</w:t>
      </w:r>
      <w:r w:rsidR="003426F6" w:rsidRPr="003426F6">
        <w:rPr>
          <w:rFonts w:eastAsiaTheme="minorEastAsia" w:hint="eastAsia"/>
          <w:color w:val="000000" w:themeColor="text1"/>
          <w:szCs w:val="21"/>
        </w:rPr>
        <w:t>相关衔接规定，以及财政部、中国银行保险监督管理委员会于</w:t>
      </w:r>
      <w:r w:rsidR="003426F6" w:rsidRPr="003426F6">
        <w:rPr>
          <w:rFonts w:eastAsiaTheme="minorEastAsia" w:hint="eastAsia"/>
          <w:color w:val="000000" w:themeColor="text1"/>
          <w:szCs w:val="21"/>
        </w:rPr>
        <w:t>2020</w:t>
      </w:r>
      <w:r w:rsidR="003426F6" w:rsidRPr="003426F6">
        <w:rPr>
          <w:rFonts w:eastAsiaTheme="minorEastAsia" w:hint="eastAsia"/>
          <w:color w:val="000000" w:themeColor="text1"/>
          <w:szCs w:val="21"/>
        </w:rPr>
        <w:t>年</w:t>
      </w:r>
      <w:r w:rsidR="003426F6" w:rsidRPr="003426F6">
        <w:rPr>
          <w:rFonts w:eastAsiaTheme="minorEastAsia" w:hint="eastAsia"/>
          <w:color w:val="000000" w:themeColor="text1"/>
          <w:szCs w:val="21"/>
        </w:rPr>
        <w:t>12</w:t>
      </w:r>
      <w:r w:rsidR="003426F6" w:rsidRPr="003426F6">
        <w:rPr>
          <w:rFonts w:eastAsiaTheme="minorEastAsia" w:hint="eastAsia"/>
          <w:color w:val="000000" w:themeColor="text1"/>
          <w:szCs w:val="21"/>
        </w:rPr>
        <w:t>月</w:t>
      </w:r>
      <w:r w:rsidR="003426F6" w:rsidRPr="003426F6">
        <w:rPr>
          <w:rFonts w:eastAsiaTheme="minorEastAsia" w:hint="eastAsia"/>
          <w:color w:val="000000" w:themeColor="text1"/>
          <w:szCs w:val="21"/>
        </w:rPr>
        <w:t>30</w:t>
      </w:r>
      <w:r w:rsidR="003426F6" w:rsidRPr="003426F6">
        <w:rPr>
          <w:rFonts w:eastAsiaTheme="minorEastAsia" w:hint="eastAsia"/>
          <w:color w:val="000000" w:themeColor="text1"/>
          <w:szCs w:val="21"/>
        </w:rPr>
        <w:t>日发布的《关于进一步贯彻落实新金融工具相关会计准则的通知》，公募证券投资基金应当自</w:t>
      </w:r>
      <w:r w:rsidR="003426F6" w:rsidRPr="003426F6">
        <w:rPr>
          <w:rFonts w:eastAsiaTheme="minorEastAsia" w:hint="eastAsia"/>
          <w:color w:val="000000" w:themeColor="text1"/>
          <w:szCs w:val="21"/>
        </w:rPr>
        <w:t>2022</w:t>
      </w:r>
      <w:r w:rsidR="003426F6" w:rsidRPr="003426F6">
        <w:rPr>
          <w:rFonts w:eastAsiaTheme="minorEastAsia" w:hint="eastAsia"/>
          <w:color w:val="000000" w:themeColor="text1"/>
          <w:szCs w:val="21"/>
        </w:rPr>
        <w:t>年</w:t>
      </w:r>
      <w:r w:rsidR="003426F6" w:rsidRPr="003426F6">
        <w:rPr>
          <w:rFonts w:eastAsiaTheme="minorEastAsia" w:hint="eastAsia"/>
          <w:color w:val="000000" w:themeColor="text1"/>
          <w:szCs w:val="21"/>
        </w:rPr>
        <w:t>1</w:t>
      </w:r>
      <w:r w:rsidR="003426F6" w:rsidRPr="003426F6">
        <w:rPr>
          <w:rFonts w:eastAsiaTheme="minorEastAsia" w:hint="eastAsia"/>
          <w:color w:val="000000" w:themeColor="text1"/>
          <w:szCs w:val="21"/>
        </w:rPr>
        <w:t>月</w:t>
      </w:r>
      <w:r w:rsidR="003426F6" w:rsidRPr="003426F6">
        <w:rPr>
          <w:rFonts w:eastAsiaTheme="minorEastAsia" w:hint="eastAsia"/>
          <w:color w:val="000000" w:themeColor="text1"/>
          <w:szCs w:val="21"/>
        </w:rPr>
        <w:t>1</w:t>
      </w:r>
      <w:r w:rsidR="003426F6" w:rsidRPr="003426F6">
        <w:rPr>
          <w:rFonts w:eastAsiaTheme="minorEastAsia" w:hint="eastAsia"/>
          <w:color w:val="000000" w:themeColor="text1"/>
          <w:szCs w:val="21"/>
        </w:rPr>
        <w:t>日起执行新金融工具准则。截至</w:t>
      </w:r>
      <w:r w:rsidR="003426F6" w:rsidRPr="003426F6">
        <w:rPr>
          <w:rFonts w:eastAsiaTheme="minorEastAsia" w:hint="eastAsia"/>
          <w:color w:val="000000" w:themeColor="text1"/>
          <w:szCs w:val="21"/>
        </w:rPr>
        <w:t>2021</w:t>
      </w:r>
      <w:r w:rsidR="003426F6" w:rsidRPr="003426F6">
        <w:rPr>
          <w:rFonts w:eastAsiaTheme="minorEastAsia" w:hint="eastAsia"/>
          <w:color w:val="000000" w:themeColor="text1"/>
          <w:szCs w:val="21"/>
        </w:rPr>
        <w:t>年</w:t>
      </w:r>
      <w:r w:rsidR="003426F6" w:rsidRPr="003426F6">
        <w:rPr>
          <w:rFonts w:eastAsiaTheme="minorEastAsia" w:hint="eastAsia"/>
          <w:color w:val="000000" w:themeColor="text1"/>
          <w:szCs w:val="21"/>
        </w:rPr>
        <w:t>12</w:t>
      </w:r>
      <w:r w:rsidR="003426F6" w:rsidRPr="003426F6">
        <w:rPr>
          <w:rFonts w:eastAsiaTheme="minorEastAsia" w:hint="eastAsia"/>
          <w:color w:val="000000" w:themeColor="text1"/>
          <w:szCs w:val="21"/>
        </w:rPr>
        <w:t>月</w:t>
      </w:r>
      <w:r w:rsidR="003426F6" w:rsidRPr="003426F6">
        <w:rPr>
          <w:rFonts w:eastAsiaTheme="minorEastAsia" w:hint="eastAsia"/>
          <w:color w:val="000000" w:themeColor="text1"/>
          <w:szCs w:val="21"/>
        </w:rPr>
        <w:t>31</w:t>
      </w:r>
      <w:r w:rsidR="003426F6" w:rsidRPr="003426F6">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5A7404" w:rsidRDefault="005A7404">
      <w:pPr>
        <w:spacing w:line="360" w:lineRule="auto"/>
        <w:ind w:firstLineChars="200" w:firstLine="420"/>
        <w:rPr>
          <w:rFonts w:eastAsiaTheme="minorEastAsia"/>
          <w:color w:val="000000" w:themeColor="text1"/>
          <w:szCs w:val="21"/>
        </w:rPr>
      </w:pP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5A7404" w:rsidRDefault="005A7404">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2" w:name="_Toc225498272"/>
      <w:bookmarkStart w:id="183" w:name="_Toc361324877"/>
      <w:bookmarkStart w:id="184" w:name="_Toc409100078"/>
      <w:bookmarkStart w:id="185" w:name="_Toc409100441"/>
      <w:bookmarkStart w:id="186" w:name="_Toc98355947"/>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2"/>
      <w:bookmarkEnd w:id="183"/>
      <w:bookmarkEnd w:id="184"/>
      <w:bookmarkEnd w:id="185"/>
      <w:bookmarkEnd w:id="186"/>
    </w:p>
    <w:p w:rsidR="00EE1E53" w:rsidRDefault="00F13EB3">
      <w:pPr>
        <w:pStyle w:val="2"/>
        <w:spacing w:before="0" w:after="0"/>
        <w:rPr>
          <w:rFonts w:ascii="Times New Roman" w:eastAsiaTheme="minorEastAsia" w:hAnsi="Times New Roman"/>
          <w:color w:val="000000" w:themeColor="text1"/>
          <w:kern w:val="0"/>
          <w:sz w:val="21"/>
          <w:szCs w:val="21"/>
        </w:rPr>
      </w:pPr>
      <w:bookmarkStart w:id="187" w:name="_Toc225498273"/>
      <w:bookmarkStart w:id="188" w:name="_Toc361324878"/>
      <w:bookmarkStart w:id="189" w:name="_Toc409100442"/>
      <w:bookmarkStart w:id="190" w:name="_Toc409100079"/>
      <w:bookmarkStart w:id="191" w:name="_Toc98355948"/>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7"/>
      <w:bookmarkEnd w:id="188"/>
      <w:bookmarkEnd w:id="189"/>
      <w:bookmarkEnd w:id="190"/>
      <w:bookmarkEnd w:id="191"/>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55,218,245.06</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87.57</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2,891,474.60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2,891,474.60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4.59</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4,589,451.33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7.28</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356,175.35</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0.56</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63,055,346.34</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2" w:name="_Toc409100081"/>
      <w:bookmarkStart w:id="193" w:name="_Toc409100444"/>
      <w:bookmarkStart w:id="194" w:name="_Toc361324879"/>
      <w:bookmarkStart w:id="195" w:name="_Toc225498274"/>
      <w:bookmarkStart w:id="196" w:name="_Toc98355949"/>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2"/>
      <w:bookmarkEnd w:id="193"/>
      <w:bookmarkEnd w:id="194"/>
      <w:bookmarkEnd w:id="195"/>
      <w:bookmarkEnd w:id="196"/>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7" w:name="_Toc361324881"/>
      <w:bookmarkStart w:id="198" w:name="_Toc409100445"/>
      <w:bookmarkStart w:id="199" w:name="_Toc409100082"/>
      <w:bookmarkStart w:id="200" w:name="_Toc98355950"/>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7"/>
      <w:bookmarkEnd w:id="198"/>
      <w:bookmarkEnd w:id="199"/>
      <w:bookmarkEnd w:id="200"/>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1" w:name="_Toc409100083"/>
      <w:bookmarkStart w:id="202" w:name="_Toc409100446"/>
      <w:bookmarkStart w:id="203" w:name="_Toc361324882"/>
      <w:bookmarkStart w:id="204" w:name="_Toc98355951"/>
      <w:r>
        <w:rPr>
          <w:rFonts w:ascii="Times New Roman" w:eastAsiaTheme="minorEastAsia" w:hAnsi="Times New Roman"/>
          <w:color w:val="000000" w:themeColor="text1"/>
          <w:kern w:val="0"/>
          <w:sz w:val="21"/>
          <w:szCs w:val="21"/>
        </w:rPr>
        <w:t>8.4</w:t>
      </w:r>
      <w:bookmarkStart w:id="205"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1"/>
      <w:bookmarkEnd w:id="202"/>
      <w:bookmarkEnd w:id="203"/>
      <w:bookmarkEnd w:id="205"/>
      <w:bookmarkEnd w:id="204"/>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本基金本报告期未买入股票。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本基金本报告期未卖出股票。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本基金本报告期未买入卖出股票。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6" w:name="_Toc234814104"/>
      <w:bookmarkStart w:id="207" w:name="_Toc409100084"/>
      <w:bookmarkStart w:id="208" w:name="_Toc409100447"/>
      <w:bookmarkStart w:id="209" w:name="_Toc361324883"/>
      <w:bookmarkStart w:id="210" w:name="_Toc98355952"/>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6"/>
      <w:bookmarkEnd w:id="207"/>
      <w:bookmarkEnd w:id="208"/>
      <w:bookmarkEnd w:id="209"/>
      <w:bookmarkEnd w:id="21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2,891,474.60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4.69</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lastRenderedPageBreak/>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2,891,474.60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4.69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1" w:name="_Toc361324884"/>
      <w:bookmarkStart w:id="212" w:name="_Toc409100448"/>
      <w:bookmarkStart w:id="213" w:name="_Toc409100085"/>
      <w:bookmarkStart w:id="214" w:name="_Toc98355953"/>
      <w:r>
        <w:rPr>
          <w:rFonts w:ascii="Times New Roman" w:eastAsiaTheme="minorEastAsia" w:hAnsi="Times New Roman"/>
          <w:color w:val="000000" w:themeColor="text1"/>
          <w:kern w:val="0"/>
          <w:sz w:val="21"/>
          <w:szCs w:val="21"/>
        </w:rPr>
        <w:t>8.6</w:t>
      </w:r>
      <w:bookmarkStart w:id="215"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1"/>
      <w:bookmarkEnd w:id="212"/>
      <w:bookmarkEnd w:id="213"/>
      <w:bookmarkEnd w:id="215"/>
      <w:bookmarkEnd w:id="214"/>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A7404">
        <w:tc>
          <w:tcPr>
            <w:tcW w:w="892" w:type="dxa"/>
            <w:vAlign w:val="center"/>
          </w:tcPr>
          <w:p w:rsidR="005A7404" w:rsidRDefault="00626381">
            <w:pPr>
              <w:jc w:val="center"/>
            </w:pPr>
            <w:r>
              <w:rPr>
                <w:rFonts w:eastAsiaTheme="minorEastAsia"/>
                <w:color w:val="000000" w:themeColor="text1"/>
                <w:szCs w:val="21"/>
              </w:rPr>
              <w:t>1</w:t>
            </w:r>
          </w:p>
        </w:tc>
        <w:tc>
          <w:tcPr>
            <w:tcW w:w="1670" w:type="dxa"/>
            <w:vAlign w:val="center"/>
          </w:tcPr>
          <w:p w:rsidR="005A7404" w:rsidRDefault="00626381">
            <w:pPr>
              <w:jc w:val="center"/>
            </w:pPr>
            <w:r>
              <w:rPr>
                <w:rFonts w:eastAsiaTheme="minorEastAsia"/>
                <w:color w:val="000000" w:themeColor="text1"/>
                <w:szCs w:val="21"/>
              </w:rPr>
              <w:t>019658</w:t>
            </w:r>
          </w:p>
        </w:tc>
        <w:tc>
          <w:tcPr>
            <w:tcW w:w="1282" w:type="dxa"/>
            <w:vAlign w:val="center"/>
          </w:tcPr>
          <w:p w:rsidR="005A7404" w:rsidRDefault="00626381">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10</w:t>
            </w:r>
          </w:p>
        </w:tc>
        <w:tc>
          <w:tcPr>
            <w:tcW w:w="1849" w:type="dxa"/>
            <w:vAlign w:val="center"/>
          </w:tcPr>
          <w:p w:rsidR="005A7404" w:rsidRDefault="00626381">
            <w:pPr>
              <w:jc w:val="right"/>
            </w:pPr>
            <w:r>
              <w:rPr>
                <w:rFonts w:eastAsiaTheme="minorEastAsia"/>
                <w:color w:val="000000" w:themeColor="text1"/>
                <w:szCs w:val="21"/>
              </w:rPr>
              <w:t>18,260</w:t>
            </w:r>
          </w:p>
        </w:tc>
        <w:tc>
          <w:tcPr>
            <w:tcW w:w="2126" w:type="dxa"/>
            <w:vAlign w:val="center"/>
          </w:tcPr>
          <w:p w:rsidR="005A7404" w:rsidRDefault="00626381">
            <w:pPr>
              <w:jc w:val="right"/>
            </w:pPr>
            <w:r>
              <w:rPr>
                <w:rFonts w:eastAsiaTheme="minorEastAsia"/>
                <w:color w:val="000000" w:themeColor="text1"/>
                <w:szCs w:val="21"/>
              </w:rPr>
              <w:t>1,823,261.00</w:t>
            </w:r>
          </w:p>
        </w:tc>
        <w:tc>
          <w:tcPr>
            <w:tcW w:w="1578" w:type="dxa"/>
            <w:vAlign w:val="center"/>
          </w:tcPr>
          <w:p w:rsidR="005A7404" w:rsidRDefault="00626381">
            <w:pPr>
              <w:jc w:val="right"/>
            </w:pPr>
            <w:r>
              <w:rPr>
                <w:rFonts w:eastAsiaTheme="minorEastAsia"/>
                <w:color w:val="000000" w:themeColor="text1"/>
                <w:szCs w:val="21"/>
              </w:rPr>
              <w:t>2.96</w:t>
            </w:r>
          </w:p>
        </w:tc>
      </w:tr>
      <w:tr w:rsidR="005A7404">
        <w:tc>
          <w:tcPr>
            <w:tcW w:w="892" w:type="dxa"/>
            <w:vAlign w:val="center"/>
          </w:tcPr>
          <w:p w:rsidR="005A7404" w:rsidRDefault="00626381">
            <w:pPr>
              <w:jc w:val="center"/>
            </w:pPr>
            <w:r>
              <w:rPr>
                <w:rFonts w:eastAsiaTheme="minorEastAsia"/>
                <w:color w:val="000000" w:themeColor="text1"/>
                <w:szCs w:val="21"/>
              </w:rPr>
              <w:t>2</w:t>
            </w:r>
          </w:p>
        </w:tc>
        <w:tc>
          <w:tcPr>
            <w:tcW w:w="1670" w:type="dxa"/>
            <w:vAlign w:val="center"/>
          </w:tcPr>
          <w:p w:rsidR="005A7404" w:rsidRDefault="00626381">
            <w:pPr>
              <w:jc w:val="center"/>
            </w:pPr>
            <w:r>
              <w:rPr>
                <w:rFonts w:eastAsiaTheme="minorEastAsia"/>
                <w:color w:val="000000" w:themeColor="text1"/>
                <w:szCs w:val="21"/>
              </w:rPr>
              <w:t>019649</w:t>
            </w:r>
          </w:p>
        </w:tc>
        <w:tc>
          <w:tcPr>
            <w:tcW w:w="1282" w:type="dxa"/>
            <w:vAlign w:val="center"/>
          </w:tcPr>
          <w:p w:rsidR="005A7404" w:rsidRDefault="00626381">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01</w:t>
            </w:r>
          </w:p>
        </w:tc>
        <w:tc>
          <w:tcPr>
            <w:tcW w:w="1849" w:type="dxa"/>
            <w:vAlign w:val="center"/>
          </w:tcPr>
          <w:p w:rsidR="005A7404" w:rsidRDefault="00626381">
            <w:pPr>
              <w:jc w:val="right"/>
            </w:pPr>
            <w:r>
              <w:rPr>
                <w:rFonts w:eastAsiaTheme="minorEastAsia"/>
                <w:color w:val="000000" w:themeColor="text1"/>
                <w:szCs w:val="21"/>
              </w:rPr>
              <w:t>10,680</w:t>
            </w:r>
          </w:p>
        </w:tc>
        <w:tc>
          <w:tcPr>
            <w:tcW w:w="2126" w:type="dxa"/>
            <w:vAlign w:val="center"/>
          </w:tcPr>
          <w:p w:rsidR="005A7404" w:rsidRDefault="00626381">
            <w:pPr>
              <w:jc w:val="right"/>
            </w:pPr>
            <w:r>
              <w:rPr>
                <w:rFonts w:eastAsiaTheme="minorEastAsia"/>
                <w:color w:val="000000" w:themeColor="text1"/>
                <w:szCs w:val="21"/>
              </w:rPr>
              <w:t>1,068,213.60</w:t>
            </w:r>
          </w:p>
        </w:tc>
        <w:tc>
          <w:tcPr>
            <w:tcW w:w="1578" w:type="dxa"/>
            <w:vAlign w:val="center"/>
          </w:tcPr>
          <w:p w:rsidR="005A7404" w:rsidRDefault="00626381">
            <w:pPr>
              <w:jc w:val="right"/>
            </w:pPr>
            <w:r>
              <w:rPr>
                <w:rFonts w:eastAsiaTheme="minorEastAsia"/>
                <w:color w:val="000000" w:themeColor="text1"/>
                <w:szCs w:val="21"/>
              </w:rPr>
              <w:t>1.73</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6" w:name="_Toc361324885"/>
      <w:bookmarkStart w:id="217" w:name="_Toc409100449"/>
      <w:bookmarkStart w:id="218" w:name="_Toc409100086"/>
      <w:bookmarkStart w:id="219" w:name="_Toc98355954"/>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6"/>
      <w:bookmarkEnd w:id="217"/>
      <w:bookmarkEnd w:id="218"/>
      <w:bookmarkEnd w:id="21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0" w:name="_Toc409100087"/>
      <w:bookmarkStart w:id="221" w:name="_Toc409100450"/>
      <w:bookmarkStart w:id="222" w:name="_Toc98355955"/>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0"/>
      <w:bookmarkEnd w:id="221"/>
      <w:bookmarkEnd w:id="222"/>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361324886"/>
      <w:bookmarkStart w:id="224" w:name="_Toc409100451"/>
      <w:bookmarkStart w:id="225" w:name="_Toc409100088"/>
      <w:bookmarkStart w:id="226" w:name="_Toc98355956"/>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3"/>
      <w:bookmarkEnd w:id="224"/>
      <w:bookmarkEnd w:id="225"/>
      <w:bookmarkEnd w:id="226"/>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7" w:name="_Toc409100452"/>
      <w:bookmarkStart w:id="228" w:name="_Toc409100089"/>
      <w:bookmarkStart w:id="229" w:name="_Toc98355957"/>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7"/>
      <w:bookmarkEnd w:id="228"/>
      <w:bookmarkEnd w:id="229"/>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7B5133" w:rsidRPr="00A73188" w:rsidRDefault="007B5133" w:rsidP="00CB0109">
      <w:pPr>
        <w:pStyle w:val="2"/>
        <w:spacing w:beforeLines="100" w:before="312" w:after="0"/>
        <w:rPr>
          <w:rFonts w:ascii="Times New Roman" w:eastAsiaTheme="minorEastAsia" w:hAnsi="Times New Roman"/>
          <w:color w:val="000000" w:themeColor="text1"/>
          <w:kern w:val="0"/>
          <w:sz w:val="21"/>
          <w:szCs w:val="21"/>
        </w:rPr>
      </w:pPr>
      <w:bookmarkStart w:id="230" w:name="_Toc98355958"/>
      <w:r w:rsidRPr="00A73188">
        <w:rPr>
          <w:rFonts w:ascii="Times New Roman" w:eastAsiaTheme="minorEastAsia" w:hAnsi="Times New Roman"/>
          <w:color w:val="000000" w:themeColor="text1"/>
          <w:kern w:val="0"/>
          <w:sz w:val="21"/>
          <w:szCs w:val="21"/>
        </w:rPr>
        <w:t xml:space="preserve">8.12 </w:t>
      </w:r>
      <w:r w:rsidRPr="00A73188">
        <w:rPr>
          <w:rFonts w:ascii="Times New Roman" w:eastAsiaTheme="minorEastAsia" w:hAnsi="Times New Roman" w:hint="eastAsia"/>
          <w:color w:val="000000" w:themeColor="text1"/>
          <w:kern w:val="0"/>
          <w:sz w:val="21"/>
          <w:szCs w:val="21"/>
        </w:rPr>
        <w:t>本报告期投资基金情况</w:t>
      </w:r>
      <w:bookmarkEnd w:id="230"/>
    </w:p>
    <w:p w:rsidR="007B5133" w:rsidRPr="00A73188" w:rsidRDefault="007B5133" w:rsidP="00CB0109">
      <w:pPr>
        <w:pStyle w:val="a0"/>
        <w:spacing w:beforeLines="50" w:before="156" w:line="360" w:lineRule="auto"/>
        <w:ind w:firstLineChars="0" w:firstLine="0"/>
        <w:rPr>
          <w:rFonts w:eastAsiaTheme="minorEastAsia"/>
          <w:b/>
          <w:color w:val="000000" w:themeColor="text1"/>
          <w:szCs w:val="21"/>
        </w:rPr>
      </w:pPr>
      <w:r w:rsidRPr="00A73188">
        <w:rPr>
          <w:rFonts w:eastAsiaTheme="minorEastAsia"/>
          <w:b/>
          <w:color w:val="000000" w:themeColor="text1"/>
          <w:szCs w:val="21"/>
        </w:rPr>
        <w:t>8.12.1</w:t>
      </w:r>
      <w:r w:rsidRPr="00A73188">
        <w:rPr>
          <w:rFonts w:eastAsiaTheme="minorEastAsia" w:hint="eastAsia"/>
          <w:b/>
          <w:color w:val="000000" w:themeColor="text1"/>
          <w:szCs w:val="21"/>
        </w:rPr>
        <w:t xml:space="preserve"> </w:t>
      </w:r>
      <w:r w:rsidRPr="00A73188">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7B5133" w:rsidRPr="00A73188" w:rsidTr="00B9713D">
        <w:tc>
          <w:tcPr>
            <w:tcW w:w="817"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序号</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基金代码</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基金名称</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运作方式</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持有份额</w:t>
            </w:r>
            <w:r w:rsidRPr="00A73188">
              <w:rPr>
                <w:rFonts w:eastAsiaTheme="minorEastAsia" w:hint="eastAsia"/>
                <w:color w:val="000000" w:themeColor="text1"/>
                <w:szCs w:val="21"/>
              </w:rPr>
              <w:t>(</w:t>
            </w:r>
            <w:r w:rsidRPr="00A73188">
              <w:rPr>
                <w:rFonts w:eastAsiaTheme="minorEastAsia" w:hint="eastAsia"/>
                <w:color w:val="000000" w:themeColor="text1"/>
                <w:szCs w:val="21"/>
              </w:rPr>
              <w:t>份</w:t>
            </w:r>
            <w:r w:rsidRPr="00A73188">
              <w:rPr>
                <w:rFonts w:eastAsiaTheme="minorEastAsia" w:hint="eastAsia"/>
                <w:color w:val="000000" w:themeColor="text1"/>
                <w:szCs w:val="21"/>
              </w:rPr>
              <w:t>)</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公允价值</w:t>
            </w:r>
            <w:r w:rsidRPr="00A73188">
              <w:rPr>
                <w:rFonts w:eastAsiaTheme="minorEastAsia" w:hint="eastAsia"/>
                <w:color w:val="000000" w:themeColor="text1"/>
                <w:szCs w:val="21"/>
              </w:rPr>
              <w:t>(</w:t>
            </w:r>
            <w:r w:rsidRPr="00A73188">
              <w:rPr>
                <w:rFonts w:eastAsiaTheme="minorEastAsia" w:hint="eastAsia"/>
                <w:color w:val="000000" w:themeColor="text1"/>
                <w:szCs w:val="21"/>
              </w:rPr>
              <w:t>元</w:t>
            </w:r>
            <w:r w:rsidRPr="00A73188">
              <w:rPr>
                <w:rFonts w:eastAsiaTheme="minorEastAsia" w:hint="eastAsia"/>
                <w:color w:val="000000" w:themeColor="text1"/>
                <w:szCs w:val="21"/>
              </w:rPr>
              <w:t>)</w:t>
            </w:r>
          </w:p>
        </w:tc>
        <w:tc>
          <w:tcPr>
            <w:tcW w:w="1134" w:type="dxa"/>
            <w:vAlign w:val="center"/>
          </w:tcPr>
          <w:p w:rsidR="007B5133" w:rsidRPr="00A73188" w:rsidRDefault="007B5133" w:rsidP="00CB0109">
            <w:pPr>
              <w:pStyle w:val="a0"/>
              <w:spacing w:beforeLines="50" w:before="156" w:line="276" w:lineRule="auto"/>
              <w:ind w:firstLineChars="0" w:firstLine="0"/>
              <w:jc w:val="center"/>
              <w:rPr>
                <w:rFonts w:eastAsiaTheme="minorEastAsia"/>
                <w:color w:val="000000" w:themeColor="text1"/>
                <w:szCs w:val="21"/>
              </w:rPr>
            </w:pPr>
            <w:r w:rsidRPr="00A73188">
              <w:rPr>
                <w:rFonts w:eastAsiaTheme="minorEastAsia" w:hint="eastAsia"/>
                <w:color w:val="000000" w:themeColor="text1"/>
                <w:szCs w:val="21"/>
              </w:rPr>
              <w:t>占资金资产净值比例</w:t>
            </w:r>
            <w:r w:rsidRPr="00A73188">
              <w:rPr>
                <w:rFonts w:eastAsiaTheme="minorEastAsia" w:hint="eastAsia"/>
                <w:color w:val="000000" w:themeColor="text1"/>
                <w:szCs w:val="21"/>
              </w:rPr>
              <w:t>(%)</w:t>
            </w:r>
          </w:p>
        </w:tc>
        <w:tc>
          <w:tcPr>
            <w:tcW w:w="1665" w:type="dxa"/>
            <w:vAlign w:val="center"/>
          </w:tcPr>
          <w:p w:rsidR="007B5133" w:rsidRPr="00A73188" w:rsidRDefault="007B5133" w:rsidP="00CB0109">
            <w:pPr>
              <w:pStyle w:val="a0"/>
              <w:spacing w:beforeLines="50" w:before="156" w:line="276" w:lineRule="auto"/>
              <w:ind w:firstLineChars="0" w:firstLine="0"/>
              <w:jc w:val="left"/>
              <w:rPr>
                <w:rFonts w:eastAsiaTheme="minorEastAsia"/>
                <w:color w:val="000000" w:themeColor="text1"/>
                <w:szCs w:val="21"/>
              </w:rPr>
            </w:pPr>
            <w:r w:rsidRPr="00A73188">
              <w:rPr>
                <w:rFonts w:eastAsiaTheme="minorEastAsia" w:hint="eastAsia"/>
                <w:color w:val="000000" w:themeColor="text1"/>
                <w:szCs w:val="21"/>
              </w:rPr>
              <w:t>是否属于基金管理人及管理人关联方所管</w:t>
            </w:r>
            <w:r w:rsidRPr="00A73188">
              <w:rPr>
                <w:rFonts w:eastAsiaTheme="minorEastAsia" w:hint="eastAsia"/>
                <w:color w:val="000000" w:themeColor="text1"/>
                <w:szCs w:val="21"/>
              </w:rPr>
              <w:lastRenderedPageBreak/>
              <w:t>理的基金</w:t>
            </w:r>
          </w:p>
        </w:tc>
      </w:tr>
      <w:tr w:rsidR="005A7404">
        <w:tc>
          <w:tcPr>
            <w:tcW w:w="817" w:type="dxa"/>
            <w:vAlign w:val="center"/>
          </w:tcPr>
          <w:p w:rsidR="005A7404" w:rsidRDefault="00626381">
            <w:pPr>
              <w:jc w:val="center"/>
            </w:pPr>
            <w:r>
              <w:rPr>
                <w:rFonts w:eastAsiaTheme="minorEastAsia" w:hint="eastAsia"/>
                <w:color w:val="000000" w:themeColor="text1"/>
                <w:szCs w:val="21"/>
              </w:rPr>
              <w:lastRenderedPageBreak/>
              <w:t>1</w:t>
            </w:r>
          </w:p>
        </w:tc>
        <w:tc>
          <w:tcPr>
            <w:tcW w:w="1134" w:type="dxa"/>
            <w:vAlign w:val="center"/>
          </w:tcPr>
          <w:p w:rsidR="005A7404" w:rsidRDefault="00626381">
            <w:pPr>
              <w:jc w:val="center"/>
            </w:pPr>
            <w:r>
              <w:rPr>
                <w:rFonts w:eastAsiaTheme="minorEastAsia" w:hint="eastAsia"/>
                <w:color w:val="000000" w:themeColor="text1"/>
                <w:szCs w:val="21"/>
              </w:rPr>
              <w:t>001538</w:t>
            </w:r>
          </w:p>
        </w:tc>
        <w:tc>
          <w:tcPr>
            <w:tcW w:w="1134" w:type="dxa"/>
            <w:vAlign w:val="center"/>
          </w:tcPr>
          <w:p w:rsidR="005A7404" w:rsidRDefault="00626381">
            <w:pPr>
              <w:jc w:val="center"/>
            </w:pPr>
            <w:r>
              <w:rPr>
                <w:rFonts w:eastAsiaTheme="minorEastAsia" w:hint="eastAsia"/>
                <w:color w:val="000000" w:themeColor="text1"/>
                <w:szCs w:val="21"/>
              </w:rPr>
              <w:t>上投摩根科技前沿混合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1,077,912.36</w:t>
            </w:r>
          </w:p>
        </w:tc>
        <w:tc>
          <w:tcPr>
            <w:tcW w:w="1134" w:type="dxa"/>
            <w:vAlign w:val="center"/>
          </w:tcPr>
          <w:p w:rsidR="005A7404" w:rsidRDefault="00626381">
            <w:pPr>
              <w:jc w:val="center"/>
            </w:pPr>
            <w:r>
              <w:rPr>
                <w:rFonts w:eastAsiaTheme="minorEastAsia" w:hint="eastAsia"/>
                <w:color w:val="000000" w:themeColor="text1"/>
                <w:szCs w:val="21"/>
              </w:rPr>
              <w:t>3,428,192.47</w:t>
            </w:r>
          </w:p>
        </w:tc>
        <w:tc>
          <w:tcPr>
            <w:tcW w:w="1134" w:type="dxa"/>
            <w:vAlign w:val="center"/>
          </w:tcPr>
          <w:p w:rsidR="005A7404" w:rsidRDefault="00626381">
            <w:pPr>
              <w:jc w:val="center"/>
            </w:pPr>
            <w:r>
              <w:rPr>
                <w:rFonts w:eastAsiaTheme="minorEastAsia" w:hint="eastAsia"/>
                <w:color w:val="000000" w:themeColor="text1"/>
                <w:szCs w:val="21"/>
              </w:rPr>
              <w:t>5.56%</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2</w:t>
            </w:r>
          </w:p>
        </w:tc>
        <w:tc>
          <w:tcPr>
            <w:tcW w:w="1134" w:type="dxa"/>
            <w:vAlign w:val="center"/>
          </w:tcPr>
          <w:p w:rsidR="005A7404" w:rsidRDefault="00626381">
            <w:pPr>
              <w:jc w:val="center"/>
            </w:pPr>
            <w:r>
              <w:rPr>
                <w:rFonts w:eastAsiaTheme="minorEastAsia" w:hint="eastAsia"/>
                <w:color w:val="000000" w:themeColor="text1"/>
                <w:szCs w:val="21"/>
              </w:rPr>
              <w:t>000083</w:t>
            </w:r>
          </w:p>
        </w:tc>
        <w:tc>
          <w:tcPr>
            <w:tcW w:w="1134" w:type="dxa"/>
            <w:vAlign w:val="center"/>
          </w:tcPr>
          <w:p w:rsidR="005A7404" w:rsidRDefault="00626381">
            <w:pPr>
              <w:jc w:val="center"/>
            </w:pPr>
            <w:r>
              <w:rPr>
                <w:rFonts w:eastAsiaTheme="minorEastAsia" w:hint="eastAsia"/>
                <w:color w:val="000000" w:themeColor="text1"/>
                <w:szCs w:val="21"/>
              </w:rPr>
              <w:t>汇添富消费行业混合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411,574.14</w:t>
            </w:r>
          </w:p>
        </w:tc>
        <w:tc>
          <w:tcPr>
            <w:tcW w:w="1134" w:type="dxa"/>
            <w:vAlign w:val="center"/>
          </w:tcPr>
          <w:p w:rsidR="005A7404" w:rsidRDefault="00626381">
            <w:pPr>
              <w:jc w:val="center"/>
            </w:pPr>
            <w:r>
              <w:rPr>
                <w:rFonts w:eastAsiaTheme="minorEastAsia" w:hint="eastAsia"/>
                <w:color w:val="000000" w:themeColor="text1"/>
                <w:szCs w:val="21"/>
              </w:rPr>
              <w:t>3,313,583.40</w:t>
            </w:r>
          </w:p>
        </w:tc>
        <w:tc>
          <w:tcPr>
            <w:tcW w:w="1134" w:type="dxa"/>
            <w:vAlign w:val="center"/>
          </w:tcPr>
          <w:p w:rsidR="005A7404" w:rsidRDefault="00626381">
            <w:pPr>
              <w:jc w:val="center"/>
            </w:pPr>
            <w:r>
              <w:rPr>
                <w:rFonts w:eastAsiaTheme="minorEastAsia" w:hint="eastAsia"/>
                <w:color w:val="000000" w:themeColor="text1"/>
                <w:szCs w:val="21"/>
              </w:rPr>
              <w:t>5.38%</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3</w:t>
            </w:r>
          </w:p>
        </w:tc>
        <w:tc>
          <w:tcPr>
            <w:tcW w:w="1134" w:type="dxa"/>
            <w:vAlign w:val="center"/>
          </w:tcPr>
          <w:p w:rsidR="005A7404" w:rsidRDefault="00626381">
            <w:pPr>
              <w:jc w:val="center"/>
            </w:pPr>
            <w:r>
              <w:rPr>
                <w:rFonts w:eastAsiaTheme="minorEastAsia" w:hint="eastAsia"/>
                <w:color w:val="000000" w:themeColor="text1"/>
                <w:szCs w:val="21"/>
              </w:rPr>
              <w:t>166005</w:t>
            </w:r>
          </w:p>
        </w:tc>
        <w:tc>
          <w:tcPr>
            <w:tcW w:w="1134" w:type="dxa"/>
            <w:vAlign w:val="center"/>
          </w:tcPr>
          <w:p w:rsidR="005A7404" w:rsidRDefault="00626381">
            <w:pPr>
              <w:jc w:val="center"/>
            </w:pPr>
            <w:r>
              <w:rPr>
                <w:rFonts w:eastAsiaTheme="minorEastAsia" w:hint="eastAsia"/>
                <w:color w:val="000000" w:themeColor="text1"/>
                <w:szCs w:val="21"/>
              </w:rPr>
              <w:t>中欧价值发现混合</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1,276,407.98</w:t>
            </w:r>
          </w:p>
        </w:tc>
        <w:tc>
          <w:tcPr>
            <w:tcW w:w="1134" w:type="dxa"/>
            <w:vAlign w:val="center"/>
          </w:tcPr>
          <w:p w:rsidR="005A7404" w:rsidRDefault="00626381">
            <w:pPr>
              <w:jc w:val="center"/>
            </w:pPr>
            <w:r>
              <w:rPr>
                <w:rFonts w:eastAsiaTheme="minorEastAsia" w:hint="eastAsia"/>
                <w:color w:val="000000" w:themeColor="text1"/>
                <w:szCs w:val="21"/>
              </w:rPr>
              <w:t>3,115,711.88</w:t>
            </w:r>
          </w:p>
        </w:tc>
        <w:tc>
          <w:tcPr>
            <w:tcW w:w="1134" w:type="dxa"/>
            <w:vAlign w:val="center"/>
          </w:tcPr>
          <w:p w:rsidR="005A7404" w:rsidRDefault="00626381">
            <w:pPr>
              <w:jc w:val="center"/>
            </w:pPr>
            <w:r>
              <w:rPr>
                <w:rFonts w:eastAsiaTheme="minorEastAsia" w:hint="eastAsia"/>
                <w:color w:val="000000" w:themeColor="text1"/>
                <w:szCs w:val="21"/>
              </w:rPr>
              <w:t>5.06%</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4</w:t>
            </w:r>
          </w:p>
        </w:tc>
        <w:tc>
          <w:tcPr>
            <w:tcW w:w="1134" w:type="dxa"/>
            <w:vAlign w:val="center"/>
          </w:tcPr>
          <w:p w:rsidR="005A7404" w:rsidRDefault="00626381">
            <w:pPr>
              <w:jc w:val="center"/>
            </w:pPr>
            <w:r>
              <w:rPr>
                <w:rFonts w:eastAsiaTheme="minorEastAsia" w:hint="eastAsia"/>
                <w:color w:val="000000" w:themeColor="text1"/>
                <w:szCs w:val="21"/>
              </w:rPr>
              <w:t>000457</w:t>
            </w:r>
          </w:p>
        </w:tc>
        <w:tc>
          <w:tcPr>
            <w:tcW w:w="1134" w:type="dxa"/>
            <w:vAlign w:val="center"/>
          </w:tcPr>
          <w:p w:rsidR="005A7404" w:rsidRDefault="00626381">
            <w:pPr>
              <w:jc w:val="center"/>
            </w:pPr>
            <w:r>
              <w:rPr>
                <w:rFonts w:eastAsiaTheme="minorEastAsia" w:hint="eastAsia"/>
                <w:color w:val="000000" w:themeColor="text1"/>
                <w:szCs w:val="21"/>
              </w:rPr>
              <w:t>上投摩根核心成长股票</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1,004,292.71</w:t>
            </w:r>
          </w:p>
        </w:tc>
        <w:tc>
          <w:tcPr>
            <w:tcW w:w="1134" w:type="dxa"/>
            <w:vAlign w:val="center"/>
          </w:tcPr>
          <w:p w:rsidR="005A7404" w:rsidRDefault="00626381">
            <w:pPr>
              <w:jc w:val="center"/>
            </w:pPr>
            <w:r>
              <w:rPr>
                <w:rFonts w:eastAsiaTheme="minorEastAsia" w:hint="eastAsia"/>
                <w:color w:val="000000" w:themeColor="text1"/>
                <w:szCs w:val="21"/>
              </w:rPr>
              <w:t>2,977,024.88</w:t>
            </w:r>
          </w:p>
        </w:tc>
        <w:tc>
          <w:tcPr>
            <w:tcW w:w="1134" w:type="dxa"/>
            <w:vAlign w:val="center"/>
          </w:tcPr>
          <w:p w:rsidR="005A7404" w:rsidRDefault="00626381">
            <w:pPr>
              <w:jc w:val="center"/>
            </w:pPr>
            <w:r>
              <w:rPr>
                <w:rFonts w:eastAsiaTheme="minorEastAsia" w:hint="eastAsia"/>
                <w:color w:val="000000" w:themeColor="text1"/>
                <w:szCs w:val="21"/>
              </w:rPr>
              <w:t>4.83%</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5</w:t>
            </w:r>
          </w:p>
        </w:tc>
        <w:tc>
          <w:tcPr>
            <w:tcW w:w="1134" w:type="dxa"/>
            <w:vAlign w:val="center"/>
          </w:tcPr>
          <w:p w:rsidR="005A7404" w:rsidRDefault="00626381">
            <w:pPr>
              <w:jc w:val="center"/>
            </w:pPr>
            <w:r>
              <w:rPr>
                <w:rFonts w:eastAsiaTheme="minorEastAsia" w:hint="eastAsia"/>
                <w:color w:val="000000" w:themeColor="text1"/>
                <w:szCs w:val="21"/>
              </w:rPr>
              <w:t>001766</w:t>
            </w:r>
          </w:p>
        </w:tc>
        <w:tc>
          <w:tcPr>
            <w:tcW w:w="1134" w:type="dxa"/>
            <w:vAlign w:val="center"/>
          </w:tcPr>
          <w:p w:rsidR="005A7404" w:rsidRDefault="00626381">
            <w:pPr>
              <w:jc w:val="center"/>
            </w:pPr>
            <w:r>
              <w:rPr>
                <w:rFonts w:eastAsiaTheme="minorEastAsia" w:hint="eastAsia"/>
                <w:color w:val="000000" w:themeColor="text1"/>
                <w:szCs w:val="21"/>
              </w:rPr>
              <w:t>上投摩根医疗健康股票</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1,212,624.67</w:t>
            </w:r>
          </w:p>
        </w:tc>
        <w:tc>
          <w:tcPr>
            <w:tcW w:w="1134" w:type="dxa"/>
            <w:vAlign w:val="center"/>
          </w:tcPr>
          <w:p w:rsidR="005A7404" w:rsidRDefault="00626381">
            <w:pPr>
              <w:jc w:val="center"/>
            </w:pPr>
            <w:r>
              <w:rPr>
                <w:rFonts w:eastAsiaTheme="minorEastAsia" w:hint="eastAsia"/>
                <w:color w:val="000000" w:themeColor="text1"/>
                <w:szCs w:val="21"/>
              </w:rPr>
              <w:t>2,959,774.29</w:t>
            </w:r>
          </w:p>
        </w:tc>
        <w:tc>
          <w:tcPr>
            <w:tcW w:w="1134" w:type="dxa"/>
            <w:vAlign w:val="center"/>
          </w:tcPr>
          <w:p w:rsidR="005A7404" w:rsidRDefault="00626381">
            <w:pPr>
              <w:jc w:val="center"/>
            </w:pPr>
            <w:r>
              <w:rPr>
                <w:rFonts w:eastAsiaTheme="minorEastAsia" w:hint="eastAsia"/>
                <w:color w:val="000000" w:themeColor="text1"/>
                <w:szCs w:val="21"/>
              </w:rPr>
              <w:t>4.80%</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6</w:t>
            </w:r>
          </w:p>
        </w:tc>
        <w:tc>
          <w:tcPr>
            <w:tcW w:w="1134" w:type="dxa"/>
            <w:vAlign w:val="center"/>
          </w:tcPr>
          <w:p w:rsidR="005A7404" w:rsidRDefault="00626381">
            <w:pPr>
              <w:jc w:val="center"/>
            </w:pPr>
            <w:r>
              <w:rPr>
                <w:rFonts w:eastAsiaTheme="minorEastAsia" w:hint="eastAsia"/>
                <w:color w:val="000000" w:themeColor="text1"/>
                <w:szCs w:val="21"/>
              </w:rPr>
              <w:t>001054</w:t>
            </w:r>
          </w:p>
        </w:tc>
        <w:tc>
          <w:tcPr>
            <w:tcW w:w="1134" w:type="dxa"/>
            <w:vAlign w:val="center"/>
          </w:tcPr>
          <w:p w:rsidR="005A7404" w:rsidRDefault="00626381">
            <w:pPr>
              <w:jc w:val="center"/>
            </w:pPr>
            <w:r>
              <w:rPr>
                <w:rFonts w:eastAsiaTheme="minorEastAsia" w:hint="eastAsia"/>
                <w:color w:val="000000" w:themeColor="text1"/>
                <w:szCs w:val="21"/>
              </w:rPr>
              <w:t>工银新金融股票</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838,844.40</w:t>
            </w:r>
          </w:p>
        </w:tc>
        <w:tc>
          <w:tcPr>
            <w:tcW w:w="1134" w:type="dxa"/>
            <w:vAlign w:val="center"/>
          </w:tcPr>
          <w:p w:rsidR="005A7404" w:rsidRDefault="00626381">
            <w:pPr>
              <w:jc w:val="center"/>
            </w:pPr>
            <w:r>
              <w:rPr>
                <w:rFonts w:eastAsiaTheme="minorEastAsia" w:hint="eastAsia"/>
                <w:color w:val="000000" w:themeColor="text1"/>
                <w:szCs w:val="21"/>
              </w:rPr>
              <w:t>2,871,364.38</w:t>
            </w:r>
          </w:p>
        </w:tc>
        <w:tc>
          <w:tcPr>
            <w:tcW w:w="1134" w:type="dxa"/>
            <w:vAlign w:val="center"/>
          </w:tcPr>
          <w:p w:rsidR="005A7404" w:rsidRDefault="00626381">
            <w:pPr>
              <w:jc w:val="center"/>
            </w:pPr>
            <w:r>
              <w:rPr>
                <w:rFonts w:eastAsiaTheme="minorEastAsia" w:hint="eastAsia"/>
                <w:color w:val="000000" w:themeColor="text1"/>
                <w:szCs w:val="21"/>
              </w:rPr>
              <w:t>4.66%</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7</w:t>
            </w:r>
          </w:p>
        </w:tc>
        <w:tc>
          <w:tcPr>
            <w:tcW w:w="1134" w:type="dxa"/>
            <w:vAlign w:val="center"/>
          </w:tcPr>
          <w:p w:rsidR="005A7404" w:rsidRDefault="00626381">
            <w:pPr>
              <w:jc w:val="center"/>
            </w:pPr>
            <w:r>
              <w:rPr>
                <w:rFonts w:eastAsiaTheme="minorEastAsia" w:hint="eastAsia"/>
                <w:color w:val="000000" w:themeColor="text1"/>
                <w:szCs w:val="21"/>
              </w:rPr>
              <w:t>005609</w:t>
            </w:r>
          </w:p>
        </w:tc>
        <w:tc>
          <w:tcPr>
            <w:tcW w:w="1134" w:type="dxa"/>
            <w:vAlign w:val="center"/>
          </w:tcPr>
          <w:p w:rsidR="005A7404" w:rsidRDefault="00626381">
            <w:pPr>
              <w:jc w:val="center"/>
            </w:pPr>
            <w:r>
              <w:rPr>
                <w:rFonts w:eastAsiaTheme="minorEastAsia" w:hint="eastAsia"/>
                <w:color w:val="000000" w:themeColor="text1"/>
                <w:szCs w:val="21"/>
              </w:rPr>
              <w:t>富国军工主题混合</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1,156,979.19</w:t>
            </w:r>
          </w:p>
        </w:tc>
        <w:tc>
          <w:tcPr>
            <w:tcW w:w="1134" w:type="dxa"/>
            <w:vAlign w:val="center"/>
          </w:tcPr>
          <w:p w:rsidR="005A7404" w:rsidRDefault="00626381">
            <w:pPr>
              <w:jc w:val="center"/>
            </w:pPr>
            <w:r>
              <w:rPr>
                <w:rFonts w:eastAsiaTheme="minorEastAsia" w:hint="eastAsia"/>
                <w:color w:val="000000" w:themeColor="text1"/>
                <w:szCs w:val="21"/>
              </w:rPr>
              <w:t>2,860,515.35</w:t>
            </w:r>
          </w:p>
        </w:tc>
        <w:tc>
          <w:tcPr>
            <w:tcW w:w="1134" w:type="dxa"/>
            <w:vAlign w:val="center"/>
          </w:tcPr>
          <w:p w:rsidR="005A7404" w:rsidRDefault="00626381">
            <w:pPr>
              <w:jc w:val="center"/>
            </w:pPr>
            <w:r>
              <w:rPr>
                <w:rFonts w:eastAsiaTheme="minorEastAsia" w:hint="eastAsia"/>
                <w:color w:val="000000" w:themeColor="text1"/>
                <w:szCs w:val="21"/>
              </w:rPr>
              <w:t>4.64%</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8</w:t>
            </w:r>
          </w:p>
        </w:tc>
        <w:tc>
          <w:tcPr>
            <w:tcW w:w="1134" w:type="dxa"/>
            <w:vAlign w:val="center"/>
          </w:tcPr>
          <w:p w:rsidR="005A7404" w:rsidRDefault="00626381">
            <w:pPr>
              <w:jc w:val="center"/>
            </w:pPr>
            <w:r>
              <w:rPr>
                <w:rFonts w:eastAsiaTheme="minorEastAsia" w:hint="eastAsia"/>
                <w:color w:val="000000" w:themeColor="text1"/>
                <w:szCs w:val="21"/>
              </w:rPr>
              <w:t>377240</w:t>
            </w:r>
          </w:p>
        </w:tc>
        <w:tc>
          <w:tcPr>
            <w:tcW w:w="1134" w:type="dxa"/>
            <w:vAlign w:val="center"/>
          </w:tcPr>
          <w:p w:rsidR="005A7404" w:rsidRDefault="00626381">
            <w:pPr>
              <w:jc w:val="center"/>
            </w:pPr>
            <w:r>
              <w:rPr>
                <w:rFonts w:eastAsiaTheme="minorEastAsia" w:hint="eastAsia"/>
                <w:color w:val="000000" w:themeColor="text1"/>
                <w:szCs w:val="21"/>
              </w:rPr>
              <w:t>上投摩根新兴动力混合</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380,218.17</w:t>
            </w:r>
          </w:p>
        </w:tc>
        <w:tc>
          <w:tcPr>
            <w:tcW w:w="1134" w:type="dxa"/>
            <w:vAlign w:val="center"/>
          </w:tcPr>
          <w:p w:rsidR="005A7404" w:rsidRDefault="00626381">
            <w:pPr>
              <w:jc w:val="center"/>
            </w:pPr>
            <w:r>
              <w:rPr>
                <w:rFonts w:eastAsiaTheme="minorEastAsia" w:hint="eastAsia"/>
                <w:color w:val="000000" w:themeColor="text1"/>
                <w:szCs w:val="21"/>
              </w:rPr>
              <w:t>2,834,868.65</w:t>
            </w:r>
          </w:p>
        </w:tc>
        <w:tc>
          <w:tcPr>
            <w:tcW w:w="1134" w:type="dxa"/>
            <w:vAlign w:val="center"/>
          </w:tcPr>
          <w:p w:rsidR="005A7404" w:rsidRDefault="00626381">
            <w:pPr>
              <w:jc w:val="center"/>
            </w:pPr>
            <w:r>
              <w:rPr>
                <w:rFonts w:eastAsiaTheme="minorEastAsia" w:hint="eastAsia"/>
                <w:color w:val="000000" w:themeColor="text1"/>
                <w:szCs w:val="21"/>
              </w:rPr>
              <w:t>4.60%</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9</w:t>
            </w:r>
          </w:p>
        </w:tc>
        <w:tc>
          <w:tcPr>
            <w:tcW w:w="1134" w:type="dxa"/>
            <w:vAlign w:val="center"/>
          </w:tcPr>
          <w:p w:rsidR="005A7404" w:rsidRDefault="00626381">
            <w:pPr>
              <w:jc w:val="center"/>
            </w:pPr>
            <w:r>
              <w:rPr>
                <w:rFonts w:eastAsiaTheme="minorEastAsia" w:hint="eastAsia"/>
                <w:color w:val="000000" w:themeColor="text1"/>
                <w:szCs w:val="21"/>
              </w:rPr>
              <w:t>512880</w:t>
            </w:r>
          </w:p>
        </w:tc>
        <w:tc>
          <w:tcPr>
            <w:tcW w:w="1134" w:type="dxa"/>
            <w:vAlign w:val="center"/>
          </w:tcPr>
          <w:p w:rsidR="005A7404" w:rsidRDefault="00626381">
            <w:pPr>
              <w:jc w:val="center"/>
            </w:pPr>
            <w:r>
              <w:rPr>
                <w:rFonts w:eastAsiaTheme="minorEastAsia" w:hint="eastAsia"/>
                <w:color w:val="000000" w:themeColor="text1"/>
                <w:szCs w:val="21"/>
              </w:rPr>
              <w:t>国泰中证全指证券公司</w:t>
            </w:r>
            <w:r>
              <w:rPr>
                <w:rFonts w:eastAsiaTheme="minorEastAsia" w:hint="eastAsia"/>
                <w:color w:val="000000" w:themeColor="text1"/>
                <w:szCs w:val="21"/>
              </w:rPr>
              <w:t>ETF</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2,348,600.00</w:t>
            </w:r>
          </w:p>
        </w:tc>
        <w:tc>
          <w:tcPr>
            <w:tcW w:w="1134" w:type="dxa"/>
            <w:vAlign w:val="center"/>
          </w:tcPr>
          <w:p w:rsidR="005A7404" w:rsidRDefault="00626381">
            <w:pPr>
              <w:jc w:val="center"/>
            </w:pPr>
            <w:r>
              <w:rPr>
                <w:rFonts w:eastAsiaTheme="minorEastAsia" w:hint="eastAsia"/>
                <w:color w:val="000000" w:themeColor="text1"/>
                <w:szCs w:val="21"/>
              </w:rPr>
              <w:t>2,761,953.60</w:t>
            </w:r>
          </w:p>
        </w:tc>
        <w:tc>
          <w:tcPr>
            <w:tcW w:w="1134" w:type="dxa"/>
            <w:vAlign w:val="center"/>
          </w:tcPr>
          <w:p w:rsidR="005A7404" w:rsidRDefault="00626381">
            <w:pPr>
              <w:jc w:val="center"/>
            </w:pPr>
            <w:r>
              <w:rPr>
                <w:rFonts w:eastAsiaTheme="minorEastAsia" w:hint="eastAsia"/>
                <w:color w:val="000000" w:themeColor="text1"/>
                <w:szCs w:val="21"/>
              </w:rPr>
              <w:t>4.48%</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10</w:t>
            </w:r>
          </w:p>
        </w:tc>
        <w:tc>
          <w:tcPr>
            <w:tcW w:w="1134" w:type="dxa"/>
            <w:vAlign w:val="center"/>
          </w:tcPr>
          <w:p w:rsidR="005A7404" w:rsidRDefault="00626381">
            <w:pPr>
              <w:jc w:val="center"/>
            </w:pPr>
            <w:r>
              <w:rPr>
                <w:rFonts w:eastAsiaTheme="minorEastAsia" w:hint="eastAsia"/>
                <w:color w:val="000000" w:themeColor="text1"/>
                <w:szCs w:val="21"/>
              </w:rPr>
              <w:t>515260</w:t>
            </w:r>
          </w:p>
        </w:tc>
        <w:tc>
          <w:tcPr>
            <w:tcW w:w="1134" w:type="dxa"/>
            <w:vAlign w:val="center"/>
          </w:tcPr>
          <w:p w:rsidR="005A7404" w:rsidRDefault="00626381">
            <w:pPr>
              <w:jc w:val="center"/>
            </w:pPr>
            <w:r>
              <w:rPr>
                <w:rFonts w:eastAsiaTheme="minorEastAsia" w:hint="eastAsia"/>
                <w:color w:val="000000" w:themeColor="text1"/>
                <w:szCs w:val="21"/>
              </w:rPr>
              <w:t>华宝中证电子</w:t>
            </w:r>
            <w:r>
              <w:rPr>
                <w:rFonts w:eastAsiaTheme="minorEastAsia" w:hint="eastAsia"/>
                <w:color w:val="000000" w:themeColor="text1"/>
                <w:szCs w:val="21"/>
              </w:rPr>
              <w:t>50ETF</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2,367,400.00</w:t>
            </w:r>
          </w:p>
        </w:tc>
        <w:tc>
          <w:tcPr>
            <w:tcW w:w="1134" w:type="dxa"/>
            <w:vAlign w:val="center"/>
          </w:tcPr>
          <w:p w:rsidR="005A7404" w:rsidRDefault="00626381">
            <w:pPr>
              <w:jc w:val="center"/>
            </w:pPr>
            <w:r>
              <w:rPr>
                <w:rFonts w:eastAsiaTheme="minorEastAsia" w:hint="eastAsia"/>
                <w:color w:val="000000" w:themeColor="text1"/>
                <w:szCs w:val="21"/>
              </w:rPr>
              <w:t>2,544,955.00</w:t>
            </w:r>
          </w:p>
        </w:tc>
        <w:tc>
          <w:tcPr>
            <w:tcW w:w="1134" w:type="dxa"/>
            <w:vAlign w:val="center"/>
          </w:tcPr>
          <w:p w:rsidR="005A7404" w:rsidRDefault="00626381">
            <w:pPr>
              <w:jc w:val="center"/>
            </w:pPr>
            <w:r>
              <w:rPr>
                <w:rFonts w:eastAsiaTheme="minorEastAsia" w:hint="eastAsia"/>
                <w:color w:val="000000" w:themeColor="text1"/>
                <w:szCs w:val="21"/>
              </w:rPr>
              <w:t>4.13%</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11</w:t>
            </w:r>
          </w:p>
        </w:tc>
        <w:tc>
          <w:tcPr>
            <w:tcW w:w="1134" w:type="dxa"/>
            <w:vAlign w:val="center"/>
          </w:tcPr>
          <w:p w:rsidR="005A7404" w:rsidRDefault="00626381">
            <w:pPr>
              <w:jc w:val="center"/>
            </w:pPr>
            <w:r>
              <w:rPr>
                <w:rFonts w:eastAsiaTheme="minorEastAsia" w:hint="eastAsia"/>
                <w:color w:val="000000" w:themeColor="text1"/>
                <w:szCs w:val="21"/>
              </w:rPr>
              <w:t>003634</w:t>
            </w:r>
          </w:p>
        </w:tc>
        <w:tc>
          <w:tcPr>
            <w:tcW w:w="1134" w:type="dxa"/>
            <w:vAlign w:val="center"/>
          </w:tcPr>
          <w:p w:rsidR="005A7404" w:rsidRDefault="00626381">
            <w:pPr>
              <w:jc w:val="center"/>
            </w:pPr>
            <w:r>
              <w:rPr>
                <w:rFonts w:eastAsiaTheme="minorEastAsia" w:hint="eastAsia"/>
                <w:color w:val="000000" w:themeColor="text1"/>
                <w:szCs w:val="21"/>
              </w:rPr>
              <w:t>嘉实农业产业股票</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1,130,827.50</w:t>
            </w:r>
          </w:p>
        </w:tc>
        <w:tc>
          <w:tcPr>
            <w:tcW w:w="1134" w:type="dxa"/>
            <w:vAlign w:val="center"/>
          </w:tcPr>
          <w:p w:rsidR="005A7404" w:rsidRDefault="00626381">
            <w:pPr>
              <w:jc w:val="center"/>
            </w:pPr>
            <w:r>
              <w:rPr>
                <w:rFonts w:eastAsiaTheme="minorEastAsia" w:hint="eastAsia"/>
                <w:color w:val="000000" w:themeColor="text1"/>
                <w:szCs w:val="21"/>
              </w:rPr>
              <w:t>2,542,100.22</w:t>
            </w:r>
          </w:p>
        </w:tc>
        <w:tc>
          <w:tcPr>
            <w:tcW w:w="1134" w:type="dxa"/>
            <w:vAlign w:val="center"/>
          </w:tcPr>
          <w:p w:rsidR="005A7404" w:rsidRDefault="00626381">
            <w:pPr>
              <w:jc w:val="center"/>
            </w:pPr>
            <w:r>
              <w:rPr>
                <w:rFonts w:eastAsiaTheme="minorEastAsia" w:hint="eastAsia"/>
                <w:color w:val="000000" w:themeColor="text1"/>
                <w:szCs w:val="21"/>
              </w:rPr>
              <w:t>4.13%</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12</w:t>
            </w:r>
          </w:p>
        </w:tc>
        <w:tc>
          <w:tcPr>
            <w:tcW w:w="1134" w:type="dxa"/>
            <w:vAlign w:val="center"/>
          </w:tcPr>
          <w:p w:rsidR="005A7404" w:rsidRDefault="00626381">
            <w:pPr>
              <w:jc w:val="center"/>
            </w:pPr>
            <w:r>
              <w:rPr>
                <w:rFonts w:eastAsiaTheme="minorEastAsia" w:hint="eastAsia"/>
                <w:color w:val="000000" w:themeColor="text1"/>
                <w:szCs w:val="21"/>
              </w:rPr>
              <w:t>378010</w:t>
            </w:r>
          </w:p>
        </w:tc>
        <w:tc>
          <w:tcPr>
            <w:tcW w:w="1134" w:type="dxa"/>
            <w:vAlign w:val="center"/>
          </w:tcPr>
          <w:p w:rsidR="005A7404" w:rsidRDefault="00626381">
            <w:pPr>
              <w:jc w:val="center"/>
            </w:pPr>
            <w:r>
              <w:rPr>
                <w:rFonts w:eastAsiaTheme="minorEastAsia" w:hint="eastAsia"/>
                <w:color w:val="000000" w:themeColor="text1"/>
                <w:szCs w:val="21"/>
              </w:rPr>
              <w:t>上投摩根成长先锋混合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1,172,022.79</w:t>
            </w:r>
          </w:p>
        </w:tc>
        <w:tc>
          <w:tcPr>
            <w:tcW w:w="1134" w:type="dxa"/>
            <w:vAlign w:val="center"/>
          </w:tcPr>
          <w:p w:rsidR="005A7404" w:rsidRDefault="00626381">
            <w:pPr>
              <w:jc w:val="center"/>
            </w:pPr>
            <w:r>
              <w:rPr>
                <w:rFonts w:eastAsiaTheme="minorEastAsia" w:hint="eastAsia"/>
                <w:color w:val="000000" w:themeColor="text1"/>
                <w:szCs w:val="21"/>
              </w:rPr>
              <w:t>2,387,293.22</w:t>
            </w:r>
          </w:p>
        </w:tc>
        <w:tc>
          <w:tcPr>
            <w:tcW w:w="1134" w:type="dxa"/>
            <w:vAlign w:val="center"/>
          </w:tcPr>
          <w:p w:rsidR="005A7404" w:rsidRDefault="00626381">
            <w:pPr>
              <w:jc w:val="center"/>
            </w:pPr>
            <w:r>
              <w:rPr>
                <w:rFonts w:eastAsiaTheme="minorEastAsia" w:hint="eastAsia"/>
                <w:color w:val="000000" w:themeColor="text1"/>
                <w:szCs w:val="21"/>
              </w:rPr>
              <w:t>3.87%</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13</w:t>
            </w:r>
          </w:p>
        </w:tc>
        <w:tc>
          <w:tcPr>
            <w:tcW w:w="1134" w:type="dxa"/>
            <w:vAlign w:val="center"/>
          </w:tcPr>
          <w:p w:rsidR="005A7404" w:rsidRDefault="00626381">
            <w:pPr>
              <w:jc w:val="center"/>
            </w:pPr>
            <w:r>
              <w:rPr>
                <w:rFonts w:eastAsiaTheme="minorEastAsia" w:hint="eastAsia"/>
                <w:color w:val="000000" w:themeColor="text1"/>
                <w:szCs w:val="21"/>
              </w:rPr>
              <w:t>159996</w:t>
            </w:r>
          </w:p>
        </w:tc>
        <w:tc>
          <w:tcPr>
            <w:tcW w:w="1134" w:type="dxa"/>
            <w:vAlign w:val="center"/>
          </w:tcPr>
          <w:p w:rsidR="005A7404" w:rsidRDefault="00626381">
            <w:pPr>
              <w:jc w:val="center"/>
            </w:pPr>
            <w:r>
              <w:rPr>
                <w:rFonts w:eastAsiaTheme="minorEastAsia" w:hint="eastAsia"/>
                <w:color w:val="000000" w:themeColor="text1"/>
                <w:szCs w:val="21"/>
              </w:rPr>
              <w:t>国泰中证全指家用电器</w:t>
            </w:r>
            <w:r>
              <w:rPr>
                <w:rFonts w:eastAsiaTheme="minorEastAsia" w:hint="eastAsia"/>
                <w:color w:val="000000" w:themeColor="text1"/>
                <w:szCs w:val="21"/>
              </w:rPr>
              <w:t>ETF</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1,818,900.00</w:t>
            </w:r>
          </w:p>
        </w:tc>
        <w:tc>
          <w:tcPr>
            <w:tcW w:w="1134" w:type="dxa"/>
            <w:vAlign w:val="center"/>
          </w:tcPr>
          <w:p w:rsidR="005A7404" w:rsidRDefault="00626381">
            <w:pPr>
              <w:jc w:val="center"/>
            </w:pPr>
            <w:r>
              <w:rPr>
                <w:rFonts w:eastAsiaTheme="minorEastAsia" w:hint="eastAsia"/>
                <w:color w:val="000000" w:themeColor="text1"/>
                <w:szCs w:val="21"/>
              </w:rPr>
              <w:t>2,310,003.00</w:t>
            </w:r>
          </w:p>
        </w:tc>
        <w:tc>
          <w:tcPr>
            <w:tcW w:w="1134" w:type="dxa"/>
            <w:vAlign w:val="center"/>
          </w:tcPr>
          <w:p w:rsidR="005A7404" w:rsidRDefault="00626381">
            <w:pPr>
              <w:jc w:val="center"/>
            </w:pPr>
            <w:r>
              <w:rPr>
                <w:rFonts w:eastAsiaTheme="minorEastAsia" w:hint="eastAsia"/>
                <w:color w:val="000000" w:themeColor="text1"/>
                <w:szCs w:val="21"/>
              </w:rPr>
              <w:t>3.75%</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14</w:t>
            </w:r>
          </w:p>
        </w:tc>
        <w:tc>
          <w:tcPr>
            <w:tcW w:w="1134" w:type="dxa"/>
            <w:vAlign w:val="center"/>
          </w:tcPr>
          <w:p w:rsidR="005A7404" w:rsidRDefault="00626381">
            <w:pPr>
              <w:jc w:val="center"/>
            </w:pPr>
            <w:r>
              <w:rPr>
                <w:rFonts w:eastAsiaTheme="minorEastAsia" w:hint="eastAsia"/>
                <w:color w:val="000000" w:themeColor="text1"/>
                <w:szCs w:val="21"/>
              </w:rPr>
              <w:t>588000</w:t>
            </w:r>
          </w:p>
        </w:tc>
        <w:tc>
          <w:tcPr>
            <w:tcW w:w="1134" w:type="dxa"/>
            <w:vAlign w:val="center"/>
          </w:tcPr>
          <w:p w:rsidR="005A7404" w:rsidRDefault="00626381">
            <w:pPr>
              <w:jc w:val="center"/>
            </w:pPr>
            <w:r>
              <w:rPr>
                <w:rFonts w:eastAsiaTheme="minorEastAsia" w:hint="eastAsia"/>
                <w:color w:val="000000" w:themeColor="text1"/>
                <w:szCs w:val="21"/>
              </w:rPr>
              <w:t>华夏上证科创板</w:t>
            </w:r>
            <w:r>
              <w:rPr>
                <w:rFonts w:eastAsiaTheme="minorEastAsia" w:hint="eastAsia"/>
                <w:color w:val="000000" w:themeColor="text1"/>
                <w:szCs w:val="21"/>
              </w:rPr>
              <w:t>50</w:t>
            </w:r>
            <w:r>
              <w:rPr>
                <w:rFonts w:eastAsiaTheme="minorEastAsia" w:hint="eastAsia"/>
                <w:color w:val="000000" w:themeColor="text1"/>
                <w:szCs w:val="21"/>
              </w:rPr>
              <w:t>成份</w:t>
            </w:r>
            <w:r>
              <w:rPr>
                <w:rFonts w:eastAsiaTheme="minorEastAsia" w:hint="eastAsia"/>
                <w:color w:val="000000" w:themeColor="text1"/>
                <w:szCs w:val="21"/>
              </w:rPr>
              <w:t>ETF</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1,526,700.00</w:t>
            </w:r>
          </w:p>
        </w:tc>
        <w:tc>
          <w:tcPr>
            <w:tcW w:w="1134" w:type="dxa"/>
            <w:vAlign w:val="center"/>
          </w:tcPr>
          <w:p w:rsidR="005A7404" w:rsidRDefault="00626381">
            <w:pPr>
              <w:jc w:val="center"/>
            </w:pPr>
            <w:r>
              <w:rPr>
                <w:rFonts w:eastAsiaTheme="minorEastAsia" w:hint="eastAsia"/>
                <w:color w:val="000000" w:themeColor="text1"/>
                <w:szCs w:val="21"/>
              </w:rPr>
              <w:t>2,216,768.40</w:t>
            </w:r>
          </w:p>
        </w:tc>
        <w:tc>
          <w:tcPr>
            <w:tcW w:w="1134" w:type="dxa"/>
            <w:vAlign w:val="center"/>
          </w:tcPr>
          <w:p w:rsidR="005A7404" w:rsidRDefault="00626381">
            <w:pPr>
              <w:jc w:val="center"/>
            </w:pPr>
            <w:r>
              <w:rPr>
                <w:rFonts w:eastAsiaTheme="minorEastAsia" w:hint="eastAsia"/>
                <w:color w:val="000000" w:themeColor="text1"/>
                <w:szCs w:val="21"/>
              </w:rPr>
              <w:t>3.60%</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15</w:t>
            </w:r>
          </w:p>
        </w:tc>
        <w:tc>
          <w:tcPr>
            <w:tcW w:w="1134" w:type="dxa"/>
            <w:vAlign w:val="center"/>
          </w:tcPr>
          <w:p w:rsidR="005A7404" w:rsidRDefault="00626381">
            <w:pPr>
              <w:jc w:val="center"/>
            </w:pPr>
            <w:r>
              <w:rPr>
                <w:rFonts w:eastAsiaTheme="minorEastAsia" w:hint="eastAsia"/>
                <w:color w:val="000000" w:themeColor="text1"/>
                <w:szCs w:val="21"/>
              </w:rPr>
              <w:t>005662</w:t>
            </w:r>
          </w:p>
        </w:tc>
        <w:tc>
          <w:tcPr>
            <w:tcW w:w="1134" w:type="dxa"/>
            <w:vAlign w:val="center"/>
          </w:tcPr>
          <w:p w:rsidR="005A7404" w:rsidRDefault="00626381">
            <w:pPr>
              <w:jc w:val="center"/>
            </w:pPr>
            <w:r>
              <w:rPr>
                <w:rFonts w:eastAsiaTheme="minorEastAsia" w:hint="eastAsia"/>
                <w:color w:val="000000" w:themeColor="text1"/>
                <w:szCs w:val="21"/>
              </w:rPr>
              <w:t>嘉实金融精选股票</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1,427,653.65</w:t>
            </w:r>
          </w:p>
        </w:tc>
        <w:tc>
          <w:tcPr>
            <w:tcW w:w="1134" w:type="dxa"/>
            <w:vAlign w:val="center"/>
          </w:tcPr>
          <w:p w:rsidR="005A7404" w:rsidRDefault="00626381">
            <w:pPr>
              <w:jc w:val="center"/>
            </w:pPr>
            <w:r>
              <w:rPr>
                <w:rFonts w:eastAsiaTheme="minorEastAsia" w:hint="eastAsia"/>
                <w:color w:val="000000" w:themeColor="text1"/>
                <w:szCs w:val="21"/>
              </w:rPr>
              <w:t>1,982,439.86</w:t>
            </w:r>
          </w:p>
        </w:tc>
        <w:tc>
          <w:tcPr>
            <w:tcW w:w="1134" w:type="dxa"/>
            <w:vAlign w:val="center"/>
          </w:tcPr>
          <w:p w:rsidR="005A7404" w:rsidRDefault="00626381">
            <w:pPr>
              <w:jc w:val="center"/>
            </w:pPr>
            <w:r>
              <w:rPr>
                <w:rFonts w:eastAsiaTheme="minorEastAsia" w:hint="eastAsia"/>
                <w:color w:val="000000" w:themeColor="text1"/>
                <w:szCs w:val="21"/>
              </w:rPr>
              <w:t>3.22%</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lastRenderedPageBreak/>
              <w:t>16</w:t>
            </w:r>
          </w:p>
        </w:tc>
        <w:tc>
          <w:tcPr>
            <w:tcW w:w="1134" w:type="dxa"/>
            <w:vAlign w:val="center"/>
          </w:tcPr>
          <w:p w:rsidR="005A7404" w:rsidRDefault="00626381">
            <w:pPr>
              <w:jc w:val="center"/>
            </w:pPr>
            <w:r>
              <w:rPr>
                <w:rFonts w:eastAsiaTheme="minorEastAsia" w:hint="eastAsia"/>
                <w:color w:val="000000" w:themeColor="text1"/>
                <w:szCs w:val="21"/>
              </w:rPr>
              <w:t>001410</w:t>
            </w:r>
          </w:p>
        </w:tc>
        <w:tc>
          <w:tcPr>
            <w:tcW w:w="1134" w:type="dxa"/>
            <w:vAlign w:val="center"/>
          </w:tcPr>
          <w:p w:rsidR="005A7404" w:rsidRDefault="00626381">
            <w:pPr>
              <w:jc w:val="center"/>
            </w:pPr>
            <w:r>
              <w:rPr>
                <w:rFonts w:eastAsiaTheme="minorEastAsia" w:hint="eastAsia"/>
                <w:color w:val="000000" w:themeColor="text1"/>
                <w:szCs w:val="21"/>
              </w:rPr>
              <w:t>信达澳银新能源产业股票</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369,549.15</w:t>
            </w:r>
          </w:p>
        </w:tc>
        <w:tc>
          <w:tcPr>
            <w:tcW w:w="1134" w:type="dxa"/>
            <w:vAlign w:val="center"/>
          </w:tcPr>
          <w:p w:rsidR="005A7404" w:rsidRDefault="00626381">
            <w:pPr>
              <w:jc w:val="center"/>
            </w:pPr>
            <w:r>
              <w:rPr>
                <w:rFonts w:eastAsiaTheme="minorEastAsia" w:hint="eastAsia"/>
                <w:color w:val="000000" w:themeColor="text1"/>
                <w:szCs w:val="21"/>
              </w:rPr>
              <w:t>1,982,261.64</w:t>
            </w:r>
          </w:p>
        </w:tc>
        <w:tc>
          <w:tcPr>
            <w:tcW w:w="1134" w:type="dxa"/>
            <w:vAlign w:val="center"/>
          </w:tcPr>
          <w:p w:rsidR="005A7404" w:rsidRDefault="00626381">
            <w:pPr>
              <w:jc w:val="center"/>
            </w:pPr>
            <w:r>
              <w:rPr>
                <w:rFonts w:eastAsiaTheme="minorEastAsia" w:hint="eastAsia"/>
                <w:color w:val="000000" w:themeColor="text1"/>
                <w:szCs w:val="21"/>
              </w:rPr>
              <w:t>3.22%</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17</w:t>
            </w:r>
          </w:p>
        </w:tc>
        <w:tc>
          <w:tcPr>
            <w:tcW w:w="1134" w:type="dxa"/>
            <w:vAlign w:val="center"/>
          </w:tcPr>
          <w:p w:rsidR="005A7404" w:rsidRDefault="00626381">
            <w:pPr>
              <w:jc w:val="center"/>
            </w:pPr>
            <w:r>
              <w:rPr>
                <w:rFonts w:eastAsiaTheme="minorEastAsia" w:hint="eastAsia"/>
                <w:color w:val="000000" w:themeColor="text1"/>
                <w:szCs w:val="21"/>
              </w:rPr>
              <w:t>370024</w:t>
            </w:r>
          </w:p>
        </w:tc>
        <w:tc>
          <w:tcPr>
            <w:tcW w:w="1134" w:type="dxa"/>
            <w:vAlign w:val="center"/>
          </w:tcPr>
          <w:p w:rsidR="005A7404" w:rsidRDefault="00626381">
            <w:pPr>
              <w:jc w:val="center"/>
            </w:pPr>
            <w:r>
              <w:rPr>
                <w:rFonts w:eastAsiaTheme="minorEastAsia" w:hint="eastAsia"/>
                <w:color w:val="000000" w:themeColor="text1"/>
                <w:szCs w:val="21"/>
              </w:rPr>
              <w:t>上投摩根核心优选混合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312,335.98</w:t>
            </w:r>
          </w:p>
        </w:tc>
        <w:tc>
          <w:tcPr>
            <w:tcW w:w="1134" w:type="dxa"/>
            <w:vAlign w:val="center"/>
          </w:tcPr>
          <w:p w:rsidR="005A7404" w:rsidRDefault="00626381">
            <w:pPr>
              <w:jc w:val="center"/>
            </w:pPr>
            <w:r>
              <w:rPr>
                <w:rFonts w:eastAsiaTheme="minorEastAsia" w:hint="eastAsia"/>
                <w:color w:val="000000" w:themeColor="text1"/>
                <w:szCs w:val="21"/>
              </w:rPr>
              <w:t>1,972,995.15</w:t>
            </w:r>
          </w:p>
        </w:tc>
        <w:tc>
          <w:tcPr>
            <w:tcW w:w="1134" w:type="dxa"/>
            <w:vAlign w:val="center"/>
          </w:tcPr>
          <w:p w:rsidR="005A7404" w:rsidRDefault="00626381">
            <w:pPr>
              <w:jc w:val="center"/>
            </w:pPr>
            <w:r>
              <w:rPr>
                <w:rFonts w:eastAsiaTheme="minorEastAsia" w:hint="eastAsia"/>
                <w:color w:val="000000" w:themeColor="text1"/>
                <w:szCs w:val="21"/>
              </w:rPr>
              <w:t>3.20%</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18</w:t>
            </w:r>
          </w:p>
        </w:tc>
        <w:tc>
          <w:tcPr>
            <w:tcW w:w="1134" w:type="dxa"/>
            <w:vAlign w:val="center"/>
          </w:tcPr>
          <w:p w:rsidR="005A7404" w:rsidRDefault="00626381">
            <w:pPr>
              <w:jc w:val="center"/>
            </w:pPr>
            <w:r>
              <w:rPr>
                <w:rFonts w:eastAsiaTheme="minorEastAsia" w:hint="eastAsia"/>
                <w:color w:val="000000" w:themeColor="text1"/>
                <w:szCs w:val="21"/>
              </w:rPr>
              <w:t>004585</w:t>
            </w:r>
          </w:p>
        </w:tc>
        <w:tc>
          <w:tcPr>
            <w:tcW w:w="1134" w:type="dxa"/>
            <w:vAlign w:val="center"/>
          </w:tcPr>
          <w:p w:rsidR="005A7404" w:rsidRDefault="00626381">
            <w:pPr>
              <w:jc w:val="center"/>
            </w:pPr>
            <w:r>
              <w:rPr>
                <w:rFonts w:eastAsiaTheme="minorEastAsia" w:hint="eastAsia"/>
                <w:color w:val="000000" w:themeColor="text1"/>
                <w:szCs w:val="21"/>
              </w:rPr>
              <w:t>鹏扬汇利债券</w:t>
            </w:r>
            <w:r>
              <w:rPr>
                <w:rFonts w:eastAsiaTheme="minorEastAsia" w:hint="eastAsia"/>
                <w:color w:val="000000" w:themeColor="text1"/>
                <w:szCs w:val="21"/>
              </w:rPr>
              <w:t>A</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1,543,550.91</w:t>
            </w:r>
          </w:p>
        </w:tc>
        <w:tc>
          <w:tcPr>
            <w:tcW w:w="1134" w:type="dxa"/>
            <w:vAlign w:val="center"/>
          </w:tcPr>
          <w:p w:rsidR="005A7404" w:rsidRDefault="00626381">
            <w:pPr>
              <w:jc w:val="center"/>
            </w:pPr>
            <w:r>
              <w:rPr>
                <w:rFonts w:eastAsiaTheme="minorEastAsia" w:hint="eastAsia"/>
                <w:color w:val="000000" w:themeColor="text1"/>
                <w:szCs w:val="21"/>
              </w:rPr>
              <w:t>1,816,296.36</w:t>
            </w:r>
          </w:p>
        </w:tc>
        <w:tc>
          <w:tcPr>
            <w:tcW w:w="1134" w:type="dxa"/>
            <w:vAlign w:val="center"/>
          </w:tcPr>
          <w:p w:rsidR="005A7404" w:rsidRDefault="00626381">
            <w:pPr>
              <w:jc w:val="center"/>
            </w:pPr>
            <w:r>
              <w:rPr>
                <w:rFonts w:eastAsiaTheme="minorEastAsia" w:hint="eastAsia"/>
                <w:color w:val="000000" w:themeColor="text1"/>
                <w:szCs w:val="21"/>
              </w:rPr>
              <w:t>2.95%</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19</w:t>
            </w:r>
          </w:p>
        </w:tc>
        <w:tc>
          <w:tcPr>
            <w:tcW w:w="1134" w:type="dxa"/>
            <w:vAlign w:val="center"/>
          </w:tcPr>
          <w:p w:rsidR="005A7404" w:rsidRDefault="00626381">
            <w:pPr>
              <w:jc w:val="center"/>
            </w:pPr>
            <w:r>
              <w:rPr>
                <w:rFonts w:eastAsiaTheme="minorEastAsia" w:hint="eastAsia"/>
                <w:color w:val="000000" w:themeColor="text1"/>
                <w:szCs w:val="21"/>
              </w:rPr>
              <w:t>513500</w:t>
            </w:r>
          </w:p>
        </w:tc>
        <w:tc>
          <w:tcPr>
            <w:tcW w:w="1134" w:type="dxa"/>
            <w:vAlign w:val="center"/>
          </w:tcPr>
          <w:p w:rsidR="005A7404" w:rsidRDefault="00626381">
            <w:pPr>
              <w:jc w:val="center"/>
            </w:pPr>
            <w:r>
              <w:rPr>
                <w:rFonts w:eastAsiaTheme="minorEastAsia" w:hint="eastAsia"/>
                <w:color w:val="000000" w:themeColor="text1"/>
                <w:szCs w:val="21"/>
              </w:rPr>
              <w:t>博时标普</w:t>
            </w:r>
            <w:r>
              <w:rPr>
                <w:rFonts w:eastAsiaTheme="minorEastAsia" w:hint="eastAsia"/>
                <w:color w:val="000000" w:themeColor="text1"/>
                <w:szCs w:val="21"/>
              </w:rPr>
              <w:t>500ETF(QDII)</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504,100.00</w:t>
            </w:r>
          </w:p>
        </w:tc>
        <w:tc>
          <w:tcPr>
            <w:tcW w:w="1134" w:type="dxa"/>
            <w:vAlign w:val="center"/>
          </w:tcPr>
          <w:p w:rsidR="005A7404" w:rsidRDefault="00626381">
            <w:pPr>
              <w:jc w:val="center"/>
            </w:pPr>
            <w:r>
              <w:rPr>
                <w:rFonts w:eastAsiaTheme="minorEastAsia" w:hint="eastAsia"/>
                <w:color w:val="000000" w:themeColor="text1"/>
                <w:szCs w:val="21"/>
              </w:rPr>
              <w:t>1,451,303.90</w:t>
            </w:r>
          </w:p>
        </w:tc>
        <w:tc>
          <w:tcPr>
            <w:tcW w:w="1134" w:type="dxa"/>
            <w:vAlign w:val="center"/>
          </w:tcPr>
          <w:p w:rsidR="005A7404" w:rsidRDefault="00626381">
            <w:pPr>
              <w:jc w:val="center"/>
            </w:pPr>
            <w:r>
              <w:rPr>
                <w:rFonts w:eastAsiaTheme="minorEastAsia" w:hint="eastAsia"/>
                <w:color w:val="000000" w:themeColor="text1"/>
                <w:szCs w:val="21"/>
              </w:rPr>
              <w:t>2.36%</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20</w:t>
            </w:r>
          </w:p>
        </w:tc>
        <w:tc>
          <w:tcPr>
            <w:tcW w:w="1134" w:type="dxa"/>
            <w:vAlign w:val="center"/>
          </w:tcPr>
          <w:p w:rsidR="005A7404" w:rsidRDefault="00626381">
            <w:pPr>
              <w:jc w:val="center"/>
            </w:pPr>
            <w:r>
              <w:rPr>
                <w:rFonts w:eastAsiaTheme="minorEastAsia" w:hint="eastAsia"/>
                <w:color w:val="000000" w:themeColor="text1"/>
                <w:szCs w:val="21"/>
              </w:rPr>
              <w:t>005613</w:t>
            </w:r>
          </w:p>
        </w:tc>
        <w:tc>
          <w:tcPr>
            <w:tcW w:w="1134" w:type="dxa"/>
            <w:vAlign w:val="center"/>
          </w:tcPr>
          <w:p w:rsidR="005A7404" w:rsidRDefault="00626381">
            <w:pPr>
              <w:jc w:val="center"/>
            </w:pPr>
            <w:r>
              <w:rPr>
                <w:rFonts w:eastAsiaTheme="minorEastAsia" w:hint="eastAsia"/>
                <w:color w:val="000000" w:themeColor="text1"/>
                <w:szCs w:val="21"/>
              </w:rPr>
              <w:t>上投摩根富时发达市场</w:t>
            </w:r>
            <w:r>
              <w:rPr>
                <w:rFonts w:eastAsiaTheme="minorEastAsia" w:hint="eastAsia"/>
                <w:color w:val="000000" w:themeColor="text1"/>
                <w:szCs w:val="21"/>
              </w:rPr>
              <w:t>REITS</w:t>
            </w:r>
            <w:r>
              <w:rPr>
                <w:rFonts w:eastAsiaTheme="minorEastAsia" w:hint="eastAsia"/>
                <w:color w:val="000000" w:themeColor="text1"/>
                <w:szCs w:val="21"/>
              </w:rPr>
              <w:t>指数</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1,031,682.68</w:t>
            </w:r>
          </w:p>
        </w:tc>
        <w:tc>
          <w:tcPr>
            <w:tcW w:w="1134" w:type="dxa"/>
            <w:vAlign w:val="center"/>
          </w:tcPr>
          <w:p w:rsidR="005A7404" w:rsidRDefault="00626381">
            <w:pPr>
              <w:jc w:val="center"/>
            </w:pPr>
            <w:r>
              <w:rPr>
                <w:rFonts w:eastAsiaTheme="minorEastAsia" w:hint="eastAsia"/>
                <w:color w:val="000000" w:themeColor="text1"/>
                <w:szCs w:val="21"/>
              </w:rPr>
              <w:t>1,442,395.55</w:t>
            </w:r>
          </w:p>
        </w:tc>
        <w:tc>
          <w:tcPr>
            <w:tcW w:w="1134" w:type="dxa"/>
            <w:vAlign w:val="center"/>
          </w:tcPr>
          <w:p w:rsidR="005A7404" w:rsidRDefault="00626381">
            <w:pPr>
              <w:jc w:val="center"/>
            </w:pPr>
            <w:r>
              <w:rPr>
                <w:rFonts w:eastAsiaTheme="minorEastAsia" w:hint="eastAsia"/>
                <w:color w:val="000000" w:themeColor="text1"/>
                <w:szCs w:val="21"/>
              </w:rPr>
              <w:t>2.34%</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21</w:t>
            </w:r>
          </w:p>
        </w:tc>
        <w:tc>
          <w:tcPr>
            <w:tcW w:w="1134" w:type="dxa"/>
            <w:vAlign w:val="center"/>
          </w:tcPr>
          <w:p w:rsidR="005A7404" w:rsidRDefault="00626381">
            <w:pPr>
              <w:jc w:val="center"/>
            </w:pPr>
            <w:r>
              <w:rPr>
                <w:rFonts w:eastAsiaTheme="minorEastAsia" w:hint="eastAsia"/>
                <w:color w:val="000000" w:themeColor="text1"/>
                <w:szCs w:val="21"/>
              </w:rPr>
              <w:t>007280</w:t>
            </w:r>
          </w:p>
        </w:tc>
        <w:tc>
          <w:tcPr>
            <w:tcW w:w="1134" w:type="dxa"/>
            <w:vAlign w:val="center"/>
          </w:tcPr>
          <w:p w:rsidR="005A7404" w:rsidRDefault="00626381">
            <w:pPr>
              <w:jc w:val="center"/>
            </w:pPr>
            <w:r>
              <w:rPr>
                <w:rFonts w:eastAsiaTheme="minorEastAsia" w:hint="eastAsia"/>
                <w:color w:val="000000" w:themeColor="text1"/>
                <w:szCs w:val="21"/>
              </w:rPr>
              <w:t>上投摩根日本精选股票</w:t>
            </w:r>
            <w:r>
              <w:rPr>
                <w:rFonts w:eastAsiaTheme="minorEastAsia" w:hint="eastAsia"/>
                <w:color w:val="000000" w:themeColor="text1"/>
                <w:szCs w:val="21"/>
              </w:rPr>
              <w:t>(QDII)</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917,207.67</w:t>
            </w:r>
          </w:p>
        </w:tc>
        <w:tc>
          <w:tcPr>
            <w:tcW w:w="1134" w:type="dxa"/>
            <w:vAlign w:val="center"/>
          </w:tcPr>
          <w:p w:rsidR="005A7404" w:rsidRDefault="00626381">
            <w:pPr>
              <w:jc w:val="center"/>
            </w:pPr>
            <w:r>
              <w:rPr>
                <w:rFonts w:eastAsiaTheme="minorEastAsia" w:hint="eastAsia"/>
                <w:color w:val="000000" w:themeColor="text1"/>
                <w:szCs w:val="21"/>
              </w:rPr>
              <w:t>1,335,179.21</w:t>
            </w:r>
          </w:p>
        </w:tc>
        <w:tc>
          <w:tcPr>
            <w:tcW w:w="1134" w:type="dxa"/>
            <w:vAlign w:val="center"/>
          </w:tcPr>
          <w:p w:rsidR="005A7404" w:rsidRDefault="00626381">
            <w:pPr>
              <w:jc w:val="center"/>
            </w:pPr>
            <w:r>
              <w:rPr>
                <w:rFonts w:eastAsiaTheme="minorEastAsia" w:hint="eastAsia"/>
                <w:color w:val="000000" w:themeColor="text1"/>
                <w:szCs w:val="21"/>
              </w:rPr>
              <w:t>2.17%</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22</w:t>
            </w:r>
          </w:p>
        </w:tc>
        <w:tc>
          <w:tcPr>
            <w:tcW w:w="1134" w:type="dxa"/>
            <w:vAlign w:val="center"/>
          </w:tcPr>
          <w:p w:rsidR="005A7404" w:rsidRDefault="00626381">
            <w:pPr>
              <w:jc w:val="center"/>
            </w:pPr>
            <w:r>
              <w:rPr>
                <w:rFonts w:eastAsiaTheme="minorEastAsia" w:hint="eastAsia"/>
                <w:color w:val="000000" w:themeColor="text1"/>
                <w:szCs w:val="21"/>
              </w:rPr>
              <w:t>006408</w:t>
            </w:r>
          </w:p>
        </w:tc>
        <w:tc>
          <w:tcPr>
            <w:tcW w:w="1134" w:type="dxa"/>
            <w:vAlign w:val="center"/>
          </w:tcPr>
          <w:p w:rsidR="005A7404" w:rsidRDefault="00626381">
            <w:pPr>
              <w:jc w:val="center"/>
            </w:pPr>
            <w:r>
              <w:rPr>
                <w:rFonts w:eastAsiaTheme="minorEastAsia" w:hint="eastAsia"/>
                <w:color w:val="000000" w:themeColor="text1"/>
                <w:szCs w:val="21"/>
              </w:rPr>
              <w:t>添富消费升级混合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522,365.80</w:t>
            </w:r>
          </w:p>
        </w:tc>
        <w:tc>
          <w:tcPr>
            <w:tcW w:w="1134" w:type="dxa"/>
            <w:vAlign w:val="center"/>
          </w:tcPr>
          <w:p w:rsidR="005A7404" w:rsidRDefault="00626381">
            <w:pPr>
              <w:jc w:val="center"/>
            </w:pPr>
            <w:r>
              <w:rPr>
                <w:rFonts w:eastAsiaTheme="minorEastAsia" w:hint="eastAsia"/>
                <w:color w:val="000000" w:themeColor="text1"/>
                <w:szCs w:val="21"/>
              </w:rPr>
              <w:t>1,283,348.30</w:t>
            </w:r>
          </w:p>
        </w:tc>
        <w:tc>
          <w:tcPr>
            <w:tcW w:w="1134" w:type="dxa"/>
            <w:vAlign w:val="center"/>
          </w:tcPr>
          <w:p w:rsidR="005A7404" w:rsidRDefault="00626381">
            <w:pPr>
              <w:jc w:val="center"/>
            </w:pPr>
            <w:r>
              <w:rPr>
                <w:rFonts w:eastAsiaTheme="minorEastAsia" w:hint="eastAsia"/>
                <w:color w:val="000000" w:themeColor="text1"/>
                <w:szCs w:val="21"/>
              </w:rPr>
              <w:t>2.08%</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23</w:t>
            </w:r>
          </w:p>
        </w:tc>
        <w:tc>
          <w:tcPr>
            <w:tcW w:w="1134" w:type="dxa"/>
            <w:vAlign w:val="center"/>
          </w:tcPr>
          <w:p w:rsidR="005A7404" w:rsidRDefault="00626381">
            <w:pPr>
              <w:jc w:val="center"/>
            </w:pPr>
            <w:r>
              <w:rPr>
                <w:rFonts w:eastAsiaTheme="minorEastAsia" w:hint="eastAsia"/>
                <w:color w:val="000000" w:themeColor="text1"/>
                <w:szCs w:val="21"/>
              </w:rPr>
              <w:t>512100</w:t>
            </w:r>
          </w:p>
        </w:tc>
        <w:tc>
          <w:tcPr>
            <w:tcW w:w="1134" w:type="dxa"/>
            <w:vAlign w:val="center"/>
          </w:tcPr>
          <w:p w:rsidR="005A7404" w:rsidRDefault="00626381">
            <w:pPr>
              <w:jc w:val="center"/>
            </w:pPr>
            <w:r>
              <w:rPr>
                <w:rFonts w:eastAsiaTheme="minorEastAsia" w:hint="eastAsia"/>
                <w:color w:val="000000" w:themeColor="text1"/>
                <w:szCs w:val="21"/>
              </w:rPr>
              <w:t>南方中证</w:t>
            </w:r>
            <w:r>
              <w:rPr>
                <w:rFonts w:eastAsiaTheme="minorEastAsia" w:hint="eastAsia"/>
                <w:color w:val="000000" w:themeColor="text1"/>
                <w:szCs w:val="21"/>
              </w:rPr>
              <w:t>1000ETF</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1,047,300.00</w:t>
            </w:r>
          </w:p>
        </w:tc>
        <w:tc>
          <w:tcPr>
            <w:tcW w:w="1134" w:type="dxa"/>
            <w:vAlign w:val="center"/>
          </w:tcPr>
          <w:p w:rsidR="005A7404" w:rsidRDefault="00626381">
            <w:pPr>
              <w:jc w:val="center"/>
            </w:pPr>
            <w:r>
              <w:rPr>
                <w:rFonts w:eastAsiaTheme="minorEastAsia" w:hint="eastAsia"/>
                <w:color w:val="000000" w:themeColor="text1"/>
                <w:szCs w:val="21"/>
              </w:rPr>
              <w:t>1,221,151.80</w:t>
            </w:r>
          </w:p>
        </w:tc>
        <w:tc>
          <w:tcPr>
            <w:tcW w:w="1134" w:type="dxa"/>
            <w:vAlign w:val="center"/>
          </w:tcPr>
          <w:p w:rsidR="005A7404" w:rsidRDefault="00626381">
            <w:pPr>
              <w:jc w:val="center"/>
            </w:pPr>
            <w:r>
              <w:rPr>
                <w:rFonts w:eastAsiaTheme="minorEastAsia" w:hint="eastAsia"/>
                <w:color w:val="000000" w:themeColor="text1"/>
                <w:szCs w:val="21"/>
              </w:rPr>
              <w:t>1.98%</w:t>
            </w:r>
          </w:p>
        </w:tc>
        <w:tc>
          <w:tcPr>
            <w:tcW w:w="1665" w:type="dxa"/>
            <w:vAlign w:val="center"/>
          </w:tcPr>
          <w:p w:rsidR="005A7404" w:rsidRDefault="00626381">
            <w:pPr>
              <w:jc w:val="center"/>
            </w:pPr>
            <w:r>
              <w:rPr>
                <w:rFonts w:eastAsiaTheme="minorEastAsia" w:hint="eastAsia"/>
                <w:color w:val="000000" w:themeColor="text1"/>
                <w:szCs w:val="21"/>
              </w:rPr>
              <w:t>否</w:t>
            </w:r>
          </w:p>
        </w:tc>
      </w:tr>
      <w:tr w:rsidR="005A7404">
        <w:tc>
          <w:tcPr>
            <w:tcW w:w="817" w:type="dxa"/>
            <w:vAlign w:val="center"/>
          </w:tcPr>
          <w:p w:rsidR="005A7404" w:rsidRDefault="00626381">
            <w:pPr>
              <w:jc w:val="center"/>
            </w:pPr>
            <w:r>
              <w:rPr>
                <w:rFonts w:eastAsiaTheme="minorEastAsia" w:hint="eastAsia"/>
                <w:color w:val="000000" w:themeColor="text1"/>
                <w:szCs w:val="21"/>
              </w:rPr>
              <w:t>24</w:t>
            </w:r>
          </w:p>
        </w:tc>
        <w:tc>
          <w:tcPr>
            <w:tcW w:w="1134" w:type="dxa"/>
            <w:vAlign w:val="center"/>
          </w:tcPr>
          <w:p w:rsidR="005A7404" w:rsidRDefault="00626381">
            <w:pPr>
              <w:jc w:val="center"/>
            </w:pPr>
            <w:r>
              <w:rPr>
                <w:rFonts w:eastAsiaTheme="minorEastAsia" w:hint="eastAsia"/>
                <w:color w:val="000000" w:themeColor="text1"/>
                <w:szCs w:val="21"/>
              </w:rPr>
              <w:t>377010</w:t>
            </w:r>
          </w:p>
        </w:tc>
        <w:tc>
          <w:tcPr>
            <w:tcW w:w="1134" w:type="dxa"/>
            <w:vAlign w:val="center"/>
          </w:tcPr>
          <w:p w:rsidR="005A7404" w:rsidRDefault="00626381">
            <w:pPr>
              <w:jc w:val="center"/>
            </w:pPr>
            <w:r>
              <w:rPr>
                <w:rFonts w:eastAsiaTheme="minorEastAsia" w:hint="eastAsia"/>
                <w:color w:val="000000" w:themeColor="text1"/>
                <w:szCs w:val="21"/>
              </w:rPr>
              <w:t>上投摩根阿尔法混合</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204,470.39</w:t>
            </w:r>
          </w:p>
        </w:tc>
        <w:tc>
          <w:tcPr>
            <w:tcW w:w="1134" w:type="dxa"/>
            <w:vAlign w:val="center"/>
          </w:tcPr>
          <w:p w:rsidR="005A7404" w:rsidRDefault="00626381">
            <w:pPr>
              <w:jc w:val="center"/>
            </w:pPr>
            <w:r>
              <w:rPr>
                <w:rFonts w:eastAsiaTheme="minorEastAsia" w:hint="eastAsia"/>
                <w:color w:val="000000" w:themeColor="text1"/>
                <w:szCs w:val="21"/>
              </w:rPr>
              <w:t>1,181,736.62</w:t>
            </w:r>
          </w:p>
        </w:tc>
        <w:tc>
          <w:tcPr>
            <w:tcW w:w="1134" w:type="dxa"/>
            <w:vAlign w:val="center"/>
          </w:tcPr>
          <w:p w:rsidR="005A7404" w:rsidRDefault="00626381">
            <w:pPr>
              <w:jc w:val="center"/>
            </w:pPr>
            <w:r>
              <w:rPr>
                <w:rFonts w:eastAsiaTheme="minorEastAsia" w:hint="eastAsia"/>
                <w:color w:val="000000" w:themeColor="text1"/>
                <w:szCs w:val="21"/>
              </w:rPr>
              <w:t>1.92%</w:t>
            </w:r>
          </w:p>
        </w:tc>
        <w:tc>
          <w:tcPr>
            <w:tcW w:w="1665" w:type="dxa"/>
            <w:vAlign w:val="center"/>
          </w:tcPr>
          <w:p w:rsidR="005A7404" w:rsidRDefault="00626381">
            <w:pPr>
              <w:jc w:val="center"/>
            </w:pPr>
            <w:r>
              <w:rPr>
                <w:rFonts w:eastAsiaTheme="minorEastAsia" w:hint="eastAsia"/>
                <w:color w:val="000000" w:themeColor="text1"/>
                <w:szCs w:val="21"/>
              </w:rPr>
              <w:t>是</w:t>
            </w:r>
          </w:p>
        </w:tc>
      </w:tr>
      <w:tr w:rsidR="005A7404">
        <w:tc>
          <w:tcPr>
            <w:tcW w:w="817" w:type="dxa"/>
            <w:vAlign w:val="center"/>
          </w:tcPr>
          <w:p w:rsidR="005A7404" w:rsidRDefault="00626381">
            <w:pPr>
              <w:jc w:val="center"/>
            </w:pPr>
            <w:r>
              <w:rPr>
                <w:rFonts w:eastAsiaTheme="minorEastAsia" w:hint="eastAsia"/>
                <w:color w:val="000000" w:themeColor="text1"/>
                <w:szCs w:val="21"/>
              </w:rPr>
              <w:t>25</w:t>
            </w:r>
          </w:p>
        </w:tc>
        <w:tc>
          <w:tcPr>
            <w:tcW w:w="1134" w:type="dxa"/>
            <w:vAlign w:val="center"/>
          </w:tcPr>
          <w:p w:rsidR="005A7404" w:rsidRDefault="00626381">
            <w:pPr>
              <w:jc w:val="center"/>
            </w:pPr>
            <w:r>
              <w:rPr>
                <w:rFonts w:eastAsiaTheme="minorEastAsia" w:hint="eastAsia"/>
                <w:color w:val="000000" w:themeColor="text1"/>
                <w:szCs w:val="21"/>
              </w:rPr>
              <w:t>005983</w:t>
            </w:r>
          </w:p>
        </w:tc>
        <w:tc>
          <w:tcPr>
            <w:tcW w:w="1134" w:type="dxa"/>
            <w:vAlign w:val="center"/>
          </w:tcPr>
          <w:p w:rsidR="005A7404" w:rsidRDefault="00626381">
            <w:pPr>
              <w:jc w:val="center"/>
            </w:pPr>
            <w:r>
              <w:rPr>
                <w:rFonts w:eastAsiaTheme="minorEastAsia" w:hint="eastAsia"/>
                <w:color w:val="000000" w:themeColor="text1"/>
                <w:szCs w:val="21"/>
              </w:rPr>
              <w:t>上投摩根核心精选股票</w:t>
            </w:r>
          </w:p>
        </w:tc>
        <w:tc>
          <w:tcPr>
            <w:tcW w:w="1134" w:type="dxa"/>
            <w:vAlign w:val="center"/>
          </w:tcPr>
          <w:p w:rsidR="005A7404" w:rsidRDefault="00626381">
            <w:pPr>
              <w:jc w:val="center"/>
            </w:pPr>
            <w:r>
              <w:rPr>
                <w:rFonts w:eastAsiaTheme="minorEastAsia" w:hint="eastAsia"/>
                <w:color w:val="000000" w:themeColor="text1"/>
                <w:szCs w:val="21"/>
              </w:rPr>
              <w:t>-</w:t>
            </w:r>
          </w:p>
        </w:tc>
        <w:tc>
          <w:tcPr>
            <w:tcW w:w="1134" w:type="dxa"/>
            <w:vAlign w:val="center"/>
          </w:tcPr>
          <w:p w:rsidR="005A7404" w:rsidRDefault="00626381">
            <w:pPr>
              <w:jc w:val="center"/>
            </w:pPr>
            <w:r>
              <w:rPr>
                <w:rFonts w:eastAsiaTheme="minorEastAsia" w:hint="eastAsia"/>
                <w:color w:val="000000" w:themeColor="text1"/>
                <w:szCs w:val="21"/>
              </w:rPr>
              <w:t>154,549.99</w:t>
            </w:r>
          </w:p>
        </w:tc>
        <w:tc>
          <w:tcPr>
            <w:tcW w:w="1134" w:type="dxa"/>
            <w:vAlign w:val="center"/>
          </w:tcPr>
          <w:p w:rsidR="005A7404" w:rsidRDefault="00626381">
            <w:pPr>
              <w:jc w:val="center"/>
            </w:pPr>
            <w:r>
              <w:rPr>
                <w:rFonts w:eastAsiaTheme="minorEastAsia" w:hint="eastAsia"/>
                <w:color w:val="000000" w:themeColor="text1"/>
                <w:szCs w:val="21"/>
              </w:rPr>
              <w:t>425,027.93</w:t>
            </w:r>
          </w:p>
        </w:tc>
        <w:tc>
          <w:tcPr>
            <w:tcW w:w="1134" w:type="dxa"/>
            <w:vAlign w:val="center"/>
          </w:tcPr>
          <w:p w:rsidR="005A7404" w:rsidRDefault="00626381">
            <w:pPr>
              <w:jc w:val="center"/>
            </w:pPr>
            <w:r>
              <w:rPr>
                <w:rFonts w:eastAsiaTheme="minorEastAsia" w:hint="eastAsia"/>
                <w:color w:val="000000" w:themeColor="text1"/>
                <w:szCs w:val="21"/>
              </w:rPr>
              <w:t>0.69%</w:t>
            </w:r>
          </w:p>
        </w:tc>
        <w:tc>
          <w:tcPr>
            <w:tcW w:w="1665" w:type="dxa"/>
            <w:vAlign w:val="center"/>
          </w:tcPr>
          <w:p w:rsidR="005A7404" w:rsidRDefault="00626381">
            <w:pPr>
              <w:jc w:val="center"/>
            </w:pPr>
            <w:r>
              <w:rPr>
                <w:rFonts w:eastAsiaTheme="minorEastAsia" w:hint="eastAsia"/>
                <w:color w:val="000000" w:themeColor="text1"/>
                <w:szCs w:val="21"/>
              </w:rPr>
              <w:t>是</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1" w:name="_Toc409100453"/>
      <w:bookmarkStart w:id="232" w:name="_Toc409100090"/>
      <w:bookmarkStart w:id="233" w:name="_Toc361324887"/>
      <w:bookmarkStart w:id="234" w:name="_Toc98355959"/>
      <w:r>
        <w:rPr>
          <w:rFonts w:ascii="Times New Roman" w:eastAsiaTheme="minorEastAsia" w:hAnsi="Times New Roman"/>
          <w:color w:val="000000" w:themeColor="text1"/>
          <w:kern w:val="0"/>
          <w:sz w:val="21"/>
          <w:szCs w:val="21"/>
        </w:rPr>
        <w:t xml:space="preserve">8.13 </w:t>
      </w:r>
      <w:r>
        <w:rPr>
          <w:rFonts w:ascii="Times New Roman" w:eastAsiaTheme="minorEastAsia" w:hAnsi="Times New Roman"/>
          <w:color w:val="000000" w:themeColor="text1"/>
          <w:kern w:val="0"/>
          <w:sz w:val="21"/>
          <w:szCs w:val="21"/>
        </w:rPr>
        <w:t>投资组合报告附注</w:t>
      </w:r>
      <w:bookmarkEnd w:id="231"/>
      <w:bookmarkEnd w:id="232"/>
      <w:bookmarkEnd w:id="233"/>
      <w:bookmarkEnd w:id="234"/>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8.13.1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8.13.2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8.13.3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6,024.89</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41,353.65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308,796.81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356,175.35</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8.13.4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8.13.5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8.13.6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5" w:name="_Toc409100091"/>
      <w:bookmarkStart w:id="236" w:name="_Toc361324888"/>
      <w:bookmarkStart w:id="237" w:name="_Toc409100454"/>
      <w:bookmarkStart w:id="238" w:name="_Toc225500050"/>
      <w:bookmarkStart w:id="239" w:name="_Toc98355960"/>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5"/>
      <w:bookmarkEnd w:id="236"/>
      <w:bookmarkEnd w:id="237"/>
      <w:bookmarkEnd w:id="238"/>
      <w:bookmarkEnd w:id="239"/>
    </w:p>
    <w:p w:rsidR="00EE1E53" w:rsidRDefault="00F13EB3">
      <w:pPr>
        <w:pStyle w:val="2"/>
        <w:spacing w:before="0" w:after="0"/>
        <w:rPr>
          <w:rFonts w:ascii="Times New Roman" w:eastAsiaTheme="minorEastAsia" w:hAnsi="Times New Roman"/>
          <w:color w:val="000000" w:themeColor="text1"/>
          <w:kern w:val="0"/>
          <w:sz w:val="21"/>
          <w:szCs w:val="21"/>
        </w:rPr>
      </w:pPr>
      <w:bookmarkStart w:id="240" w:name="_Toc361324889"/>
      <w:bookmarkStart w:id="241" w:name="_Toc409100092"/>
      <w:bookmarkStart w:id="242" w:name="_Toc409100455"/>
      <w:bookmarkStart w:id="243" w:name="_Toc225500051"/>
      <w:bookmarkStart w:id="244" w:name="_Toc98355961"/>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40"/>
      <w:bookmarkEnd w:id="241"/>
      <w:bookmarkEnd w:id="242"/>
      <w:bookmarkEnd w:id="243"/>
      <w:bookmarkEnd w:id="244"/>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E206F9" w:rsidTr="00E206F9">
        <w:tc>
          <w:tcPr>
            <w:tcW w:w="1790" w:type="dxa"/>
            <w:vMerge w:val="restart"/>
            <w:tcBorders>
              <w:top w:val="single" w:sz="8" w:space="0" w:color="000000"/>
              <w:left w:val="single" w:sz="8" w:space="0" w:color="000000"/>
              <w:right w:val="single" w:sz="8" w:space="0" w:color="000000"/>
            </w:tcBorders>
            <w:vAlign w:val="center"/>
          </w:tcPr>
          <w:p w:rsidR="005A7404" w:rsidRDefault="00626381">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E206F9" w:rsidTr="00E206F9">
        <w:tc>
          <w:tcPr>
            <w:tcW w:w="1790" w:type="dxa"/>
            <w:vMerge/>
            <w:tcBorders>
              <w:left w:val="single" w:sz="8" w:space="0" w:color="000000"/>
              <w:right w:val="single" w:sz="8" w:space="0" w:color="000000"/>
            </w:tcBorders>
          </w:tcPr>
          <w:p w:rsidR="005A7404" w:rsidRDefault="005A740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E206F9" w:rsidTr="00E206F9">
        <w:tc>
          <w:tcPr>
            <w:tcW w:w="1790" w:type="dxa"/>
            <w:vMerge/>
            <w:tcBorders>
              <w:left w:val="single" w:sz="8" w:space="0" w:color="000000"/>
              <w:bottom w:val="single" w:sz="8" w:space="0" w:color="000000"/>
              <w:right w:val="single" w:sz="8" w:space="0" w:color="000000"/>
            </w:tcBorders>
          </w:tcPr>
          <w:p w:rsidR="005A7404" w:rsidRDefault="005A740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E206F9" w:rsidTr="00E206F9">
        <w:tc>
          <w:tcPr>
            <w:tcW w:w="1790" w:type="dxa"/>
            <w:tcBorders>
              <w:top w:val="single" w:sz="8" w:space="0" w:color="000000"/>
              <w:left w:val="single" w:sz="8" w:space="0" w:color="000000"/>
              <w:bottom w:val="single" w:sz="8" w:space="0" w:color="000000"/>
              <w:right w:val="single" w:sz="8" w:space="0" w:color="000000"/>
            </w:tcBorders>
          </w:tcPr>
          <w:p w:rsidR="005A7404" w:rsidRDefault="00626381">
            <w:pPr>
              <w:jc w:val="center"/>
            </w:pPr>
            <w:r>
              <w:rPr>
                <w:rFonts w:eastAsiaTheme="minorEastAsia"/>
                <w:bCs/>
                <w:color w:val="000000" w:themeColor="text1"/>
                <w:szCs w:val="21"/>
              </w:rPr>
              <w:t>8,985</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4,471.50</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40,176,465.88</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5" w:name="_Toc409100457"/>
      <w:bookmarkStart w:id="246" w:name="_Toc409100094"/>
      <w:bookmarkStart w:id="247" w:name="_Toc361324891"/>
      <w:bookmarkStart w:id="248" w:name="_Toc98355962"/>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5"/>
      <w:bookmarkEnd w:id="246"/>
      <w:bookmarkEnd w:id="247"/>
      <w:bookmarkEnd w:id="248"/>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w:t>
            </w:r>
            <w:r>
              <w:rPr>
                <w:rFonts w:eastAsiaTheme="minorEastAsia"/>
                <w:color w:val="000000" w:themeColor="text1"/>
                <w:szCs w:val="21"/>
              </w:rPr>
              <w:lastRenderedPageBreak/>
              <w:t>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lastRenderedPageBreak/>
              <w:t>146,343.92</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0.3643%</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9" w:name="_Toc409100095"/>
      <w:bookmarkStart w:id="250" w:name="_Toc409100458"/>
      <w:bookmarkStart w:id="251" w:name="_Toc98355963"/>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9"/>
      <w:bookmarkEnd w:id="250"/>
      <w:bookmarkEnd w:id="251"/>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10~50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2" w:name="_Toc225500053"/>
      <w:bookmarkStart w:id="253" w:name="_Toc361324892"/>
      <w:bookmarkStart w:id="254" w:name="_Toc409100097"/>
      <w:bookmarkStart w:id="255" w:name="_Toc409100460"/>
      <w:bookmarkStart w:id="256" w:name="_Toc98355964"/>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2"/>
      <w:bookmarkEnd w:id="253"/>
      <w:bookmarkEnd w:id="254"/>
      <w:bookmarkEnd w:id="255"/>
      <w:bookmarkEnd w:id="256"/>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210,918,276.42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31,089,691.29</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37,608,117.70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28,521,343.11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40,176,465.88</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7" w:name="_Toc225500054"/>
      <w:bookmarkStart w:id="258" w:name="_Toc409100461"/>
      <w:bookmarkStart w:id="259" w:name="_Toc409100098"/>
      <w:bookmarkStart w:id="260" w:name="_Toc361324893"/>
      <w:bookmarkStart w:id="261" w:name="_Toc98355965"/>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7"/>
      <w:bookmarkEnd w:id="258"/>
      <w:bookmarkEnd w:id="259"/>
      <w:bookmarkEnd w:id="260"/>
      <w:bookmarkEnd w:id="261"/>
    </w:p>
    <w:p w:rsidR="00EE1E53" w:rsidRDefault="00F13EB3">
      <w:pPr>
        <w:pStyle w:val="2"/>
        <w:spacing w:before="0" w:after="0"/>
        <w:rPr>
          <w:rFonts w:ascii="Times New Roman" w:eastAsiaTheme="minorEastAsia" w:hAnsi="Times New Roman"/>
          <w:color w:val="000000" w:themeColor="text1"/>
          <w:kern w:val="0"/>
          <w:sz w:val="21"/>
          <w:szCs w:val="21"/>
        </w:rPr>
      </w:pPr>
      <w:bookmarkStart w:id="262" w:name="_Toc361324894"/>
      <w:bookmarkStart w:id="263" w:name="_Toc409100462"/>
      <w:bookmarkStart w:id="264" w:name="_Toc409100099"/>
      <w:bookmarkStart w:id="265" w:name="_Toc98355966"/>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2"/>
      <w:bookmarkEnd w:id="263"/>
      <w:bookmarkEnd w:id="264"/>
      <w:bookmarkEnd w:id="26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6" w:name="_Toc409100463"/>
      <w:bookmarkStart w:id="267" w:name="_Toc409100100"/>
      <w:bookmarkStart w:id="268" w:name="_Toc361324895"/>
      <w:bookmarkStart w:id="269" w:name="_Toc98355967"/>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6"/>
      <w:bookmarkEnd w:id="267"/>
      <w:bookmarkEnd w:id="268"/>
      <w:bookmarkEnd w:id="269"/>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0" w:name="_Toc409100101"/>
      <w:bookmarkStart w:id="271" w:name="_Toc409100464"/>
      <w:bookmarkStart w:id="272" w:name="_Toc361324896"/>
      <w:bookmarkStart w:id="273" w:name="_Toc98355968"/>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70"/>
      <w:bookmarkEnd w:id="271"/>
      <w:bookmarkEnd w:id="272"/>
      <w:bookmarkEnd w:id="27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4" w:name="_Toc409100465"/>
      <w:bookmarkStart w:id="275" w:name="_Toc361324897"/>
      <w:bookmarkStart w:id="276" w:name="_Toc409100102"/>
      <w:bookmarkStart w:id="277" w:name="_Toc98355969"/>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4"/>
      <w:bookmarkEnd w:id="275"/>
      <w:bookmarkEnd w:id="276"/>
      <w:bookmarkEnd w:id="27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8" w:name="_Toc361324898"/>
      <w:bookmarkStart w:id="279" w:name="_Toc409100466"/>
      <w:bookmarkStart w:id="280" w:name="_Toc409100103"/>
      <w:bookmarkStart w:id="281" w:name="_Toc98355970"/>
      <w:r w:rsidRPr="00583911">
        <w:rPr>
          <w:rFonts w:ascii="Times New Roman" w:eastAsiaTheme="minorEastAsia" w:hAnsi="Times New Roman"/>
          <w:kern w:val="0"/>
          <w:sz w:val="21"/>
          <w:szCs w:val="21"/>
        </w:rPr>
        <w:lastRenderedPageBreak/>
        <w:t>11.</w:t>
      </w:r>
      <w:bookmarkEnd w:id="278"/>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9"/>
      <w:bookmarkEnd w:id="280"/>
      <w:bookmarkEnd w:id="281"/>
    </w:p>
    <w:p w:rsidR="009B7E82" w:rsidRPr="00583911" w:rsidRDefault="009B7E82" w:rsidP="009B7E82">
      <w:pPr>
        <w:spacing w:line="360" w:lineRule="auto"/>
        <w:ind w:firstLineChars="200" w:firstLine="420"/>
        <w:rPr>
          <w:rFonts w:eastAsiaTheme="minorEastAsia"/>
          <w:szCs w:val="21"/>
        </w:rPr>
      </w:pPr>
      <w:bookmarkStart w:id="282" w:name="OLE_LINK3"/>
      <w:r w:rsidRPr="00583911">
        <w:rPr>
          <w:rFonts w:eastAsiaTheme="minorEastAsia"/>
          <w:szCs w:val="21"/>
        </w:rPr>
        <w:t>本报告期内，本基金未发生改聘为其审计的会计师事务所情况。报告年度应支付给普华永道中天会计师事务所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40,000</w:t>
      </w:r>
      <w:r w:rsidRPr="00583911">
        <w:rPr>
          <w:rFonts w:eastAsiaTheme="minorEastAsia"/>
          <w:szCs w:val="21"/>
        </w:rPr>
        <w:t>元。目前的审计机构已提供审计服务的连续年限为</w:t>
      </w:r>
      <w:r w:rsidRPr="00583911">
        <w:rPr>
          <w:rFonts w:eastAsiaTheme="minorEastAsia"/>
          <w:szCs w:val="21"/>
        </w:rPr>
        <w:t>4</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3" w:name="_Toc409100104"/>
      <w:bookmarkStart w:id="284" w:name="_Toc409100467"/>
      <w:bookmarkStart w:id="285" w:name="_Toc361324899"/>
      <w:bookmarkStart w:id="286" w:name="_Toc98355971"/>
      <w:bookmarkEnd w:id="282"/>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3"/>
      <w:bookmarkEnd w:id="284"/>
      <w:bookmarkEnd w:id="285"/>
      <w:bookmarkEnd w:id="286"/>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7" w:name="_Toc361324900"/>
      <w:bookmarkStart w:id="288" w:name="_Toc409100468"/>
      <w:bookmarkStart w:id="289" w:name="_Toc409100105"/>
      <w:bookmarkStart w:id="290" w:name="_Toc98355972"/>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7"/>
      <w:bookmarkEnd w:id="288"/>
      <w:bookmarkEnd w:id="289"/>
      <w:bookmarkEnd w:id="290"/>
    </w:p>
    <w:p w:rsidR="009B7E82" w:rsidRPr="00583911" w:rsidRDefault="009B7E82" w:rsidP="009B7E82">
      <w:pPr>
        <w:spacing w:line="360" w:lineRule="auto"/>
        <w:rPr>
          <w:rFonts w:eastAsiaTheme="minorEastAsia"/>
          <w:b/>
          <w:szCs w:val="21"/>
        </w:rPr>
      </w:pPr>
      <w:bookmarkStart w:id="291"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1"/>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2"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5A7404">
        <w:tc>
          <w:tcPr>
            <w:tcW w:w="1560" w:type="dxa"/>
            <w:vAlign w:val="center"/>
          </w:tcPr>
          <w:p w:rsidR="005A7404" w:rsidRDefault="00626381">
            <w:pPr>
              <w:jc w:val="left"/>
            </w:pPr>
            <w:r>
              <w:rPr>
                <w:rFonts w:eastAsiaTheme="minorEastAsia"/>
                <w:color w:val="000000" w:themeColor="text1"/>
                <w:szCs w:val="21"/>
              </w:rPr>
              <w:t>申万宏源</w:t>
            </w:r>
          </w:p>
        </w:tc>
        <w:tc>
          <w:tcPr>
            <w:tcW w:w="780" w:type="dxa"/>
            <w:vAlign w:val="center"/>
          </w:tcPr>
          <w:p w:rsidR="005A7404" w:rsidRDefault="00626381">
            <w:pPr>
              <w:jc w:val="right"/>
            </w:pPr>
            <w:r>
              <w:rPr>
                <w:rFonts w:eastAsiaTheme="minorEastAsia"/>
                <w:color w:val="000000" w:themeColor="text1"/>
                <w:szCs w:val="21"/>
              </w:rPr>
              <w:t>1</w:t>
            </w:r>
          </w:p>
        </w:tc>
        <w:tc>
          <w:tcPr>
            <w:tcW w:w="1800" w:type="dxa"/>
            <w:vAlign w:val="center"/>
          </w:tcPr>
          <w:p w:rsidR="005A7404" w:rsidRDefault="00626381">
            <w:pPr>
              <w:jc w:val="right"/>
            </w:pPr>
            <w:r>
              <w:rPr>
                <w:rFonts w:eastAsiaTheme="minorEastAsia"/>
                <w:color w:val="000000" w:themeColor="text1"/>
                <w:szCs w:val="21"/>
              </w:rPr>
              <w:t>-</w:t>
            </w:r>
          </w:p>
        </w:tc>
        <w:tc>
          <w:tcPr>
            <w:tcW w:w="1080" w:type="dxa"/>
            <w:vAlign w:val="center"/>
          </w:tcPr>
          <w:p w:rsidR="005A7404" w:rsidRDefault="00626381">
            <w:pPr>
              <w:jc w:val="right"/>
            </w:pPr>
            <w:r>
              <w:rPr>
                <w:rFonts w:eastAsiaTheme="minorEastAsia"/>
                <w:color w:val="000000" w:themeColor="text1"/>
                <w:szCs w:val="21"/>
              </w:rPr>
              <w:t>-</w:t>
            </w:r>
          </w:p>
        </w:tc>
        <w:tc>
          <w:tcPr>
            <w:tcW w:w="1620" w:type="dxa"/>
            <w:vAlign w:val="center"/>
          </w:tcPr>
          <w:p w:rsidR="005A7404" w:rsidRDefault="00626381">
            <w:pPr>
              <w:jc w:val="right"/>
            </w:pPr>
            <w:r>
              <w:rPr>
                <w:rFonts w:eastAsiaTheme="minorEastAsia"/>
                <w:color w:val="000000" w:themeColor="text1"/>
                <w:szCs w:val="21"/>
              </w:rPr>
              <w:t>-</w:t>
            </w:r>
          </w:p>
        </w:tc>
        <w:tc>
          <w:tcPr>
            <w:tcW w:w="1080" w:type="dxa"/>
            <w:vAlign w:val="center"/>
          </w:tcPr>
          <w:p w:rsidR="005A7404" w:rsidRDefault="00626381">
            <w:pPr>
              <w:jc w:val="right"/>
            </w:pPr>
            <w:r>
              <w:rPr>
                <w:rFonts w:eastAsiaTheme="minorEastAsia"/>
                <w:color w:val="000000" w:themeColor="text1"/>
                <w:szCs w:val="21"/>
              </w:rPr>
              <w:t>-</w:t>
            </w:r>
          </w:p>
        </w:tc>
        <w:tc>
          <w:tcPr>
            <w:tcW w:w="1080" w:type="dxa"/>
            <w:vAlign w:val="center"/>
          </w:tcPr>
          <w:p w:rsidR="005A7404" w:rsidRDefault="005A7404">
            <w:pPr>
              <w:jc w:val="left"/>
            </w:pPr>
          </w:p>
        </w:tc>
      </w:tr>
      <w:tr w:rsidR="005A7404">
        <w:tc>
          <w:tcPr>
            <w:tcW w:w="1560" w:type="dxa"/>
            <w:vAlign w:val="center"/>
          </w:tcPr>
          <w:p w:rsidR="005A7404" w:rsidRDefault="00626381">
            <w:pPr>
              <w:jc w:val="left"/>
            </w:pPr>
            <w:r>
              <w:rPr>
                <w:rFonts w:eastAsiaTheme="minorEastAsia"/>
                <w:color w:val="000000" w:themeColor="text1"/>
                <w:szCs w:val="21"/>
              </w:rPr>
              <w:t>广发证券</w:t>
            </w:r>
          </w:p>
        </w:tc>
        <w:tc>
          <w:tcPr>
            <w:tcW w:w="780" w:type="dxa"/>
            <w:vAlign w:val="center"/>
          </w:tcPr>
          <w:p w:rsidR="005A7404" w:rsidRDefault="00626381">
            <w:pPr>
              <w:jc w:val="right"/>
            </w:pPr>
            <w:r>
              <w:rPr>
                <w:rFonts w:eastAsiaTheme="minorEastAsia"/>
                <w:color w:val="000000" w:themeColor="text1"/>
                <w:szCs w:val="21"/>
              </w:rPr>
              <w:t>1</w:t>
            </w:r>
          </w:p>
        </w:tc>
        <w:tc>
          <w:tcPr>
            <w:tcW w:w="1800" w:type="dxa"/>
            <w:vAlign w:val="center"/>
          </w:tcPr>
          <w:p w:rsidR="005A7404" w:rsidRDefault="00626381">
            <w:pPr>
              <w:jc w:val="right"/>
            </w:pPr>
            <w:r>
              <w:rPr>
                <w:rFonts w:eastAsiaTheme="minorEastAsia"/>
                <w:color w:val="000000" w:themeColor="text1"/>
                <w:szCs w:val="21"/>
              </w:rPr>
              <w:t>-</w:t>
            </w:r>
          </w:p>
        </w:tc>
        <w:tc>
          <w:tcPr>
            <w:tcW w:w="1080" w:type="dxa"/>
            <w:vAlign w:val="center"/>
          </w:tcPr>
          <w:p w:rsidR="005A7404" w:rsidRDefault="00626381">
            <w:pPr>
              <w:jc w:val="right"/>
            </w:pPr>
            <w:r>
              <w:rPr>
                <w:rFonts w:eastAsiaTheme="minorEastAsia"/>
                <w:color w:val="000000" w:themeColor="text1"/>
                <w:szCs w:val="21"/>
              </w:rPr>
              <w:t>-</w:t>
            </w:r>
          </w:p>
        </w:tc>
        <w:tc>
          <w:tcPr>
            <w:tcW w:w="1620" w:type="dxa"/>
            <w:vAlign w:val="center"/>
          </w:tcPr>
          <w:p w:rsidR="005A7404" w:rsidRDefault="00626381">
            <w:pPr>
              <w:jc w:val="right"/>
            </w:pPr>
            <w:r>
              <w:rPr>
                <w:rFonts w:eastAsiaTheme="minorEastAsia"/>
                <w:color w:val="000000" w:themeColor="text1"/>
                <w:szCs w:val="21"/>
              </w:rPr>
              <w:t>26,506.94</w:t>
            </w:r>
          </w:p>
        </w:tc>
        <w:tc>
          <w:tcPr>
            <w:tcW w:w="1080" w:type="dxa"/>
            <w:vAlign w:val="center"/>
          </w:tcPr>
          <w:p w:rsidR="005A7404" w:rsidRDefault="00626381">
            <w:pPr>
              <w:jc w:val="right"/>
            </w:pPr>
            <w:r>
              <w:rPr>
                <w:rFonts w:eastAsiaTheme="minorEastAsia"/>
                <w:color w:val="000000" w:themeColor="text1"/>
                <w:szCs w:val="21"/>
              </w:rPr>
              <w:t>100.00%</w:t>
            </w:r>
          </w:p>
        </w:tc>
        <w:tc>
          <w:tcPr>
            <w:tcW w:w="1080" w:type="dxa"/>
            <w:vAlign w:val="center"/>
          </w:tcPr>
          <w:p w:rsidR="005A7404" w:rsidRDefault="005A7404">
            <w:pPr>
              <w:jc w:val="left"/>
            </w:pPr>
          </w:p>
        </w:tc>
      </w:tr>
    </w:tbl>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A7404" w:rsidRDefault="006263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2"/>
    </w:p>
    <w:p w:rsidR="00EE1E53" w:rsidRDefault="00F13EB3">
      <w:pPr>
        <w:spacing w:line="360" w:lineRule="auto"/>
        <w:ind w:firstLine="420"/>
        <w:jc w:val="right"/>
        <w:rPr>
          <w:rFonts w:eastAsiaTheme="minorEastAsia"/>
          <w:color w:val="000000" w:themeColor="text1"/>
          <w:szCs w:val="21"/>
        </w:rPr>
      </w:pPr>
      <w:bookmarkStart w:id="293"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E206F9">
            <w:pPr>
              <w:spacing w:line="360" w:lineRule="auto"/>
              <w:jc w:val="center"/>
              <w:rPr>
                <w:rFonts w:eastAsiaTheme="minorEastAsia"/>
                <w:color w:val="000000" w:themeColor="text1"/>
                <w:szCs w:val="21"/>
              </w:rPr>
            </w:pPr>
            <w:r>
              <w:rPr>
                <w:rFonts w:eastAsiaTheme="minorEastAsia" w:hint="eastAsia"/>
                <w:color w:val="000000" w:themeColor="text1"/>
                <w:szCs w:val="21"/>
              </w:rPr>
              <w:t>基金</w:t>
            </w:r>
            <w:r w:rsidR="00F13EB3">
              <w:rPr>
                <w:rFonts w:eastAsiaTheme="minorEastAsia"/>
                <w:color w:val="000000" w:themeColor="text1"/>
                <w:szCs w:val="21"/>
              </w:rPr>
              <w:t>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w:t>
            </w:r>
            <w:r w:rsidR="00E206F9">
              <w:rPr>
                <w:rFonts w:eastAsiaTheme="minorEastAsia" w:hint="eastAsia"/>
                <w:color w:val="000000" w:themeColor="text1"/>
                <w:szCs w:val="21"/>
              </w:rPr>
              <w:t>基金</w:t>
            </w:r>
            <w:r>
              <w:rPr>
                <w:rFonts w:eastAsiaTheme="minorEastAsia"/>
                <w:color w:val="000000" w:themeColor="text1"/>
                <w:szCs w:val="21"/>
              </w:rPr>
              <w:t>成交总额的比例</w:t>
            </w:r>
          </w:p>
        </w:tc>
      </w:tr>
      <w:tr w:rsidR="00E206F9">
        <w:tc>
          <w:tcPr>
            <w:tcW w:w="1560" w:type="dxa"/>
            <w:vAlign w:val="center"/>
          </w:tcPr>
          <w:p w:rsidR="00E206F9" w:rsidRDefault="00E206F9" w:rsidP="00E206F9">
            <w:pPr>
              <w:jc w:val="left"/>
            </w:pPr>
            <w:r>
              <w:rPr>
                <w:rFonts w:eastAsiaTheme="minorEastAsia"/>
                <w:color w:val="000000" w:themeColor="text1"/>
                <w:szCs w:val="21"/>
              </w:rPr>
              <w:t>申万宏源</w:t>
            </w:r>
          </w:p>
        </w:tc>
        <w:tc>
          <w:tcPr>
            <w:tcW w:w="1320" w:type="dxa"/>
            <w:vAlign w:val="center"/>
          </w:tcPr>
          <w:p w:rsidR="00E206F9" w:rsidRDefault="00E206F9" w:rsidP="00E206F9">
            <w:pPr>
              <w:jc w:val="right"/>
            </w:pPr>
            <w:r>
              <w:rPr>
                <w:rFonts w:eastAsiaTheme="minorEastAsia"/>
                <w:color w:val="000000" w:themeColor="text1"/>
                <w:szCs w:val="21"/>
              </w:rPr>
              <w:t>2,890,606.60</w:t>
            </w:r>
          </w:p>
        </w:tc>
        <w:tc>
          <w:tcPr>
            <w:tcW w:w="1080" w:type="dxa"/>
            <w:vAlign w:val="center"/>
          </w:tcPr>
          <w:p w:rsidR="00E206F9" w:rsidRDefault="00E206F9" w:rsidP="00E206F9">
            <w:pPr>
              <w:jc w:val="right"/>
            </w:pPr>
            <w:r>
              <w:rPr>
                <w:rFonts w:eastAsiaTheme="minorEastAsia"/>
                <w:color w:val="000000" w:themeColor="text1"/>
                <w:szCs w:val="21"/>
              </w:rPr>
              <w:t>100.00%</w:t>
            </w:r>
          </w:p>
        </w:tc>
        <w:tc>
          <w:tcPr>
            <w:tcW w:w="1143" w:type="dxa"/>
            <w:vAlign w:val="center"/>
          </w:tcPr>
          <w:p w:rsidR="00E206F9" w:rsidRDefault="00E206F9" w:rsidP="00E206F9">
            <w:pPr>
              <w:jc w:val="right"/>
            </w:pPr>
            <w:r>
              <w:rPr>
                <w:rFonts w:eastAsiaTheme="minorEastAsia"/>
                <w:color w:val="000000" w:themeColor="text1"/>
                <w:szCs w:val="21"/>
              </w:rPr>
              <w:t>500,000.00</w:t>
            </w:r>
          </w:p>
        </w:tc>
        <w:tc>
          <w:tcPr>
            <w:tcW w:w="1197" w:type="dxa"/>
            <w:vAlign w:val="center"/>
          </w:tcPr>
          <w:p w:rsidR="00E206F9" w:rsidRDefault="00E206F9" w:rsidP="00E206F9">
            <w:pPr>
              <w:jc w:val="right"/>
            </w:pPr>
            <w:r>
              <w:rPr>
                <w:rFonts w:eastAsiaTheme="minorEastAsia"/>
                <w:color w:val="000000" w:themeColor="text1"/>
                <w:szCs w:val="21"/>
              </w:rPr>
              <w:t>100.00%</w:t>
            </w:r>
          </w:p>
        </w:tc>
        <w:tc>
          <w:tcPr>
            <w:tcW w:w="1497" w:type="dxa"/>
            <w:vAlign w:val="center"/>
          </w:tcPr>
          <w:p w:rsidR="00E206F9" w:rsidRDefault="00D86F70">
            <w:pPr>
              <w:jc w:val="right"/>
            </w:pPr>
            <w:r>
              <w:rPr>
                <w:rFonts w:eastAsiaTheme="minorEastAsia"/>
                <w:color w:val="000000" w:themeColor="text1"/>
                <w:szCs w:val="21"/>
              </w:rPr>
              <w:t>56,592,384.79</w:t>
            </w:r>
          </w:p>
        </w:tc>
        <w:tc>
          <w:tcPr>
            <w:tcW w:w="1203" w:type="dxa"/>
            <w:vAlign w:val="center"/>
          </w:tcPr>
          <w:p w:rsidR="00E206F9" w:rsidRDefault="00D86F70" w:rsidP="00E206F9">
            <w:pPr>
              <w:jc w:val="right"/>
            </w:pPr>
            <w:r>
              <w:rPr>
                <w:rFonts w:eastAsiaTheme="minorEastAsia"/>
                <w:color w:val="000000" w:themeColor="text1"/>
                <w:szCs w:val="21"/>
              </w:rPr>
              <w:t>67.10%</w:t>
            </w:r>
          </w:p>
        </w:tc>
      </w:tr>
      <w:tr w:rsidR="00E206F9">
        <w:tc>
          <w:tcPr>
            <w:tcW w:w="1560" w:type="dxa"/>
            <w:vAlign w:val="center"/>
          </w:tcPr>
          <w:p w:rsidR="00E206F9" w:rsidRDefault="00E206F9" w:rsidP="00E206F9">
            <w:pPr>
              <w:jc w:val="left"/>
            </w:pPr>
            <w:r>
              <w:rPr>
                <w:rFonts w:eastAsiaTheme="minorEastAsia"/>
                <w:color w:val="000000" w:themeColor="text1"/>
                <w:szCs w:val="21"/>
              </w:rPr>
              <w:t>广发证券</w:t>
            </w:r>
          </w:p>
        </w:tc>
        <w:tc>
          <w:tcPr>
            <w:tcW w:w="1320" w:type="dxa"/>
            <w:vAlign w:val="center"/>
          </w:tcPr>
          <w:p w:rsidR="00E206F9" w:rsidRDefault="00E206F9" w:rsidP="00E206F9">
            <w:pPr>
              <w:jc w:val="right"/>
            </w:pPr>
            <w:r>
              <w:rPr>
                <w:rFonts w:eastAsiaTheme="minorEastAsia"/>
                <w:color w:val="000000" w:themeColor="text1"/>
                <w:szCs w:val="21"/>
              </w:rPr>
              <w:t>-</w:t>
            </w:r>
          </w:p>
        </w:tc>
        <w:tc>
          <w:tcPr>
            <w:tcW w:w="1080" w:type="dxa"/>
            <w:vAlign w:val="center"/>
          </w:tcPr>
          <w:p w:rsidR="00E206F9" w:rsidRDefault="00E206F9" w:rsidP="00E206F9">
            <w:pPr>
              <w:jc w:val="right"/>
            </w:pPr>
            <w:r>
              <w:rPr>
                <w:rFonts w:eastAsiaTheme="minorEastAsia"/>
                <w:color w:val="000000" w:themeColor="text1"/>
                <w:szCs w:val="21"/>
              </w:rPr>
              <w:t>-</w:t>
            </w:r>
          </w:p>
        </w:tc>
        <w:tc>
          <w:tcPr>
            <w:tcW w:w="1143" w:type="dxa"/>
            <w:vAlign w:val="center"/>
          </w:tcPr>
          <w:p w:rsidR="00E206F9" w:rsidRDefault="00E206F9" w:rsidP="00E206F9">
            <w:pPr>
              <w:jc w:val="right"/>
            </w:pPr>
            <w:r>
              <w:rPr>
                <w:rFonts w:eastAsiaTheme="minorEastAsia"/>
                <w:color w:val="000000" w:themeColor="text1"/>
                <w:szCs w:val="21"/>
              </w:rPr>
              <w:t>-</w:t>
            </w:r>
          </w:p>
        </w:tc>
        <w:tc>
          <w:tcPr>
            <w:tcW w:w="1197" w:type="dxa"/>
            <w:vAlign w:val="center"/>
          </w:tcPr>
          <w:p w:rsidR="00E206F9" w:rsidRDefault="00E206F9" w:rsidP="00E206F9">
            <w:pPr>
              <w:jc w:val="right"/>
            </w:pPr>
            <w:r>
              <w:rPr>
                <w:rFonts w:eastAsiaTheme="minorEastAsia"/>
                <w:color w:val="000000" w:themeColor="text1"/>
                <w:szCs w:val="21"/>
              </w:rPr>
              <w:t>-</w:t>
            </w:r>
          </w:p>
        </w:tc>
        <w:tc>
          <w:tcPr>
            <w:tcW w:w="1497" w:type="dxa"/>
            <w:vAlign w:val="center"/>
          </w:tcPr>
          <w:p w:rsidR="00E206F9" w:rsidRDefault="00D86F70" w:rsidP="00E206F9">
            <w:pPr>
              <w:jc w:val="right"/>
            </w:pPr>
            <w:r>
              <w:rPr>
                <w:rFonts w:eastAsiaTheme="minorEastAsia"/>
                <w:color w:val="000000" w:themeColor="text1"/>
                <w:szCs w:val="21"/>
              </w:rPr>
              <w:t>27,741,723.70</w:t>
            </w:r>
          </w:p>
        </w:tc>
        <w:tc>
          <w:tcPr>
            <w:tcW w:w="1203" w:type="dxa"/>
            <w:vAlign w:val="center"/>
          </w:tcPr>
          <w:p w:rsidR="00E206F9" w:rsidRDefault="00D86F70">
            <w:pPr>
              <w:jc w:val="right"/>
            </w:pPr>
            <w:r>
              <w:rPr>
                <w:rFonts w:eastAsiaTheme="minorEastAsia"/>
                <w:color w:val="000000" w:themeColor="text1"/>
                <w:szCs w:val="21"/>
              </w:rPr>
              <w:t>32.90%</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4" w:name="_Toc409100106"/>
      <w:bookmarkStart w:id="295" w:name="_Toc409100469"/>
      <w:bookmarkStart w:id="296" w:name="_Toc361324901"/>
      <w:bookmarkStart w:id="297" w:name="_Toc98355973"/>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4"/>
      <w:bookmarkEnd w:id="295"/>
      <w:bookmarkEnd w:id="296"/>
      <w:bookmarkEnd w:id="29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5A7404">
        <w:tc>
          <w:tcPr>
            <w:tcW w:w="720" w:type="dxa"/>
            <w:vAlign w:val="center"/>
          </w:tcPr>
          <w:p w:rsidR="005A7404" w:rsidRDefault="00626381">
            <w:pPr>
              <w:jc w:val="center"/>
            </w:pPr>
            <w:r>
              <w:rPr>
                <w:rFonts w:eastAsiaTheme="minorEastAsia"/>
                <w:color w:val="000000" w:themeColor="text1"/>
                <w:szCs w:val="21"/>
              </w:rPr>
              <w:t>1</w:t>
            </w:r>
          </w:p>
        </w:tc>
        <w:tc>
          <w:tcPr>
            <w:tcW w:w="4320" w:type="dxa"/>
            <w:vAlign w:val="center"/>
          </w:tcPr>
          <w:p w:rsidR="005A7404" w:rsidRDefault="00626381">
            <w:pPr>
              <w:jc w:val="left"/>
            </w:pPr>
            <w:r>
              <w:rPr>
                <w:rFonts w:eastAsiaTheme="minorEastAsia"/>
                <w:color w:val="000000" w:themeColor="text1"/>
                <w:szCs w:val="21"/>
              </w:rPr>
              <w:t>上投摩根基金管理有限公司关于基金经理恢复履行职务的公告</w:t>
            </w:r>
          </w:p>
        </w:tc>
        <w:tc>
          <w:tcPr>
            <w:tcW w:w="2331" w:type="dxa"/>
            <w:vAlign w:val="center"/>
          </w:tcPr>
          <w:p w:rsidR="005A7404" w:rsidRDefault="00626381">
            <w:pPr>
              <w:jc w:val="center"/>
            </w:pPr>
            <w:r>
              <w:rPr>
                <w:rFonts w:eastAsiaTheme="minorEastAsia"/>
                <w:color w:val="000000" w:themeColor="text1"/>
                <w:szCs w:val="21"/>
              </w:rPr>
              <w:t>基金管理人公司网站及本基金选定的信息披露报纸</w:t>
            </w:r>
          </w:p>
        </w:tc>
        <w:tc>
          <w:tcPr>
            <w:tcW w:w="1629" w:type="dxa"/>
            <w:vAlign w:val="center"/>
          </w:tcPr>
          <w:p w:rsidR="005A7404" w:rsidRDefault="00626381">
            <w:pPr>
              <w:jc w:val="center"/>
            </w:pPr>
            <w:r>
              <w:rPr>
                <w:rFonts w:eastAsiaTheme="minorEastAsia"/>
                <w:color w:val="000000" w:themeColor="text1"/>
                <w:szCs w:val="21"/>
              </w:rPr>
              <w:t>2021-03-01</w:t>
            </w:r>
          </w:p>
        </w:tc>
      </w:tr>
      <w:tr w:rsidR="005A7404">
        <w:tc>
          <w:tcPr>
            <w:tcW w:w="720" w:type="dxa"/>
            <w:vAlign w:val="center"/>
          </w:tcPr>
          <w:p w:rsidR="005A7404" w:rsidRDefault="00626381">
            <w:pPr>
              <w:jc w:val="center"/>
            </w:pPr>
            <w:r>
              <w:rPr>
                <w:rFonts w:eastAsiaTheme="minorEastAsia"/>
                <w:color w:val="000000" w:themeColor="text1"/>
                <w:szCs w:val="21"/>
              </w:rPr>
              <w:t>2</w:t>
            </w:r>
          </w:p>
        </w:tc>
        <w:tc>
          <w:tcPr>
            <w:tcW w:w="4320" w:type="dxa"/>
            <w:vAlign w:val="center"/>
          </w:tcPr>
          <w:p w:rsidR="005A7404" w:rsidRDefault="00626381">
            <w:pPr>
              <w:jc w:val="left"/>
            </w:pPr>
            <w:r>
              <w:rPr>
                <w:rFonts w:eastAsiaTheme="minorEastAsia"/>
                <w:color w:val="000000" w:themeColor="text1"/>
                <w:szCs w:val="21"/>
              </w:rPr>
              <w:t>关于降低上投摩根旗下部分基金单笔最低交易限额的公告</w:t>
            </w:r>
          </w:p>
        </w:tc>
        <w:tc>
          <w:tcPr>
            <w:tcW w:w="2331" w:type="dxa"/>
            <w:vAlign w:val="center"/>
          </w:tcPr>
          <w:p w:rsidR="005A7404" w:rsidRDefault="00626381">
            <w:pPr>
              <w:jc w:val="center"/>
            </w:pPr>
            <w:r>
              <w:rPr>
                <w:rFonts w:eastAsiaTheme="minorEastAsia"/>
                <w:color w:val="000000" w:themeColor="text1"/>
                <w:szCs w:val="21"/>
              </w:rPr>
              <w:t>同上</w:t>
            </w:r>
          </w:p>
        </w:tc>
        <w:tc>
          <w:tcPr>
            <w:tcW w:w="1629" w:type="dxa"/>
            <w:vAlign w:val="center"/>
          </w:tcPr>
          <w:p w:rsidR="005A7404" w:rsidRDefault="00626381">
            <w:pPr>
              <w:jc w:val="center"/>
            </w:pPr>
            <w:r>
              <w:rPr>
                <w:rFonts w:eastAsiaTheme="minorEastAsia"/>
                <w:color w:val="000000" w:themeColor="text1"/>
                <w:szCs w:val="21"/>
              </w:rPr>
              <w:t>2021-03-10</w:t>
            </w:r>
          </w:p>
        </w:tc>
      </w:tr>
      <w:tr w:rsidR="005A7404">
        <w:tc>
          <w:tcPr>
            <w:tcW w:w="720" w:type="dxa"/>
            <w:vAlign w:val="center"/>
          </w:tcPr>
          <w:p w:rsidR="005A7404" w:rsidRDefault="00626381">
            <w:pPr>
              <w:jc w:val="center"/>
            </w:pPr>
            <w:r>
              <w:rPr>
                <w:rFonts w:eastAsiaTheme="minorEastAsia"/>
                <w:color w:val="000000" w:themeColor="text1"/>
                <w:szCs w:val="21"/>
              </w:rPr>
              <w:t>3</w:t>
            </w:r>
          </w:p>
        </w:tc>
        <w:tc>
          <w:tcPr>
            <w:tcW w:w="4320" w:type="dxa"/>
            <w:vAlign w:val="center"/>
          </w:tcPr>
          <w:p w:rsidR="005A7404" w:rsidRDefault="00626381">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5A7404" w:rsidRDefault="00626381">
            <w:pPr>
              <w:jc w:val="center"/>
            </w:pPr>
            <w:r>
              <w:rPr>
                <w:rFonts w:eastAsiaTheme="minorEastAsia"/>
                <w:color w:val="000000" w:themeColor="text1"/>
                <w:szCs w:val="21"/>
              </w:rPr>
              <w:t>同上</w:t>
            </w:r>
          </w:p>
        </w:tc>
        <w:tc>
          <w:tcPr>
            <w:tcW w:w="1629" w:type="dxa"/>
            <w:vAlign w:val="center"/>
          </w:tcPr>
          <w:p w:rsidR="005A7404" w:rsidRDefault="00626381">
            <w:pPr>
              <w:jc w:val="center"/>
            </w:pPr>
            <w:r>
              <w:rPr>
                <w:rFonts w:eastAsiaTheme="minorEastAsia"/>
                <w:color w:val="000000" w:themeColor="text1"/>
                <w:szCs w:val="21"/>
              </w:rPr>
              <w:t>2021-05-14</w:t>
            </w:r>
          </w:p>
        </w:tc>
      </w:tr>
      <w:tr w:rsidR="005A7404">
        <w:tc>
          <w:tcPr>
            <w:tcW w:w="720" w:type="dxa"/>
            <w:vAlign w:val="center"/>
          </w:tcPr>
          <w:p w:rsidR="005A7404" w:rsidRDefault="00626381">
            <w:pPr>
              <w:jc w:val="center"/>
            </w:pPr>
            <w:r>
              <w:rPr>
                <w:rFonts w:eastAsiaTheme="minorEastAsia"/>
                <w:color w:val="000000" w:themeColor="text1"/>
                <w:szCs w:val="21"/>
              </w:rPr>
              <w:t>4</w:t>
            </w:r>
          </w:p>
        </w:tc>
        <w:tc>
          <w:tcPr>
            <w:tcW w:w="4320" w:type="dxa"/>
            <w:vAlign w:val="center"/>
          </w:tcPr>
          <w:p w:rsidR="005A7404" w:rsidRDefault="00626381">
            <w:pPr>
              <w:jc w:val="left"/>
            </w:pPr>
            <w:r>
              <w:rPr>
                <w:rFonts w:eastAsiaTheme="minorEastAsia"/>
                <w:color w:val="000000" w:themeColor="text1"/>
                <w:szCs w:val="21"/>
              </w:rPr>
              <w:t>上投摩根基金管理有限公司关于高级管理人员变更的公告</w:t>
            </w:r>
          </w:p>
        </w:tc>
        <w:tc>
          <w:tcPr>
            <w:tcW w:w="2331" w:type="dxa"/>
            <w:vAlign w:val="center"/>
          </w:tcPr>
          <w:p w:rsidR="005A7404" w:rsidRDefault="00626381">
            <w:pPr>
              <w:jc w:val="center"/>
            </w:pPr>
            <w:r>
              <w:rPr>
                <w:rFonts w:eastAsiaTheme="minorEastAsia"/>
                <w:color w:val="000000" w:themeColor="text1"/>
                <w:szCs w:val="21"/>
              </w:rPr>
              <w:t>同上</w:t>
            </w:r>
          </w:p>
        </w:tc>
        <w:tc>
          <w:tcPr>
            <w:tcW w:w="1629" w:type="dxa"/>
            <w:vAlign w:val="center"/>
          </w:tcPr>
          <w:p w:rsidR="005A7404" w:rsidRDefault="00626381">
            <w:pPr>
              <w:jc w:val="center"/>
            </w:pPr>
            <w:r>
              <w:rPr>
                <w:rFonts w:eastAsiaTheme="minorEastAsia"/>
                <w:color w:val="000000" w:themeColor="text1"/>
                <w:szCs w:val="21"/>
              </w:rPr>
              <w:t>2021-08-12</w:t>
            </w:r>
          </w:p>
        </w:tc>
      </w:tr>
      <w:tr w:rsidR="005A7404">
        <w:tc>
          <w:tcPr>
            <w:tcW w:w="720" w:type="dxa"/>
            <w:vAlign w:val="center"/>
          </w:tcPr>
          <w:p w:rsidR="005A7404" w:rsidRDefault="00626381">
            <w:pPr>
              <w:jc w:val="center"/>
            </w:pPr>
            <w:r>
              <w:rPr>
                <w:rFonts w:eastAsiaTheme="minorEastAsia"/>
                <w:color w:val="000000" w:themeColor="text1"/>
                <w:szCs w:val="21"/>
              </w:rPr>
              <w:t>5</w:t>
            </w:r>
          </w:p>
        </w:tc>
        <w:tc>
          <w:tcPr>
            <w:tcW w:w="4320" w:type="dxa"/>
            <w:vAlign w:val="center"/>
          </w:tcPr>
          <w:p w:rsidR="005A7404" w:rsidRDefault="00626381">
            <w:pPr>
              <w:jc w:val="left"/>
            </w:pPr>
            <w:r>
              <w:rPr>
                <w:rFonts w:eastAsiaTheme="minorEastAsia"/>
                <w:color w:val="000000" w:themeColor="text1"/>
                <w:szCs w:val="21"/>
              </w:rPr>
              <w:t>上投摩根基金管理有限公司关于注销厦门分公司的公告</w:t>
            </w:r>
          </w:p>
        </w:tc>
        <w:tc>
          <w:tcPr>
            <w:tcW w:w="2331" w:type="dxa"/>
            <w:vAlign w:val="center"/>
          </w:tcPr>
          <w:p w:rsidR="005A7404" w:rsidRDefault="00626381">
            <w:pPr>
              <w:jc w:val="center"/>
            </w:pPr>
            <w:r>
              <w:rPr>
                <w:rFonts w:eastAsiaTheme="minorEastAsia"/>
                <w:color w:val="000000" w:themeColor="text1"/>
                <w:szCs w:val="21"/>
              </w:rPr>
              <w:t>同上</w:t>
            </w:r>
          </w:p>
        </w:tc>
        <w:tc>
          <w:tcPr>
            <w:tcW w:w="1629" w:type="dxa"/>
            <w:vAlign w:val="center"/>
          </w:tcPr>
          <w:p w:rsidR="005A7404" w:rsidRDefault="00626381">
            <w:pPr>
              <w:jc w:val="center"/>
            </w:pPr>
            <w:r>
              <w:rPr>
                <w:rFonts w:eastAsiaTheme="minorEastAsia"/>
                <w:color w:val="000000" w:themeColor="text1"/>
                <w:szCs w:val="21"/>
              </w:rPr>
              <w:t>2021-09-04</w:t>
            </w:r>
          </w:p>
        </w:tc>
      </w:tr>
      <w:tr w:rsidR="005A7404">
        <w:tc>
          <w:tcPr>
            <w:tcW w:w="720" w:type="dxa"/>
            <w:vAlign w:val="center"/>
          </w:tcPr>
          <w:p w:rsidR="005A7404" w:rsidRDefault="00626381">
            <w:pPr>
              <w:jc w:val="center"/>
            </w:pPr>
            <w:r>
              <w:rPr>
                <w:rFonts w:eastAsiaTheme="minorEastAsia"/>
                <w:color w:val="000000" w:themeColor="text1"/>
                <w:szCs w:val="21"/>
              </w:rPr>
              <w:t>6</w:t>
            </w:r>
          </w:p>
        </w:tc>
        <w:tc>
          <w:tcPr>
            <w:tcW w:w="4320" w:type="dxa"/>
            <w:vAlign w:val="center"/>
          </w:tcPr>
          <w:p w:rsidR="005A7404" w:rsidRDefault="00626381">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5A7404" w:rsidRDefault="00626381">
            <w:pPr>
              <w:jc w:val="center"/>
            </w:pPr>
            <w:r>
              <w:rPr>
                <w:rFonts w:eastAsiaTheme="minorEastAsia"/>
                <w:color w:val="000000" w:themeColor="text1"/>
                <w:szCs w:val="21"/>
              </w:rPr>
              <w:t>同上</w:t>
            </w:r>
          </w:p>
        </w:tc>
        <w:tc>
          <w:tcPr>
            <w:tcW w:w="1629" w:type="dxa"/>
            <w:vAlign w:val="center"/>
          </w:tcPr>
          <w:p w:rsidR="005A7404" w:rsidRDefault="00626381">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8" w:name="_Toc374532345"/>
      <w:bookmarkStart w:id="299" w:name="_Toc98355974"/>
      <w:bookmarkStart w:id="300" w:name="_Toc409100108"/>
      <w:bookmarkStart w:id="301" w:name="_Toc361324903"/>
      <w:bookmarkStart w:id="302" w:name="_Toc409100471"/>
      <w:bookmarkStart w:id="303"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8"/>
      <w:bookmarkEnd w:id="299"/>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28BB" w:rsidTr="00B9713D">
        <w:tc>
          <w:tcPr>
            <w:tcW w:w="993" w:type="dxa"/>
            <w:vMerge w:val="restart"/>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628BB" w:rsidTr="00B9713D">
        <w:tc>
          <w:tcPr>
            <w:tcW w:w="993" w:type="dxa"/>
            <w:vMerge/>
            <w:vAlign w:val="center"/>
          </w:tcPr>
          <w:p w:rsidR="003628BB" w:rsidRDefault="003628BB" w:rsidP="00B9713D">
            <w:pPr>
              <w:autoSpaceDE w:val="0"/>
              <w:autoSpaceDN w:val="0"/>
              <w:adjustRightInd w:val="0"/>
              <w:jc w:val="center"/>
              <w:rPr>
                <w:rFonts w:ascii="宋体" w:hAnsi="宋体"/>
                <w:b/>
                <w:bCs/>
                <w:color w:val="000000"/>
                <w:kern w:val="0"/>
                <w:szCs w:val="21"/>
              </w:rPr>
            </w:pPr>
          </w:p>
        </w:tc>
        <w:tc>
          <w:tcPr>
            <w:tcW w:w="992" w:type="dxa"/>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3628BB" w:rsidRDefault="003628BB" w:rsidP="00B9713D">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3628BB" w:rsidRDefault="003628BB" w:rsidP="00B9713D">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3628BB" w:rsidRDefault="003628BB" w:rsidP="00B9713D">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3628BB" w:rsidRDefault="003628BB" w:rsidP="00B9713D">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A7404">
        <w:tc>
          <w:tcPr>
            <w:tcW w:w="993" w:type="dxa"/>
            <w:vAlign w:val="center"/>
          </w:tcPr>
          <w:p w:rsidR="005A7404" w:rsidRDefault="00626381">
            <w:r>
              <w:rPr>
                <w:rFonts w:ascii="宋体" w:hAnsi="宋体" w:hint="eastAsia"/>
                <w:bCs/>
                <w:color w:val="000000"/>
                <w:kern w:val="0"/>
                <w:szCs w:val="21"/>
              </w:rPr>
              <w:t>个人</w:t>
            </w:r>
          </w:p>
        </w:tc>
        <w:tc>
          <w:tcPr>
            <w:tcW w:w="992" w:type="dxa"/>
            <w:vAlign w:val="center"/>
          </w:tcPr>
          <w:p w:rsidR="005A7404" w:rsidRDefault="00626381">
            <w:pPr>
              <w:jc w:val="center"/>
            </w:pPr>
            <w:r>
              <w:rPr>
                <w:rFonts w:ascii="宋体" w:hAnsi="宋体"/>
                <w:kern w:val="0"/>
                <w:szCs w:val="21"/>
              </w:rPr>
              <w:t>1</w:t>
            </w:r>
          </w:p>
        </w:tc>
        <w:tc>
          <w:tcPr>
            <w:tcW w:w="1843" w:type="dxa"/>
            <w:vAlign w:val="center"/>
          </w:tcPr>
          <w:p w:rsidR="005A7404" w:rsidRDefault="00626381">
            <w:pPr>
              <w:jc w:val="center"/>
            </w:pPr>
            <w:r>
              <w:rPr>
                <w:rFonts w:ascii="宋体" w:hAnsi="宋体"/>
                <w:kern w:val="0"/>
                <w:szCs w:val="21"/>
              </w:rPr>
              <w:t>20210113-20210615</w:t>
            </w:r>
          </w:p>
        </w:tc>
        <w:tc>
          <w:tcPr>
            <w:tcW w:w="851" w:type="dxa"/>
            <w:vAlign w:val="center"/>
          </w:tcPr>
          <w:p w:rsidR="005A7404" w:rsidRDefault="00626381">
            <w:pPr>
              <w:jc w:val="center"/>
            </w:pPr>
            <w:r>
              <w:rPr>
                <w:rFonts w:ascii="宋体" w:hAnsi="宋体"/>
                <w:kern w:val="0"/>
                <w:szCs w:val="21"/>
              </w:rPr>
              <w:t>5,043,192.61</w:t>
            </w:r>
          </w:p>
        </w:tc>
        <w:tc>
          <w:tcPr>
            <w:tcW w:w="850" w:type="dxa"/>
            <w:vAlign w:val="center"/>
          </w:tcPr>
          <w:p w:rsidR="005A7404" w:rsidRDefault="00626381">
            <w:pPr>
              <w:jc w:val="center"/>
            </w:pPr>
            <w:r>
              <w:rPr>
                <w:rFonts w:ascii="宋体" w:hAnsi="宋体"/>
                <w:kern w:val="0"/>
                <w:szCs w:val="21"/>
              </w:rPr>
              <w:t>1,916,932.91</w:t>
            </w:r>
          </w:p>
        </w:tc>
        <w:tc>
          <w:tcPr>
            <w:tcW w:w="1134" w:type="dxa"/>
            <w:vAlign w:val="center"/>
          </w:tcPr>
          <w:p w:rsidR="005A7404" w:rsidRDefault="00626381">
            <w:pPr>
              <w:jc w:val="center"/>
            </w:pPr>
            <w:r>
              <w:rPr>
                <w:rFonts w:ascii="宋体" w:hAnsi="宋体"/>
                <w:kern w:val="0"/>
                <w:szCs w:val="21"/>
              </w:rPr>
              <w:t>5,043,192.61</w:t>
            </w:r>
          </w:p>
        </w:tc>
        <w:tc>
          <w:tcPr>
            <w:tcW w:w="1419" w:type="dxa"/>
            <w:vAlign w:val="center"/>
          </w:tcPr>
          <w:p w:rsidR="005A7404" w:rsidRDefault="00626381">
            <w:pPr>
              <w:jc w:val="center"/>
            </w:pPr>
            <w:r>
              <w:rPr>
                <w:rFonts w:ascii="宋体" w:hAnsi="宋体"/>
                <w:kern w:val="0"/>
                <w:szCs w:val="21"/>
              </w:rPr>
              <w:t>1,916,932.91</w:t>
            </w:r>
          </w:p>
        </w:tc>
        <w:tc>
          <w:tcPr>
            <w:tcW w:w="1130" w:type="dxa"/>
            <w:vAlign w:val="center"/>
          </w:tcPr>
          <w:p w:rsidR="005A7404" w:rsidRDefault="00626381">
            <w:pPr>
              <w:jc w:val="center"/>
            </w:pPr>
            <w:r>
              <w:rPr>
                <w:rFonts w:ascii="宋体" w:hAnsi="宋体"/>
                <w:kern w:val="0"/>
                <w:szCs w:val="21"/>
              </w:rPr>
              <w:t>4.77%</w:t>
            </w:r>
          </w:p>
        </w:tc>
      </w:tr>
      <w:tr w:rsidR="003628BB" w:rsidTr="00B9713D">
        <w:tc>
          <w:tcPr>
            <w:tcW w:w="9212" w:type="dxa"/>
            <w:gridSpan w:val="8"/>
            <w:vAlign w:val="center"/>
          </w:tcPr>
          <w:p w:rsidR="003628BB" w:rsidRDefault="003628BB" w:rsidP="00B9713D">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3628BB" w:rsidTr="00B9713D">
        <w:tc>
          <w:tcPr>
            <w:tcW w:w="9212" w:type="dxa"/>
            <w:gridSpan w:val="8"/>
            <w:vAlign w:val="center"/>
          </w:tcPr>
          <w:p w:rsidR="003628BB" w:rsidRDefault="003628BB" w:rsidP="00B9713D">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w:t>
            </w:r>
            <w:r>
              <w:rPr>
                <w:rFonts w:ascii="宋体" w:hAnsi="宋体" w:hint="eastAsia"/>
                <w:kern w:val="0"/>
                <w:szCs w:val="21"/>
              </w:rPr>
              <w:lastRenderedPageBreak/>
              <w:t>资者的利益受到损害的风险。</w:t>
            </w:r>
          </w:p>
        </w:tc>
      </w:tr>
    </w:tbl>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lastRenderedPageBreak/>
        <w:t>12.2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4" w:name="_Toc98355975"/>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00"/>
      <w:bookmarkEnd w:id="301"/>
      <w:bookmarkEnd w:id="302"/>
      <w:bookmarkEnd w:id="303"/>
      <w:bookmarkEnd w:id="304"/>
    </w:p>
    <w:p w:rsidR="00EE1E53" w:rsidRDefault="00F13EB3">
      <w:pPr>
        <w:pStyle w:val="2"/>
        <w:spacing w:before="0" w:after="0"/>
        <w:rPr>
          <w:rFonts w:ascii="Times New Roman" w:eastAsiaTheme="minorEastAsia" w:hAnsi="Times New Roman"/>
          <w:color w:val="000000" w:themeColor="text1"/>
          <w:kern w:val="0"/>
          <w:sz w:val="21"/>
          <w:szCs w:val="21"/>
        </w:rPr>
      </w:pPr>
      <w:bookmarkStart w:id="305" w:name="_Toc409100109"/>
      <w:bookmarkStart w:id="306" w:name="_Toc409100472"/>
      <w:bookmarkStart w:id="307" w:name="_Toc361324904"/>
      <w:bookmarkStart w:id="308" w:name="_Toc98355976"/>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5"/>
      <w:bookmarkEnd w:id="306"/>
      <w:bookmarkEnd w:id="307"/>
      <w:bookmarkEnd w:id="308"/>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、中国证监会准予上投摩根尚睿混合型基金中基金</w:t>
      </w:r>
      <w:r>
        <w:rPr>
          <w:rFonts w:eastAsiaTheme="minorEastAsia"/>
          <w:color w:val="000000" w:themeColor="text1"/>
          <w:szCs w:val="21"/>
        </w:rPr>
        <w:t>(FOF)</w:t>
      </w:r>
      <w:r>
        <w:rPr>
          <w:rFonts w:eastAsiaTheme="minorEastAsia"/>
          <w:color w:val="000000" w:themeColor="text1"/>
          <w:szCs w:val="21"/>
        </w:rPr>
        <w:t>募集注册的文件；</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、《上投摩根尚睿混合型基金中基金</w:t>
      </w:r>
      <w:r>
        <w:rPr>
          <w:rFonts w:eastAsiaTheme="minorEastAsia"/>
          <w:color w:val="000000" w:themeColor="text1"/>
          <w:szCs w:val="21"/>
        </w:rPr>
        <w:t>(FOF)</w:t>
      </w:r>
      <w:r>
        <w:rPr>
          <w:rFonts w:eastAsiaTheme="minorEastAsia"/>
          <w:color w:val="000000" w:themeColor="text1"/>
          <w:szCs w:val="21"/>
        </w:rPr>
        <w:t>基金合同》；</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、《上投摩根尚睿混合型基金中基金</w:t>
      </w:r>
      <w:r>
        <w:rPr>
          <w:rFonts w:eastAsiaTheme="minorEastAsia"/>
          <w:color w:val="000000" w:themeColor="text1"/>
          <w:szCs w:val="21"/>
        </w:rPr>
        <w:t>(FOF)</w:t>
      </w:r>
      <w:r>
        <w:rPr>
          <w:rFonts w:eastAsiaTheme="minorEastAsia"/>
          <w:color w:val="000000" w:themeColor="text1"/>
          <w:szCs w:val="21"/>
        </w:rPr>
        <w:t>托管协议》；</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5A7404" w:rsidRDefault="00626381">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9" w:name="_Toc409100110"/>
      <w:bookmarkStart w:id="310" w:name="_Toc409100473"/>
      <w:bookmarkStart w:id="311" w:name="_Toc361324905"/>
      <w:bookmarkStart w:id="312" w:name="_Toc98355977"/>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9"/>
      <w:bookmarkEnd w:id="310"/>
      <w:bookmarkEnd w:id="311"/>
      <w:bookmarkEnd w:id="31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3" w:name="_Toc409100474"/>
      <w:bookmarkStart w:id="314" w:name="_Toc361324906"/>
      <w:bookmarkStart w:id="315" w:name="_Toc409100111"/>
      <w:bookmarkStart w:id="316" w:name="_Toc98355978"/>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3"/>
      <w:bookmarkEnd w:id="314"/>
      <w:bookmarkEnd w:id="315"/>
      <w:bookmarkEnd w:id="3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15E03">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15E03">
      <w:rPr>
        <w:noProof/>
        <w:kern w:val="0"/>
        <w:szCs w:val="21"/>
      </w:rPr>
      <w:t>59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上投摩根尚睿混合型基金中基金</w:t>
    </w:r>
    <w:r>
      <w:rPr>
        <w:sz w:val="21"/>
        <w:szCs w:val="21"/>
      </w:rPr>
      <w:t>(FOF)2021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AAF"/>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26F6"/>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2B79"/>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404"/>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381"/>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922"/>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5E03"/>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6A8"/>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6F70"/>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06F9"/>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455"/>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59944600">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1B6F6-BEE9-4BF4-8D80-66127DD8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7172</Words>
  <Characters>40887</Characters>
  <Application>Microsoft Office Word</Application>
  <DocSecurity>0</DocSecurity>
  <Lines>340</Lines>
  <Paragraphs>95</Paragraphs>
  <ScaleCrop>false</ScaleCrop>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11</cp:revision>
  <cp:lastPrinted>2007-07-19T00:46:00Z</cp:lastPrinted>
  <dcterms:created xsi:type="dcterms:W3CDTF">2022-03-16T12:44:00Z</dcterms:created>
  <dcterms:modified xsi:type="dcterms:W3CDTF">2022-03-30T05:31:00Z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