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2A" w:rsidRDefault="006F3B2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6F3B2A" w:rsidRDefault="006F3B2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F3B2A" w:rsidRDefault="006F3B2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F3B2A" w:rsidRDefault="006F3B2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F3B2A" w:rsidRDefault="006F3B2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F3B2A" w:rsidRDefault="00D71B33">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上投摩根香港精选港股通混合型证券投资基金</w:t>
      </w:r>
    </w:p>
    <w:p w:rsidR="006F3B2A" w:rsidRDefault="00D71B33">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w:t>
      </w:r>
      <w:r>
        <w:rPr>
          <w:rFonts w:asciiTheme="minorEastAsia" w:eastAsiaTheme="minorEastAsia" w:hAnsiTheme="minorEastAsia" w:hint="eastAsia"/>
          <w:b/>
          <w:color w:val="000000" w:themeColor="text1"/>
          <w:sz w:val="36"/>
          <w:szCs w:val="36"/>
        </w:rPr>
        <w:t>年第</w:t>
      </w:r>
      <w:r>
        <w:rPr>
          <w:rFonts w:asciiTheme="minorEastAsia" w:eastAsiaTheme="minorEastAsia" w:hAnsiTheme="minorEastAsia" w:hint="eastAsia"/>
          <w:b/>
          <w:color w:val="000000" w:themeColor="text1"/>
          <w:sz w:val="36"/>
          <w:szCs w:val="36"/>
        </w:rPr>
        <w:t>3</w:t>
      </w:r>
      <w:r>
        <w:rPr>
          <w:rFonts w:asciiTheme="minorEastAsia" w:eastAsiaTheme="minorEastAsia" w:hAnsiTheme="minorEastAsia" w:hint="eastAsia"/>
          <w:b/>
          <w:color w:val="000000" w:themeColor="text1"/>
          <w:sz w:val="36"/>
          <w:szCs w:val="36"/>
        </w:rPr>
        <w:t>季度报告</w:t>
      </w:r>
    </w:p>
    <w:p w:rsidR="006F3B2A" w:rsidRDefault="00D71B33">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w:t>
      </w:r>
      <w:r>
        <w:rPr>
          <w:rFonts w:asciiTheme="minorEastAsia" w:eastAsiaTheme="minorEastAsia" w:hAnsiTheme="minorEastAsia"/>
          <w:b/>
          <w:color w:val="000000" w:themeColor="text1"/>
          <w:sz w:val="24"/>
          <w:szCs w:val="24"/>
        </w:rPr>
        <w:t>年</w:t>
      </w:r>
      <w:r>
        <w:rPr>
          <w:rFonts w:asciiTheme="minorEastAsia" w:eastAsiaTheme="minorEastAsia" w:hAnsiTheme="minorEastAsia"/>
          <w:b/>
          <w:color w:val="000000" w:themeColor="text1"/>
          <w:sz w:val="24"/>
          <w:szCs w:val="24"/>
        </w:rPr>
        <w:t>9</w:t>
      </w:r>
      <w:r>
        <w:rPr>
          <w:rFonts w:asciiTheme="minorEastAsia" w:eastAsiaTheme="minorEastAsia" w:hAnsiTheme="minorEastAsia"/>
          <w:b/>
          <w:color w:val="000000" w:themeColor="text1"/>
          <w:sz w:val="24"/>
          <w:szCs w:val="24"/>
        </w:rPr>
        <w:t>月</w:t>
      </w:r>
      <w:r>
        <w:rPr>
          <w:rFonts w:asciiTheme="minorEastAsia" w:eastAsiaTheme="minorEastAsia" w:hAnsiTheme="minorEastAsia"/>
          <w:b/>
          <w:color w:val="000000" w:themeColor="text1"/>
          <w:sz w:val="24"/>
          <w:szCs w:val="24"/>
        </w:rPr>
        <w:t>30</w:t>
      </w:r>
      <w:r>
        <w:rPr>
          <w:rFonts w:asciiTheme="minorEastAsia" w:eastAsiaTheme="minorEastAsia" w:hAnsiTheme="minorEastAsia"/>
          <w:b/>
          <w:color w:val="000000" w:themeColor="text1"/>
          <w:sz w:val="24"/>
          <w:szCs w:val="24"/>
        </w:rPr>
        <w:t>日</w:t>
      </w:r>
    </w:p>
    <w:p w:rsidR="006F3B2A" w:rsidRDefault="006F3B2A">
      <w:pPr>
        <w:spacing w:line="360" w:lineRule="auto"/>
        <w:jc w:val="center"/>
        <w:rPr>
          <w:rFonts w:asciiTheme="minorEastAsia" w:eastAsiaTheme="minorEastAsia" w:hAnsiTheme="minorEastAsia"/>
          <w:b/>
          <w:bCs/>
          <w:color w:val="000000" w:themeColor="text1"/>
          <w:sz w:val="24"/>
          <w:szCs w:val="24"/>
        </w:rPr>
      </w:pPr>
    </w:p>
    <w:p w:rsidR="006F3B2A" w:rsidRDefault="006F3B2A">
      <w:pPr>
        <w:spacing w:line="360" w:lineRule="auto"/>
        <w:jc w:val="center"/>
        <w:rPr>
          <w:rFonts w:asciiTheme="minorEastAsia" w:eastAsiaTheme="minorEastAsia" w:hAnsiTheme="minorEastAsia"/>
          <w:b/>
          <w:bCs/>
          <w:color w:val="000000" w:themeColor="text1"/>
          <w:sz w:val="24"/>
          <w:szCs w:val="24"/>
        </w:rPr>
      </w:pPr>
    </w:p>
    <w:p w:rsidR="006F3B2A" w:rsidRDefault="006F3B2A">
      <w:pPr>
        <w:spacing w:line="360" w:lineRule="auto"/>
        <w:jc w:val="center"/>
        <w:rPr>
          <w:rFonts w:asciiTheme="minorEastAsia" w:eastAsiaTheme="minorEastAsia" w:hAnsiTheme="minorEastAsia"/>
          <w:b/>
          <w:bCs/>
          <w:color w:val="000000" w:themeColor="text1"/>
          <w:sz w:val="24"/>
          <w:szCs w:val="24"/>
        </w:rPr>
      </w:pPr>
    </w:p>
    <w:p w:rsidR="006F3B2A" w:rsidRDefault="006F3B2A">
      <w:pPr>
        <w:spacing w:line="360" w:lineRule="auto"/>
        <w:jc w:val="center"/>
        <w:rPr>
          <w:rFonts w:asciiTheme="minorEastAsia" w:eastAsiaTheme="minorEastAsia" w:hAnsiTheme="minorEastAsia"/>
          <w:b/>
          <w:bCs/>
          <w:color w:val="000000" w:themeColor="text1"/>
          <w:sz w:val="24"/>
          <w:szCs w:val="24"/>
        </w:rPr>
      </w:pPr>
    </w:p>
    <w:p w:rsidR="006F3B2A" w:rsidRDefault="006F3B2A">
      <w:pPr>
        <w:spacing w:line="360" w:lineRule="auto"/>
        <w:jc w:val="center"/>
        <w:rPr>
          <w:rFonts w:asciiTheme="minorEastAsia" w:eastAsiaTheme="minorEastAsia" w:hAnsiTheme="minorEastAsia"/>
          <w:b/>
          <w:bCs/>
          <w:color w:val="000000" w:themeColor="text1"/>
          <w:sz w:val="24"/>
          <w:szCs w:val="24"/>
        </w:rPr>
      </w:pPr>
    </w:p>
    <w:p w:rsidR="006F3B2A" w:rsidRDefault="006F3B2A">
      <w:pPr>
        <w:spacing w:line="360" w:lineRule="auto"/>
        <w:jc w:val="center"/>
        <w:rPr>
          <w:rFonts w:asciiTheme="minorEastAsia" w:eastAsiaTheme="minorEastAsia" w:hAnsiTheme="minorEastAsia"/>
          <w:b/>
          <w:bCs/>
          <w:color w:val="000000" w:themeColor="text1"/>
          <w:sz w:val="24"/>
          <w:szCs w:val="24"/>
        </w:rPr>
      </w:pPr>
    </w:p>
    <w:p w:rsidR="006F3B2A" w:rsidRDefault="006F3B2A">
      <w:pPr>
        <w:spacing w:line="360" w:lineRule="auto"/>
        <w:jc w:val="center"/>
        <w:rPr>
          <w:rFonts w:asciiTheme="minorEastAsia" w:eastAsiaTheme="minorEastAsia" w:hAnsiTheme="minorEastAsia"/>
          <w:b/>
          <w:bCs/>
          <w:color w:val="000000" w:themeColor="text1"/>
          <w:sz w:val="24"/>
          <w:szCs w:val="24"/>
        </w:rPr>
      </w:pPr>
    </w:p>
    <w:p w:rsidR="006F3B2A" w:rsidRDefault="006F3B2A">
      <w:pPr>
        <w:spacing w:line="360" w:lineRule="auto"/>
        <w:jc w:val="center"/>
        <w:rPr>
          <w:rFonts w:asciiTheme="minorEastAsia" w:eastAsiaTheme="minorEastAsia" w:hAnsiTheme="minorEastAsia"/>
          <w:b/>
          <w:bCs/>
          <w:color w:val="000000" w:themeColor="text1"/>
          <w:sz w:val="24"/>
          <w:szCs w:val="24"/>
        </w:rPr>
      </w:pPr>
    </w:p>
    <w:p w:rsidR="006F3B2A" w:rsidRDefault="006F3B2A">
      <w:pPr>
        <w:spacing w:line="360" w:lineRule="auto"/>
        <w:jc w:val="center"/>
        <w:rPr>
          <w:rFonts w:asciiTheme="minorEastAsia" w:eastAsiaTheme="minorEastAsia" w:hAnsiTheme="minorEastAsia"/>
          <w:b/>
          <w:bCs/>
          <w:color w:val="000000" w:themeColor="text1"/>
          <w:sz w:val="24"/>
          <w:szCs w:val="24"/>
        </w:rPr>
      </w:pPr>
    </w:p>
    <w:p w:rsidR="006F3B2A" w:rsidRDefault="006F3B2A">
      <w:pPr>
        <w:spacing w:line="360" w:lineRule="auto"/>
        <w:jc w:val="center"/>
        <w:rPr>
          <w:rFonts w:asciiTheme="minorEastAsia" w:eastAsiaTheme="minorEastAsia" w:hAnsiTheme="minorEastAsia"/>
          <w:b/>
          <w:bCs/>
          <w:color w:val="000000" w:themeColor="text1"/>
          <w:sz w:val="24"/>
          <w:szCs w:val="24"/>
        </w:rPr>
      </w:pPr>
    </w:p>
    <w:p w:rsidR="006F3B2A" w:rsidRDefault="006F3B2A">
      <w:pPr>
        <w:spacing w:line="360" w:lineRule="auto"/>
        <w:jc w:val="center"/>
        <w:rPr>
          <w:rFonts w:asciiTheme="minorEastAsia" w:eastAsiaTheme="minorEastAsia" w:hAnsiTheme="minorEastAsia"/>
          <w:b/>
          <w:bCs/>
          <w:color w:val="000000" w:themeColor="text1"/>
          <w:sz w:val="24"/>
          <w:szCs w:val="24"/>
        </w:rPr>
      </w:pPr>
    </w:p>
    <w:p w:rsidR="006F3B2A" w:rsidRDefault="006F3B2A">
      <w:pPr>
        <w:spacing w:line="360" w:lineRule="auto"/>
        <w:jc w:val="center"/>
        <w:rPr>
          <w:rFonts w:asciiTheme="minorEastAsia" w:eastAsiaTheme="minorEastAsia" w:hAnsiTheme="minorEastAsia"/>
          <w:b/>
          <w:bCs/>
          <w:color w:val="000000" w:themeColor="text1"/>
          <w:sz w:val="24"/>
          <w:szCs w:val="24"/>
        </w:rPr>
      </w:pPr>
    </w:p>
    <w:p w:rsidR="006F3B2A" w:rsidRDefault="006F3B2A">
      <w:pPr>
        <w:spacing w:line="360" w:lineRule="auto"/>
        <w:jc w:val="center"/>
        <w:rPr>
          <w:rFonts w:asciiTheme="minorEastAsia" w:eastAsiaTheme="minorEastAsia" w:hAnsiTheme="minorEastAsia"/>
          <w:b/>
          <w:bCs/>
          <w:color w:val="000000" w:themeColor="text1"/>
          <w:sz w:val="24"/>
          <w:szCs w:val="24"/>
        </w:rPr>
      </w:pPr>
    </w:p>
    <w:p w:rsidR="006F3B2A" w:rsidRDefault="006F3B2A">
      <w:pPr>
        <w:spacing w:line="360" w:lineRule="auto"/>
        <w:rPr>
          <w:rFonts w:asciiTheme="minorEastAsia" w:eastAsiaTheme="minorEastAsia" w:hAnsiTheme="minorEastAsia"/>
          <w:b/>
          <w:bCs/>
          <w:color w:val="000000" w:themeColor="text1"/>
          <w:sz w:val="24"/>
          <w:szCs w:val="24"/>
        </w:rPr>
      </w:pPr>
    </w:p>
    <w:p w:rsidR="006F3B2A" w:rsidRDefault="00D71B33">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6F3B2A" w:rsidRDefault="00D71B33">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中国工商银行股份有限公司</w:t>
      </w:r>
    </w:p>
    <w:p w:rsidR="006F3B2A" w:rsidRDefault="00D71B33">
      <w:pPr>
        <w:spacing w:line="360" w:lineRule="auto"/>
        <w:ind w:firstLineChars="900" w:firstLine="2168"/>
        <w:rPr>
          <w:rFonts w:asciiTheme="minorEastAsia" w:eastAsiaTheme="minorEastAsia" w:hAnsiTheme="minorEastAsia"/>
          <w:b/>
          <w:color w:val="000000" w:themeColor="text1"/>
          <w:sz w:val="24"/>
          <w:szCs w:val="24"/>
        </w:rPr>
        <w:sectPr w:rsidR="006F3B2A">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二〇一九年十月二十五日</w:t>
      </w:r>
    </w:p>
    <w:p w:rsidR="006F3B2A" w:rsidRDefault="00D71B33">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基金托管人中国工商银行股份有限公司根据本基金合同规定，于</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24</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日起至</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日止。</w:t>
      </w:r>
    </w:p>
    <w:p w:rsidR="006F3B2A" w:rsidRDefault="00D71B33">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6F3B2A">
        <w:tc>
          <w:tcPr>
            <w:tcW w:w="2835"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上投摩根香港精选港股通混合</w:t>
            </w:r>
          </w:p>
        </w:tc>
      </w:tr>
      <w:tr w:rsidR="006F3B2A">
        <w:tc>
          <w:tcPr>
            <w:tcW w:w="2835" w:type="dxa"/>
            <w:tcBorders>
              <w:top w:val="single" w:sz="4" w:space="0" w:color="auto"/>
              <w:left w:val="single" w:sz="4" w:space="0" w:color="auto"/>
              <w:bottom w:val="single" w:sz="4" w:space="0" w:color="auto"/>
              <w:right w:val="single" w:sz="4" w:space="0" w:color="auto"/>
            </w:tcBorders>
            <w:vAlign w:val="center"/>
          </w:tcPr>
          <w:p w:rsidR="006F3B2A" w:rsidRDefault="00D71B33">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6F3B2A" w:rsidRDefault="00D71B3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005701</w:t>
            </w:r>
          </w:p>
        </w:tc>
      </w:tr>
      <w:tr w:rsidR="006F3B2A">
        <w:tc>
          <w:tcPr>
            <w:tcW w:w="2835" w:type="dxa"/>
            <w:tcBorders>
              <w:top w:val="single" w:sz="4" w:space="0" w:color="auto"/>
              <w:left w:val="single" w:sz="4" w:space="0" w:color="auto"/>
              <w:bottom w:val="single" w:sz="4" w:space="0" w:color="auto"/>
              <w:right w:val="single" w:sz="4" w:space="0" w:color="auto"/>
            </w:tcBorders>
            <w:vAlign w:val="center"/>
          </w:tcPr>
          <w:p w:rsidR="006F3B2A" w:rsidRDefault="00D71B33">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6F3B2A" w:rsidRDefault="00D71B3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005701</w:t>
            </w:r>
          </w:p>
        </w:tc>
      </w:tr>
      <w:tr w:rsidR="006F3B2A">
        <w:tc>
          <w:tcPr>
            <w:tcW w:w="2835"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6F3B2A">
        <w:tc>
          <w:tcPr>
            <w:tcW w:w="2835"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2018</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6</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8</w:t>
            </w:r>
            <w:r>
              <w:rPr>
                <w:rFonts w:asciiTheme="minorEastAsia" w:eastAsiaTheme="minorEastAsia" w:hAnsiTheme="minorEastAsia"/>
                <w:color w:val="000000" w:themeColor="text1"/>
                <w:kern w:val="0"/>
              </w:rPr>
              <w:t>日</w:t>
            </w:r>
          </w:p>
        </w:tc>
      </w:tr>
      <w:tr w:rsidR="006F3B2A">
        <w:tc>
          <w:tcPr>
            <w:tcW w:w="2835"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101,781,734.93</w:t>
            </w:r>
            <w:r>
              <w:rPr>
                <w:rFonts w:asciiTheme="minorEastAsia" w:eastAsiaTheme="minorEastAsia" w:hAnsiTheme="minorEastAsia" w:hint="eastAsia"/>
                <w:color w:val="000000" w:themeColor="text1"/>
                <w:kern w:val="0"/>
              </w:rPr>
              <w:t>份</w:t>
            </w:r>
          </w:p>
        </w:tc>
      </w:tr>
      <w:tr w:rsidR="006F3B2A">
        <w:tc>
          <w:tcPr>
            <w:tcW w:w="2835"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本基金采用定量及定性研究方法，自下而上优选在港股通范围内的上市公司，通过严格风险控制，力争实现基金资产的长期增值。</w:t>
            </w:r>
          </w:p>
        </w:tc>
      </w:tr>
      <w:tr w:rsidR="006F3B2A">
        <w:tc>
          <w:tcPr>
            <w:tcW w:w="2835"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资产配置层面，本基金将综合分析和持续跟踪基本面、政策面、市场面等多方面因素，对宏观经济、国家政策、资金面和市场情绪等影响证券市场的重要因素进行深入分析，重点关注包括</w:t>
            </w:r>
            <w:r>
              <w:rPr>
                <w:rFonts w:asciiTheme="minorEastAsia" w:eastAsiaTheme="minorEastAsia" w:hAnsiTheme="minorEastAsia"/>
                <w:color w:val="000000" w:themeColor="text1"/>
                <w:kern w:val="0"/>
              </w:rPr>
              <w:t xml:space="preserve"> GDP </w:t>
            </w:r>
            <w:r>
              <w:rPr>
                <w:rFonts w:asciiTheme="minorEastAsia" w:eastAsiaTheme="minorEastAsia" w:hAnsiTheme="minorEastAsia"/>
                <w:color w:val="000000" w:themeColor="text1"/>
                <w:kern w:val="0"/>
              </w:rPr>
              <w:t>增速、固定资产投资增速、净出</w:t>
            </w:r>
            <w:r>
              <w:rPr>
                <w:rFonts w:asciiTheme="minorEastAsia" w:eastAsiaTheme="minorEastAsia" w:hAnsiTheme="minorEastAsia"/>
                <w:color w:val="000000" w:themeColor="text1"/>
                <w:kern w:val="0"/>
              </w:rPr>
              <w:lastRenderedPageBreak/>
              <w:t>口增速、通胀率、货币供应、利率等宏观指标的变化趋势，结合股票、债券等各类资产风险收益特征，确定合适的资产配置比例。本基金将根据各类证券的风险收益特征的相对变化，适度的调整确定基金资产</w:t>
            </w:r>
            <w:r>
              <w:rPr>
                <w:rFonts w:asciiTheme="minorEastAsia" w:eastAsiaTheme="minorEastAsia" w:hAnsiTheme="minorEastAsia"/>
                <w:color w:val="000000" w:themeColor="text1"/>
                <w:kern w:val="0"/>
              </w:rPr>
              <w:t>在股票、债券及现金等类别资产间的分配比例，动态优化投资组合。个股选择层面，本基金在分析宏观经济形势和行业发展基础上，精选港股市场中的优质上市企业，有针对性地根据不同指标选取具有成长性和投资价值的上市公司构建股票池。在具体操作上，基金将采用自下而上的个股精选策略，综合运用定量分析与定性分析的手段，对公司基本面进行价值挖掘。</w:t>
            </w:r>
          </w:p>
        </w:tc>
      </w:tr>
      <w:tr w:rsidR="006F3B2A">
        <w:tc>
          <w:tcPr>
            <w:tcW w:w="2835"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中证港股通综合指数收益率</w:t>
            </w:r>
            <w:r>
              <w:rPr>
                <w:rFonts w:asciiTheme="minorEastAsia" w:eastAsiaTheme="minorEastAsia" w:hAnsiTheme="minorEastAsia"/>
                <w:color w:val="000000" w:themeColor="text1"/>
                <w:kern w:val="0"/>
              </w:rPr>
              <w:t>×70%+</w:t>
            </w:r>
            <w:r>
              <w:rPr>
                <w:rFonts w:asciiTheme="minorEastAsia" w:eastAsiaTheme="minorEastAsia" w:hAnsiTheme="minorEastAsia"/>
                <w:color w:val="000000" w:themeColor="text1"/>
                <w:kern w:val="0"/>
              </w:rPr>
              <w:t>中债总指数收益率</w:t>
            </w:r>
            <w:r>
              <w:rPr>
                <w:rFonts w:asciiTheme="minorEastAsia" w:eastAsiaTheme="minorEastAsia" w:hAnsiTheme="minorEastAsia"/>
                <w:color w:val="000000" w:themeColor="text1"/>
                <w:kern w:val="0"/>
              </w:rPr>
              <w:t>×30%</w:t>
            </w:r>
          </w:p>
        </w:tc>
      </w:tr>
      <w:tr w:rsidR="006F3B2A">
        <w:tc>
          <w:tcPr>
            <w:tcW w:w="2835"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本基金属于混合型基金产品，预期风险和收益水平高于债券型基金和货币市场基金，低于股票型基金，属于较</w:t>
            </w:r>
            <w:r>
              <w:rPr>
                <w:rFonts w:asciiTheme="minorEastAsia" w:eastAsiaTheme="minorEastAsia" w:hAnsiTheme="minorEastAsia"/>
                <w:color w:val="000000" w:themeColor="text1"/>
                <w:kern w:val="0"/>
              </w:rPr>
              <w:t>高风险收益水平的基金产品。本基金将投资港股通标的股票，需承担汇率风险以及境外市场的风险。本基金风险收益特征会定期评估并在公司网站发布，请投资者关注。</w:t>
            </w:r>
          </w:p>
        </w:tc>
      </w:tr>
      <w:tr w:rsidR="006F3B2A">
        <w:tc>
          <w:tcPr>
            <w:tcW w:w="2835"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6F3B2A">
        <w:tc>
          <w:tcPr>
            <w:tcW w:w="2835"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中国工商银行股份有限公司</w:t>
            </w:r>
          </w:p>
        </w:tc>
      </w:tr>
    </w:tbl>
    <w:p w:rsidR="006F3B2A" w:rsidRDefault="00D71B33">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6F3B2A" w:rsidRDefault="00D71B3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D71B33" w:rsidTr="00D71B33">
        <w:tc>
          <w:tcPr>
            <w:tcW w:w="3402" w:type="dxa"/>
            <w:vAlign w:val="center"/>
          </w:tcPr>
          <w:p w:rsidR="006F3B2A" w:rsidRDefault="00D71B33">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6F3B2A" w:rsidRDefault="00D71B33">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6F3B2A" w:rsidRDefault="00D71B33">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7</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日</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9</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30</w:t>
            </w:r>
            <w:r>
              <w:rPr>
                <w:rFonts w:asciiTheme="minorEastAsia" w:eastAsiaTheme="minorEastAsia" w:hAnsiTheme="minorEastAsia" w:cs="宋体"/>
                <w:color w:val="000000" w:themeColor="text1"/>
              </w:rPr>
              <w:t>日</w:t>
            </w:r>
            <w:r>
              <w:rPr>
                <w:rFonts w:asciiTheme="minorEastAsia" w:eastAsiaTheme="minorEastAsia" w:hAnsiTheme="minorEastAsia" w:cs="宋体" w:hint="eastAsia"/>
                <w:color w:val="000000" w:themeColor="text1"/>
              </w:rPr>
              <w:t>)</w:t>
            </w:r>
          </w:p>
        </w:tc>
      </w:tr>
      <w:tr w:rsidR="00D71B33" w:rsidTr="00D71B33">
        <w:tc>
          <w:tcPr>
            <w:tcW w:w="3402"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6F3B2A" w:rsidRDefault="00D71B33">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-58,863.24</w:t>
            </w:r>
          </w:p>
        </w:tc>
      </w:tr>
      <w:tr w:rsidR="00D71B33" w:rsidTr="00D71B33">
        <w:tc>
          <w:tcPr>
            <w:tcW w:w="3402"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6F3B2A" w:rsidRDefault="00D71B33">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-1,165,206.43</w:t>
            </w:r>
          </w:p>
        </w:tc>
      </w:tr>
      <w:tr w:rsidR="00D71B33" w:rsidTr="00D71B33">
        <w:tc>
          <w:tcPr>
            <w:tcW w:w="3402"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lastRenderedPageBreak/>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6F3B2A" w:rsidRDefault="00D71B33">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-0.0103</w:t>
            </w:r>
          </w:p>
        </w:tc>
      </w:tr>
      <w:tr w:rsidR="00D71B33" w:rsidTr="00D71B33">
        <w:tc>
          <w:tcPr>
            <w:tcW w:w="3402"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6F3B2A" w:rsidRDefault="00D71B33">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99,119,755.50</w:t>
            </w:r>
          </w:p>
        </w:tc>
      </w:tr>
      <w:tr w:rsidR="00D71B33" w:rsidTr="00D71B33">
        <w:trPr>
          <w:trHeight w:val="158"/>
        </w:trPr>
        <w:tc>
          <w:tcPr>
            <w:tcW w:w="3402" w:type="dxa"/>
            <w:vAlign w:val="center"/>
          </w:tcPr>
          <w:p w:rsidR="006F3B2A" w:rsidRDefault="00D71B3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6F3B2A" w:rsidRDefault="00D71B33">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0.9738</w:t>
            </w:r>
          </w:p>
        </w:tc>
      </w:tr>
    </w:tbl>
    <w:p w:rsidR="006F3B2A" w:rsidRDefault="00D71B3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6F3B2A" w:rsidRDefault="00D71B3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6F3B2A" w:rsidRDefault="006F3B2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6F3B2A" w:rsidRDefault="00D71B33">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6F3B2A">
        <w:tc>
          <w:tcPr>
            <w:tcW w:w="1395" w:type="dxa"/>
            <w:vAlign w:val="center"/>
          </w:tcPr>
          <w:p w:rsidR="006F3B2A" w:rsidRDefault="00D71B3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6F3B2A" w:rsidRDefault="00D71B3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6F3B2A" w:rsidRDefault="00D71B3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6F3B2A" w:rsidRDefault="00D71B3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6F3B2A" w:rsidRDefault="00D71B3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6F3B2A" w:rsidRDefault="00D71B3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6F3B2A" w:rsidRDefault="00D71B3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6F3B2A">
        <w:tc>
          <w:tcPr>
            <w:tcW w:w="1395" w:type="dxa"/>
            <w:vAlign w:val="center"/>
          </w:tcPr>
          <w:p w:rsidR="006F3B2A" w:rsidRDefault="00D71B33">
            <w:pPr>
              <w:jc w:val="left"/>
            </w:pPr>
            <w:r>
              <w:rPr>
                <w:rFonts w:asciiTheme="minorEastAsia" w:eastAsiaTheme="minorEastAsia" w:hAnsiTheme="minorEastAsia"/>
                <w:color w:val="000000" w:themeColor="text1"/>
                <w:kern w:val="0"/>
              </w:rPr>
              <w:t>过去三个月</w:t>
            </w:r>
          </w:p>
        </w:tc>
        <w:tc>
          <w:tcPr>
            <w:tcW w:w="1092" w:type="dxa"/>
            <w:vAlign w:val="center"/>
          </w:tcPr>
          <w:p w:rsidR="006F3B2A" w:rsidRDefault="00D71B33">
            <w:pPr>
              <w:jc w:val="center"/>
            </w:pPr>
            <w:r>
              <w:rPr>
                <w:rFonts w:asciiTheme="minorEastAsia" w:eastAsiaTheme="minorEastAsia" w:hAnsiTheme="minorEastAsia"/>
                <w:color w:val="000000" w:themeColor="text1"/>
                <w:kern w:val="0"/>
              </w:rPr>
              <w:t>-1.13%</w:t>
            </w:r>
          </w:p>
        </w:tc>
        <w:tc>
          <w:tcPr>
            <w:tcW w:w="1161" w:type="dxa"/>
            <w:vAlign w:val="center"/>
          </w:tcPr>
          <w:p w:rsidR="006F3B2A" w:rsidRDefault="00D71B33">
            <w:pPr>
              <w:jc w:val="center"/>
            </w:pPr>
            <w:r>
              <w:rPr>
                <w:rFonts w:asciiTheme="minorEastAsia" w:eastAsiaTheme="minorEastAsia" w:hAnsiTheme="minorEastAsia"/>
                <w:color w:val="000000" w:themeColor="text1"/>
                <w:kern w:val="0"/>
              </w:rPr>
              <w:t>0.92%</w:t>
            </w:r>
          </w:p>
        </w:tc>
        <w:tc>
          <w:tcPr>
            <w:tcW w:w="1181" w:type="dxa"/>
            <w:vAlign w:val="center"/>
          </w:tcPr>
          <w:p w:rsidR="006F3B2A" w:rsidRDefault="00D71B33">
            <w:pPr>
              <w:jc w:val="center"/>
            </w:pPr>
            <w:r>
              <w:rPr>
                <w:rFonts w:asciiTheme="minorEastAsia" w:eastAsiaTheme="minorEastAsia" w:hAnsiTheme="minorEastAsia"/>
                <w:color w:val="000000" w:themeColor="text1"/>
                <w:kern w:val="0"/>
              </w:rPr>
              <w:t>-5.37%</w:t>
            </w:r>
          </w:p>
        </w:tc>
        <w:tc>
          <w:tcPr>
            <w:tcW w:w="1188" w:type="dxa"/>
            <w:vAlign w:val="center"/>
          </w:tcPr>
          <w:p w:rsidR="006F3B2A" w:rsidRDefault="00D71B33">
            <w:pPr>
              <w:jc w:val="center"/>
            </w:pPr>
            <w:r>
              <w:rPr>
                <w:rFonts w:asciiTheme="minorEastAsia" w:eastAsiaTheme="minorEastAsia" w:hAnsiTheme="minorEastAsia"/>
                <w:color w:val="000000" w:themeColor="text1"/>
                <w:kern w:val="0"/>
              </w:rPr>
              <w:t>0.69%</w:t>
            </w:r>
          </w:p>
        </w:tc>
        <w:tc>
          <w:tcPr>
            <w:tcW w:w="1199" w:type="dxa"/>
            <w:vAlign w:val="center"/>
          </w:tcPr>
          <w:p w:rsidR="006F3B2A" w:rsidRDefault="00D71B33">
            <w:pPr>
              <w:jc w:val="center"/>
            </w:pPr>
            <w:r>
              <w:rPr>
                <w:rFonts w:asciiTheme="minorEastAsia" w:eastAsiaTheme="minorEastAsia" w:hAnsiTheme="minorEastAsia"/>
                <w:color w:val="000000" w:themeColor="text1"/>
                <w:kern w:val="0"/>
              </w:rPr>
              <w:t>4.24%</w:t>
            </w:r>
          </w:p>
        </w:tc>
        <w:tc>
          <w:tcPr>
            <w:tcW w:w="1204" w:type="dxa"/>
            <w:vAlign w:val="center"/>
          </w:tcPr>
          <w:p w:rsidR="006F3B2A" w:rsidRDefault="00D71B33">
            <w:pPr>
              <w:jc w:val="center"/>
            </w:pPr>
            <w:r>
              <w:rPr>
                <w:rFonts w:asciiTheme="minorEastAsia" w:eastAsiaTheme="minorEastAsia" w:hAnsiTheme="minorEastAsia"/>
                <w:color w:val="000000" w:themeColor="text1"/>
                <w:kern w:val="0"/>
              </w:rPr>
              <w:t>0.23%</w:t>
            </w:r>
          </w:p>
        </w:tc>
      </w:tr>
    </w:tbl>
    <w:p w:rsidR="006F3B2A" w:rsidRDefault="006F3B2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6F3B2A" w:rsidRDefault="00D71B33">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上投摩根香港精选港股通混合型证券投资基金</w:t>
      </w:r>
    </w:p>
    <w:p w:rsidR="006F3B2A" w:rsidRDefault="00D71B33">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6F3B2A" w:rsidRDefault="00D71B33">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日</w:t>
      </w:r>
      <w:r>
        <w:rPr>
          <w:rFonts w:asciiTheme="minorEastAsia" w:eastAsiaTheme="minorEastAsia" w:hAnsiTheme="minorEastAsia" w:hint="eastAsia"/>
          <w:color w:val="000000" w:themeColor="text1"/>
        </w:rPr>
        <w:t>至</w:t>
      </w:r>
      <w:r>
        <w:rPr>
          <w:rFonts w:asciiTheme="minorEastAsia" w:eastAsiaTheme="minorEastAsia" w:hAnsiTheme="minorEastAsia" w:hint="eastAsia"/>
          <w:color w:val="000000" w:themeColor="text1"/>
        </w:rPr>
        <w:t>2019</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9</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30</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w:t>
      </w:r>
    </w:p>
    <w:p w:rsidR="006F3B2A" w:rsidRDefault="00D71B33">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lastRenderedPageBreak/>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6F3B2A" w:rsidRDefault="00D71B3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日，图示的时间段为</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日。</w:t>
      </w:r>
    </w:p>
    <w:p w:rsidR="006F3B2A" w:rsidRDefault="00D71B3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日，建仓期结束时资产配置比例符合本基金基金合同规定。</w:t>
      </w:r>
    </w:p>
    <w:p w:rsidR="006F3B2A" w:rsidRDefault="006F3B2A">
      <w:pPr>
        <w:tabs>
          <w:tab w:val="left" w:pos="1800"/>
        </w:tabs>
        <w:spacing w:line="360" w:lineRule="auto"/>
        <w:rPr>
          <w:rFonts w:asciiTheme="minorEastAsia" w:eastAsiaTheme="minorEastAsia" w:hAnsiTheme="minorEastAsia"/>
          <w:color w:val="000000" w:themeColor="text1"/>
          <w:sz w:val="24"/>
          <w:szCs w:val="24"/>
        </w:rPr>
      </w:pPr>
    </w:p>
    <w:p w:rsidR="006F3B2A" w:rsidRDefault="00D71B33">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或基金经理小组</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6F3B2A">
        <w:trPr>
          <w:cantSplit/>
          <w:trHeight w:val="292"/>
        </w:trPr>
        <w:tc>
          <w:tcPr>
            <w:tcW w:w="851" w:type="dxa"/>
            <w:vMerge w:val="restart"/>
            <w:vAlign w:val="center"/>
          </w:tcPr>
          <w:p w:rsidR="006F3B2A" w:rsidRDefault="00D71B33">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6F3B2A" w:rsidRDefault="00D71B33">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6F3B2A" w:rsidRDefault="00D71B33">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6F3B2A" w:rsidRDefault="00D71B33">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6F3B2A" w:rsidRDefault="00D71B33">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6F3B2A">
        <w:trPr>
          <w:cantSplit/>
        </w:trPr>
        <w:tc>
          <w:tcPr>
            <w:tcW w:w="851" w:type="dxa"/>
            <w:vMerge/>
            <w:vAlign w:val="center"/>
          </w:tcPr>
          <w:p w:rsidR="006F3B2A" w:rsidRDefault="006F3B2A">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6F3B2A" w:rsidRDefault="006F3B2A">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6F3B2A" w:rsidRDefault="00D71B33">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6F3B2A" w:rsidRDefault="00D71B33">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6F3B2A" w:rsidRDefault="006F3B2A">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6F3B2A" w:rsidRDefault="006F3B2A">
            <w:pPr>
              <w:widowControl/>
              <w:spacing w:line="360" w:lineRule="auto"/>
              <w:jc w:val="left"/>
              <w:rPr>
                <w:rFonts w:asciiTheme="minorEastAsia" w:eastAsiaTheme="minorEastAsia" w:hAnsiTheme="minorEastAsia"/>
                <w:color w:val="000000" w:themeColor="text1"/>
                <w:kern w:val="0"/>
              </w:rPr>
            </w:pPr>
          </w:p>
        </w:tc>
      </w:tr>
      <w:tr w:rsidR="006F3B2A">
        <w:tc>
          <w:tcPr>
            <w:tcW w:w="851" w:type="dxa"/>
            <w:vAlign w:val="center"/>
          </w:tcPr>
          <w:p w:rsidR="006F3B2A" w:rsidRDefault="00D71B33">
            <w:pPr>
              <w:jc w:val="center"/>
            </w:pPr>
            <w:r>
              <w:rPr>
                <w:rFonts w:asciiTheme="minorEastAsia" w:eastAsiaTheme="minorEastAsia" w:hAnsiTheme="minorEastAsia"/>
                <w:color w:val="000000" w:themeColor="text1"/>
              </w:rPr>
              <w:t>张淑婉</w:t>
            </w:r>
          </w:p>
        </w:tc>
        <w:tc>
          <w:tcPr>
            <w:tcW w:w="850" w:type="dxa"/>
            <w:vAlign w:val="center"/>
          </w:tcPr>
          <w:p w:rsidR="006F3B2A" w:rsidRDefault="00D71B33">
            <w:pPr>
              <w:jc w:val="center"/>
            </w:pPr>
            <w:r>
              <w:rPr>
                <w:rFonts w:asciiTheme="minorEastAsia" w:eastAsiaTheme="minorEastAsia" w:hAnsiTheme="minorEastAsia"/>
                <w:color w:val="000000" w:themeColor="text1"/>
              </w:rPr>
              <w:t>本基金基金经理</w:t>
            </w:r>
          </w:p>
        </w:tc>
        <w:tc>
          <w:tcPr>
            <w:tcW w:w="1560" w:type="dxa"/>
            <w:vAlign w:val="center"/>
          </w:tcPr>
          <w:p w:rsidR="006F3B2A" w:rsidRDefault="00D71B33">
            <w:pPr>
              <w:jc w:val="center"/>
            </w:pPr>
            <w:r>
              <w:rPr>
                <w:rFonts w:asciiTheme="minorEastAsia" w:eastAsiaTheme="minorEastAsia" w:hAnsiTheme="minorEastAsia"/>
                <w:color w:val="000000" w:themeColor="text1"/>
              </w:rPr>
              <w:t>2018-06-08</w:t>
            </w:r>
          </w:p>
        </w:tc>
        <w:tc>
          <w:tcPr>
            <w:tcW w:w="1559" w:type="dxa"/>
            <w:vAlign w:val="center"/>
          </w:tcPr>
          <w:p w:rsidR="006F3B2A" w:rsidRDefault="00D71B33">
            <w:pPr>
              <w:jc w:val="center"/>
            </w:pPr>
            <w:r>
              <w:rPr>
                <w:rFonts w:asciiTheme="minorEastAsia" w:eastAsiaTheme="minorEastAsia" w:hAnsiTheme="minorEastAsia"/>
                <w:color w:val="000000" w:themeColor="text1"/>
              </w:rPr>
              <w:t>-</w:t>
            </w:r>
          </w:p>
        </w:tc>
        <w:tc>
          <w:tcPr>
            <w:tcW w:w="1417" w:type="dxa"/>
            <w:vAlign w:val="center"/>
          </w:tcPr>
          <w:p w:rsidR="006F3B2A" w:rsidRDefault="00D71B33">
            <w:pPr>
              <w:jc w:val="center"/>
            </w:pPr>
            <w:r>
              <w:rPr>
                <w:rFonts w:asciiTheme="minorEastAsia" w:eastAsiaTheme="minorEastAsia" w:hAnsiTheme="minorEastAsia"/>
                <w:color w:val="000000" w:themeColor="text1"/>
              </w:rPr>
              <w:t>29</w:t>
            </w:r>
            <w:r>
              <w:rPr>
                <w:rFonts w:asciiTheme="minorEastAsia" w:eastAsiaTheme="minorEastAsia" w:hAnsiTheme="minorEastAsia"/>
                <w:color w:val="000000" w:themeColor="text1"/>
              </w:rPr>
              <w:t>年</w:t>
            </w:r>
          </w:p>
        </w:tc>
        <w:tc>
          <w:tcPr>
            <w:tcW w:w="2694" w:type="dxa"/>
            <w:vAlign w:val="center"/>
          </w:tcPr>
          <w:p w:rsidR="006F3B2A" w:rsidRDefault="00D71B33">
            <w:r>
              <w:rPr>
                <w:rFonts w:asciiTheme="minorEastAsia" w:eastAsiaTheme="minorEastAsia" w:hAnsiTheme="minorEastAsia"/>
                <w:color w:val="000000" w:themeColor="text1"/>
              </w:rPr>
              <w:t>张淑婉女士，台湾大学财务金融研究所</w:t>
            </w:r>
            <w:r>
              <w:rPr>
                <w:rFonts w:asciiTheme="minorEastAsia" w:eastAsiaTheme="minorEastAsia" w:hAnsiTheme="minorEastAsia"/>
                <w:color w:val="000000" w:themeColor="text1"/>
              </w:rPr>
              <w:t>MBA</w:t>
            </w:r>
            <w:r>
              <w:rPr>
                <w:rFonts w:asciiTheme="minorEastAsia" w:eastAsiaTheme="minorEastAsia" w:hAnsiTheme="minorEastAsia"/>
                <w:color w:val="000000" w:themeColor="text1"/>
              </w:rPr>
              <w:t>，自</w:t>
            </w:r>
            <w:r>
              <w:rPr>
                <w:rFonts w:asciiTheme="minorEastAsia" w:eastAsiaTheme="minorEastAsia" w:hAnsiTheme="minorEastAsia"/>
                <w:color w:val="000000" w:themeColor="text1"/>
              </w:rPr>
              <w:t>1987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1989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月，在东盟成衣股份有限公司担任研究部专员；自</w:t>
            </w:r>
            <w:r>
              <w:rPr>
                <w:rFonts w:asciiTheme="minorEastAsia" w:eastAsiaTheme="minorEastAsia" w:hAnsiTheme="minorEastAsia"/>
                <w:color w:val="000000" w:themeColor="text1"/>
              </w:rPr>
              <w:t>1989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1991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月，在富隆证券股份有限公司担任投行部专员；自</w:t>
            </w:r>
            <w:r>
              <w:rPr>
                <w:rFonts w:asciiTheme="minorEastAsia" w:eastAsiaTheme="minorEastAsia" w:hAnsiTheme="minorEastAsia"/>
                <w:color w:val="000000" w:themeColor="text1"/>
              </w:rPr>
              <w:t>1993</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1998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月，在光华证券投资信托股份有限公司担任研究部副理；自</w:t>
            </w:r>
            <w:r>
              <w:rPr>
                <w:rFonts w:asciiTheme="minorEastAsia" w:eastAsiaTheme="minorEastAsia" w:hAnsiTheme="minorEastAsia"/>
                <w:color w:val="000000" w:themeColor="text1"/>
              </w:rPr>
              <w:t>1998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2006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月，在摩根富林明证券信托股份有限公司担任副总经理；自</w:t>
            </w:r>
            <w:r>
              <w:rPr>
                <w:rFonts w:asciiTheme="minorEastAsia" w:eastAsiaTheme="minorEastAsia" w:hAnsiTheme="minorEastAsia"/>
                <w:color w:val="000000" w:themeColor="text1"/>
              </w:rPr>
              <w:lastRenderedPageBreak/>
              <w:t>2007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月，在德意志亚洲资产管理公司担任副总经理；自</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月，在嘉实国际资产管理公司担任副总经理；自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月，在上投摩根资产管理（香港）有限公司担任投资总监；自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月起加入上投摩根基金管理有限公司，自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月起同时担任上投摩根亚太优势混合型证券投资基金基金经理及上投摩根全球新兴市场混合型证券投资基金基金经理，自</w:t>
            </w:r>
            <w:r>
              <w:rPr>
                <w:rFonts w:asciiTheme="minorEastAsia" w:eastAsiaTheme="minorEastAsia" w:hAnsiTheme="minorEastAsia"/>
                <w:color w:val="000000" w:themeColor="text1"/>
              </w:rPr>
              <w:t>2017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月起同时担任上投摩根标普港股通低波红利指数型证券投资基金基金经理，自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月起同时担任上投摩根香港精选港股通混合型证券投资基金基金经理。</w:t>
            </w:r>
          </w:p>
        </w:tc>
      </w:tr>
    </w:tbl>
    <w:p w:rsidR="006F3B2A" w:rsidRDefault="00D71B3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任职日期和离任日期均指根据公司决定确定的聘任日期和解聘日期。</w:t>
      </w:r>
    </w:p>
    <w:p w:rsidR="006F3B2A" w:rsidRDefault="00D71B3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张淑婉女士为本基金首任基金经理，其任职日期指本基金基金合同生效之日。</w:t>
      </w:r>
    </w:p>
    <w:p w:rsidR="006F3B2A" w:rsidRDefault="00D71B3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证券从业的含义遵从行业协会《证券业从业人员资格管理办法》的相关规定。</w:t>
      </w:r>
    </w:p>
    <w:p w:rsidR="006F3B2A" w:rsidRDefault="006F3B2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香港精选港股通混合型证券投资基金基金合同》的规定。基金经理对个股和投资组合的比例遵循了投资决策委员会的授权限制，基金投资比例符合基金合同和法律法规的要求。</w:t>
      </w:r>
    </w:p>
    <w:p w:rsidR="006F3B2A" w:rsidRDefault="006F3B2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6F3B2A" w:rsidRDefault="00D71B3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w:t>
      </w:r>
      <w:r>
        <w:rPr>
          <w:rFonts w:asciiTheme="minorEastAsia" w:eastAsiaTheme="minorEastAsia" w:hAnsiTheme="minorEastAsia"/>
          <w:color w:val="000000" w:themeColor="text1"/>
        </w:rPr>
        <w:t>上市股票、债券的一级市场</w:t>
      </w:r>
      <w:r>
        <w:rPr>
          <w:rFonts w:asciiTheme="minorEastAsia" w:eastAsiaTheme="minorEastAsia" w:hAnsiTheme="minorEastAsia"/>
          <w:color w:val="000000" w:themeColor="text1"/>
        </w:rPr>
        <w:lastRenderedPageBreak/>
        <w:t>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w:t>
      </w:r>
      <w:r>
        <w:rPr>
          <w:rFonts w:asciiTheme="minorEastAsia" w:eastAsiaTheme="minorEastAsia" w:hAnsiTheme="minorEastAsia"/>
          <w:color w:val="000000" w:themeColor="text1"/>
        </w:rPr>
        <w:t>事前独立申报的价格和数量对交易结果进行公平分配。</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6F3B2A" w:rsidRDefault="00D71B3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的情形：无。</w:t>
      </w:r>
    </w:p>
    <w:p w:rsidR="006F3B2A" w:rsidRDefault="006F3B2A">
      <w:pPr>
        <w:spacing w:line="360" w:lineRule="auto"/>
        <w:ind w:firstLineChars="200" w:firstLine="480"/>
        <w:rPr>
          <w:rFonts w:asciiTheme="minorEastAsia" w:eastAsiaTheme="minorEastAsia" w:hAnsiTheme="minorEastAsia"/>
          <w:color w:val="000000" w:themeColor="text1"/>
          <w:sz w:val="24"/>
          <w:szCs w:val="24"/>
        </w:rPr>
      </w:pP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6F3B2A" w:rsidRDefault="00D71B3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中国香港市场在第三季由于反逃犯条例修订而引发的游行示威抗议，影响了中国香港经济发展，尤其是观光消费业。虽然有美联储减息的利多消息，且中国香港政府已经在</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号宣布撤回该条例，但我们仍然持续看到每个周末街头示威的抗议，拖累中国中国香港本地股表现相对较弱，尤其是中国香港本地的消费及地产板块，此外金融也受到连累。香港精选基金在第三季度，由于低配中国香港的本地股，超配在中国香港上市的中资股，尤其是科技股和优质的消费股，因此香港精选基金在第三季度表现优于业绩比较基准。</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展望未来，虽然游</w:t>
      </w:r>
      <w:r>
        <w:rPr>
          <w:rFonts w:asciiTheme="minorEastAsia" w:eastAsiaTheme="minorEastAsia" w:hAnsiTheme="minorEastAsia"/>
          <w:color w:val="000000" w:themeColor="text1"/>
        </w:rPr>
        <w:t>行示威抗议每个周末持续发生，但参与的人数已经逐渐变少，我们相信在政府已经撤回这个条例之后，应该可以逐渐恢复正常，接下来政府的施政报告将是一个非常重要的关键，预计会提出释放更多的土地，兴建更多的公共住宅，以解决香港的住的问题。我们将会在适当的时机逐渐加仓之前低配的香港地产股，因为其估值已处于历史低点，但香港本地消费股的部分，我们还是持谨慎态度。另外，在香港上市的中资股部分，我们还是择优来参与，因为虽然估值相对比较便宜，但我们仍将精选明年有业绩成长的板块进行配</w:t>
      </w:r>
      <w:r>
        <w:rPr>
          <w:rFonts w:asciiTheme="minorEastAsia" w:eastAsiaTheme="minorEastAsia" w:hAnsiTheme="minorEastAsia"/>
          <w:color w:val="000000" w:themeColor="text1"/>
        </w:rPr>
        <w:lastRenderedPageBreak/>
        <w:t>置。</w:t>
      </w:r>
    </w:p>
    <w:p w:rsidR="006F3B2A" w:rsidRDefault="00D71B3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w:t>
      </w:r>
      <w:r>
        <w:rPr>
          <w:rFonts w:asciiTheme="minorEastAsia" w:eastAsiaTheme="minorEastAsia" w:hAnsiTheme="minorEastAsia"/>
          <w:color w:val="000000" w:themeColor="text1"/>
        </w:rPr>
        <w:t>摩根香港精选港股通混合份额净值增长率为</w:t>
      </w:r>
      <w:r>
        <w:rPr>
          <w:rFonts w:asciiTheme="minorEastAsia" w:eastAsiaTheme="minorEastAsia" w:hAnsiTheme="minorEastAsia"/>
          <w:color w:val="000000" w:themeColor="text1"/>
        </w:rPr>
        <w:t>:-1.13%</w:t>
      </w:r>
      <w:r>
        <w:rPr>
          <w:rFonts w:asciiTheme="minorEastAsia" w:eastAsiaTheme="minorEastAsia" w:hAnsiTheme="minorEastAsia"/>
          <w:color w:val="000000" w:themeColor="text1"/>
        </w:rPr>
        <w:t>，同期业绩比较基准收益率为</w:t>
      </w:r>
      <w:r>
        <w:rPr>
          <w:rFonts w:asciiTheme="minorEastAsia" w:eastAsiaTheme="minorEastAsia" w:hAnsiTheme="minorEastAsia"/>
          <w:color w:val="000000" w:themeColor="text1"/>
        </w:rPr>
        <w:t>:-5.37%</w:t>
      </w:r>
      <w:r>
        <w:rPr>
          <w:rFonts w:asciiTheme="minorEastAsia" w:eastAsiaTheme="minorEastAsia" w:hAnsiTheme="minorEastAsia"/>
          <w:color w:val="000000" w:themeColor="text1"/>
        </w:rPr>
        <w:t>。</w:t>
      </w:r>
    </w:p>
    <w:p w:rsidR="006F3B2A" w:rsidRDefault="006F3B2A">
      <w:pPr>
        <w:spacing w:line="360" w:lineRule="auto"/>
        <w:ind w:firstLineChars="200" w:firstLine="480"/>
        <w:rPr>
          <w:rFonts w:asciiTheme="minorEastAsia" w:eastAsiaTheme="minorEastAsia" w:hAnsiTheme="minorEastAsia"/>
          <w:color w:val="000000" w:themeColor="text1"/>
          <w:sz w:val="24"/>
          <w:szCs w:val="24"/>
        </w:rPr>
      </w:pPr>
    </w:p>
    <w:p w:rsidR="006F3B2A" w:rsidRDefault="00D71B3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w:t>
      </w:r>
      <w:r>
        <w:rPr>
          <w:rFonts w:asciiTheme="minorEastAsia" w:eastAsiaTheme="minorEastAsia" w:hAnsiTheme="minorEastAsia" w:hint="eastAsia"/>
          <w:b/>
          <w:color w:val="000000" w:themeColor="text1"/>
          <w:kern w:val="0"/>
          <w:sz w:val="24"/>
          <w:szCs w:val="24"/>
        </w:rPr>
        <w:t>报告期内基金持有人数或基金资产净值预警说明</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6F3B2A" w:rsidRDefault="00D71B33">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firstRow="1" w:lastRow="0" w:firstColumn="1" w:lastColumn="0" w:noHBand="0" w:noVBand="1"/>
      </w:tblPr>
      <w:tblGrid>
        <w:gridCol w:w="720"/>
        <w:gridCol w:w="3357"/>
        <w:gridCol w:w="2977"/>
        <w:gridCol w:w="1843"/>
      </w:tblGrid>
      <w:tr w:rsidR="006F3B2A">
        <w:trPr>
          <w:jc w:val="center"/>
        </w:trPr>
        <w:tc>
          <w:tcPr>
            <w:tcW w:w="720" w:type="dxa"/>
            <w:vAlign w:val="center"/>
          </w:tcPr>
          <w:p w:rsidR="006F3B2A" w:rsidRDefault="00D71B3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6F3B2A" w:rsidRDefault="00D71B3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6F3B2A" w:rsidRDefault="00D71B3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w:t>
            </w:r>
            <w:r>
              <w:rPr>
                <w:rFonts w:asciiTheme="minorEastAsia" w:eastAsiaTheme="minorEastAsia" w:hAnsiTheme="minorEastAsia" w:hint="eastAsia"/>
                <w:color w:val="000000" w:themeColor="text1"/>
                <w:kern w:val="0"/>
              </w:rPr>
              <w:t>(</w:t>
            </w:r>
            <w:r>
              <w:rPr>
                <w:rFonts w:asciiTheme="minorEastAsia" w:eastAsiaTheme="minorEastAsia" w:hAnsiTheme="minorEastAsia" w:hint="eastAsia"/>
                <w:color w:val="000000" w:themeColor="text1"/>
                <w:kern w:val="0"/>
              </w:rPr>
              <w:t>元</w:t>
            </w:r>
            <w:r>
              <w:rPr>
                <w:rFonts w:asciiTheme="minorEastAsia" w:eastAsiaTheme="minorEastAsia" w:hAnsiTheme="minorEastAsia" w:hint="eastAsia"/>
                <w:color w:val="000000" w:themeColor="text1"/>
                <w:kern w:val="0"/>
              </w:rPr>
              <w:t>)</w:t>
            </w:r>
          </w:p>
        </w:tc>
        <w:tc>
          <w:tcPr>
            <w:tcW w:w="1843" w:type="dxa"/>
            <w:vAlign w:val="center"/>
          </w:tcPr>
          <w:p w:rsidR="006F3B2A" w:rsidRDefault="00D71B3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hint="eastAsia"/>
                <w:color w:val="000000" w:themeColor="text1"/>
                <w:kern w:val="0"/>
              </w:rPr>
              <w:t>(</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6F3B2A">
        <w:trPr>
          <w:jc w:val="center"/>
        </w:trPr>
        <w:tc>
          <w:tcPr>
            <w:tcW w:w="720" w:type="dxa"/>
            <w:vAlign w:val="center"/>
          </w:tcPr>
          <w:p w:rsidR="006F3B2A" w:rsidRDefault="00D71B3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6F3B2A" w:rsidRDefault="00D71B3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6F3B2A" w:rsidRDefault="00D71B3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89,055,675.97</w:t>
            </w:r>
          </w:p>
        </w:tc>
        <w:tc>
          <w:tcPr>
            <w:tcW w:w="1843" w:type="dxa"/>
            <w:vAlign w:val="center"/>
          </w:tcPr>
          <w:p w:rsidR="006F3B2A" w:rsidRDefault="00D71B3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88.95</w:t>
            </w:r>
          </w:p>
        </w:tc>
      </w:tr>
      <w:tr w:rsidR="006F3B2A">
        <w:trPr>
          <w:jc w:val="center"/>
        </w:trPr>
        <w:tc>
          <w:tcPr>
            <w:tcW w:w="720" w:type="dxa"/>
            <w:vAlign w:val="center"/>
          </w:tcPr>
          <w:p w:rsidR="006F3B2A" w:rsidRDefault="006F3B2A">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6F3B2A" w:rsidRDefault="00D71B3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6F3B2A" w:rsidRDefault="00D71B3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89,055,675.97</w:t>
            </w:r>
          </w:p>
        </w:tc>
        <w:tc>
          <w:tcPr>
            <w:tcW w:w="1843" w:type="dxa"/>
            <w:vAlign w:val="center"/>
          </w:tcPr>
          <w:p w:rsidR="006F3B2A" w:rsidRDefault="00D71B3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88.95</w:t>
            </w:r>
          </w:p>
        </w:tc>
      </w:tr>
      <w:tr w:rsidR="006F3B2A">
        <w:trPr>
          <w:jc w:val="center"/>
        </w:trPr>
        <w:tc>
          <w:tcPr>
            <w:tcW w:w="720" w:type="dxa"/>
            <w:vAlign w:val="center"/>
          </w:tcPr>
          <w:p w:rsidR="006F3B2A" w:rsidRDefault="00D71B3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6F3B2A" w:rsidRDefault="00D71B3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6F3B2A" w:rsidRDefault="00D71B3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6F3B2A" w:rsidRDefault="00D71B3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6F3B2A">
        <w:trPr>
          <w:jc w:val="center"/>
        </w:trPr>
        <w:tc>
          <w:tcPr>
            <w:tcW w:w="720" w:type="dxa"/>
            <w:vAlign w:val="center"/>
          </w:tcPr>
          <w:p w:rsidR="006F3B2A" w:rsidRDefault="006F3B2A">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6F3B2A" w:rsidRDefault="00D71B3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6F3B2A" w:rsidRDefault="00D71B3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6F3B2A" w:rsidRDefault="00D71B3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6F3B2A">
        <w:trPr>
          <w:jc w:val="center"/>
        </w:trPr>
        <w:tc>
          <w:tcPr>
            <w:tcW w:w="720" w:type="dxa"/>
            <w:vAlign w:val="center"/>
          </w:tcPr>
          <w:p w:rsidR="006F3B2A" w:rsidRDefault="006F3B2A">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6F3B2A" w:rsidRDefault="00D71B33">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6F3B2A" w:rsidRDefault="00D71B3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6F3B2A" w:rsidRDefault="00D71B3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6F3B2A">
        <w:trPr>
          <w:jc w:val="center"/>
        </w:trPr>
        <w:tc>
          <w:tcPr>
            <w:tcW w:w="720" w:type="dxa"/>
          </w:tcPr>
          <w:p w:rsidR="006F3B2A" w:rsidRDefault="00D71B3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6F3B2A" w:rsidRDefault="00D71B33">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6F3B2A" w:rsidRDefault="00D71B3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6F3B2A" w:rsidRDefault="00D71B3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6F3B2A">
        <w:trPr>
          <w:jc w:val="center"/>
        </w:trPr>
        <w:tc>
          <w:tcPr>
            <w:tcW w:w="720" w:type="dxa"/>
            <w:vAlign w:val="center"/>
          </w:tcPr>
          <w:p w:rsidR="006F3B2A" w:rsidRDefault="00D71B3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6F3B2A" w:rsidRDefault="00D71B33">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6F3B2A" w:rsidRDefault="00D71B3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6F3B2A" w:rsidRDefault="00D71B3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6F3B2A">
        <w:trPr>
          <w:jc w:val="center"/>
        </w:trPr>
        <w:tc>
          <w:tcPr>
            <w:tcW w:w="720" w:type="dxa"/>
            <w:vAlign w:val="center"/>
          </w:tcPr>
          <w:p w:rsidR="006F3B2A" w:rsidRDefault="00D71B3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6F3B2A" w:rsidRDefault="00D71B3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6F3B2A" w:rsidRDefault="00D71B3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6F3B2A" w:rsidRDefault="00D71B3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6F3B2A">
        <w:trPr>
          <w:jc w:val="center"/>
        </w:trPr>
        <w:tc>
          <w:tcPr>
            <w:tcW w:w="720" w:type="dxa"/>
            <w:vAlign w:val="center"/>
          </w:tcPr>
          <w:p w:rsidR="006F3B2A" w:rsidRDefault="006F3B2A">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6F3B2A" w:rsidRDefault="00D71B3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6F3B2A" w:rsidRDefault="00D71B3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6F3B2A" w:rsidRDefault="00D71B3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6F3B2A">
        <w:trPr>
          <w:jc w:val="center"/>
        </w:trPr>
        <w:tc>
          <w:tcPr>
            <w:tcW w:w="720" w:type="dxa"/>
            <w:vAlign w:val="center"/>
          </w:tcPr>
          <w:p w:rsidR="006F3B2A" w:rsidRDefault="00D71B3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6F3B2A" w:rsidRDefault="00D71B3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6F3B2A" w:rsidRDefault="00D71B3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10,066,713.27</w:t>
            </w:r>
          </w:p>
        </w:tc>
        <w:tc>
          <w:tcPr>
            <w:tcW w:w="1843" w:type="dxa"/>
            <w:vAlign w:val="center"/>
          </w:tcPr>
          <w:p w:rsidR="006F3B2A" w:rsidRDefault="00D71B3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10.05</w:t>
            </w:r>
          </w:p>
        </w:tc>
      </w:tr>
      <w:tr w:rsidR="006F3B2A">
        <w:trPr>
          <w:jc w:val="center"/>
        </w:trPr>
        <w:tc>
          <w:tcPr>
            <w:tcW w:w="720" w:type="dxa"/>
            <w:vAlign w:val="center"/>
          </w:tcPr>
          <w:p w:rsidR="006F3B2A" w:rsidRDefault="00D71B3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6F3B2A" w:rsidRDefault="00D71B33">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996,510.94</w:t>
            </w:r>
          </w:p>
        </w:tc>
        <w:tc>
          <w:tcPr>
            <w:tcW w:w="1843" w:type="dxa"/>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w:t>
            </w:r>
          </w:p>
        </w:tc>
      </w:tr>
      <w:tr w:rsidR="006F3B2A">
        <w:trPr>
          <w:jc w:val="center"/>
        </w:trPr>
        <w:tc>
          <w:tcPr>
            <w:tcW w:w="720" w:type="dxa"/>
            <w:vAlign w:val="center"/>
          </w:tcPr>
          <w:p w:rsidR="006F3B2A" w:rsidRDefault="00D71B3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6F3B2A" w:rsidRDefault="00D71B33">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100,118,900.18</w:t>
            </w:r>
          </w:p>
        </w:tc>
        <w:tc>
          <w:tcPr>
            <w:tcW w:w="1843" w:type="dxa"/>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6F3B2A" w:rsidRDefault="006F3B2A">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6F3B2A" w:rsidRDefault="00D71B33">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6F3B2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lastRenderedPageBreak/>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6F3B2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F3B2A" w:rsidRDefault="00D71B3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6F3B2A" w:rsidRDefault="00D71B33">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F3B2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F3B2A" w:rsidRDefault="00D71B3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6F3B2A" w:rsidRDefault="006F3B2A">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6F3B2A" w:rsidRDefault="006F3B2A">
            <w:pPr>
              <w:jc w:val="right"/>
              <w:rPr>
                <w:rFonts w:asciiTheme="minorEastAsia" w:eastAsiaTheme="minorEastAsia" w:hAnsiTheme="minorEastAsia" w:cs="宋体"/>
                <w:color w:val="000000" w:themeColor="text1"/>
                <w:kern w:val="0"/>
              </w:rPr>
            </w:pPr>
          </w:p>
        </w:tc>
      </w:tr>
      <w:tr w:rsidR="006F3B2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F3B2A" w:rsidRDefault="00D71B3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7,206,500.00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7.27</w:t>
            </w:r>
          </w:p>
        </w:tc>
      </w:tr>
      <w:tr w:rsidR="006F3B2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F3B2A" w:rsidRDefault="00D71B3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F3B2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F3B2A" w:rsidRDefault="00D71B3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F3B2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F3B2A" w:rsidRDefault="00D71B3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F3B2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F3B2A" w:rsidRDefault="00D71B3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F3B2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F3B2A" w:rsidRDefault="00D71B3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F3B2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F3B2A" w:rsidRDefault="00D71B3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F3B2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F3B2A" w:rsidRDefault="00D71B3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F3B2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F3B2A" w:rsidRDefault="00D71B3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F3B2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F3B2A" w:rsidRDefault="00D71B3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1,302,840.00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1.31</w:t>
            </w:r>
          </w:p>
        </w:tc>
      </w:tr>
      <w:tr w:rsidR="006F3B2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F3B2A" w:rsidRDefault="00D71B3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F3B2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F3B2A" w:rsidRDefault="00D71B3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F3B2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F3B2A" w:rsidRDefault="00D71B3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F3B2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F3B2A" w:rsidRDefault="00D71B3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F3B2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F3B2A" w:rsidRDefault="00D71B3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F3B2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F3B2A" w:rsidRDefault="00D71B3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F3B2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F3B2A" w:rsidRDefault="00D71B3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6F3B2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6F3B2A">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F3B2A" w:rsidRDefault="00D71B3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8,509,340.00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3B2A" w:rsidRDefault="00D71B3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8.58</w:t>
            </w:r>
          </w:p>
        </w:tc>
      </w:tr>
    </w:tbl>
    <w:p w:rsidR="006F3B2A" w:rsidRDefault="00D71B33">
      <w:pPr>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 5.2.2</w:t>
      </w:r>
      <w:r>
        <w:rPr>
          <w:rFonts w:asciiTheme="minorEastAsia" w:eastAsiaTheme="minorEastAsia" w:hAnsiTheme="minorEastAsia" w:hint="eastAsia"/>
          <w:b/>
          <w:bCs/>
          <w:color w:val="000000" w:themeColor="text1"/>
          <w:kern w:val="0"/>
          <w:sz w:val="24"/>
          <w:szCs w:val="24"/>
        </w:rPr>
        <w:t>报告期末按行业分类的</w:t>
      </w:r>
      <w:r>
        <w:rPr>
          <w:rFonts w:asciiTheme="minorEastAsia" w:eastAsiaTheme="minorEastAsia" w:hAnsiTheme="minorEastAsia" w:hint="eastAsia"/>
          <w:b/>
          <w:bCs/>
          <w:color w:val="000000" w:themeColor="text1"/>
          <w:kern w:val="0"/>
          <w:sz w:val="24"/>
          <w:szCs w:val="24"/>
        </w:rPr>
        <w:t>港股通</w:t>
      </w:r>
      <w:r>
        <w:rPr>
          <w:rFonts w:asciiTheme="minorEastAsia" w:eastAsiaTheme="minorEastAsia" w:hAnsiTheme="minorEastAsia" w:hint="eastAsia"/>
          <w:b/>
          <w:bCs/>
          <w:color w:val="000000" w:themeColor="text1"/>
          <w:kern w:val="0"/>
          <w:sz w:val="24"/>
          <w:szCs w:val="24"/>
        </w:rPr>
        <w:t>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6F3B2A">
        <w:trPr>
          <w:jc w:val="center"/>
        </w:trPr>
        <w:tc>
          <w:tcPr>
            <w:tcW w:w="2397" w:type="dxa"/>
            <w:vAlign w:val="center"/>
          </w:tcPr>
          <w:p w:rsidR="006F3B2A" w:rsidRDefault="00D71B3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行业类别</w:t>
            </w:r>
          </w:p>
        </w:tc>
        <w:tc>
          <w:tcPr>
            <w:tcW w:w="3119" w:type="dxa"/>
            <w:vAlign w:val="center"/>
          </w:tcPr>
          <w:p w:rsidR="006F3B2A" w:rsidRDefault="00D71B3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公允价值（人民币）</w:t>
            </w:r>
          </w:p>
        </w:tc>
        <w:tc>
          <w:tcPr>
            <w:tcW w:w="3118" w:type="dxa"/>
            <w:vAlign w:val="center"/>
          </w:tcPr>
          <w:p w:rsidR="006F3B2A" w:rsidRDefault="00D71B3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6F3B2A">
        <w:trPr>
          <w:jc w:val="center"/>
        </w:trPr>
        <w:tc>
          <w:tcPr>
            <w:tcW w:w="2397" w:type="dxa"/>
            <w:vAlign w:val="center"/>
          </w:tcPr>
          <w:p w:rsidR="006F3B2A" w:rsidRDefault="00D71B33">
            <w:pPr>
              <w:jc w:val="center"/>
            </w:pPr>
            <w:r>
              <w:rPr>
                <w:rFonts w:asciiTheme="minorEastAsia" w:eastAsiaTheme="minorEastAsia" w:hAnsiTheme="minorEastAsia" w:cs="宋体"/>
                <w:color w:val="000000" w:themeColor="text1"/>
                <w:kern w:val="0"/>
              </w:rPr>
              <w:t xml:space="preserve">A </w:t>
            </w:r>
            <w:r>
              <w:rPr>
                <w:rFonts w:asciiTheme="minorEastAsia" w:eastAsiaTheme="minorEastAsia" w:hAnsiTheme="minorEastAsia" w:cs="宋体"/>
                <w:color w:val="000000" w:themeColor="text1"/>
                <w:kern w:val="0"/>
              </w:rPr>
              <w:t>基础材料</w:t>
            </w:r>
          </w:p>
        </w:tc>
        <w:tc>
          <w:tcPr>
            <w:tcW w:w="3119" w:type="dxa"/>
            <w:vAlign w:val="center"/>
          </w:tcPr>
          <w:p w:rsidR="006F3B2A" w:rsidRDefault="00D71B33">
            <w:pPr>
              <w:jc w:val="center"/>
            </w:pPr>
            <w:r>
              <w:rPr>
                <w:rFonts w:asciiTheme="minorEastAsia" w:eastAsiaTheme="minorEastAsia" w:hAnsiTheme="minorEastAsia" w:cs="宋体"/>
                <w:color w:val="000000" w:themeColor="text1"/>
                <w:kern w:val="0"/>
              </w:rPr>
              <w:t>-</w:t>
            </w:r>
          </w:p>
        </w:tc>
        <w:tc>
          <w:tcPr>
            <w:tcW w:w="3118" w:type="dxa"/>
            <w:vAlign w:val="center"/>
          </w:tcPr>
          <w:p w:rsidR="006F3B2A" w:rsidRDefault="00D71B33">
            <w:pPr>
              <w:jc w:val="center"/>
            </w:pPr>
            <w:r>
              <w:rPr>
                <w:rFonts w:asciiTheme="minorEastAsia" w:eastAsiaTheme="minorEastAsia" w:hAnsiTheme="minorEastAsia" w:cs="宋体"/>
                <w:color w:val="000000" w:themeColor="text1"/>
                <w:kern w:val="0"/>
              </w:rPr>
              <w:t>-</w:t>
            </w:r>
          </w:p>
        </w:tc>
      </w:tr>
      <w:tr w:rsidR="006F3B2A">
        <w:trPr>
          <w:jc w:val="center"/>
        </w:trPr>
        <w:tc>
          <w:tcPr>
            <w:tcW w:w="2397" w:type="dxa"/>
            <w:vAlign w:val="center"/>
          </w:tcPr>
          <w:p w:rsidR="006F3B2A" w:rsidRDefault="00D71B33">
            <w:pPr>
              <w:jc w:val="center"/>
            </w:pPr>
            <w:r>
              <w:rPr>
                <w:rFonts w:asciiTheme="minorEastAsia" w:eastAsiaTheme="minorEastAsia" w:hAnsiTheme="minorEastAsia" w:cs="宋体"/>
                <w:color w:val="000000" w:themeColor="text1"/>
                <w:kern w:val="0"/>
              </w:rPr>
              <w:t xml:space="preserve">B </w:t>
            </w:r>
            <w:r>
              <w:rPr>
                <w:rFonts w:asciiTheme="minorEastAsia" w:eastAsiaTheme="minorEastAsia" w:hAnsiTheme="minorEastAsia" w:cs="宋体"/>
                <w:color w:val="000000" w:themeColor="text1"/>
                <w:kern w:val="0"/>
              </w:rPr>
              <w:t>消费者非必需品</w:t>
            </w:r>
          </w:p>
        </w:tc>
        <w:tc>
          <w:tcPr>
            <w:tcW w:w="3119" w:type="dxa"/>
            <w:vAlign w:val="center"/>
          </w:tcPr>
          <w:p w:rsidR="006F3B2A" w:rsidRDefault="00D71B33">
            <w:pPr>
              <w:jc w:val="center"/>
            </w:pPr>
            <w:r>
              <w:rPr>
                <w:rFonts w:asciiTheme="minorEastAsia" w:eastAsiaTheme="minorEastAsia" w:hAnsiTheme="minorEastAsia" w:cs="宋体"/>
                <w:color w:val="000000" w:themeColor="text1"/>
                <w:kern w:val="0"/>
              </w:rPr>
              <w:t>19,658,983.23</w:t>
            </w:r>
          </w:p>
        </w:tc>
        <w:tc>
          <w:tcPr>
            <w:tcW w:w="3118" w:type="dxa"/>
            <w:vAlign w:val="center"/>
          </w:tcPr>
          <w:p w:rsidR="006F3B2A" w:rsidRDefault="00D71B33">
            <w:pPr>
              <w:jc w:val="center"/>
            </w:pPr>
            <w:r>
              <w:rPr>
                <w:rFonts w:asciiTheme="minorEastAsia" w:eastAsiaTheme="minorEastAsia" w:hAnsiTheme="minorEastAsia" w:cs="宋体"/>
                <w:color w:val="000000" w:themeColor="text1"/>
                <w:kern w:val="0"/>
              </w:rPr>
              <w:t>19.83</w:t>
            </w:r>
          </w:p>
        </w:tc>
      </w:tr>
      <w:tr w:rsidR="006F3B2A">
        <w:trPr>
          <w:jc w:val="center"/>
        </w:trPr>
        <w:tc>
          <w:tcPr>
            <w:tcW w:w="2397" w:type="dxa"/>
            <w:vAlign w:val="center"/>
          </w:tcPr>
          <w:p w:rsidR="006F3B2A" w:rsidRDefault="00D71B33">
            <w:pPr>
              <w:jc w:val="center"/>
            </w:pPr>
            <w:r>
              <w:rPr>
                <w:rFonts w:asciiTheme="minorEastAsia" w:eastAsiaTheme="minorEastAsia" w:hAnsiTheme="minorEastAsia" w:cs="宋体"/>
                <w:color w:val="000000" w:themeColor="text1"/>
                <w:kern w:val="0"/>
              </w:rPr>
              <w:t xml:space="preserve">C </w:t>
            </w:r>
            <w:r>
              <w:rPr>
                <w:rFonts w:asciiTheme="minorEastAsia" w:eastAsiaTheme="minorEastAsia" w:hAnsiTheme="minorEastAsia" w:cs="宋体"/>
                <w:color w:val="000000" w:themeColor="text1"/>
                <w:kern w:val="0"/>
              </w:rPr>
              <w:t>消费者常用品</w:t>
            </w:r>
          </w:p>
        </w:tc>
        <w:tc>
          <w:tcPr>
            <w:tcW w:w="3119" w:type="dxa"/>
            <w:vAlign w:val="center"/>
          </w:tcPr>
          <w:p w:rsidR="006F3B2A" w:rsidRDefault="00D71B33">
            <w:pPr>
              <w:jc w:val="center"/>
            </w:pPr>
            <w:r>
              <w:rPr>
                <w:rFonts w:asciiTheme="minorEastAsia" w:eastAsiaTheme="minorEastAsia" w:hAnsiTheme="minorEastAsia" w:cs="宋体"/>
                <w:color w:val="000000" w:themeColor="text1"/>
                <w:kern w:val="0"/>
              </w:rPr>
              <w:t>11,295,726.91</w:t>
            </w:r>
          </w:p>
        </w:tc>
        <w:tc>
          <w:tcPr>
            <w:tcW w:w="3118" w:type="dxa"/>
            <w:vAlign w:val="center"/>
          </w:tcPr>
          <w:p w:rsidR="006F3B2A" w:rsidRDefault="00D71B33">
            <w:pPr>
              <w:jc w:val="center"/>
            </w:pPr>
            <w:r>
              <w:rPr>
                <w:rFonts w:asciiTheme="minorEastAsia" w:eastAsiaTheme="minorEastAsia" w:hAnsiTheme="minorEastAsia" w:cs="宋体"/>
                <w:color w:val="000000" w:themeColor="text1"/>
                <w:kern w:val="0"/>
              </w:rPr>
              <w:t>11.40</w:t>
            </w:r>
          </w:p>
        </w:tc>
      </w:tr>
      <w:tr w:rsidR="006F3B2A">
        <w:trPr>
          <w:jc w:val="center"/>
        </w:trPr>
        <w:tc>
          <w:tcPr>
            <w:tcW w:w="2397" w:type="dxa"/>
            <w:vAlign w:val="center"/>
          </w:tcPr>
          <w:p w:rsidR="006F3B2A" w:rsidRDefault="00D71B33">
            <w:pPr>
              <w:jc w:val="center"/>
            </w:pPr>
            <w:r>
              <w:rPr>
                <w:rFonts w:asciiTheme="minorEastAsia" w:eastAsiaTheme="minorEastAsia" w:hAnsiTheme="minorEastAsia" w:cs="宋体"/>
                <w:color w:val="000000" w:themeColor="text1"/>
                <w:kern w:val="0"/>
              </w:rPr>
              <w:t xml:space="preserve">D </w:t>
            </w:r>
            <w:r>
              <w:rPr>
                <w:rFonts w:asciiTheme="minorEastAsia" w:eastAsiaTheme="minorEastAsia" w:hAnsiTheme="minorEastAsia" w:cs="宋体"/>
                <w:color w:val="000000" w:themeColor="text1"/>
                <w:kern w:val="0"/>
              </w:rPr>
              <w:t>能源</w:t>
            </w:r>
          </w:p>
        </w:tc>
        <w:tc>
          <w:tcPr>
            <w:tcW w:w="3119" w:type="dxa"/>
            <w:vAlign w:val="center"/>
          </w:tcPr>
          <w:p w:rsidR="006F3B2A" w:rsidRDefault="00D71B33">
            <w:pPr>
              <w:jc w:val="center"/>
            </w:pPr>
            <w:r>
              <w:rPr>
                <w:rFonts w:asciiTheme="minorEastAsia" w:eastAsiaTheme="minorEastAsia" w:hAnsiTheme="minorEastAsia" w:cs="宋体"/>
                <w:color w:val="000000" w:themeColor="text1"/>
                <w:kern w:val="0"/>
              </w:rPr>
              <w:t>-</w:t>
            </w:r>
          </w:p>
        </w:tc>
        <w:tc>
          <w:tcPr>
            <w:tcW w:w="3118" w:type="dxa"/>
            <w:vAlign w:val="center"/>
          </w:tcPr>
          <w:p w:rsidR="006F3B2A" w:rsidRDefault="00D71B33">
            <w:pPr>
              <w:jc w:val="center"/>
            </w:pPr>
            <w:r>
              <w:rPr>
                <w:rFonts w:asciiTheme="minorEastAsia" w:eastAsiaTheme="minorEastAsia" w:hAnsiTheme="minorEastAsia" w:cs="宋体"/>
                <w:color w:val="000000" w:themeColor="text1"/>
                <w:kern w:val="0"/>
              </w:rPr>
              <w:t>-</w:t>
            </w:r>
          </w:p>
        </w:tc>
      </w:tr>
      <w:tr w:rsidR="006F3B2A">
        <w:trPr>
          <w:jc w:val="center"/>
        </w:trPr>
        <w:tc>
          <w:tcPr>
            <w:tcW w:w="2397" w:type="dxa"/>
            <w:vAlign w:val="center"/>
          </w:tcPr>
          <w:p w:rsidR="006F3B2A" w:rsidRDefault="00D71B33">
            <w:pPr>
              <w:jc w:val="center"/>
            </w:pPr>
            <w:r>
              <w:rPr>
                <w:rFonts w:asciiTheme="minorEastAsia" w:eastAsiaTheme="minorEastAsia" w:hAnsiTheme="minorEastAsia" w:cs="宋体"/>
                <w:color w:val="000000" w:themeColor="text1"/>
                <w:kern w:val="0"/>
              </w:rPr>
              <w:t xml:space="preserve">E </w:t>
            </w:r>
            <w:r>
              <w:rPr>
                <w:rFonts w:asciiTheme="minorEastAsia" w:eastAsiaTheme="minorEastAsia" w:hAnsiTheme="minorEastAsia" w:cs="宋体"/>
                <w:color w:val="000000" w:themeColor="text1"/>
                <w:kern w:val="0"/>
              </w:rPr>
              <w:t>金融</w:t>
            </w:r>
          </w:p>
        </w:tc>
        <w:tc>
          <w:tcPr>
            <w:tcW w:w="3119" w:type="dxa"/>
            <w:vAlign w:val="center"/>
          </w:tcPr>
          <w:p w:rsidR="006F3B2A" w:rsidRDefault="00D71B33">
            <w:pPr>
              <w:jc w:val="center"/>
            </w:pPr>
            <w:r>
              <w:rPr>
                <w:rFonts w:asciiTheme="minorEastAsia" w:eastAsiaTheme="minorEastAsia" w:hAnsiTheme="minorEastAsia" w:cs="宋体"/>
                <w:color w:val="000000" w:themeColor="text1"/>
                <w:kern w:val="0"/>
              </w:rPr>
              <w:t>17,593,254.04</w:t>
            </w:r>
          </w:p>
        </w:tc>
        <w:tc>
          <w:tcPr>
            <w:tcW w:w="3118" w:type="dxa"/>
            <w:vAlign w:val="center"/>
          </w:tcPr>
          <w:p w:rsidR="006F3B2A" w:rsidRDefault="00D71B33">
            <w:pPr>
              <w:jc w:val="center"/>
            </w:pPr>
            <w:r>
              <w:rPr>
                <w:rFonts w:asciiTheme="minorEastAsia" w:eastAsiaTheme="minorEastAsia" w:hAnsiTheme="minorEastAsia" w:cs="宋体"/>
                <w:color w:val="000000" w:themeColor="text1"/>
                <w:kern w:val="0"/>
              </w:rPr>
              <w:t>17.75</w:t>
            </w:r>
          </w:p>
        </w:tc>
      </w:tr>
      <w:tr w:rsidR="006F3B2A">
        <w:trPr>
          <w:jc w:val="center"/>
        </w:trPr>
        <w:tc>
          <w:tcPr>
            <w:tcW w:w="2397" w:type="dxa"/>
            <w:vAlign w:val="center"/>
          </w:tcPr>
          <w:p w:rsidR="006F3B2A" w:rsidRDefault="00D71B33">
            <w:pPr>
              <w:jc w:val="center"/>
            </w:pPr>
            <w:r>
              <w:rPr>
                <w:rFonts w:asciiTheme="minorEastAsia" w:eastAsiaTheme="minorEastAsia" w:hAnsiTheme="minorEastAsia" w:cs="宋体"/>
                <w:color w:val="000000" w:themeColor="text1"/>
                <w:kern w:val="0"/>
              </w:rPr>
              <w:t xml:space="preserve">F </w:t>
            </w:r>
            <w:r>
              <w:rPr>
                <w:rFonts w:asciiTheme="minorEastAsia" w:eastAsiaTheme="minorEastAsia" w:hAnsiTheme="minorEastAsia" w:cs="宋体"/>
                <w:color w:val="000000" w:themeColor="text1"/>
                <w:kern w:val="0"/>
              </w:rPr>
              <w:t>医疗保健</w:t>
            </w:r>
          </w:p>
        </w:tc>
        <w:tc>
          <w:tcPr>
            <w:tcW w:w="3119" w:type="dxa"/>
            <w:vAlign w:val="center"/>
          </w:tcPr>
          <w:p w:rsidR="006F3B2A" w:rsidRDefault="00D71B33">
            <w:pPr>
              <w:jc w:val="center"/>
            </w:pPr>
            <w:r>
              <w:rPr>
                <w:rFonts w:asciiTheme="minorEastAsia" w:eastAsiaTheme="minorEastAsia" w:hAnsiTheme="minorEastAsia" w:cs="宋体"/>
                <w:color w:val="000000" w:themeColor="text1"/>
                <w:kern w:val="0"/>
              </w:rPr>
              <w:t>6,561,148.58</w:t>
            </w:r>
          </w:p>
        </w:tc>
        <w:tc>
          <w:tcPr>
            <w:tcW w:w="3118" w:type="dxa"/>
            <w:vAlign w:val="center"/>
          </w:tcPr>
          <w:p w:rsidR="006F3B2A" w:rsidRDefault="00D71B33">
            <w:pPr>
              <w:jc w:val="center"/>
            </w:pPr>
            <w:r>
              <w:rPr>
                <w:rFonts w:asciiTheme="minorEastAsia" w:eastAsiaTheme="minorEastAsia" w:hAnsiTheme="minorEastAsia" w:cs="宋体"/>
                <w:color w:val="000000" w:themeColor="text1"/>
                <w:kern w:val="0"/>
              </w:rPr>
              <w:t>6.62</w:t>
            </w:r>
          </w:p>
        </w:tc>
      </w:tr>
      <w:tr w:rsidR="006F3B2A">
        <w:trPr>
          <w:jc w:val="center"/>
        </w:trPr>
        <w:tc>
          <w:tcPr>
            <w:tcW w:w="2397" w:type="dxa"/>
            <w:vAlign w:val="center"/>
          </w:tcPr>
          <w:p w:rsidR="006F3B2A" w:rsidRDefault="00D71B33">
            <w:pPr>
              <w:jc w:val="center"/>
            </w:pPr>
            <w:r>
              <w:rPr>
                <w:rFonts w:asciiTheme="minorEastAsia" w:eastAsiaTheme="minorEastAsia" w:hAnsiTheme="minorEastAsia" w:cs="宋体"/>
                <w:color w:val="000000" w:themeColor="text1"/>
                <w:kern w:val="0"/>
              </w:rPr>
              <w:t xml:space="preserve">G </w:t>
            </w:r>
            <w:r>
              <w:rPr>
                <w:rFonts w:asciiTheme="minorEastAsia" w:eastAsiaTheme="minorEastAsia" w:hAnsiTheme="minorEastAsia" w:cs="宋体"/>
                <w:color w:val="000000" w:themeColor="text1"/>
                <w:kern w:val="0"/>
              </w:rPr>
              <w:t>工业</w:t>
            </w:r>
          </w:p>
        </w:tc>
        <w:tc>
          <w:tcPr>
            <w:tcW w:w="3119" w:type="dxa"/>
            <w:vAlign w:val="center"/>
          </w:tcPr>
          <w:p w:rsidR="006F3B2A" w:rsidRDefault="00D71B33">
            <w:pPr>
              <w:jc w:val="center"/>
            </w:pPr>
            <w:r>
              <w:rPr>
                <w:rFonts w:asciiTheme="minorEastAsia" w:eastAsiaTheme="minorEastAsia" w:hAnsiTheme="minorEastAsia" w:cs="宋体"/>
                <w:color w:val="000000" w:themeColor="text1"/>
                <w:kern w:val="0"/>
              </w:rPr>
              <w:t>2,172,400.88</w:t>
            </w:r>
          </w:p>
        </w:tc>
        <w:tc>
          <w:tcPr>
            <w:tcW w:w="3118" w:type="dxa"/>
            <w:vAlign w:val="center"/>
          </w:tcPr>
          <w:p w:rsidR="006F3B2A" w:rsidRDefault="00D71B33">
            <w:pPr>
              <w:jc w:val="center"/>
            </w:pPr>
            <w:r>
              <w:rPr>
                <w:rFonts w:asciiTheme="minorEastAsia" w:eastAsiaTheme="minorEastAsia" w:hAnsiTheme="minorEastAsia" w:cs="宋体"/>
                <w:color w:val="000000" w:themeColor="text1"/>
                <w:kern w:val="0"/>
              </w:rPr>
              <w:t>2.19</w:t>
            </w:r>
          </w:p>
        </w:tc>
      </w:tr>
      <w:tr w:rsidR="006F3B2A">
        <w:trPr>
          <w:jc w:val="center"/>
        </w:trPr>
        <w:tc>
          <w:tcPr>
            <w:tcW w:w="2397" w:type="dxa"/>
            <w:vAlign w:val="center"/>
          </w:tcPr>
          <w:p w:rsidR="006F3B2A" w:rsidRDefault="00D71B33">
            <w:pPr>
              <w:jc w:val="center"/>
            </w:pPr>
            <w:r>
              <w:rPr>
                <w:rFonts w:asciiTheme="minorEastAsia" w:eastAsiaTheme="minorEastAsia" w:hAnsiTheme="minorEastAsia" w:cs="宋体"/>
                <w:color w:val="000000" w:themeColor="text1"/>
                <w:kern w:val="0"/>
              </w:rPr>
              <w:t>H</w:t>
            </w:r>
            <w:r>
              <w:rPr>
                <w:rFonts w:asciiTheme="minorEastAsia" w:eastAsiaTheme="minorEastAsia" w:hAnsiTheme="minorEastAsia" w:cs="宋体"/>
                <w:color w:val="000000" w:themeColor="text1"/>
                <w:kern w:val="0"/>
              </w:rPr>
              <w:t xml:space="preserve"> </w:t>
            </w:r>
            <w:r>
              <w:rPr>
                <w:rFonts w:asciiTheme="minorEastAsia" w:eastAsiaTheme="minorEastAsia" w:hAnsiTheme="minorEastAsia" w:cs="宋体"/>
                <w:color w:val="000000" w:themeColor="text1"/>
                <w:kern w:val="0"/>
              </w:rPr>
              <w:t>信息技术</w:t>
            </w:r>
          </w:p>
        </w:tc>
        <w:tc>
          <w:tcPr>
            <w:tcW w:w="3119" w:type="dxa"/>
            <w:vAlign w:val="center"/>
          </w:tcPr>
          <w:p w:rsidR="006F3B2A" w:rsidRDefault="00D71B33">
            <w:pPr>
              <w:jc w:val="center"/>
            </w:pPr>
            <w:r>
              <w:rPr>
                <w:rFonts w:asciiTheme="minorEastAsia" w:eastAsiaTheme="minorEastAsia" w:hAnsiTheme="minorEastAsia" w:cs="宋体"/>
                <w:color w:val="000000" w:themeColor="text1"/>
                <w:kern w:val="0"/>
              </w:rPr>
              <w:t>18,750,983.89</w:t>
            </w:r>
          </w:p>
        </w:tc>
        <w:tc>
          <w:tcPr>
            <w:tcW w:w="3118" w:type="dxa"/>
            <w:vAlign w:val="center"/>
          </w:tcPr>
          <w:p w:rsidR="006F3B2A" w:rsidRDefault="00D71B33">
            <w:pPr>
              <w:jc w:val="center"/>
            </w:pPr>
            <w:r>
              <w:rPr>
                <w:rFonts w:asciiTheme="minorEastAsia" w:eastAsiaTheme="minorEastAsia" w:hAnsiTheme="minorEastAsia" w:cs="宋体"/>
                <w:color w:val="000000" w:themeColor="text1"/>
                <w:kern w:val="0"/>
              </w:rPr>
              <w:t>18.92</w:t>
            </w:r>
          </w:p>
        </w:tc>
      </w:tr>
      <w:tr w:rsidR="006F3B2A">
        <w:trPr>
          <w:jc w:val="center"/>
        </w:trPr>
        <w:tc>
          <w:tcPr>
            <w:tcW w:w="2397" w:type="dxa"/>
            <w:vAlign w:val="center"/>
          </w:tcPr>
          <w:p w:rsidR="006F3B2A" w:rsidRDefault="00D71B33">
            <w:pPr>
              <w:jc w:val="center"/>
            </w:pPr>
            <w:r>
              <w:rPr>
                <w:rFonts w:asciiTheme="minorEastAsia" w:eastAsiaTheme="minorEastAsia" w:hAnsiTheme="minorEastAsia" w:cs="宋体"/>
                <w:color w:val="000000" w:themeColor="text1"/>
                <w:kern w:val="0"/>
              </w:rPr>
              <w:t xml:space="preserve">I </w:t>
            </w:r>
            <w:r>
              <w:rPr>
                <w:rFonts w:asciiTheme="minorEastAsia" w:eastAsiaTheme="minorEastAsia" w:hAnsiTheme="minorEastAsia" w:cs="宋体"/>
                <w:color w:val="000000" w:themeColor="text1"/>
                <w:kern w:val="0"/>
              </w:rPr>
              <w:t>电信服务</w:t>
            </w:r>
          </w:p>
        </w:tc>
        <w:tc>
          <w:tcPr>
            <w:tcW w:w="3119" w:type="dxa"/>
            <w:vAlign w:val="center"/>
          </w:tcPr>
          <w:p w:rsidR="006F3B2A" w:rsidRDefault="00D71B33">
            <w:pPr>
              <w:jc w:val="center"/>
            </w:pPr>
            <w:r>
              <w:rPr>
                <w:rFonts w:asciiTheme="minorEastAsia" w:eastAsiaTheme="minorEastAsia" w:hAnsiTheme="minorEastAsia" w:cs="宋体"/>
                <w:color w:val="000000" w:themeColor="text1"/>
                <w:kern w:val="0"/>
              </w:rPr>
              <w:t>-</w:t>
            </w:r>
          </w:p>
        </w:tc>
        <w:tc>
          <w:tcPr>
            <w:tcW w:w="3118" w:type="dxa"/>
            <w:vAlign w:val="center"/>
          </w:tcPr>
          <w:p w:rsidR="006F3B2A" w:rsidRDefault="00D71B33">
            <w:pPr>
              <w:jc w:val="center"/>
            </w:pPr>
            <w:r>
              <w:rPr>
                <w:rFonts w:asciiTheme="minorEastAsia" w:eastAsiaTheme="minorEastAsia" w:hAnsiTheme="minorEastAsia" w:cs="宋体"/>
                <w:color w:val="000000" w:themeColor="text1"/>
                <w:kern w:val="0"/>
              </w:rPr>
              <w:t>-</w:t>
            </w:r>
          </w:p>
        </w:tc>
      </w:tr>
      <w:tr w:rsidR="006F3B2A">
        <w:trPr>
          <w:jc w:val="center"/>
        </w:trPr>
        <w:tc>
          <w:tcPr>
            <w:tcW w:w="2397" w:type="dxa"/>
            <w:vAlign w:val="center"/>
          </w:tcPr>
          <w:p w:rsidR="006F3B2A" w:rsidRDefault="00D71B33">
            <w:pPr>
              <w:jc w:val="center"/>
            </w:pPr>
            <w:r>
              <w:rPr>
                <w:rFonts w:asciiTheme="minorEastAsia" w:eastAsiaTheme="minorEastAsia" w:hAnsiTheme="minorEastAsia" w:cs="宋体"/>
                <w:color w:val="000000" w:themeColor="text1"/>
                <w:kern w:val="0"/>
              </w:rPr>
              <w:t xml:space="preserve">J </w:t>
            </w:r>
            <w:r>
              <w:rPr>
                <w:rFonts w:asciiTheme="minorEastAsia" w:eastAsiaTheme="minorEastAsia" w:hAnsiTheme="minorEastAsia" w:cs="宋体"/>
                <w:color w:val="000000" w:themeColor="text1"/>
                <w:kern w:val="0"/>
              </w:rPr>
              <w:t>公用事业</w:t>
            </w:r>
          </w:p>
        </w:tc>
        <w:tc>
          <w:tcPr>
            <w:tcW w:w="3119" w:type="dxa"/>
            <w:vAlign w:val="center"/>
          </w:tcPr>
          <w:p w:rsidR="006F3B2A" w:rsidRDefault="00D71B33">
            <w:pPr>
              <w:jc w:val="center"/>
            </w:pPr>
            <w:r>
              <w:rPr>
                <w:rFonts w:asciiTheme="minorEastAsia" w:eastAsiaTheme="minorEastAsia" w:hAnsiTheme="minorEastAsia" w:cs="宋体"/>
                <w:color w:val="000000" w:themeColor="text1"/>
                <w:kern w:val="0"/>
              </w:rPr>
              <w:t>1,420,846.15</w:t>
            </w:r>
          </w:p>
        </w:tc>
        <w:tc>
          <w:tcPr>
            <w:tcW w:w="3118" w:type="dxa"/>
            <w:vAlign w:val="center"/>
          </w:tcPr>
          <w:p w:rsidR="006F3B2A" w:rsidRDefault="00D71B33">
            <w:pPr>
              <w:jc w:val="center"/>
            </w:pPr>
            <w:r>
              <w:rPr>
                <w:rFonts w:asciiTheme="minorEastAsia" w:eastAsiaTheme="minorEastAsia" w:hAnsiTheme="minorEastAsia" w:cs="宋体"/>
                <w:color w:val="000000" w:themeColor="text1"/>
                <w:kern w:val="0"/>
              </w:rPr>
              <w:t>1.43</w:t>
            </w:r>
          </w:p>
        </w:tc>
      </w:tr>
      <w:tr w:rsidR="006F3B2A">
        <w:trPr>
          <w:jc w:val="center"/>
        </w:trPr>
        <w:tc>
          <w:tcPr>
            <w:tcW w:w="2397" w:type="dxa"/>
            <w:vAlign w:val="center"/>
          </w:tcPr>
          <w:p w:rsidR="006F3B2A" w:rsidRDefault="00D71B33">
            <w:pPr>
              <w:jc w:val="center"/>
            </w:pPr>
            <w:r>
              <w:rPr>
                <w:rFonts w:asciiTheme="minorEastAsia" w:eastAsiaTheme="minorEastAsia" w:hAnsiTheme="minorEastAsia" w:cs="宋体"/>
                <w:color w:val="000000" w:themeColor="text1"/>
                <w:kern w:val="0"/>
              </w:rPr>
              <w:lastRenderedPageBreak/>
              <w:t xml:space="preserve">K </w:t>
            </w:r>
            <w:r>
              <w:rPr>
                <w:rFonts w:asciiTheme="minorEastAsia" w:eastAsiaTheme="minorEastAsia" w:hAnsiTheme="minorEastAsia" w:cs="宋体"/>
                <w:color w:val="000000" w:themeColor="text1"/>
                <w:kern w:val="0"/>
              </w:rPr>
              <w:t>房地产</w:t>
            </w:r>
          </w:p>
        </w:tc>
        <w:tc>
          <w:tcPr>
            <w:tcW w:w="3119" w:type="dxa"/>
            <w:vAlign w:val="center"/>
          </w:tcPr>
          <w:p w:rsidR="006F3B2A" w:rsidRDefault="00D71B33">
            <w:pPr>
              <w:jc w:val="center"/>
            </w:pPr>
            <w:r>
              <w:rPr>
                <w:rFonts w:asciiTheme="minorEastAsia" w:eastAsiaTheme="minorEastAsia" w:hAnsiTheme="minorEastAsia" w:cs="宋体"/>
                <w:color w:val="000000" w:themeColor="text1"/>
                <w:kern w:val="0"/>
              </w:rPr>
              <w:t>3,092,992.29</w:t>
            </w:r>
          </w:p>
        </w:tc>
        <w:tc>
          <w:tcPr>
            <w:tcW w:w="3118" w:type="dxa"/>
            <w:vAlign w:val="center"/>
          </w:tcPr>
          <w:p w:rsidR="006F3B2A" w:rsidRDefault="00D71B33">
            <w:pPr>
              <w:jc w:val="center"/>
            </w:pPr>
            <w:r>
              <w:rPr>
                <w:rFonts w:asciiTheme="minorEastAsia" w:eastAsiaTheme="minorEastAsia" w:hAnsiTheme="minorEastAsia" w:cs="宋体"/>
                <w:color w:val="000000" w:themeColor="text1"/>
                <w:kern w:val="0"/>
              </w:rPr>
              <w:t>3.12</w:t>
            </w:r>
          </w:p>
        </w:tc>
      </w:tr>
      <w:tr w:rsidR="006F3B2A">
        <w:trPr>
          <w:jc w:val="center"/>
        </w:trPr>
        <w:tc>
          <w:tcPr>
            <w:tcW w:w="2397" w:type="dxa"/>
            <w:vAlign w:val="center"/>
          </w:tcPr>
          <w:p w:rsidR="006F3B2A" w:rsidRDefault="00D71B3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合计</w:t>
            </w:r>
          </w:p>
        </w:tc>
        <w:tc>
          <w:tcPr>
            <w:tcW w:w="3119" w:type="dxa"/>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80,546,335.97</w:t>
            </w:r>
          </w:p>
        </w:tc>
        <w:tc>
          <w:tcPr>
            <w:tcW w:w="3118" w:type="dxa"/>
            <w:vAlign w:val="center"/>
          </w:tcPr>
          <w:p w:rsidR="006F3B2A" w:rsidRDefault="00D71B3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81.26</w:t>
            </w:r>
          </w:p>
        </w:tc>
      </w:tr>
    </w:tbl>
    <w:p w:rsidR="006F3B2A" w:rsidRDefault="006F3B2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firstRow="1" w:lastRow="0" w:firstColumn="1" w:lastColumn="0" w:noHBand="0" w:noVBand="1"/>
      </w:tblPr>
      <w:tblGrid>
        <w:gridCol w:w="817"/>
        <w:gridCol w:w="1276"/>
        <w:gridCol w:w="1701"/>
        <w:gridCol w:w="1276"/>
        <w:gridCol w:w="1842"/>
        <w:gridCol w:w="1616"/>
      </w:tblGrid>
      <w:tr w:rsidR="006F3B2A">
        <w:tc>
          <w:tcPr>
            <w:tcW w:w="817" w:type="dxa"/>
            <w:vAlign w:val="center"/>
          </w:tcPr>
          <w:p w:rsidR="006F3B2A" w:rsidRDefault="00D71B3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6F3B2A" w:rsidRDefault="00D71B3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6F3B2A" w:rsidRDefault="00D71B3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6F3B2A" w:rsidRDefault="00D71B3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股</w:t>
            </w:r>
            <w:r>
              <w:rPr>
                <w:rFonts w:asciiTheme="minorEastAsia" w:eastAsiaTheme="minorEastAsia" w:hAnsiTheme="minorEastAsia" w:cs="宋体" w:hint="eastAsia"/>
                <w:color w:val="000000" w:themeColor="text1"/>
                <w:kern w:val="0"/>
              </w:rPr>
              <w:t>)</w:t>
            </w:r>
          </w:p>
        </w:tc>
        <w:tc>
          <w:tcPr>
            <w:tcW w:w="1842" w:type="dxa"/>
            <w:vAlign w:val="center"/>
          </w:tcPr>
          <w:p w:rsidR="006F3B2A" w:rsidRDefault="00D71B33">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6F3B2A" w:rsidRDefault="00D71B3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6F3B2A">
        <w:tc>
          <w:tcPr>
            <w:tcW w:w="817" w:type="dxa"/>
            <w:vAlign w:val="center"/>
          </w:tcPr>
          <w:p w:rsidR="006F3B2A" w:rsidRDefault="00D71B33">
            <w:pPr>
              <w:jc w:val="center"/>
            </w:pPr>
            <w:r>
              <w:rPr>
                <w:rFonts w:asciiTheme="minorEastAsia" w:eastAsiaTheme="minorEastAsia" w:hAnsiTheme="minorEastAsia" w:cs="宋体"/>
                <w:color w:val="000000" w:themeColor="text1"/>
                <w:kern w:val="0"/>
              </w:rPr>
              <w:t>1</w:t>
            </w:r>
          </w:p>
        </w:tc>
        <w:tc>
          <w:tcPr>
            <w:tcW w:w="1276" w:type="dxa"/>
            <w:vAlign w:val="center"/>
          </w:tcPr>
          <w:p w:rsidR="006F3B2A" w:rsidRDefault="00D71B33">
            <w:pPr>
              <w:jc w:val="center"/>
            </w:pPr>
            <w:r>
              <w:rPr>
                <w:rFonts w:asciiTheme="minorEastAsia" w:eastAsiaTheme="minorEastAsia" w:hAnsiTheme="minorEastAsia" w:cs="宋体"/>
                <w:color w:val="000000" w:themeColor="text1"/>
                <w:kern w:val="0"/>
              </w:rPr>
              <w:t>00700</w:t>
            </w:r>
          </w:p>
        </w:tc>
        <w:tc>
          <w:tcPr>
            <w:tcW w:w="1701" w:type="dxa"/>
            <w:vAlign w:val="center"/>
          </w:tcPr>
          <w:p w:rsidR="006F3B2A" w:rsidRDefault="00D71B33">
            <w:pPr>
              <w:jc w:val="center"/>
            </w:pPr>
            <w:r>
              <w:rPr>
                <w:rFonts w:asciiTheme="minorEastAsia" w:eastAsiaTheme="minorEastAsia" w:hAnsiTheme="minorEastAsia" w:cs="宋体"/>
                <w:color w:val="000000" w:themeColor="text1"/>
                <w:kern w:val="0"/>
              </w:rPr>
              <w:t>腾讯控股</w:t>
            </w:r>
          </w:p>
        </w:tc>
        <w:tc>
          <w:tcPr>
            <w:tcW w:w="1276" w:type="dxa"/>
            <w:vAlign w:val="center"/>
          </w:tcPr>
          <w:p w:rsidR="006F3B2A" w:rsidRDefault="00D71B33">
            <w:pPr>
              <w:jc w:val="right"/>
            </w:pPr>
            <w:r>
              <w:rPr>
                <w:rFonts w:asciiTheme="minorEastAsia" w:eastAsiaTheme="minorEastAsia" w:hAnsiTheme="minorEastAsia" w:cs="宋体"/>
                <w:color w:val="000000" w:themeColor="text1"/>
                <w:kern w:val="0"/>
              </w:rPr>
              <w:t>28,000.00</w:t>
            </w:r>
          </w:p>
        </w:tc>
        <w:tc>
          <w:tcPr>
            <w:tcW w:w="1842" w:type="dxa"/>
            <w:vAlign w:val="center"/>
          </w:tcPr>
          <w:p w:rsidR="006F3B2A" w:rsidRDefault="00D71B33">
            <w:pPr>
              <w:jc w:val="right"/>
            </w:pPr>
            <w:r>
              <w:rPr>
                <w:rFonts w:asciiTheme="minorEastAsia" w:eastAsiaTheme="minorEastAsia" w:hAnsiTheme="minorEastAsia" w:cs="宋体"/>
                <w:color w:val="000000" w:themeColor="text1"/>
                <w:kern w:val="0"/>
              </w:rPr>
              <w:t>8,339,623.66</w:t>
            </w:r>
          </w:p>
        </w:tc>
        <w:tc>
          <w:tcPr>
            <w:tcW w:w="1616" w:type="dxa"/>
            <w:vAlign w:val="center"/>
          </w:tcPr>
          <w:p w:rsidR="006F3B2A" w:rsidRDefault="00D71B33">
            <w:pPr>
              <w:jc w:val="right"/>
            </w:pPr>
            <w:r>
              <w:rPr>
                <w:rFonts w:asciiTheme="minorEastAsia" w:eastAsiaTheme="minorEastAsia" w:hAnsiTheme="minorEastAsia" w:cs="宋体"/>
                <w:color w:val="000000" w:themeColor="text1"/>
                <w:kern w:val="0"/>
              </w:rPr>
              <w:t>8.41</w:t>
            </w:r>
          </w:p>
        </w:tc>
      </w:tr>
      <w:tr w:rsidR="006F3B2A">
        <w:tc>
          <w:tcPr>
            <w:tcW w:w="817" w:type="dxa"/>
            <w:vAlign w:val="center"/>
          </w:tcPr>
          <w:p w:rsidR="006F3B2A" w:rsidRDefault="00D71B33">
            <w:pPr>
              <w:jc w:val="center"/>
            </w:pPr>
            <w:r>
              <w:rPr>
                <w:rFonts w:asciiTheme="minorEastAsia" w:eastAsiaTheme="minorEastAsia" w:hAnsiTheme="minorEastAsia" w:cs="宋体"/>
                <w:color w:val="000000" w:themeColor="text1"/>
                <w:kern w:val="0"/>
              </w:rPr>
              <w:t>2</w:t>
            </w:r>
          </w:p>
        </w:tc>
        <w:tc>
          <w:tcPr>
            <w:tcW w:w="1276" w:type="dxa"/>
            <w:vAlign w:val="center"/>
          </w:tcPr>
          <w:p w:rsidR="006F3B2A" w:rsidRDefault="00D71B33">
            <w:pPr>
              <w:jc w:val="center"/>
            </w:pPr>
            <w:r>
              <w:rPr>
                <w:rFonts w:asciiTheme="minorEastAsia" w:eastAsiaTheme="minorEastAsia" w:hAnsiTheme="minorEastAsia" w:cs="宋体"/>
                <w:color w:val="000000" w:themeColor="text1"/>
                <w:kern w:val="0"/>
              </w:rPr>
              <w:t>02318</w:t>
            </w:r>
          </w:p>
        </w:tc>
        <w:tc>
          <w:tcPr>
            <w:tcW w:w="1701" w:type="dxa"/>
            <w:vAlign w:val="center"/>
          </w:tcPr>
          <w:p w:rsidR="006F3B2A" w:rsidRDefault="00D71B33">
            <w:pPr>
              <w:jc w:val="center"/>
            </w:pPr>
            <w:r>
              <w:rPr>
                <w:rFonts w:asciiTheme="minorEastAsia" w:eastAsiaTheme="minorEastAsia" w:hAnsiTheme="minorEastAsia" w:cs="宋体"/>
                <w:color w:val="000000" w:themeColor="text1"/>
                <w:kern w:val="0"/>
              </w:rPr>
              <w:t>中国平安</w:t>
            </w:r>
          </w:p>
        </w:tc>
        <w:tc>
          <w:tcPr>
            <w:tcW w:w="1276" w:type="dxa"/>
            <w:vAlign w:val="center"/>
          </w:tcPr>
          <w:p w:rsidR="006F3B2A" w:rsidRDefault="00D71B33">
            <w:pPr>
              <w:jc w:val="right"/>
            </w:pPr>
            <w:r>
              <w:rPr>
                <w:rFonts w:asciiTheme="minorEastAsia" w:eastAsiaTheme="minorEastAsia" w:hAnsiTheme="minorEastAsia" w:cs="宋体"/>
                <w:color w:val="000000" w:themeColor="text1"/>
                <w:kern w:val="0"/>
              </w:rPr>
              <w:t>70,000.00</w:t>
            </w:r>
          </w:p>
        </w:tc>
        <w:tc>
          <w:tcPr>
            <w:tcW w:w="1842" w:type="dxa"/>
            <w:vAlign w:val="center"/>
          </w:tcPr>
          <w:p w:rsidR="006F3B2A" w:rsidRDefault="00D71B33">
            <w:pPr>
              <w:jc w:val="right"/>
            </w:pPr>
            <w:r>
              <w:rPr>
                <w:rFonts w:asciiTheme="minorEastAsia" w:eastAsiaTheme="minorEastAsia" w:hAnsiTheme="minorEastAsia" w:cs="宋体"/>
                <w:color w:val="000000" w:themeColor="text1"/>
                <w:kern w:val="0"/>
              </w:rPr>
              <w:t>5,685,820.04</w:t>
            </w:r>
          </w:p>
        </w:tc>
        <w:tc>
          <w:tcPr>
            <w:tcW w:w="1616" w:type="dxa"/>
            <w:vAlign w:val="center"/>
          </w:tcPr>
          <w:p w:rsidR="006F3B2A" w:rsidRDefault="00D71B33">
            <w:pPr>
              <w:jc w:val="right"/>
            </w:pPr>
            <w:r>
              <w:rPr>
                <w:rFonts w:asciiTheme="minorEastAsia" w:eastAsiaTheme="minorEastAsia" w:hAnsiTheme="minorEastAsia" w:cs="宋体"/>
                <w:color w:val="000000" w:themeColor="text1"/>
                <w:kern w:val="0"/>
              </w:rPr>
              <w:t>5.74</w:t>
            </w:r>
          </w:p>
        </w:tc>
      </w:tr>
      <w:tr w:rsidR="006F3B2A">
        <w:tc>
          <w:tcPr>
            <w:tcW w:w="817" w:type="dxa"/>
            <w:vAlign w:val="center"/>
          </w:tcPr>
          <w:p w:rsidR="006F3B2A" w:rsidRDefault="00D71B33">
            <w:pPr>
              <w:jc w:val="center"/>
            </w:pPr>
            <w:r>
              <w:rPr>
                <w:rFonts w:asciiTheme="minorEastAsia" w:eastAsiaTheme="minorEastAsia" w:hAnsiTheme="minorEastAsia" w:cs="宋体"/>
                <w:color w:val="000000" w:themeColor="text1"/>
                <w:kern w:val="0"/>
              </w:rPr>
              <w:t>3</w:t>
            </w:r>
          </w:p>
        </w:tc>
        <w:tc>
          <w:tcPr>
            <w:tcW w:w="1276" w:type="dxa"/>
            <w:vAlign w:val="center"/>
          </w:tcPr>
          <w:p w:rsidR="006F3B2A" w:rsidRDefault="00D71B33">
            <w:pPr>
              <w:jc w:val="center"/>
            </w:pPr>
            <w:r>
              <w:rPr>
                <w:rFonts w:asciiTheme="minorEastAsia" w:eastAsiaTheme="minorEastAsia" w:hAnsiTheme="minorEastAsia" w:cs="宋体"/>
                <w:color w:val="000000" w:themeColor="text1"/>
                <w:kern w:val="0"/>
              </w:rPr>
              <w:t>02382</w:t>
            </w:r>
          </w:p>
        </w:tc>
        <w:tc>
          <w:tcPr>
            <w:tcW w:w="1701" w:type="dxa"/>
            <w:vAlign w:val="center"/>
          </w:tcPr>
          <w:p w:rsidR="006F3B2A" w:rsidRDefault="00D71B33">
            <w:pPr>
              <w:jc w:val="center"/>
            </w:pPr>
            <w:r>
              <w:rPr>
                <w:rFonts w:asciiTheme="minorEastAsia" w:eastAsiaTheme="minorEastAsia" w:hAnsiTheme="minorEastAsia" w:cs="宋体"/>
                <w:color w:val="000000" w:themeColor="text1"/>
                <w:kern w:val="0"/>
              </w:rPr>
              <w:t>舜宇光学科技</w:t>
            </w:r>
          </w:p>
        </w:tc>
        <w:tc>
          <w:tcPr>
            <w:tcW w:w="1276" w:type="dxa"/>
            <w:vAlign w:val="center"/>
          </w:tcPr>
          <w:p w:rsidR="006F3B2A" w:rsidRDefault="00D71B33">
            <w:pPr>
              <w:jc w:val="right"/>
            </w:pPr>
            <w:r>
              <w:rPr>
                <w:rFonts w:asciiTheme="minorEastAsia" w:eastAsiaTheme="minorEastAsia" w:hAnsiTheme="minorEastAsia" w:cs="宋体"/>
                <w:color w:val="000000" w:themeColor="text1"/>
                <w:kern w:val="0"/>
              </w:rPr>
              <w:t>53,000.00</w:t>
            </w:r>
          </w:p>
        </w:tc>
        <w:tc>
          <w:tcPr>
            <w:tcW w:w="1842" w:type="dxa"/>
            <w:vAlign w:val="center"/>
          </w:tcPr>
          <w:p w:rsidR="006F3B2A" w:rsidRDefault="00D71B33">
            <w:pPr>
              <w:jc w:val="right"/>
            </w:pPr>
            <w:r>
              <w:rPr>
                <w:rFonts w:asciiTheme="minorEastAsia" w:eastAsiaTheme="minorEastAsia" w:hAnsiTheme="minorEastAsia" w:cs="宋体"/>
                <w:color w:val="000000" w:themeColor="text1"/>
                <w:kern w:val="0"/>
              </w:rPr>
              <w:t>5,507,312.26</w:t>
            </w:r>
          </w:p>
        </w:tc>
        <w:tc>
          <w:tcPr>
            <w:tcW w:w="1616" w:type="dxa"/>
            <w:vAlign w:val="center"/>
          </w:tcPr>
          <w:p w:rsidR="006F3B2A" w:rsidRDefault="00D71B33">
            <w:pPr>
              <w:jc w:val="right"/>
            </w:pPr>
            <w:r>
              <w:rPr>
                <w:rFonts w:asciiTheme="minorEastAsia" w:eastAsiaTheme="minorEastAsia" w:hAnsiTheme="minorEastAsia" w:cs="宋体"/>
                <w:color w:val="000000" w:themeColor="text1"/>
                <w:kern w:val="0"/>
              </w:rPr>
              <w:t>5.56</w:t>
            </w:r>
          </w:p>
        </w:tc>
      </w:tr>
      <w:tr w:rsidR="006F3B2A">
        <w:tc>
          <w:tcPr>
            <w:tcW w:w="817" w:type="dxa"/>
            <w:vAlign w:val="center"/>
          </w:tcPr>
          <w:p w:rsidR="006F3B2A" w:rsidRDefault="00D71B33">
            <w:pPr>
              <w:jc w:val="center"/>
            </w:pPr>
            <w:r>
              <w:rPr>
                <w:rFonts w:asciiTheme="minorEastAsia" w:eastAsiaTheme="minorEastAsia" w:hAnsiTheme="minorEastAsia" w:cs="宋体"/>
                <w:color w:val="000000" w:themeColor="text1"/>
                <w:kern w:val="0"/>
              </w:rPr>
              <w:t>4</w:t>
            </w:r>
          </w:p>
        </w:tc>
        <w:tc>
          <w:tcPr>
            <w:tcW w:w="1276" w:type="dxa"/>
            <w:vAlign w:val="center"/>
          </w:tcPr>
          <w:p w:rsidR="006F3B2A" w:rsidRDefault="00D71B33">
            <w:pPr>
              <w:jc w:val="center"/>
            </w:pPr>
            <w:r>
              <w:rPr>
                <w:rFonts w:asciiTheme="minorEastAsia" w:eastAsiaTheme="minorEastAsia" w:hAnsiTheme="minorEastAsia" w:cs="宋体"/>
                <w:color w:val="000000" w:themeColor="text1"/>
                <w:kern w:val="0"/>
              </w:rPr>
              <w:t>03968</w:t>
            </w:r>
          </w:p>
        </w:tc>
        <w:tc>
          <w:tcPr>
            <w:tcW w:w="1701" w:type="dxa"/>
            <w:vAlign w:val="center"/>
          </w:tcPr>
          <w:p w:rsidR="006F3B2A" w:rsidRDefault="00D71B33">
            <w:pPr>
              <w:jc w:val="center"/>
            </w:pPr>
            <w:r>
              <w:rPr>
                <w:rFonts w:asciiTheme="minorEastAsia" w:eastAsiaTheme="minorEastAsia" w:hAnsiTheme="minorEastAsia" w:cs="宋体"/>
                <w:color w:val="000000" w:themeColor="text1"/>
                <w:kern w:val="0"/>
              </w:rPr>
              <w:t>招商银行</w:t>
            </w:r>
          </w:p>
        </w:tc>
        <w:tc>
          <w:tcPr>
            <w:tcW w:w="1276" w:type="dxa"/>
            <w:vAlign w:val="center"/>
          </w:tcPr>
          <w:p w:rsidR="006F3B2A" w:rsidRDefault="00D71B33">
            <w:pPr>
              <w:jc w:val="right"/>
            </w:pPr>
            <w:r>
              <w:rPr>
                <w:rFonts w:asciiTheme="minorEastAsia" w:eastAsiaTheme="minorEastAsia" w:hAnsiTheme="minorEastAsia" w:cs="宋体"/>
                <w:color w:val="000000" w:themeColor="text1"/>
                <w:kern w:val="0"/>
              </w:rPr>
              <w:t>148,000.00</w:t>
            </w:r>
          </w:p>
        </w:tc>
        <w:tc>
          <w:tcPr>
            <w:tcW w:w="1842" w:type="dxa"/>
            <w:vAlign w:val="center"/>
          </w:tcPr>
          <w:p w:rsidR="006F3B2A" w:rsidRDefault="00D71B33">
            <w:pPr>
              <w:jc w:val="right"/>
            </w:pPr>
            <w:r>
              <w:rPr>
                <w:rFonts w:asciiTheme="minorEastAsia" w:eastAsiaTheme="minorEastAsia" w:hAnsiTheme="minorEastAsia" w:cs="宋体"/>
                <w:color w:val="000000" w:themeColor="text1"/>
                <w:kern w:val="0"/>
              </w:rPr>
              <w:t>4,979,456.00</w:t>
            </w:r>
          </w:p>
        </w:tc>
        <w:tc>
          <w:tcPr>
            <w:tcW w:w="1616" w:type="dxa"/>
            <w:vAlign w:val="center"/>
          </w:tcPr>
          <w:p w:rsidR="006F3B2A" w:rsidRDefault="00D71B33">
            <w:pPr>
              <w:jc w:val="right"/>
            </w:pPr>
            <w:r>
              <w:rPr>
                <w:rFonts w:asciiTheme="minorEastAsia" w:eastAsiaTheme="minorEastAsia" w:hAnsiTheme="minorEastAsia" w:cs="宋体"/>
                <w:color w:val="000000" w:themeColor="text1"/>
                <w:kern w:val="0"/>
              </w:rPr>
              <w:t>5.02</w:t>
            </w:r>
          </w:p>
        </w:tc>
      </w:tr>
      <w:tr w:rsidR="006F3B2A">
        <w:tc>
          <w:tcPr>
            <w:tcW w:w="817" w:type="dxa"/>
            <w:vAlign w:val="center"/>
          </w:tcPr>
          <w:p w:rsidR="006F3B2A" w:rsidRDefault="00D71B33">
            <w:pPr>
              <w:jc w:val="center"/>
            </w:pPr>
            <w:r>
              <w:rPr>
                <w:rFonts w:asciiTheme="minorEastAsia" w:eastAsiaTheme="minorEastAsia" w:hAnsiTheme="minorEastAsia" w:cs="宋体"/>
                <w:color w:val="000000" w:themeColor="text1"/>
                <w:kern w:val="0"/>
              </w:rPr>
              <w:t>5</w:t>
            </w:r>
          </w:p>
        </w:tc>
        <w:tc>
          <w:tcPr>
            <w:tcW w:w="1276" w:type="dxa"/>
            <w:vAlign w:val="center"/>
          </w:tcPr>
          <w:p w:rsidR="006F3B2A" w:rsidRDefault="00D71B33">
            <w:pPr>
              <w:jc w:val="center"/>
            </w:pPr>
            <w:r>
              <w:rPr>
                <w:rFonts w:asciiTheme="minorEastAsia" w:eastAsiaTheme="minorEastAsia" w:hAnsiTheme="minorEastAsia" w:cs="宋体"/>
                <w:color w:val="000000" w:themeColor="text1"/>
                <w:kern w:val="0"/>
              </w:rPr>
              <w:t>00175</w:t>
            </w:r>
          </w:p>
        </w:tc>
        <w:tc>
          <w:tcPr>
            <w:tcW w:w="1701" w:type="dxa"/>
            <w:vAlign w:val="center"/>
          </w:tcPr>
          <w:p w:rsidR="006F3B2A" w:rsidRDefault="00D71B33">
            <w:pPr>
              <w:jc w:val="center"/>
            </w:pPr>
            <w:r>
              <w:rPr>
                <w:rFonts w:asciiTheme="minorEastAsia" w:eastAsiaTheme="minorEastAsia" w:hAnsiTheme="minorEastAsia" w:cs="宋体"/>
                <w:color w:val="000000" w:themeColor="text1"/>
                <w:kern w:val="0"/>
              </w:rPr>
              <w:t>吉利汽车</w:t>
            </w:r>
          </w:p>
        </w:tc>
        <w:tc>
          <w:tcPr>
            <w:tcW w:w="1276" w:type="dxa"/>
            <w:vAlign w:val="center"/>
          </w:tcPr>
          <w:p w:rsidR="006F3B2A" w:rsidRDefault="00D71B33">
            <w:pPr>
              <w:jc w:val="right"/>
            </w:pPr>
            <w:r>
              <w:rPr>
                <w:rFonts w:asciiTheme="minorEastAsia" w:eastAsiaTheme="minorEastAsia" w:hAnsiTheme="minorEastAsia" w:cs="宋体"/>
                <w:color w:val="000000" w:themeColor="text1"/>
                <w:kern w:val="0"/>
              </w:rPr>
              <w:t>330,000.00</w:t>
            </w:r>
          </w:p>
        </w:tc>
        <w:tc>
          <w:tcPr>
            <w:tcW w:w="1842" w:type="dxa"/>
            <w:vAlign w:val="center"/>
          </w:tcPr>
          <w:p w:rsidR="006F3B2A" w:rsidRDefault="00D71B33">
            <w:pPr>
              <w:jc w:val="right"/>
            </w:pPr>
            <w:r>
              <w:rPr>
                <w:rFonts w:asciiTheme="minorEastAsia" w:eastAsiaTheme="minorEastAsia" w:hAnsiTheme="minorEastAsia" w:cs="宋体"/>
                <w:color w:val="000000" w:themeColor="text1"/>
                <w:kern w:val="0"/>
              </w:rPr>
              <w:t>3,958,921.89</w:t>
            </w:r>
          </w:p>
        </w:tc>
        <w:tc>
          <w:tcPr>
            <w:tcW w:w="1616" w:type="dxa"/>
            <w:vAlign w:val="center"/>
          </w:tcPr>
          <w:p w:rsidR="006F3B2A" w:rsidRDefault="00D71B33">
            <w:pPr>
              <w:jc w:val="right"/>
            </w:pPr>
            <w:r>
              <w:rPr>
                <w:rFonts w:asciiTheme="minorEastAsia" w:eastAsiaTheme="minorEastAsia" w:hAnsiTheme="minorEastAsia" w:cs="宋体"/>
                <w:color w:val="000000" w:themeColor="text1"/>
                <w:kern w:val="0"/>
              </w:rPr>
              <w:t>3.99</w:t>
            </w:r>
          </w:p>
        </w:tc>
      </w:tr>
      <w:tr w:rsidR="006F3B2A">
        <w:tc>
          <w:tcPr>
            <w:tcW w:w="817" w:type="dxa"/>
            <w:vAlign w:val="center"/>
          </w:tcPr>
          <w:p w:rsidR="006F3B2A" w:rsidRDefault="00D71B33">
            <w:pPr>
              <w:jc w:val="center"/>
            </w:pPr>
            <w:r>
              <w:rPr>
                <w:rFonts w:asciiTheme="minorEastAsia" w:eastAsiaTheme="minorEastAsia" w:hAnsiTheme="minorEastAsia" w:cs="宋体"/>
                <w:color w:val="000000" w:themeColor="text1"/>
                <w:kern w:val="0"/>
              </w:rPr>
              <w:t>6</w:t>
            </w:r>
          </w:p>
        </w:tc>
        <w:tc>
          <w:tcPr>
            <w:tcW w:w="1276" w:type="dxa"/>
            <w:vAlign w:val="center"/>
          </w:tcPr>
          <w:p w:rsidR="006F3B2A" w:rsidRDefault="00D71B33">
            <w:pPr>
              <w:jc w:val="center"/>
            </w:pPr>
            <w:r>
              <w:rPr>
                <w:rFonts w:asciiTheme="minorEastAsia" w:eastAsiaTheme="minorEastAsia" w:hAnsiTheme="minorEastAsia" w:cs="宋体"/>
                <w:color w:val="000000" w:themeColor="text1"/>
                <w:kern w:val="0"/>
              </w:rPr>
              <w:t>00939</w:t>
            </w:r>
          </w:p>
        </w:tc>
        <w:tc>
          <w:tcPr>
            <w:tcW w:w="1701" w:type="dxa"/>
            <w:vAlign w:val="center"/>
          </w:tcPr>
          <w:p w:rsidR="006F3B2A" w:rsidRDefault="00D71B33">
            <w:pPr>
              <w:jc w:val="center"/>
            </w:pPr>
            <w:r>
              <w:rPr>
                <w:rFonts w:asciiTheme="minorEastAsia" w:eastAsiaTheme="minorEastAsia" w:hAnsiTheme="minorEastAsia" w:cs="宋体"/>
                <w:color w:val="000000" w:themeColor="text1"/>
                <w:kern w:val="0"/>
              </w:rPr>
              <w:t>建设银行</w:t>
            </w:r>
          </w:p>
        </w:tc>
        <w:tc>
          <w:tcPr>
            <w:tcW w:w="1276" w:type="dxa"/>
            <w:vAlign w:val="center"/>
          </w:tcPr>
          <w:p w:rsidR="006F3B2A" w:rsidRDefault="00D71B33">
            <w:pPr>
              <w:jc w:val="right"/>
            </w:pPr>
            <w:r>
              <w:rPr>
                <w:rFonts w:asciiTheme="minorEastAsia" w:eastAsiaTheme="minorEastAsia" w:hAnsiTheme="minorEastAsia" w:cs="宋体"/>
                <w:color w:val="000000" w:themeColor="text1"/>
                <w:kern w:val="0"/>
              </w:rPr>
              <w:t>690,000.00</w:t>
            </w:r>
          </w:p>
        </w:tc>
        <w:tc>
          <w:tcPr>
            <w:tcW w:w="1842" w:type="dxa"/>
            <w:vAlign w:val="center"/>
          </w:tcPr>
          <w:p w:rsidR="006F3B2A" w:rsidRDefault="00D71B33">
            <w:pPr>
              <w:jc w:val="right"/>
            </w:pPr>
            <w:r>
              <w:rPr>
                <w:rFonts w:asciiTheme="minorEastAsia" w:eastAsiaTheme="minorEastAsia" w:hAnsiTheme="minorEastAsia" w:cs="宋体"/>
                <w:color w:val="000000" w:themeColor="text1"/>
                <w:kern w:val="0"/>
              </w:rPr>
              <w:t>3,721,873.66</w:t>
            </w:r>
          </w:p>
        </w:tc>
        <w:tc>
          <w:tcPr>
            <w:tcW w:w="1616" w:type="dxa"/>
            <w:vAlign w:val="center"/>
          </w:tcPr>
          <w:p w:rsidR="006F3B2A" w:rsidRDefault="00D71B33">
            <w:pPr>
              <w:jc w:val="right"/>
            </w:pPr>
            <w:r>
              <w:rPr>
                <w:rFonts w:asciiTheme="minorEastAsia" w:eastAsiaTheme="minorEastAsia" w:hAnsiTheme="minorEastAsia" w:cs="宋体"/>
                <w:color w:val="000000" w:themeColor="text1"/>
                <w:kern w:val="0"/>
              </w:rPr>
              <w:t>3.75</w:t>
            </w:r>
          </w:p>
        </w:tc>
      </w:tr>
      <w:tr w:rsidR="006F3B2A">
        <w:tc>
          <w:tcPr>
            <w:tcW w:w="817" w:type="dxa"/>
            <w:vAlign w:val="center"/>
          </w:tcPr>
          <w:p w:rsidR="006F3B2A" w:rsidRDefault="00D71B33">
            <w:pPr>
              <w:jc w:val="center"/>
            </w:pPr>
            <w:r>
              <w:rPr>
                <w:rFonts w:asciiTheme="minorEastAsia" w:eastAsiaTheme="minorEastAsia" w:hAnsiTheme="minorEastAsia" w:cs="宋体"/>
                <w:color w:val="000000" w:themeColor="text1"/>
                <w:kern w:val="0"/>
              </w:rPr>
              <w:t>7</w:t>
            </w:r>
          </w:p>
        </w:tc>
        <w:tc>
          <w:tcPr>
            <w:tcW w:w="1276" w:type="dxa"/>
            <w:vAlign w:val="center"/>
          </w:tcPr>
          <w:p w:rsidR="006F3B2A" w:rsidRDefault="00D71B33">
            <w:pPr>
              <w:jc w:val="center"/>
            </w:pPr>
            <w:r>
              <w:rPr>
                <w:rFonts w:asciiTheme="minorEastAsia" w:eastAsiaTheme="minorEastAsia" w:hAnsiTheme="minorEastAsia" w:cs="宋体"/>
                <w:color w:val="000000" w:themeColor="text1"/>
                <w:kern w:val="0"/>
              </w:rPr>
              <w:t>02020</w:t>
            </w:r>
          </w:p>
        </w:tc>
        <w:tc>
          <w:tcPr>
            <w:tcW w:w="1701" w:type="dxa"/>
            <w:vAlign w:val="center"/>
          </w:tcPr>
          <w:p w:rsidR="006F3B2A" w:rsidRDefault="00D71B33">
            <w:pPr>
              <w:jc w:val="center"/>
            </w:pPr>
            <w:r>
              <w:rPr>
                <w:rFonts w:asciiTheme="minorEastAsia" w:eastAsiaTheme="minorEastAsia" w:hAnsiTheme="minorEastAsia" w:cs="宋体"/>
                <w:color w:val="000000" w:themeColor="text1"/>
                <w:kern w:val="0"/>
              </w:rPr>
              <w:t>安踏体育</w:t>
            </w:r>
          </w:p>
        </w:tc>
        <w:tc>
          <w:tcPr>
            <w:tcW w:w="1276" w:type="dxa"/>
            <w:vAlign w:val="center"/>
          </w:tcPr>
          <w:p w:rsidR="006F3B2A" w:rsidRDefault="00D71B33">
            <w:pPr>
              <w:jc w:val="right"/>
            </w:pPr>
            <w:r>
              <w:rPr>
                <w:rFonts w:asciiTheme="minorEastAsia" w:eastAsiaTheme="minorEastAsia" w:hAnsiTheme="minorEastAsia" w:cs="宋体"/>
                <w:color w:val="000000" w:themeColor="text1"/>
                <w:kern w:val="0"/>
              </w:rPr>
              <w:t>62,000.00</w:t>
            </w:r>
          </w:p>
        </w:tc>
        <w:tc>
          <w:tcPr>
            <w:tcW w:w="1842" w:type="dxa"/>
            <w:vAlign w:val="center"/>
          </w:tcPr>
          <w:p w:rsidR="006F3B2A" w:rsidRDefault="00D71B33">
            <w:pPr>
              <w:jc w:val="right"/>
            </w:pPr>
            <w:r>
              <w:rPr>
                <w:rFonts w:asciiTheme="minorEastAsia" w:eastAsiaTheme="minorEastAsia" w:hAnsiTheme="minorEastAsia" w:cs="宋体"/>
                <w:color w:val="000000" w:themeColor="text1"/>
                <w:kern w:val="0"/>
              </w:rPr>
              <w:t>3,626,711.61</w:t>
            </w:r>
          </w:p>
        </w:tc>
        <w:tc>
          <w:tcPr>
            <w:tcW w:w="1616" w:type="dxa"/>
            <w:vAlign w:val="center"/>
          </w:tcPr>
          <w:p w:rsidR="006F3B2A" w:rsidRDefault="00D71B33">
            <w:pPr>
              <w:jc w:val="right"/>
            </w:pPr>
            <w:r>
              <w:rPr>
                <w:rFonts w:asciiTheme="minorEastAsia" w:eastAsiaTheme="minorEastAsia" w:hAnsiTheme="minorEastAsia" w:cs="宋体"/>
                <w:color w:val="000000" w:themeColor="text1"/>
                <w:kern w:val="0"/>
              </w:rPr>
              <w:t>3.66</w:t>
            </w:r>
          </w:p>
        </w:tc>
      </w:tr>
      <w:tr w:rsidR="006F3B2A">
        <w:tc>
          <w:tcPr>
            <w:tcW w:w="817" w:type="dxa"/>
            <w:vAlign w:val="center"/>
          </w:tcPr>
          <w:p w:rsidR="006F3B2A" w:rsidRDefault="00D71B33">
            <w:pPr>
              <w:jc w:val="center"/>
            </w:pPr>
            <w:r>
              <w:rPr>
                <w:rFonts w:asciiTheme="minorEastAsia" w:eastAsiaTheme="minorEastAsia" w:hAnsiTheme="minorEastAsia" w:cs="宋体"/>
                <w:color w:val="000000" w:themeColor="text1"/>
                <w:kern w:val="0"/>
              </w:rPr>
              <w:t>8</w:t>
            </w:r>
          </w:p>
        </w:tc>
        <w:tc>
          <w:tcPr>
            <w:tcW w:w="1276" w:type="dxa"/>
            <w:vAlign w:val="center"/>
          </w:tcPr>
          <w:p w:rsidR="006F3B2A" w:rsidRDefault="00D71B33">
            <w:pPr>
              <w:jc w:val="center"/>
            </w:pPr>
            <w:r>
              <w:rPr>
                <w:rFonts w:asciiTheme="minorEastAsia" w:eastAsiaTheme="minorEastAsia" w:hAnsiTheme="minorEastAsia" w:cs="宋体"/>
                <w:color w:val="000000" w:themeColor="text1"/>
                <w:kern w:val="0"/>
              </w:rPr>
              <w:t>02269</w:t>
            </w:r>
          </w:p>
        </w:tc>
        <w:tc>
          <w:tcPr>
            <w:tcW w:w="1701" w:type="dxa"/>
            <w:vAlign w:val="center"/>
          </w:tcPr>
          <w:p w:rsidR="006F3B2A" w:rsidRDefault="00D71B33">
            <w:pPr>
              <w:jc w:val="center"/>
            </w:pPr>
            <w:r>
              <w:rPr>
                <w:rFonts w:asciiTheme="minorEastAsia" w:eastAsiaTheme="minorEastAsia" w:hAnsiTheme="minorEastAsia" w:cs="宋体"/>
                <w:color w:val="000000" w:themeColor="text1"/>
                <w:kern w:val="0"/>
              </w:rPr>
              <w:t>药明生物</w:t>
            </w:r>
          </w:p>
        </w:tc>
        <w:tc>
          <w:tcPr>
            <w:tcW w:w="1276" w:type="dxa"/>
            <w:vAlign w:val="center"/>
          </w:tcPr>
          <w:p w:rsidR="006F3B2A" w:rsidRDefault="00D71B33">
            <w:pPr>
              <w:jc w:val="right"/>
            </w:pPr>
            <w:r>
              <w:rPr>
                <w:rFonts w:asciiTheme="minorEastAsia" w:eastAsiaTheme="minorEastAsia" w:hAnsiTheme="minorEastAsia" w:cs="宋体"/>
                <w:color w:val="000000" w:themeColor="text1"/>
                <w:kern w:val="0"/>
              </w:rPr>
              <w:t>50,000.00</w:t>
            </w:r>
          </w:p>
        </w:tc>
        <w:tc>
          <w:tcPr>
            <w:tcW w:w="1842" w:type="dxa"/>
            <w:vAlign w:val="center"/>
          </w:tcPr>
          <w:p w:rsidR="006F3B2A" w:rsidRDefault="00D71B33">
            <w:pPr>
              <w:jc w:val="right"/>
            </w:pPr>
            <w:r>
              <w:rPr>
                <w:rFonts w:asciiTheme="minorEastAsia" w:eastAsiaTheme="minorEastAsia" w:hAnsiTheme="minorEastAsia" w:cs="宋体"/>
                <w:color w:val="000000" w:themeColor="text1"/>
                <w:kern w:val="0"/>
              </w:rPr>
              <w:t>3,608,040.00</w:t>
            </w:r>
          </w:p>
        </w:tc>
        <w:tc>
          <w:tcPr>
            <w:tcW w:w="1616" w:type="dxa"/>
            <w:vAlign w:val="center"/>
          </w:tcPr>
          <w:p w:rsidR="006F3B2A" w:rsidRDefault="00D71B33">
            <w:pPr>
              <w:jc w:val="right"/>
            </w:pPr>
            <w:r>
              <w:rPr>
                <w:rFonts w:asciiTheme="minorEastAsia" w:eastAsiaTheme="minorEastAsia" w:hAnsiTheme="minorEastAsia" w:cs="宋体"/>
                <w:color w:val="000000" w:themeColor="text1"/>
                <w:kern w:val="0"/>
              </w:rPr>
              <w:t>3.64</w:t>
            </w:r>
          </w:p>
        </w:tc>
      </w:tr>
      <w:tr w:rsidR="006F3B2A">
        <w:tc>
          <w:tcPr>
            <w:tcW w:w="817" w:type="dxa"/>
            <w:vAlign w:val="center"/>
          </w:tcPr>
          <w:p w:rsidR="006F3B2A" w:rsidRDefault="00D71B33">
            <w:pPr>
              <w:jc w:val="center"/>
            </w:pPr>
            <w:r>
              <w:rPr>
                <w:rFonts w:asciiTheme="minorEastAsia" w:eastAsiaTheme="minorEastAsia" w:hAnsiTheme="minorEastAsia" w:cs="宋体"/>
                <w:color w:val="000000" w:themeColor="text1"/>
                <w:kern w:val="0"/>
              </w:rPr>
              <w:t>9</w:t>
            </w:r>
          </w:p>
        </w:tc>
        <w:tc>
          <w:tcPr>
            <w:tcW w:w="1276" w:type="dxa"/>
            <w:vAlign w:val="center"/>
          </w:tcPr>
          <w:p w:rsidR="006F3B2A" w:rsidRDefault="00D71B33">
            <w:pPr>
              <w:jc w:val="center"/>
            </w:pPr>
            <w:r>
              <w:rPr>
                <w:rFonts w:asciiTheme="minorEastAsia" w:eastAsiaTheme="minorEastAsia" w:hAnsiTheme="minorEastAsia" w:cs="宋体"/>
                <w:color w:val="000000" w:themeColor="text1"/>
                <w:kern w:val="0"/>
              </w:rPr>
              <w:t>00291</w:t>
            </w:r>
          </w:p>
        </w:tc>
        <w:tc>
          <w:tcPr>
            <w:tcW w:w="1701" w:type="dxa"/>
            <w:vAlign w:val="center"/>
          </w:tcPr>
          <w:p w:rsidR="006F3B2A" w:rsidRDefault="00D71B33">
            <w:pPr>
              <w:jc w:val="center"/>
            </w:pPr>
            <w:r>
              <w:rPr>
                <w:rFonts w:asciiTheme="minorEastAsia" w:eastAsiaTheme="minorEastAsia" w:hAnsiTheme="minorEastAsia" w:cs="宋体"/>
                <w:color w:val="000000" w:themeColor="text1"/>
                <w:kern w:val="0"/>
              </w:rPr>
              <w:t>华润啤酒</w:t>
            </w:r>
          </w:p>
        </w:tc>
        <w:tc>
          <w:tcPr>
            <w:tcW w:w="1276" w:type="dxa"/>
            <w:vAlign w:val="center"/>
          </w:tcPr>
          <w:p w:rsidR="006F3B2A" w:rsidRDefault="00D71B33">
            <w:pPr>
              <w:jc w:val="right"/>
            </w:pPr>
            <w:r>
              <w:rPr>
                <w:rFonts w:asciiTheme="minorEastAsia" w:eastAsiaTheme="minorEastAsia" w:hAnsiTheme="minorEastAsia" w:cs="宋体"/>
                <w:color w:val="000000" w:themeColor="text1"/>
                <w:kern w:val="0"/>
              </w:rPr>
              <w:t>92,000.00</w:t>
            </w:r>
          </w:p>
        </w:tc>
        <w:tc>
          <w:tcPr>
            <w:tcW w:w="1842" w:type="dxa"/>
            <w:vAlign w:val="center"/>
          </w:tcPr>
          <w:p w:rsidR="006F3B2A" w:rsidRDefault="00D71B33">
            <w:pPr>
              <w:jc w:val="right"/>
            </w:pPr>
            <w:r>
              <w:rPr>
                <w:rFonts w:asciiTheme="minorEastAsia" w:eastAsiaTheme="minorEastAsia" w:hAnsiTheme="minorEastAsia" w:cs="宋体"/>
                <w:color w:val="000000" w:themeColor="text1"/>
                <w:kern w:val="0"/>
              </w:rPr>
              <w:t>3,448,023.43</w:t>
            </w:r>
          </w:p>
        </w:tc>
        <w:tc>
          <w:tcPr>
            <w:tcW w:w="1616" w:type="dxa"/>
            <w:vAlign w:val="center"/>
          </w:tcPr>
          <w:p w:rsidR="006F3B2A" w:rsidRDefault="00D71B33">
            <w:pPr>
              <w:jc w:val="right"/>
            </w:pPr>
            <w:r>
              <w:rPr>
                <w:rFonts w:asciiTheme="minorEastAsia" w:eastAsiaTheme="minorEastAsia" w:hAnsiTheme="minorEastAsia" w:cs="宋体"/>
                <w:color w:val="000000" w:themeColor="text1"/>
                <w:kern w:val="0"/>
              </w:rPr>
              <w:t>3.48</w:t>
            </w:r>
          </w:p>
        </w:tc>
      </w:tr>
      <w:tr w:rsidR="006F3B2A">
        <w:tc>
          <w:tcPr>
            <w:tcW w:w="817" w:type="dxa"/>
            <w:vAlign w:val="center"/>
          </w:tcPr>
          <w:p w:rsidR="006F3B2A" w:rsidRDefault="00D71B33">
            <w:pPr>
              <w:jc w:val="center"/>
            </w:pPr>
            <w:r>
              <w:rPr>
                <w:rFonts w:asciiTheme="minorEastAsia" w:eastAsiaTheme="minorEastAsia" w:hAnsiTheme="minorEastAsia" w:cs="宋体"/>
                <w:color w:val="000000" w:themeColor="text1"/>
                <w:kern w:val="0"/>
              </w:rPr>
              <w:t>10</w:t>
            </w:r>
          </w:p>
        </w:tc>
        <w:tc>
          <w:tcPr>
            <w:tcW w:w="1276" w:type="dxa"/>
            <w:vAlign w:val="center"/>
          </w:tcPr>
          <w:p w:rsidR="006F3B2A" w:rsidRDefault="00D71B33">
            <w:pPr>
              <w:jc w:val="center"/>
            </w:pPr>
            <w:r>
              <w:rPr>
                <w:rFonts w:asciiTheme="minorEastAsia" w:eastAsiaTheme="minorEastAsia" w:hAnsiTheme="minorEastAsia" w:cs="宋体"/>
                <w:color w:val="000000" w:themeColor="text1"/>
                <w:kern w:val="0"/>
              </w:rPr>
              <w:t>06808</w:t>
            </w:r>
          </w:p>
        </w:tc>
        <w:tc>
          <w:tcPr>
            <w:tcW w:w="1701" w:type="dxa"/>
            <w:vAlign w:val="center"/>
          </w:tcPr>
          <w:p w:rsidR="006F3B2A" w:rsidRDefault="00D71B33">
            <w:pPr>
              <w:jc w:val="center"/>
            </w:pPr>
            <w:r>
              <w:rPr>
                <w:rFonts w:asciiTheme="minorEastAsia" w:eastAsiaTheme="minorEastAsia" w:hAnsiTheme="minorEastAsia" w:cs="宋体"/>
                <w:color w:val="000000" w:themeColor="text1"/>
                <w:kern w:val="0"/>
              </w:rPr>
              <w:t>高鑫零售</w:t>
            </w:r>
          </w:p>
        </w:tc>
        <w:tc>
          <w:tcPr>
            <w:tcW w:w="1276" w:type="dxa"/>
            <w:vAlign w:val="center"/>
          </w:tcPr>
          <w:p w:rsidR="006F3B2A" w:rsidRDefault="00D71B33">
            <w:pPr>
              <w:jc w:val="right"/>
            </w:pPr>
            <w:r>
              <w:rPr>
                <w:rFonts w:asciiTheme="minorEastAsia" w:eastAsiaTheme="minorEastAsia" w:hAnsiTheme="minorEastAsia" w:cs="宋体"/>
                <w:color w:val="000000" w:themeColor="text1"/>
                <w:kern w:val="0"/>
              </w:rPr>
              <w:t>468,000.00</w:t>
            </w:r>
          </w:p>
        </w:tc>
        <w:tc>
          <w:tcPr>
            <w:tcW w:w="1842" w:type="dxa"/>
            <w:vAlign w:val="center"/>
          </w:tcPr>
          <w:p w:rsidR="006F3B2A" w:rsidRDefault="00D71B33">
            <w:pPr>
              <w:jc w:val="right"/>
            </w:pPr>
            <w:r>
              <w:rPr>
                <w:rFonts w:asciiTheme="minorEastAsia" w:eastAsiaTheme="minorEastAsia" w:hAnsiTheme="minorEastAsia" w:cs="宋体"/>
                <w:color w:val="000000" w:themeColor="text1"/>
                <w:kern w:val="0"/>
              </w:rPr>
              <w:t>3,360,239.81</w:t>
            </w:r>
          </w:p>
        </w:tc>
        <w:tc>
          <w:tcPr>
            <w:tcW w:w="1616" w:type="dxa"/>
            <w:vAlign w:val="center"/>
          </w:tcPr>
          <w:p w:rsidR="006F3B2A" w:rsidRDefault="00D71B33">
            <w:pPr>
              <w:jc w:val="right"/>
            </w:pPr>
            <w:r>
              <w:rPr>
                <w:rFonts w:asciiTheme="minorEastAsia" w:eastAsiaTheme="minorEastAsia" w:hAnsiTheme="minorEastAsia" w:cs="宋体"/>
                <w:color w:val="000000" w:themeColor="text1"/>
                <w:kern w:val="0"/>
              </w:rPr>
              <w:t>3.39</w:t>
            </w:r>
          </w:p>
        </w:tc>
      </w:tr>
    </w:tbl>
    <w:p w:rsidR="006F3B2A" w:rsidRDefault="006F3B2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6F3B2A" w:rsidRDefault="00D71B3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6F3B2A" w:rsidRDefault="006F3B2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6F3B2A" w:rsidRDefault="00D71B3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6F3B2A" w:rsidRDefault="006F3B2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6F3B2A" w:rsidRDefault="00D71B3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6F3B2A" w:rsidRDefault="006F3B2A">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5.7 </w:t>
      </w:r>
      <w:r>
        <w:rPr>
          <w:rFonts w:asciiTheme="minorEastAsia" w:eastAsiaTheme="minorEastAsia" w:hAnsiTheme="minorEastAsia" w:hint="eastAsia"/>
          <w:b/>
          <w:bCs/>
          <w:color w:val="000000" w:themeColor="text1"/>
          <w:kern w:val="0"/>
          <w:sz w:val="24"/>
          <w:szCs w:val="24"/>
        </w:rPr>
        <w:t>报告期末按公允价值占基金资产净值比例大小排序的前五名贵金属投资明细</w:t>
      </w:r>
    </w:p>
    <w:p w:rsidR="006F3B2A" w:rsidRDefault="00D71B33">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6F3B2A" w:rsidRDefault="006F3B2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6F3B2A" w:rsidRDefault="00D71B3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6F3B2A" w:rsidRDefault="006F3B2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5.9 </w:t>
      </w:r>
      <w:r>
        <w:rPr>
          <w:rFonts w:asciiTheme="minorEastAsia" w:eastAsiaTheme="minorEastAsia" w:hAnsiTheme="minorEastAsia" w:hint="eastAsia"/>
          <w:b/>
          <w:bCs/>
          <w:color w:val="000000" w:themeColor="text1"/>
          <w:kern w:val="0"/>
          <w:sz w:val="24"/>
          <w:szCs w:val="24"/>
        </w:rPr>
        <w:t>报告期末本基金投资的股指期货交易情况说明</w:t>
      </w:r>
    </w:p>
    <w:p w:rsidR="006F3B2A" w:rsidRDefault="00D71B3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6F3B2A" w:rsidRDefault="006F3B2A">
      <w:pPr>
        <w:adjustRightInd w:val="0"/>
        <w:snapToGrid w:val="0"/>
        <w:spacing w:line="360" w:lineRule="exact"/>
        <w:rPr>
          <w:rFonts w:asciiTheme="minorEastAsia" w:eastAsiaTheme="minorEastAsia" w:hAnsiTheme="minorEastAsia"/>
          <w:color w:val="000000" w:themeColor="text1"/>
          <w:sz w:val="24"/>
          <w:szCs w:val="24"/>
        </w:rPr>
      </w:pP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w:t>
      </w:r>
      <w:r>
        <w:rPr>
          <w:rFonts w:asciiTheme="minorEastAsia" w:eastAsiaTheme="minorEastAsia" w:hAnsiTheme="minorEastAsia" w:hint="eastAsia"/>
          <w:b/>
          <w:bCs/>
          <w:color w:val="000000" w:themeColor="text1"/>
          <w:kern w:val="0"/>
          <w:sz w:val="24"/>
          <w:szCs w:val="24"/>
        </w:rPr>
        <w:t>报告期末本基金投资的国债期货交易情况说明</w:t>
      </w:r>
    </w:p>
    <w:p w:rsidR="006F3B2A" w:rsidRDefault="00D71B33">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6F3B2A" w:rsidRDefault="00D71B3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6F3B2A" w:rsidRDefault="00D71B3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firstRow="1" w:lastRow="0" w:firstColumn="1" w:lastColumn="0" w:noHBand="0" w:noVBand="1"/>
      </w:tblPr>
      <w:tblGrid>
        <w:gridCol w:w="1235"/>
        <w:gridCol w:w="2470"/>
        <w:gridCol w:w="4808"/>
      </w:tblGrid>
      <w:tr w:rsidR="006F3B2A">
        <w:tc>
          <w:tcPr>
            <w:tcW w:w="1235" w:type="dxa"/>
            <w:vAlign w:val="center"/>
          </w:tcPr>
          <w:p w:rsidR="006F3B2A" w:rsidRDefault="00D71B33">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6F3B2A" w:rsidRDefault="00D71B33">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6F3B2A" w:rsidRDefault="00D71B33">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r>
      <w:tr w:rsidR="006F3B2A">
        <w:tc>
          <w:tcPr>
            <w:tcW w:w="1235" w:type="dxa"/>
            <w:vAlign w:val="center"/>
          </w:tcPr>
          <w:p w:rsidR="006F3B2A" w:rsidRDefault="00D71B3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6F3B2A" w:rsidRDefault="00D71B3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6F3B2A" w:rsidRDefault="00D71B3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13,420.80</w:t>
            </w:r>
          </w:p>
        </w:tc>
      </w:tr>
      <w:tr w:rsidR="006F3B2A">
        <w:tc>
          <w:tcPr>
            <w:tcW w:w="1235" w:type="dxa"/>
            <w:vAlign w:val="center"/>
          </w:tcPr>
          <w:p w:rsidR="006F3B2A" w:rsidRDefault="00D71B3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6F3B2A" w:rsidRDefault="00D71B3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6F3B2A" w:rsidRDefault="00D71B3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6F3B2A">
        <w:tc>
          <w:tcPr>
            <w:tcW w:w="1235" w:type="dxa"/>
            <w:vAlign w:val="center"/>
          </w:tcPr>
          <w:p w:rsidR="006F3B2A" w:rsidRDefault="00D71B3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6F3B2A" w:rsidRDefault="00D71B3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6F3B2A" w:rsidRDefault="00D71B3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159,562.39</w:t>
            </w:r>
          </w:p>
        </w:tc>
      </w:tr>
      <w:tr w:rsidR="006F3B2A">
        <w:tc>
          <w:tcPr>
            <w:tcW w:w="1235" w:type="dxa"/>
            <w:vAlign w:val="center"/>
          </w:tcPr>
          <w:p w:rsidR="006F3B2A" w:rsidRDefault="00D71B3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6F3B2A" w:rsidRDefault="00D71B3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6F3B2A" w:rsidRDefault="00D71B3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2,255.63</w:t>
            </w:r>
          </w:p>
        </w:tc>
      </w:tr>
      <w:tr w:rsidR="006F3B2A">
        <w:tc>
          <w:tcPr>
            <w:tcW w:w="1235" w:type="dxa"/>
            <w:vAlign w:val="center"/>
          </w:tcPr>
          <w:p w:rsidR="006F3B2A" w:rsidRDefault="00D71B3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6F3B2A" w:rsidRDefault="00D71B3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6F3B2A" w:rsidRDefault="00D71B3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821,272.12</w:t>
            </w:r>
          </w:p>
        </w:tc>
      </w:tr>
      <w:tr w:rsidR="006F3B2A">
        <w:tc>
          <w:tcPr>
            <w:tcW w:w="1235" w:type="dxa"/>
            <w:vAlign w:val="center"/>
          </w:tcPr>
          <w:p w:rsidR="006F3B2A" w:rsidRDefault="00D71B3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6F3B2A" w:rsidRDefault="00D71B3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6F3B2A" w:rsidRDefault="00D71B3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6F3B2A">
        <w:tc>
          <w:tcPr>
            <w:tcW w:w="1235" w:type="dxa"/>
            <w:vAlign w:val="center"/>
          </w:tcPr>
          <w:p w:rsidR="006F3B2A" w:rsidRDefault="00D71B3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6F3B2A" w:rsidRDefault="00D71B33">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6F3B2A" w:rsidRDefault="00D71B3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6F3B2A">
        <w:tc>
          <w:tcPr>
            <w:tcW w:w="1235" w:type="dxa"/>
            <w:vAlign w:val="center"/>
          </w:tcPr>
          <w:p w:rsidR="006F3B2A" w:rsidRDefault="00D71B3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6F3B2A" w:rsidRDefault="00D71B3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6F3B2A" w:rsidRDefault="00D71B3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6F3B2A">
        <w:tc>
          <w:tcPr>
            <w:tcW w:w="1235" w:type="dxa"/>
            <w:vAlign w:val="center"/>
          </w:tcPr>
          <w:p w:rsidR="006F3B2A" w:rsidRDefault="00D71B3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6F3B2A" w:rsidRDefault="00D71B3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6F3B2A" w:rsidRDefault="00D71B3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996,510.94</w:t>
            </w:r>
          </w:p>
        </w:tc>
      </w:tr>
    </w:tbl>
    <w:p w:rsidR="006F3B2A" w:rsidRDefault="006F3B2A">
      <w:pPr>
        <w:autoSpaceDE w:val="0"/>
        <w:autoSpaceDN w:val="0"/>
        <w:adjustRightInd w:val="0"/>
        <w:spacing w:line="360" w:lineRule="auto"/>
        <w:rPr>
          <w:rFonts w:asciiTheme="minorEastAsia" w:eastAsiaTheme="minorEastAsia" w:hAnsiTheme="minorEastAsia"/>
          <w:color w:val="000000" w:themeColor="text1"/>
          <w:sz w:val="24"/>
          <w:szCs w:val="24"/>
        </w:rPr>
      </w:pP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w:t>
      </w:r>
      <w:r>
        <w:rPr>
          <w:rFonts w:asciiTheme="minorEastAsia" w:eastAsiaTheme="minorEastAsia" w:hAnsiTheme="minorEastAsia" w:hint="eastAsia"/>
          <w:b/>
          <w:bCs/>
          <w:color w:val="000000" w:themeColor="text1"/>
          <w:kern w:val="0"/>
          <w:sz w:val="24"/>
          <w:szCs w:val="24"/>
        </w:rPr>
        <w:t>报告期末持有的处于转股期的可转换债券明细</w:t>
      </w:r>
    </w:p>
    <w:p w:rsidR="006F3B2A" w:rsidRDefault="00D71B3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6F3B2A" w:rsidRDefault="006F3B2A">
      <w:pPr>
        <w:autoSpaceDE w:val="0"/>
        <w:autoSpaceDN w:val="0"/>
        <w:adjustRightInd w:val="0"/>
        <w:spacing w:line="360" w:lineRule="auto"/>
        <w:rPr>
          <w:rFonts w:asciiTheme="minorEastAsia" w:eastAsiaTheme="minorEastAsia" w:hAnsiTheme="minorEastAsia"/>
          <w:color w:val="000000" w:themeColor="text1"/>
          <w:sz w:val="24"/>
          <w:szCs w:val="24"/>
        </w:rPr>
      </w:pP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报告期末前十名股票中存在流通受限情况的说明</w:t>
      </w:r>
    </w:p>
    <w:p w:rsidR="006F3B2A" w:rsidRDefault="00D71B3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6F3B2A" w:rsidRDefault="006F3B2A">
      <w:pPr>
        <w:autoSpaceDE w:val="0"/>
        <w:autoSpaceDN w:val="0"/>
        <w:adjustRightInd w:val="0"/>
        <w:spacing w:line="360" w:lineRule="auto"/>
        <w:rPr>
          <w:rFonts w:asciiTheme="minorEastAsia" w:eastAsiaTheme="minorEastAsia" w:hAnsiTheme="minorEastAsia"/>
          <w:color w:val="000000" w:themeColor="text1"/>
          <w:sz w:val="24"/>
          <w:szCs w:val="24"/>
        </w:rPr>
      </w:pP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lastRenderedPageBreak/>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w:t>
      </w:r>
      <w:r>
        <w:rPr>
          <w:rFonts w:asciiTheme="minorEastAsia" w:eastAsiaTheme="minorEastAsia" w:hAnsiTheme="minorEastAsia" w:hint="eastAsia"/>
          <w:b/>
          <w:bCs/>
          <w:color w:val="000000" w:themeColor="text1"/>
          <w:kern w:val="0"/>
          <w:sz w:val="24"/>
          <w:szCs w:val="24"/>
        </w:rPr>
        <w:t>投资组合报告附注的其他文字描述部分</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因四舍五入的原因，投资组合报告中分项之和与合计数可能存在尾差。</w:t>
      </w:r>
    </w:p>
    <w:p w:rsidR="006F3B2A" w:rsidRDefault="00D71B33">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6F3B2A" w:rsidRDefault="00D71B3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6F3B2A">
        <w:tc>
          <w:tcPr>
            <w:tcW w:w="4609" w:type="dxa"/>
            <w:tcBorders>
              <w:top w:val="single" w:sz="8" w:space="0" w:color="000000"/>
              <w:left w:val="single" w:sz="8" w:space="0" w:color="000000"/>
              <w:bottom w:val="single" w:sz="8" w:space="0" w:color="000000"/>
              <w:right w:val="single" w:sz="8" w:space="0" w:color="000000"/>
            </w:tcBorders>
            <w:vAlign w:val="center"/>
          </w:tcPr>
          <w:p w:rsidR="006F3B2A" w:rsidRDefault="00D71B33">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F3B2A" w:rsidRDefault="00D71B3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119,237,089.66</w:t>
            </w:r>
          </w:p>
        </w:tc>
      </w:tr>
      <w:tr w:rsidR="006F3B2A">
        <w:tc>
          <w:tcPr>
            <w:tcW w:w="4609" w:type="dxa"/>
            <w:tcBorders>
              <w:top w:val="single" w:sz="8" w:space="0" w:color="000000"/>
              <w:left w:val="single" w:sz="8" w:space="0" w:color="000000"/>
              <w:bottom w:val="single" w:sz="8" w:space="0" w:color="000000"/>
              <w:right w:val="single" w:sz="8" w:space="0" w:color="000000"/>
            </w:tcBorders>
            <w:vAlign w:val="center"/>
          </w:tcPr>
          <w:p w:rsidR="006F3B2A" w:rsidRDefault="00D71B33">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F3B2A" w:rsidRDefault="00D71B3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4,352,570.39</w:t>
            </w:r>
          </w:p>
        </w:tc>
      </w:tr>
      <w:tr w:rsidR="006F3B2A">
        <w:tc>
          <w:tcPr>
            <w:tcW w:w="4609" w:type="dxa"/>
            <w:tcBorders>
              <w:top w:val="single" w:sz="8" w:space="0" w:color="000000"/>
              <w:left w:val="single" w:sz="8" w:space="0" w:color="000000"/>
              <w:bottom w:val="single" w:sz="8" w:space="0" w:color="000000"/>
              <w:right w:val="single" w:sz="8" w:space="0" w:color="000000"/>
            </w:tcBorders>
            <w:vAlign w:val="center"/>
          </w:tcPr>
          <w:p w:rsidR="006F3B2A" w:rsidRDefault="00D71B33">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F3B2A" w:rsidRDefault="00D71B3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21,807,925.12</w:t>
            </w:r>
          </w:p>
        </w:tc>
      </w:tr>
      <w:tr w:rsidR="006F3B2A">
        <w:tc>
          <w:tcPr>
            <w:tcW w:w="4609" w:type="dxa"/>
            <w:tcBorders>
              <w:top w:val="single" w:sz="8" w:space="0" w:color="000000"/>
              <w:left w:val="single" w:sz="8" w:space="0" w:color="000000"/>
              <w:bottom w:val="single" w:sz="8" w:space="0" w:color="000000"/>
              <w:right w:val="single" w:sz="8" w:space="0" w:color="000000"/>
            </w:tcBorders>
            <w:vAlign w:val="center"/>
          </w:tcPr>
          <w:p w:rsidR="006F3B2A" w:rsidRDefault="00D71B33">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F3B2A" w:rsidRDefault="00D71B3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6F3B2A">
        <w:tc>
          <w:tcPr>
            <w:tcW w:w="4609" w:type="dxa"/>
            <w:tcBorders>
              <w:top w:val="single" w:sz="8" w:space="0" w:color="000000"/>
              <w:left w:val="single" w:sz="8" w:space="0" w:color="000000"/>
              <w:bottom w:val="single" w:sz="8" w:space="0" w:color="000000"/>
              <w:right w:val="single" w:sz="8" w:space="0" w:color="000000"/>
            </w:tcBorders>
            <w:vAlign w:val="center"/>
          </w:tcPr>
          <w:p w:rsidR="006F3B2A" w:rsidRDefault="00D71B33">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F3B2A" w:rsidRDefault="00D71B3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101,781,734.93</w:t>
            </w:r>
          </w:p>
        </w:tc>
      </w:tr>
    </w:tbl>
    <w:p w:rsidR="006F3B2A" w:rsidRDefault="00D71B33">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6F3B2A" w:rsidRDefault="00D71B33">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6F3B2A" w:rsidRDefault="00D71B3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6F3B2A" w:rsidRDefault="006F3B2A">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6F3B2A" w:rsidRDefault="00D71B33">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中国证监会准予上投摩根香港精选港股通混合型证券投资基金募集注册的文件</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《上投摩根香港精选港股通混合型证券投资基金基金合同》</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《上投摩根香港精选港股通混合型证券投资基金托管协议》</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法律意见书</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基金管理人业务资格批件、营业执照</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w:t>
      </w:r>
      <w:r>
        <w:rPr>
          <w:rFonts w:asciiTheme="minorEastAsia" w:eastAsiaTheme="minorEastAsia" w:hAnsiTheme="minorEastAsia" w:hint="eastAsia"/>
          <w:color w:val="000000" w:themeColor="text1"/>
        </w:rPr>
        <w:t>基金托管人业务资格批件、营业执照</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w:t>
      </w:r>
      <w:r>
        <w:rPr>
          <w:rFonts w:asciiTheme="minorEastAsia" w:eastAsiaTheme="minorEastAsia" w:hAnsiTheme="minorEastAsia" w:hint="eastAsia"/>
          <w:color w:val="000000" w:themeColor="text1"/>
        </w:rPr>
        <w:t>《上投摩根基金管理有限公司开放式基金业务规则》</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w:t>
      </w:r>
      <w:r>
        <w:rPr>
          <w:rFonts w:asciiTheme="minorEastAsia" w:eastAsiaTheme="minorEastAsia" w:hAnsiTheme="minorEastAsia" w:hint="eastAsia"/>
          <w:color w:val="000000" w:themeColor="text1"/>
        </w:rPr>
        <w:t>中国证监会要求的其他文件</w:t>
      </w:r>
    </w:p>
    <w:p w:rsidR="006F3B2A" w:rsidRDefault="006F3B2A">
      <w:pPr>
        <w:spacing w:line="360" w:lineRule="auto"/>
        <w:ind w:firstLineChars="200" w:firstLine="480"/>
        <w:rPr>
          <w:rFonts w:asciiTheme="minorEastAsia" w:eastAsiaTheme="minorEastAsia" w:hAnsiTheme="minorEastAsia"/>
          <w:color w:val="000000" w:themeColor="text1"/>
          <w:sz w:val="24"/>
          <w:szCs w:val="24"/>
        </w:rPr>
      </w:pP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基金管理人或基金托管人处。</w:t>
      </w:r>
    </w:p>
    <w:p w:rsidR="006F3B2A" w:rsidRDefault="006F3B2A">
      <w:pPr>
        <w:spacing w:line="360" w:lineRule="auto"/>
        <w:ind w:firstLineChars="200" w:firstLine="480"/>
        <w:rPr>
          <w:rFonts w:asciiTheme="minorEastAsia" w:eastAsiaTheme="minorEastAsia" w:hAnsiTheme="minorEastAsia"/>
          <w:color w:val="000000" w:themeColor="text1"/>
          <w:sz w:val="24"/>
          <w:szCs w:val="24"/>
        </w:rPr>
      </w:pPr>
    </w:p>
    <w:p w:rsidR="006F3B2A" w:rsidRDefault="00D71B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6F3B2A" w:rsidRDefault="00D71B3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6F3B2A" w:rsidRDefault="006F3B2A">
      <w:pPr>
        <w:spacing w:line="360" w:lineRule="auto"/>
        <w:ind w:left="840"/>
        <w:jc w:val="right"/>
        <w:rPr>
          <w:rFonts w:asciiTheme="minorEastAsia" w:eastAsiaTheme="minorEastAsia" w:hAnsiTheme="minorEastAsia"/>
          <w:color w:val="000000" w:themeColor="text1"/>
          <w:sz w:val="24"/>
          <w:szCs w:val="24"/>
        </w:rPr>
      </w:pPr>
    </w:p>
    <w:p w:rsidR="006F3B2A" w:rsidRDefault="006F3B2A">
      <w:pPr>
        <w:spacing w:line="360" w:lineRule="auto"/>
        <w:ind w:left="840"/>
        <w:jc w:val="right"/>
        <w:rPr>
          <w:rFonts w:asciiTheme="minorEastAsia" w:eastAsiaTheme="minorEastAsia" w:hAnsiTheme="minorEastAsia"/>
          <w:color w:val="000000" w:themeColor="text1"/>
          <w:sz w:val="24"/>
          <w:szCs w:val="24"/>
        </w:rPr>
      </w:pPr>
    </w:p>
    <w:p w:rsidR="006F3B2A" w:rsidRDefault="006F3B2A">
      <w:pPr>
        <w:spacing w:line="360" w:lineRule="auto"/>
        <w:ind w:left="840"/>
        <w:jc w:val="right"/>
        <w:rPr>
          <w:rFonts w:asciiTheme="minorEastAsia" w:eastAsiaTheme="minorEastAsia" w:hAnsiTheme="minorEastAsia"/>
          <w:color w:val="000000" w:themeColor="text1"/>
          <w:sz w:val="24"/>
          <w:szCs w:val="24"/>
        </w:rPr>
      </w:pPr>
    </w:p>
    <w:p w:rsidR="006F3B2A" w:rsidRDefault="006F3B2A">
      <w:pPr>
        <w:spacing w:line="360" w:lineRule="auto"/>
        <w:ind w:left="840"/>
        <w:jc w:val="right"/>
        <w:rPr>
          <w:rFonts w:asciiTheme="minorEastAsia" w:eastAsiaTheme="minorEastAsia" w:hAnsiTheme="minorEastAsia"/>
          <w:color w:val="000000" w:themeColor="text1"/>
          <w:sz w:val="24"/>
          <w:szCs w:val="24"/>
        </w:rPr>
      </w:pPr>
    </w:p>
    <w:p w:rsidR="006F3B2A" w:rsidRDefault="006F3B2A">
      <w:pPr>
        <w:spacing w:line="360" w:lineRule="auto"/>
        <w:ind w:left="840"/>
        <w:jc w:val="right"/>
        <w:rPr>
          <w:rFonts w:asciiTheme="minorEastAsia" w:eastAsiaTheme="minorEastAsia" w:hAnsiTheme="minorEastAsia"/>
          <w:color w:val="000000" w:themeColor="text1"/>
          <w:sz w:val="24"/>
          <w:szCs w:val="24"/>
        </w:rPr>
      </w:pPr>
    </w:p>
    <w:p w:rsidR="006F3B2A" w:rsidRDefault="006F3B2A">
      <w:pPr>
        <w:spacing w:line="360" w:lineRule="auto"/>
        <w:ind w:left="840"/>
        <w:jc w:val="right"/>
        <w:rPr>
          <w:rFonts w:asciiTheme="minorEastAsia" w:eastAsiaTheme="minorEastAsia" w:hAnsiTheme="minorEastAsia"/>
          <w:color w:val="000000" w:themeColor="text1"/>
          <w:sz w:val="24"/>
          <w:szCs w:val="24"/>
        </w:rPr>
      </w:pPr>
    </w:p>
    <w:p w:rsidR="006F3B2A" w:rsidRDefault="006F3B2A">
      <w:pPr>
        <w:spacing w:line="360" w:lineRule="auto"/>
        <w:ind w:left="840"/>
        <w:jc w:val="right"/>
        <w:rPr>
          <w:rFonts w:asciiTheme="minorEastAsia" w:eastAsiaTheme="minorEastAsia" w:hAnsiTheme="minorEastAsia"/>
          <w:color w:val="000000" w:themeColor="text1"/>
          <w:sz w:val="24"/>
          <w:szCs w:val="24"/>
        </w:rPr>
      </w:pPr>
    </w:p>
    <w:p w:rsidR="006F3B2A" w:rsidRDefault="006F3B2A">
      <w:pPr>
        <w:spacing w:line="360" w:lineRule="auto"/>
        <w:ind w:left="840"/>
        <w:jc w:val="right"/>
        <w:rPr>
          <w:rFonts w:asciiTheme="minorEastAsia" w:eastAsiaTheme="minorEastAsia" w:hAnsiTheme="minorEastAsia"/>
          <w:color w:val="000000" w:themeColor="text1"/>
          <w:sz w:val="24"/>
          <w:szCs w:val="24"/>
        </w:rPr>
      </w:pPr>
    </w:p>
    <w:p w:rsidR="006F3B2A" w:rsidRDefault="00D71B33">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6F3B2A" w:rsidRDefault="00D71B33">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二〇一九年十月二十五日</w:t>
      </w:r>
    </w:p>
    <w:p w:rsidR="006F3B2A" w:rsidRDefault="006F3B2A">
      <w:pPr>
        <w:spacing w:line="360" w:lineRule="auto"/>
        <w:ind w:left="840"/>
        <w:jc w:val="right"/>
        <w:rPr>
          <w:rFonts w:asciiTheme="minorEastAsia" w:eastAsiaTheme="minorEastAsia" w:hAnsiTheme="minorEastAsia"/>
          <w:b/>
          <w:bCs/>
          <w:color w:val="000000" w:themeColor="text1"/>
          <w:sz w:val="24"/>
          <w:szCs w:val="24"/>
        </w:rPr>
      </w:pPr>
    </w:p>
    <w:p w:rsidR="006F3B2A" w:rsidRDefault="006F3B2A">
      <w:pPr>
        <w:rPr>
          <w:rFonts w:asciiTheme="minorEastAsia" w:eastAsiaTheme="minorEastAsia" w:hAnsiTheme="minorEastAsia"/>
          <w:color w:val="000000" w:themeColor="text1"/>
          <w:sz w:val="24"/>
          <w:szCs w:val="24"/>
        </w:rPr>
      </w:pPr>
    </w:p>
    <w:sectPr w:rsidR="006F3B2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71B33">
      <w:r>
        <w:separator/>
      </w:r>
    </w:p>
  </w:endnote>
  <w:endnote w:type="continuationSeparator" w:id="0">
    <w:p w:rsidR="00000000" w:rsidRDefault="00D7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2A" w:rsidRDefault="00D71B33">
    <w:pPr>
      <w:pStyle w:val="ac"/>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Pr="00D71B33">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2A" w:rsidRDefault="00D71B33">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3</w:t>
    </w:r>
    <w:r>
      <w:rPr>
        <w:rStyle w:val="af3"/>
      </w:rPr>
      <w:fldChar w:fldCharType="end"/>
    </w:r>
  </w:p>
  <w:p w:rsidR="006F3B2A" w:rsidRDefault="006F3B2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71B33">
      <w:r>
        <w:separator/>
      </w:r>
    </w:p>
  </w:footnote>
  <w:footnote w:type="continuationSeparator" w:id="0">
    <w:p w:rsidR="00000000" w:rsidRDefault="00D71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2A" w:rsidRDefault="00D71B33">
    <w:pPr>
      <w:pStyle w:val="ad"/>
      <w:pBdr>
        <w:bottom w:val="single" w:sz="6" w:space="0" w:color="auto"/>
      </w:pBdr>
      <w:jc w:val="right"/>
    </w:pPr>
    <w:r>
      <w:rPr>
        <w:rFonts w:hint="eastAsia"/>
      </w:rPr>
      <w:t>上投摩根香港精选港股通混合型证券投资基金</w:t>
    </w:r>
    <w:r>
      <w:rPr>
        <w:rFonts w:hint="eastAsia"/>
      </w:rPr>
      <w:t>2019</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3B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71B33"/>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E326A-82AE-445F-AC2C-82282236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Pr>
      <w:rFonts w:ascii="宋体" w:hAnsi="Courier New" w:cs="宋体"/>
    </w:rPr>
  </w:style>
  <w:style w:type="paragraph" w:styleId="aa">
    <w:name w:val="Date"/>
    <w:basedOn w:val="a"/>
    <w:next w:val="a"/>
    <w:link w:val="Char5"/>
    <w:qFormat/>
    <w:rPr>
      <w:sz w:val="24"/>
      <w:szCs w:val="24"/>
    </w:rPr>
  </w:style>
  <w:style w:type="paragraph" w:styleId="20">
    <w:name w:val="Body Text Indent 2"/>
    <w:basedOn w:val="a"/>
    <w:link w:val="2Char0"/>
    <w:uiPriority w:val="99"/>
    <w:qFormat/>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pPr>
      <w:spacing w:after="220" w:line="220" w:lineRule="atLeast"/>
      <w:ind w:left="1440" w:hanging="360"/>
    </w:pPr>
  </w:style>
  <w:style w:type="paragraph" w:styleId="af">
    <w:name w:val="footnote text"/>
    <w:basedOn w:val="a"/>
    <w:link w:val="Char9"/>
    <w:pPr>
      <w:snapToGrid w:val="0"/>
      <w:jc w:val="left"/>
    </w:pPr>
    <w:rPr>
      <w:sz w:val="18"/>
      <w:szCs w:val="18"/>
    </w:rPr>
  </w:style>
  <w:style w:type="paragraph" w:styleId="30">
    <w:name w:val="Body Text Indent 3"/>
    <w:basedOn w:val="a"/>
    <w:link w:val="3Char0"/>
    <w:uiPriority w:val="99"/>
    <w:pPr>
      <w:spacing w:line="560" w:lineRule="exact"/>
      <w:ind w:firstLineChars="200" w:firstLine="420"/>
    </w:pPr>
    <w:rPr>
      <w:rFonts w:ascii="Arial" w:hAnsi="Arial" w:cs="Arial"/>
      <w:color w:val="FF0000"/>
    </w:rPr>
  </w:style>
  <w:style w:type="paragraph" w:styleId="af0">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style>
  <w:style w:type="character" w:styleId="af4">
    <w:name w:val="FollowedHyperlink"/>
    <w:basedOn w:val="a1"/>
    <w:uiPriority w:val="99"/>
    <w:qFormat/>
    <w:rPr>
      <w:color w:val="800080"/>
      <w:u w:val="single"/>
    </w:rPr>
  </w:style>
  <w:style w:type="character" w:styleId="af5">
    <w:name w:val="Hyperlink"/>
    <w:basedOn w:val="a1"/>
    <w:uiPriority w:val="99"/>
    <w:rPr>
      <w:color w:val="0000FF"/>
      <w:u w:val="single"/>
    </w:rPr>
  </w:style>
  <w:style w:type="character" w:styleId="af6">
    <w:name w:val="annotation reference"/>
    <w:basedOn w:val="a1"/>
    <w:uiPriority w:val="99"/>
    <w:semiHidden/>
    <w:qFormat/>
    <w:rPr>
      <w:sz w:val="21"/>
      <w:szCs w:val="21"/>
    </w:rPr>
  </w:style>
  <w:style w:type="character" w:styleId="af7">
    <w:name w:val="footnote reference"/>
    <w:basedOn w:val="a1"/>
    <w:rPr>
      <w:vertAlign w:val="superscript"/>
    </w:rPr>
  </w:style>
  <w:style w:type="table" w:styleId="af8">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rPr>
      <w:rFonts w:ascii="Arial" w:eastAsia="宋体" w:hAnsi="Arial" w:cs="Arial"/>
      <w:b/>
      <w:bCs/>
      <w:sz w:val="24"/>
      <w:szCs w:val="24"/>
    </w:rPr>
  </w:style>
  <w:style w:type="character" w:customStyle="1" w:styleId="3Char">
    <w:name w:val="标题 3 Char"/>
    <w:basedOn w:val="a1"/>
    <w:link w:val="3"/>
    <w:uiPriority w:val="99"/>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Pr>
      <w:rFonts w:ascii="宋体" w:eastAsia="宋体" w:hAnsi="Courier New" w:cs="宋体"/>
      <w:szCs w:val="21"/>
    </w:rPr>
  </w:style>
  <w:style w:type="character" w:customStyle="1" w:styleId="2Char0">
    <w:name w:val="正文文本缩进 2 Char"/>
    <w:basedOn w:val="a1"/>
    <w:link w:val="20"/>
    <w:uiPriority w:val="99"/>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rPr>
      <w:rFonts w:ascii="Arial" w:eastAsia="宋体" w:hAnsi="Arial" w:cs="Arial"/>
      <w:color w:val="FF0000"/>
      <w:szCs w:val="21"/>
    </w:rPr>
  </w:style>
  <w:style w:type="character" w:customStyle="1" w:styleId="Char8">
    <w:name w:val="页眉 Char"/>
    <w:basedOn w:val="a1"/>
    <w:link w:val="ad"/>
    <w:uiPriority w:val="99"/>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qFormat/>
    <w:rPr>
      <w:rFonts w:ascii="Times New Roman" w:eastAsia="宋体" w:hAnsi="Times New Roman" w:cs="Times New Roman"/>
      <w:szCs w:val="21"/>
    </w:rPr>
  </w:style>
  <w:style w:type="character" w:customStyle="1" w:styleId="Char">
    <w:name w:val="批注主题 Char"/>
    <w:basedOn w:val="Char0"/>
    <w:link w:val="a4"/>
    <w:uiPriority w:val="99"/>
    <w:semiHidden/>
    <w:qFormat/>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rPr>
      <w:rFonts w:ascii="Times New Roman" w:eastAsia="宋体" w:hAnsi="Times New Roman" w:cs="Times New Roman"/>
      <w:szCs w:val="21"/>
      <w:shd w:val="clear" w:color="auto" w:fill="000080"/>
    </w:rPr>
  </w:style>
  <w:style w:type="paragraph" w:customStyle="1" w:styleId="af9">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Pr>
      <w:rFonts w:ascii="Times New Roman" w:eastAsia="宋体" w:hAnsi="Times New Roman" w:cs="Times New Roman"/>
      <w:sz w:val="18"/>
      <w:szCs w:val="18"/>
    </w:rPr>
  </w:style>
  <w:style w:type="paragraph" w:customStyle="1" w:styleId="Char10">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2">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B00F55-28A0-44CE-BB8E-7565B887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Wentian Zhou</cp:lastModifiedBy>
  <cp:revision>265</cp:revision>
  <dcterms:created xsi:type="dcterms:W3CDTF">2012-10-16T06:07:00Z</dcterms:created>
  <dcterms:modified xsi:type="dcterms:W3CDTF">2019-10-23T07:56:00Z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