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F86885" w14:textId="100DC4AE" w:rsidR="00FF3BF3" w:rsidRDefault="00FF3BF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sidR="00C5168C">
        <w:rPr>
          <w:rFonts w:ascii="宋体" w:hAnsi="宋体" w:hint="eastAsia"/>
          <w:sz w:val="48"/>
        </w:rPr>
        <w:t xml:space="preserve"> </w:t>
      </w:r>
    </w:p>
    <w:p w14:paraId="6ACE746E" w14:textId="77777777" w:rsidR="00FF3BF3" w:rsidRDefault="00FF3BF3">
      <w:pPr>
        <w:spacing w:line="360" w:lineRule="auto"/>
        <w:rPr>
          <w:rFonts w:ascii="宋体" w:hAnsi="宋体" w:hint="eastAsia"/>
          <w:sz w:val="48"/>
        </w:rPr>
      </w:pPr>
      <w:r>
        <w:rPr>
          <w:rFonts w:ascii="宋体" w:hAnsi="宋体" w:hint="eastAsia"/>
          <w:sz w:val="48"/>
        </w:rPr>
        <w:t xml:space="preserve">　 </w:t>
      </w:r>
    </w:p>
    <w:p w14:paraId="0D55900F" w14:textId="77777777" w:rsidR="00FF3BF3" w:rsidRDefault="00FF3BF3">
      <w:pPr>
        <w:spacing w:line="360" w:lineRule="auto"/>
        <w:jc w:val="center"/>
      </w:pPr>
      <w:r>
        <w:rPr>
          <w:rFonts w:ascii="宋体" w:hAnsi="宋体" w:hint="eastAsia"/>
          <w:b/>
          <w:bCs/>
          <w:color w:val="000000" w:themeColor="text1"/>
          <w:sz w:val="48"/>
          <w:szCs w:val="30"/>
        </w:rPr>
        <w:t>摩根丰瑞债券型证券投资基金</w:t>
      </w:r>
      <w:r>
        <w:rPr>
          <w:rFonts w:ascii="宋体" w:hAnsi="宋体" w:hint="eastAsia"/>
          <w:b/>
          <w:bCs/>
          <w:color w:val="000000" w:themeColor="text1"/>
          <w:sz w:val="48"/>
          <w:szCs w:val="30"/>
        </w:rPr>
        <w:br/>
        <w:t>2026年第1季度报告</w:t>
      </w:r>
    </w:p>
    <w:p w14:paraId="268438BD" w14:textId="77777777" w:rsidR="00FF3BF3" w:rsidRDefault="00FF3BF3">
      <w:pPr>
        <w:spacing w:line="360" w:lineRule="auto"/>
        <w:jc w:val="center"/>
        <w:rPr>
          <w:rFonts w:ascii="宋体" w:hAnsi="宋体" w:hint="eastAsia"/>
          <w:sz w:val="28"/>
          <w:szCs w:val="30"/>
        </w:rPr>
      </w:pPr>
      <w:r>
        <w:rPr>
          <w:rFonts w:ascii="宋体" w:hAnsi="宋体" w:hint="eastAsia"/>
          <w:sz w:val="28"/>
          <w:szCs w:val="30"/>
        </w:rPr>
        <w:t xml:space="preserve">　 </w:t>
      </w:r>
    </w:p>
    <w:p w14:paraId="3981615C" w14:textId="77777777" w:rsidR="00FF3BF3" w:rsidRDefault="00FF3BF3">
      <w:pPr>
        <w:spacing w:line="360" w:lineRule="auto"/>
        <w:jc w:val="center"/>
      </w:pPr>
      <w:r>
        <w:rPr>
          <w:rFonts w:ascii="宋体" w:hAnsi="宋体" w:hint="eastAsia"/>
          <w:b/>
          <w:bCs/>
          <w:sz w:val="28"/>
          <w:szCs w:val="30"/>
        </w:rPr>
        <w:t>2026年3月31日</w:t>
      </w:r>
    </w:p>
    <w:p w14:paraId="3380D0D4" w14:textId="77777777" w:rsidR="00FF3BF3" w:rsidRDefault="00FF3BF3">
      <w:pPr>
        <w:spacing w:line="360" w:lineRule="auto"/>
        <w:jc w:val="center"/>
        <w:rPr>
          <w:rFonts w:ascii="宋体" w:hAnsi="宋体" w:hint="eastAsia"/>
          <w:sz w:val="28"/>
          <w:szCs w:val="30"/>
        </w:rPr>
      </w:pPr>
      <w:r>
        <w:rPr>
          <w:rFonts w:ascii="宋体" w:hAnsi="宋体" w:hint="eastAsia"/>
          <w:sz w:val="28"/>
          <w:szCs w:val="30"/>
        </w:rPr>
        <w:t xml:space="preserve">　 </w:t>
      </w:r>
    </w:p>
    <w:p w14:paraId="6FD816A6" w14:textId="77777777" w:rsidR="00FF3BF3" w:rsidRDefault="00FF3BF3">
      <w:pPr>
        <w:spacing w:line="360" w:lineRule="auto"/>
        <w:jc w:val="center"/>
        <w:rPr>
          <w:rFonts w:ascii="宋体" w:hAnsi="宋体" w:hint="eastAsia"/>
          <w:sz w:val="28"/>
          <w:szCs w:val="30"/>
        </w:rPr>
      </w:pPr>
      <w:r>
        <w:rPr>
          <w:rFonts w:ascii="宋体" w:hAnsi="宋体" w:hint="eastAsia"/>
          <w:sz w:val="28"/>
          <w:szCs w:val="30"/>
        </w:rPr>
        <w:t xml:space="preserve">　 </w:t>
      </w:r>
    </w:p>
    <w:p w14:paraId="4FE9E301" w14:textId="77777777" w:rsidR="00FF3BF3" w:rsidRDefault="00FF3BF3">
      <w:pPr>
        <w:spacing w:line="360" w:lineRule="auto"/>
        <w:jc w:val="center"/>
        <w:rPr>
          <w:rFonts w:ascii="宋体" w:hAnsi="宋体" w:hint="eastAsia"/>
          <w:sz w:val="28"/>
          <w:szCs w:val="30"/>
        </w:rPr>
      </w:pPr>
      <w:r>
        <w:rPr>
          <w:rFonts w:ascii="宋体" w:hAnsi="宋体" w:hint="eastAsia"/>
          <w:sz w:val="28"/>
          <w:szCs w:val="30"/>
        </w:rPr>
        <w:t xml:space="preserve">　 </w:t>
      </w:r>
    </w:p>
    <w:p w14:paraId="5AB66B36" w14:textId="77777777" w:rsidR="00FF3BF3" w:rsidRDefault="00FF3BF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33BEC42" w14:textId="77777777" w:rsidR="00FF3BF3" w:rsidRDefault="00FF3BF3">
      <w:pPr>
        <w:spacing w:line="360" w:lineRule="auto"/>
        <w:jc w:val="center"/>
        <w:rPr>
          <w:rFonts w:ascii="宋体" w:hAnsi="宋体" w:hint="eastAsia"/>
          <w:sz w:val="28"/>
          <w:szCs w:val="30"/>
        </w:rPr>
      </w:pPr>
      <w:r>
        <w:rPr>
          <w:rFonts w:ascii="宋体" w:hAnsi="宋体" w:hint="eastAsia"/>
          <w:sz w:val="28"/>
          <w:szCs w:val="30"/>
        </w:rPr>
        <w:t xml:space="preserve">　 </w:t>
      </w:r>
    </w:p>
    <w:p w14:paraId="4CE35A32" w14:textId="77777777" w:rsidR="00FF3BF3" w:rsidRDefault="00FF3BF3">
      <w:pPr>
        <w:spacing w:line="360" w:lineRule="auto"/>
        <w:jc w:val="center"/>
        <w:rPr>
          <w:rFonts w:ascii="宋体" w:hAnsi="宋体" w:hint="eastAsia"/>
          <w:sz w:val="28"/>
          <w:szCs w:val="30"/>
        </w:rPr>
      </w:pPr>
      <w:r>
        <w:rPr>
          <w:rFonts w:ascii="宋体" w:hAnsi="宋体" w:hint="eastAsia"/>
          <w:sz w:val="28"/>
          <w:szCs w:val="30"/>
        </w:rPr>
        <w:t xml:space="preserve">　 </w:t>
      </w:r>
    </w:p>
    <w:p w14:paraId="49080F2C" w14:textId="77777777" w:rsidR="00FF3BF3" w:rsidRDefault="00FF3BF3">
      <w:pPr>
        <w:spacing w:line="360" w:lineRule="auto"/>
        <w:jc w:val="center"/>
        <w:rPr>
          <w:rFonts w:ascii="宋体" w:hAnsi="宋体" w:hint="eastAsia"/>
          <w:sz w:val="28"/>
          <w:szCs w:val="30"/>
        </w:rPr>
      </w:pPr>
      <w:r>
        <w:rPr>
          <w:rFonts w:ascii="宋体" w:hAnsi="宋体" w:hint="eastAsia"/>
          <w:sz w:val="28"/>
          <w:szCs w:val="30"/>
        </w:rPr>
        <w:t xml:space="preserve">　 </w:t>
      </w:r>
    </w:p>
    <w:p w14:paraId="553AF11C" w14:textId="77777777" w:rsidR="00FF3BF3" w:rsidRDefault="00FF3BF3">
      <w:pPr>
        <w:spacing w:line="360" w:lineRule="auto"/>
        <w:jc w:val="center"/>
        <w:rPr>
          <w:rFonts w:ascii="宋体" w:hAnsi="宋体" w:hint="eastAsia"/>
          <w:sz w:val="28"/>
          <w:szCs w:val="30"/>
        </w:rPr>
      </w:pPr>
      <w:r>
        <w:rPr>
          <w:rFonts w:ascii="宋体" w:hAnsi="宋体" w:hint="eastAsia"/>
          <w:sz w:val="28"/>
          <w:szCs w:val="30"/>
        </w:rPr>
        <w:t xml:space="preserve">　 </w:t>
      </w:r>
    </w:p>
    <w:p w14:paraId="5140AF1D" w14:textId="77777777" w:rsidR="00FF3BF3" w:rsidRDefault="00FF3BF3">
      <w:pPr>
        <w:spacing w:line="360" w:lineRule="auto"/>
        <w:jc w:val="center"/>
        <w:rPr>
          <w:rFonts w:ascii="宋体" w:hAnsi="宋体" w:hint="eastAsia"/>
          <w:sz w:val="28"/>
          <w:szCs w:val="30"/>
        </w:rPr>
      </w:pPr>
      <w:r>
        <w:rPr>
          <w:rFonts w:ascii="宋体" w:hAnsi="宋体" w:hint="eastAsia"/>
          <w:sz w:val="28"/>
          <w:szCs w:val="30"/>
        </w:rPr>
        <w:t xml:space="preserve">　 </w:t>
      </w:r>
    </w:p>
    <w:p w14:paraId="398AD39C" w14:textId="77777777" w:rsidR="00FF3BF3" w:rsidRDefault="00FF3BF3">
      <w:pPr>
        <w:spacing w:line="360" w:lineRule="auto"/>
        <w:jc w:val="center"/>
        <w:rPr>
          <w:rFonts w:ascii="宋体" w:hAnsi="宋体" w:hint="eastAsia"/>
          <w:sz w:val="28"/>
          <w:szCs w:val="30"/>
        </w:rPr>
      </w:pPr>
      <w:r>
        <w:rPr>
          <w:rFonts w:ascii="宋体" w:hAnsi="宋体" w:hint="eastAsia"/>
          <w:sz w:val="28"/>
          <w:szCs w:val="30"/>
        </w:rPr>
        <w:t xml:space="preserve">　 </w:t>
      </w:r>
    </w:p>
    <w:p w14:paraId="1DE4ECFA" w14:textId="77777777" w:rsidR="00FF3BF3" w:rsidRDefault="00FF3BF3">
      <w:pPr>
        <w:spacing w:line="360" w:lineRule="auto"/>
        <w:jc w:val="center"/>
        <w:rPr>
          <w:rFonts w:ascii="宋体" w:hAnsi="宋体" w:hint="eastAsia"/>
          <w:sz w:val="28"/>
          <w:szCs w:val="30"/>
        </w:rPr>
      </w:pPr>
      <w:r>
        <w:rPr>
          <w:rFonts w:ascii="宋体" w:hAnsi="宋体" w:hint="eastAsia"/>
          <w:sz w:val="28"/>
          <w:szCs w:val="30"/>
        </w:rPr>
        <w:t xml:space="preserve">　 </w:t>
      </w:r>
    </w:p>
    <w:p w14:paraId="7263FC79" w14:textId="77777777" w:rsidR="00FF3BF3" w:rsidRDefault="00FF3BF3">
      <w:pPr>
        <w:spacing w:line="360" w:lineRule="auto"/>
        <w:ind w:firstLineChars="800" w:firstLine="2249"/>
        <w:jc w:val="left"/>
      </w:pPr>
      <w:r>
        <w:rPr>
          <w:rFonts w:ascii="宋体" w:hAnsi="宋体" w:hint="eastAsia"/>
          <w:b/>
          <w:bCs/>
          <w:sz w:val="28"/>
          <w:szCs w:val="30"/>
        </w:rPr>
        <w:t>基金管理人：摩根基金管理（中国）有限公司</w:t>
      </w:r>
    </w:p>
    <w:p w14:paraId="00D99D01" w14:textId="77777777" w:rsidR="00FF3BF3" w:rsidRDefault="00FF3BF3">
      <w:pPr>
        <w:spacing w:line="360" w:lineRule="auto"/>
        <w:ind w:firstLineChars="800" w:firstLine="2249"/>
        <w:jc w:val="left"/>
      </w:pPr>
      <w:r>
        <w:rPr>
          <w:rFonts w:ascii="宋体" w:hAnsi="宋体" w:hint="eastAsia"/>
          <w:b/>
          <w:bCs/>
          <w:sz w:val="28"/>
          <w:szCs w:val="30"/>
        </w:rPr>
        <w:t>基金托管人：交通银行股份有限公司</w:t>
      </w:r>
    </w:p>
    <w:p w14:paraId="3768EA55" w14:textId="77777777" w:rsidR="00FF3BF3" w:rsidRDefault="00FF3BF3">
      <w:pPr>
        <w:spacing w:line="360" w:lineRule="auto"/>
        <w:ind w:firstLineChars="800" w:firstLine="2249"/>
        <w:jc w:val="left"/>
      </w:pPr>
      <w:r>
        <w:rPr>
          <w:rFonts w:ascii="宋体" w:hAnsi="宋体" w:hint="eastAsia"/>
          <w:b/>
          <w:bCs/>
          <w:sz w:val="28"/>
          <w:szCs w:val="30"/>
        </w:rPr>
        <w:t>报告送出日期：2026年4月22日</w:t>
      </w:r>
    </w:p>
    <w:p w14:paraId="4EF296D8" w14:textId="77777777" w:rsidR="00FF3BF3" w:rsidRDefault="00FF3BF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B91CB36" w14:textId="77777777" w:rsidR="00FF3BF3" w:rsidRDefault="00FF3BF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332DC24A" w14:textId="77777777" w:rsidR="00FF3BF3" w:rsidRDefault="00FF3BF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836"/>
        <w:gridCol w:w="1486"/>
        <w:gridCol w:w="1835"/>
      </w:tblGrid>
      <w:tr w:rsidR="00D74B44" w14:paraId="054EA639" w14:textId="77777777">
        <w:trPr>
          <w:divId w:val="176260728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D836B65" w14:textId="77777777" w:rsidR="00FF3BF3" w:rsidRDefault="00FF3BF3">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BBEBB7" w14:textId="77777777" w:rsidR="00FF3BF3" w:rsidRDefault="00FF3BF3">
            <w:pPr>
              <w:jc w:val="left"/>
            </w:pPr>
            <w:r>
              <w:rPr>
                <w:rFonts w:ascii="宋体" w:hAnsi="宋体" w:hint="eastAsia"/>
                <w:szCs w:val="24"/>
                <w:lang w:eastAsia="zh-Hans"/>
              </w:rPr>
              <w:t>摩根丰瑞债券</w:t>
            </w:r>
            <w:r>
              <w:rPr>
                <w:rFonts w:ascii="宋体" w:hAnsi="宋体" w:hint="eastAsia"/>
                <w:lang w:eastAsia="zh-Hans"/>
              </w:rPr>
              <w:t xml:space="preserve"> </w:t>
            </w:r>
          </w:p>
        </w:tc>
      </w:tr>
      <w:tr w:rsidR="00D74B44" w14:paraId="240848A3" w14:textId="77777777">
        <w:trPr>
          <w:divId w:val="17626072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4B8AE9" w14:textId="77777777" w:rsidR="00FF3BF3" w:rsidRDefault="00FF3BF3">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1CDAF2" w14:textId="77777777" w:rsidR="00FF3BF3" w:rsidRDefault="00FF3BF3">
            <w:pPr>
              <w:jc w:val="left"/>
            </w:pPr>
            <w:r>
              <w:rPr>
                <w:rFonts w:ascii="宋体" w:hAnsi="宋体" w:hint="eastAsia"/>
                <w:lang w:eastAsia="zh-Hans"/>
              </w:rPr>
              <w:t>005366</w:t>
            </w:r>
          </w:p>
        </w:tc>
      </w:tr>
      <w:tr w:rsidR="00D74B44" w14:paraId="1766CF42" w14:textId="77777777">
        <w:trPr>
          <w:divId w:val="17626072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D75D12" w14:textId="77777777" w:rsidR="00FF3BF3" w:rsidRDefault="00FF3BF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1A5CCC" w14:textId="77777777" w:rsidR="00FF3BF3" w:rsidRDefault="00FF3BF3">
            <w:pPr>
              <w:jc w:val="left"/>
            </w:pPr>
            <w:r>
              <w:rPr>
                <w:rFonts w:ascii="宋体" w:hAnsi="宋体" w:hint="eastAsia"/>
                <w:lang w:eastAsia="zh-Hans"/>
              </w:rPr>
              <w:t>契约型开放式</w:t>
            </w:r>
          </w:p>
        </w:tc>
      </w:tr>
      <w:tr w:rsidR="00D74B44" w14:paraId="0699F3D4" w14:textId="77777777">
        <w:trPr>
          <w:divId w:val="17626072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29E5F3" w14:textId="77777777" w:rsidR="00FF3BF3" w:rsidRDefault="00FF3BF3">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67865B" w14:textId="77777777" w:rsidR="00FF3BF3" w:rsidRDefault="00FF3BF3">
            <w:pPr>
              <w:jc w:val="left"/>
            </w:pPr>
            <w:r>
              <w:rPr>
                <w:rFonts w:ascii="宋体" w:hAnsi="宋体" w:hint="eastAsia"/>
                <w:lang w:eastAsia="zh-Hans"/>
              </w:rPr>
              <w:t>2017年11月27日</w:t>
            </w:r>
          </w:p>
        </w:tc>
      </w:tr>
      <w:tr w:rsidR="00D74B44" w14:paraId="142B7D10" w14:textId="77777777">
        <w:trPr>
          <w:divId w:val="17626072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2BCA48" w14:textId="77777777" w:rsidR="00FF3BF3" w:rsidRDefault="00FF3BF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FC03D3" w14:textId="77777777" w:rsidR="00FF3BF3" w:rsidRDefault="00FF3BF3">
            <w:pPr>
              <w:jc w:val="left"/>
            </w:pPr>
            <w:r>
              <w:rPr>
                <w:rFonts w:ascii="宋体" w:hAnsi="宋体" w:hint="eastAsia"/>
                <w:lang w:eastAsia="zh-Hans"/>
              </w:rPr>
              <w:t>793,544,239.95</w:t>
            </w:r>
            <w:r>
              <w:rPr>
                <w:rFonts w:hint="eastAsia"/>
              </w:rPr>
              <w:t>份</w:t>
            </w:r>
            <w:r>
              <w:rPr>
                <w:rFonts w:ascii="宋体" w:hAnsi="宋体" w:hint="eastAsia"/>
                <w:lang w:eastAsia="zh-Hans"/>
              </w:rPr>
              <w:t xml:space="preserve"> </w:t>
            </w:r>
          </w:p>
        </w:tc>
      </w:tr>
      <w:tr w:rsidR="00D74B44" w14:paraId="44A6672E" w14:textId="77777777">
        <w:trPr>
          <w:divId w:val="17626072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698642" w14:textId="77777777" w:rsidR="00FF3BF3" w:rsidRDefault="00FF3BF3">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507BB3" w14:textId="77777777" w:rsidR="00FF3BF3" w:rsidRDefault="00FF3BF3">
            <w:pPr>
              <w:jc w:val="left"/>
            </w:pPr>
            <w:r>
              <w:rPr>
                <w:rFonts w:ascii="宋体" w:hAnsi="宋体" w:hint="eastAsia"/>
                <w:lang w:eastAsia="zh-Hans"/>
              </w:rPr>
              <w:t>在合理充分的定量分析及定性研究基础上，在风险可控的原则下，通过参与债券类资产的投资运作，力争获取超越基准的稳健回报。</w:t>
            </w:r>
          </w:p>
        </w:tc>
      </w:tr>
      <w:tr w:rsidR="00D74B44" w14:paraId="372FC58E" w14:textId="77777777">
        <w:trPr>
          <w:divId w:val="17626072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D131CB" w14:textId="77777777" w:rsidR="00FF3BF3" w:rsidRDefault="00FF3BF3">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7009AA" w14:textId="77777777" w:rsidR="00FF3BF3" w:rsidRDefault="00FF3BF3">
            <w:pPr>
              <w:jc w:val="left"/>
            </w:pPr>
            <w:r>
              <w:rPr>
                <w:rFonts w:ascii="宋体" w:hAnsi="宋体" w:hint="eastAsia"/>
                <w:lang w:eastAsia="zh-Hans"/>
              </w:rPr>
              <w:t>1、债券类属配置策略</w:t>
            </w:r>
            <w:r>
              <w:rPr>
                <w:rFonts w:ascii="宋体" w:hAnsi="宋体" w:hint="eastAsia"/>
                <w:lang w:eastAsia="zh-Hans"/>
              </w:rPr>
              <w:b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w:t>
            </w:r>
            <w:r>
              <w:rPr>
                <w:rFonts w:ascii="宋体" w:hAnsi="宋体" w:hint="eastAsia"/>
                <w:lang w:eastAsia="zh-Hans"/>
              </w:rPr>
              <w:br/>
              <w:t>3、收益率曲线策略</w:t>
            </w:r>
            <w:r>
              <w:rPr>
                <w:rFonts w:ascii="宋体" w:hAnsi="宋体" w:hint="eastAsia"/>
                <w:lang w:eastAsia="zh-Hans"/>
              </w:rPr>
              <w:br/>
              <w:t>本基金资产组合中的长、中、短期债券主要根据收益</w:t>
            </w:r>
            <w:r>
              <w:rPr>
                <w:rFonts w:ascii="宋体" w:hAnsi="宋体" w:hint="eastAsia"/>
                <w:lang w:eastAsia="zh-Hans"/>
              </w:rPr>
              <w:lastRenderedPageBreak/>
              <w:t>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4、其他投资策略：包括信用策略、回购策略、中小企业私募债券投资策略、资产支持证券投资策略、证券公司短期公司债券投资策略。</w:t>
            </w:r>
          </w:p>
        </w:tc>
      </w:tr>
      <w:tr w:rsidR="00D74B44" w14:paraId="34902224" w14:textId="77777777">
        <w:trPr>
          <w:divId w:val="17626072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BAA9BC" w14:textId="77777777" w:rsidR="00FF3BF3" w:rsidRDefault="00FF3BF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0E6046" w14:textId="77777777" w:rsidR="00FF3BF3" w:rsidRDefault="00FF3BF3">
            <w:pPr>
              <w:jc w:val="left"/>
            </w:pPr>
            <w:r>
              <w:rPr>
                <w:rFonts w:ascii="宋体" w:hAnsi="宋体" w:hint="eastAsia"/>
                <w:lang w:eastAsia="zh-Hans"/>
              </w:rPr>
              <w:t>中证综合债券指数收益率</w:t>
            </w:r>
          </w:p>
        </w:tc>
      </w:tr>
      <w:tr w:rsidR="00D74B44" w14:paraId="2FFADEC5" w14:textId="77777777">
        <w:trPr>
          <w:divId w:val="17626072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7A8836" w14:textId="77777777" w:rsidR="00FF3BF3" w:rsidRDefault="00FF3BF3">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C83DE2" w14:textId="77777777" w:rsidR="00FF3BF3" w:rsidRDefault="00FF3BF3">
            <w:pPr>
              <w:jc w:val="left"/>
            </w:pPr>
            <w:r>
              <w:rPr>
                <w:rFonts w:ascii="宋体" w:hAnsi="宋体" w:hint="eastAsia"/>
                <w:lang w:eastAsia="zh-Hans"/>
              </w:rPr>
              <w:t>本基金为债券型基金，属于证券投资基金中的较低风险品种，预期风险和预期收益高于货币市场基金，低于混合型基金和股票型基金。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D74B44" w14:paraId="18CDD26E" w14:textId="77777777">
        <w:trPr>
          <w:divId w:val="17626072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40F2F9" w14:textId="77777777" w:rsidR="00FF3BF3" w:rsidRDefault="00FF3BF3">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B61844" w14:textId="77777777" w:rsidR="00FF3BF3" w:rsidRDefault="00FF3BF3">
            <w:pPr>
              <w:jc w:val="left"/>
            </w:pPr>
            <w:r>
              <w:rPr>
                <w:rFonts w:ascii="宋体" w:hAnsi="宋体" w:hint="eastAsia"/>
                <w:lang w:eastAsia="zh-Hans"/>
              </w:rPr>
              <w:t>摩根基金管理（中国）有限公司</w:t>
            </w:r>
          </w:p>
        </w:tc>
      </w:tr>
      <w:tr w:rsidR="00D74B44" w14:paraId="29F20B4E" w14:textId="77777777">
        <w:trPr>
          <w:divId w:val="176260728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0E84C1" w14:textId="77777777" w:rsidR="00FF3BF3" w:rsidRDefault="00FF3BF3">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079BD4" w14:textId="77777777" w:rsidR="00FF3BF3" w:rsidRDefault="00FF3BF3">
            <w:pPr>
              <w:jc w:val="left"/>
            </w:pPr>
            <w:r>
              <w:rPr>
                <w:rFonts w:ascii="宋体" w:hAnsi="宋体" w:hint="eastAsia"/>
                <w:lang w:eastAsia="zh-Hans"/>
              </w:rPr>
              <w:t>交通银行股份有限公司</w:t>
            </w:r>
          </w:p>
        </w:tc>
      </w:tr>
      <w:tr w:rsidR="00D74B44" w14:paraId="47D8B2FB" w14:textId="77777777">
        <w:trPr>
          <w:divId w:val="176260728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A86968" w14:textId="77777777" w:rsidR="00FF3BF3" w:rsidRDefault="00FF3BF3">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E08BDA" w14:textId="77777777" w:rsidR="00FF3BF3" w:rsidRDefault="00FF3BF3">
            <w:pPr>
              <w:jc w:val="center"/>
            </w:pPr>
            <w:r>
              <w:rPr>
                <w:rFonts w:ascii="宋体" w:hAnsi="宋体" w:hint="eastAsia"/>
                <w:lang w:eastAsia="zh-Hans"/>
              </w:rPr>
              <w:t>摩根丰瑞债券A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621891" w14:textId="77777777" w:rsidR="00FF3BF3" w:rsidRDefault="00FF3BF3">
            <w:pPr>
              <w:jc w:val="center"/>
            </w:pPr>
            <w:r>
              <w:rPr>
                <w:rFonts w:ascii="宋体" w:hAnsi="宋体" w:hint="eastAsia"/>
                <w:lang w:eastAsia="zh-Hans"/>
              </w:rPr>
              <w:t>摩根丰瑞债券C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553B82" w14:textId="77777777" w:rsidR="00FF3BF3" w:rsidRDefault="00FF3BF3">
            <w:pPr>
              <w:jc w:val="center"/>
            </w:pPr>
            <w:r>
              <w:rPr>
                <w:rFonts w:ascii="宋体" w:hAnsi="宋体" w:hint="eastAsia"/>
                <w:lang w:eastAsia="zh-Hans"/>
              </w:rPr>
              <w:t>摩根丰瑞债券D</w:t>
            </w:r>
            <w:r>
              <w:rPr>
                <w:rFonts w:ascii="宋体" w:hAnsi="宋体" w:hint="eastAsia"/>
                <w:kern w:val="0"/>
                <w:sz w:val="20"/>
                <w:lang w:eastAsia="zh-Hans"/>
              </w:rPr>
              <w:t xml:space="preserve"> </w:t>
            </w:r>
          </w:p>
        </w:tc>
      </w:tr>
      <w:tr w:rsidR="00D74B44" w14:paraId="2A805E13" w14:textId="77777777">
        <w:trPr>
          <w:divId w:val="176260728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572F55" w14:textId="77777777" w:rsidR="00FF3BF3" w:rsidRDefault="00FF3BF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BFBC27" w14:textId="77777777" w:rsidR="00FF3BF3" w:rsidRDefault="00FF3BF3">
            <w:pPr>
              <w:jc w:val="center"/>
            </w:pPr>
            <w:r>
              <w:rPr>
                <w:rFonts w:ascii="宋体" w:hAnsi="宋体" w:hint="eastAsia"/>
                <w:lang w:eastAsia="zh-Hans"/>
              </w:rPr>
              <w:t>005366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CA1E9B4" w14:textId="77777777" w:rsidR="00FF3BF3" w:rsidRDefault="00FF3BF3">
            <w:pPr>
              <w:jc w:val="center"/>
            </w:pPr>
            <w:r>
              <w:rPr>
                <w:rFonts w:ascii="宋体" w:hAnsi="宋体" w:hint="eastAsia"/>
                <w:lang w:eastAsia="zh-Hans"/>
              </w:rPr>
              <w:t>005367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A8F6772" w14:textId="77777777" w:rsidR="00FF3BF3" w:rsidRDefault="00FF3BF3">
            <w:pPr>
              <w:jc w:val="center"/>
            </w:pPr>
            <w:r>
              <w:rPr>
                <w:rFonts w:ascii="宋体" w:hAnsi="宋体" w:hint="eastAsia"/>
                <w:lang w:eastAsia="zh-Hans"/>
              </w:rPr>
              <w:t>021493</w:t>
            </w:r>
            <w:r>
              <w:rPr>
                <w:rFonts w:ascii="宋体" w:hAnsi="宋体" w:hint="eastAsia"/>
                <w:kern w:val="0"/>
                <w:sz w:val="20"/>
                <w:lang w:eastAsia="zh-Hans"/>
              </w:rPr>
              <w:t xml:space="preserve"> </w:t>
            </w:r>
          </w:p>
        </w:tc>
      </w:tr>
      <w:bookmarkEnd w:id="32"/>
      <w:bookmarkEnd w:id="33"/>
      <w:tr w:rsidR="00D74B44" w14:paraId="3E049369" w14:textId="77777777">
        <w:trPr>
          <w:divId w:val="176260728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A5DAB1" w14:textId="77777777" w:rsidR="00FF3BF3" w:rsidRDefault="00FF3BF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37F56" w14:textId="77777777" w:rsidR="00FF3BF3" w:rsidRDefault="00FF3BF3">
            <w:pPr>
              <w:jc w:val="center"/>
            </w:pPr>
            <w:r>
              <w:rPr>
                <w:rFonts w:ascii="宋体" w:hAnsi="宋体" w:hint="eastAsia"/>
                <w:lang w:eastAsia="zh-Hans"/>
              </w:rPr>
              <w:t>497,827,696.79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8C137" w14:textId="77777777" w:rsidR="00FF3BF3" w:rsidRDefault="00FF3BF3">
            <w:pPr>
              <w:jc w:val="center"/>
            </w:pPr>
            <w:r>
              <w:rPr>
                <w:rFonts w:ascii="宋体" w:hAnsi="宋体" w:hint="eastAsia"/>
                <w:lang w:eastAsia="zh-Hans"/>
              </w:rPr>
              <w:t>26,794.19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90C95" w14:textId="77777777" w:rsidR="00FF3BF3" w:rsidRDefault="00FF3BF3">
            <w:pPr>
              <w:jc w:val="center"/>
            </w:pPr>
            <w:r>
              <w:rPr>
                <w:rFonts w:ascii="宋体" w:hAnsi="宋体" w:hint="eastAsia"/>
                <w:lang w:eastAsia="zh-Hans"/>
              </w:rPr>
              <w:t>295,689,748.97</w:t>
            </w:r>
            <w:r>
              <w:rPr>
                <w:rFonts w:hint="eastAsia"/>
              </w:rPr>
              <w:t>份</w:t>
            </w:r>
            <w:r>
              <w:rPr>
                <w:rFonts w:ascii="宋体" w:hAnsi="宋体" w:hint="eastAsia"/>
                <w:lang w:eastAsia="zh-Hans"/>
              </w:rPr>
              <w:t xml:space="preserve"> </w:t>
            </w:r>
          </w:p>
        </w:tc>
      </w:tr>
    </w:tbl>
    <w:p w14:paraId="5097F078" w14:textId="77777777" w:rsidR="00FF3BF3" w:rsidRDefault="00FF3BF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FF116D0" w14:textId="77777777" w:rsidR="00FF3BF3" w:rsidRDefault="00FF3BF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F0526FF" w14:textId="77777777" w:rsidR="00FF3BF3" w:rsidRDefault="00FF3BF3">
      <w:pPr>
        <w:jc w:val="right"/>
        <w:divId w:val="181510020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2"/>
        <w:gridCol w:w="1856"/>
        <w:gridCol w:w="1791"/>
        <w:gridCol w:w="1856"/>
      </w:tblGrid>
      <w:tr w:rsidR="00D74B44" w14:paraId="28F968B5" w14:textId="77777777">
        <w:trPr>
          <w:divId w:val="181510020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3B5BACF" w14:textId="77777777" w:rsidR="00FF3BF3" w:rsidRDefault="00FF3BF3">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DCC7D8C" w14:textId="77777777" w:rsidR="00FF3BF3" w:rsidRDefault="00FF3BF3">
            <w:pPr>
              <w:pStyle w:val="a5"/>
              <w:jc w:val="center"/>
              <w:rPr>
                <w:rFonts w:hint="eastAsia"/>
              </w:rPr>
            </w:pPr>
            <w:r>
              <w:rPr>
                <w:rFonts w:hint="eastAsia"/>
                <w:kern w:val="2"/>
                <w:sz w:val="21"/>
                <w:szCs w:val="24"/>
                <w:lang w:eastAsia="zh-Hans"/>
              </w:rPr>
              <w:t xml:space="preserve">报告期（2026年1月1日 - 2026年3月31日） </w:t>
            </w:r>
          </w:p>
        </w:tc>
      </w:tr>
      <w:tr w:rsidR="00D74B44" w14:paraId="1770DBC3" w14:textId="77777777">
        <w:trPr>
          <w:divId w:val="181510020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2C38C" w14:textId="77777777" w:rsidR="00FF3BF3" w:rsidRDefault="00FF3BF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D847287" w14:textId="77777777" w:rsidR="00FF3BF3" w:rsidRDefault="00FF3BF3">
            <w:pPr>
              <w:jc w:val="center"/>
            </w:pPr>
            <w:r>
              <w:rPr>
                <w:rFonts w:ascii="宋体" w:hAnsi="宋体" w:hint="eastAsia"/>
                <w:szCs w:val="24"/>
                <w:lang w:eastAsia="zh-Hans"/>
              </w:rPr>
              <w:t>摩根丰瑞债券A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D2A8660" w14:textId="77777777" w:rsidR="00FF3BF3" w:rsidRDefault="00FF3BF3">
            <w:pPr>
              <w:jc w:val="center"/>
            </w:pPr>
            <w:r>
              <w:rPr>
                <w:rFonts w:ascii="宋体" w:hAnsi="宋体" w:hint="eastAsia"/>
                <w:szCs w:val="24"/>
                <w:lang w:eastAsia="zh-Hans"/>
              </w:rPr>
              <w:t>摩根丰瑞债券C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371FFD9" w14:textId="77777777" w:rsidR="00FF3BF3" w:rsidRDefault="00FF3BF3">
            <w:pPr>
              <w:jc w:val="center"/>
            </w:pPr>
            <w:r>
              <w:rPr>
                <w:rFonts w:ascii="宋体" w:hAnsi="宋体" w:hint="eastAsia"/>
                <w:szCs w:val="24"/>
                <w:lang w:eastAsia="zh-Hans"/>
              </w:rPr>
              <w:t>摩根丰瑞债券D</w:t>
            </w:r>
          </w:p>
        </w:tc>
      </w:tr>
      <w:tr w:rsidR="00D74B44" w14:paraId="42FC9295" w14:textId="77777777">
        <w:trPr>
          <w:divId w:val="18151002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AB7698" w14:textId="77777777" w:rsidR="00FF3BF3" w:rsidRDefault="00FF3BF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F18C3F" w14:textId="77777777" w:rsidR="00FF3BF3" w:rsidRDefault="00FF3BF3">
            <w:pPr>
              <w:jc w:val="right"/>
            </w:pPr>
            <w:r>
              <w:rPr>
                <w:rFonts w:ascii="宋体" w:hAnsi="宋体" w:hint="eastAsia"/>
                <w:szCs w:val="24"/>
                <w:lang w:eastAsia="zh-Hans"/>
              </w:rPr>
              <w:t>7,092,569.64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9E1D5D" w14:textId="77777777" w:rsidR="00FF3BF3" w:rsidRDefault="00FF3BF3">
            <w:pPr>
              <w:jc w:val="right"/>
            </w:pPr>
            <w:r>
              <w:rPr>
                <w:rFonts w:ascii="宋体" w:hAnsi="宋体" w:hint="eastAsia"/>
                <w:szCs w:val="24"/>
                <w:lang w:eastAsia="zh-Hans"/>
              </w:rPr>
              <w:t>357.90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D92F68" w14:textId="77777777" w:rsidR="00FF3BF3" w:rsidRDefault="00FF3BF3">
            <w:pPr>
              <w:jc w:val="right"/>
            </w:pPr>
            <w:r>
              <w:rPr>
                <w:rFonts w:ascii="宋体" w:hAnsi="宋体" w:hint="eastAsia"/>
                <w:szCs w:val="24"/>
                <w:lang w:eastAsia="zh-Hans"/>
              </w:rPr>
              <w:t>4,164,396.68</w:t>
            </w:r>
          </w:p>
        </w:tc>
      </w:tr>
      <w:tr w:rsidR="00D74B44" w14:paraId="199C72A0" w14:textId="77777777">
        <w:trPr>
          <w:divId w:val="18151002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902F59" w14:textId="77777777" w:rsidR="00FF3BF3" w:rsidRDefault="00FF3BF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7565A4" w14:textId="77777777" w:rsidR="00FF3BF3" w:rsidRDefault="00FF3BF3">
            <w:pPr>
              <w:jc w:val="right"/>
            </w:pPr>
            <w:r>
              <w:rPr>
                <w:rFonts w:ascii="宋体" w:hAnsi="宋体" w:hint="eastAsia"/>
                <w:szCs w:val="24"/>
                <w:lang w:eastAsia="zh-Hans"/>
              </w:rPr>
              <w:t>2,882,416.89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C9053E" w14:textId="77777777" w:rsidR="00FF3BF3" w:rsidRDefault="00FF3BF3">
            <w:pPr>
              <w:jc w:val="right"/>
            </w:pPr>
            <w:r>
              <w:rPr>
                <w:rFonts w:ascii="宋体" w:hAnsi="宋体" w:hint="eastAsia"/>
                <w:szCs w:val="24"/>
                <w:lang w:eastAsia="zh-Hans"/>
              </w:rPr>
              <w:t>55.97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DAEBFE" w14:textId="77777777" w:rsidR="00FF3BF3" w:rsidRDefault="00FF3BF3">
            <w:pPr>
              <w:jc w:val="right"/>
            </w:pPr>
            <w:r>
              <w:rPr>
                <w:rFonts w:ascii="宋体" w:hAnsi="宋体" w:hint="eastAsia"/>
                <w:szCs w:val="24"/>
                <w:lang w:eastAsia="zh-Hans"/>
              </w:rPr>
              <w:t>1,644,341.41</w:t>
            </w:r>
          </w:p>
        </w:tc>
      </w:tr>
      <w:tr w:rsidR="00D74B44" w14:paraId="1B609264" w14:textId="77777777">
        <w:trPr>
          <w:divId w:val="18151002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E627A3" w14:textId="77777777" w:rsidR="00FF3BF3" w:rsidRDefault="00FF3BF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8B64F2" w14:textId="77777777" w:rsidR="00FF3BF3" w:rsidRDefault="00FF3BF3">
            <w:pPr>
              <w:jc w:val="right"/>
            </w:pPr>
            <w:r>
              <w:rPr>
                <w:rFonts w:ascii="宋体" w:hAnsi="宋体" w:hint="eastAsia"/>
                <w:szCs w:val="24"/>
                <w:lang w:eastAsia="zh-Hans"/>
              </w:rPr>
              <w:t>0.0058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AC4B64" w14:textId="77777777" w:rsidR="00FF3BF3" w:rsidRDefault="00FF3BF3">
            <w:pPr>
              <w:jc w:val="right"/>
            </w:pPr>
            <w:r>
              <w:rPr>
                <w:rFonts w:ascii="宋体" w:hAnsi="宋体" w:hint="eastAsia"/>
                <w:szCs w:val="24"/>
                <w:lang w:eastAsia="zh-Hans"/>
              </w:rPr>
              <w:t>0.0021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D50D00" w14:textId="77777777" w:rsidR="00FF3BF3" w:rsidRDefault="00FF3BF3">
            <w:pPr>
              <w:jc w:val="right"/>
            </w:pPr>
            <w:r>
              <w:rPr>
                <w:rFonts w:ascii="宋体" w:hAnsi="宋体" w:hint="eastAsia"/>
                <w:szCs w:val="24"/>
                <w:lang w:eastAsia="zh-Hans"/>
              </w:rPr>
              <w:t>0.0056</w:t>
            </w:r>
          </w:p>
        </w:tc>
      </w:tr>
      <w:tr w:rsidR="00D74B44" w14:paraId="5456389C" w14:textId="77777777">
        <w:trPr>
          <w:divId w:val="18151002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DCD48D" w14:textId="77777777" w:rsidR="00FF3BF3" w:rsidRDefault="00FF3BF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D31757" w14:textId="77777777" w:rsidR="00FF3BF3" w:rsidRDefault="00FF3BF3">
            <w:pPr>
              <w:jc w:val="right"/>
            </w:pPr>
            <w:r>
              <w:rPr>
                <w:rFonts w:ascii="宋体" w:hAnsi="宋体" w:hint="eastAsia"/>
                <w:szCs w:val="24"/>
                <w:lang w:eastAsia="zh-Hans"/>
              </w:rPr>
              <w:t>507,422,144.69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333095" w14:textId="77777777" w:rsidR="00FF3BF3" w:rsidRDefault="00FF3BF3">
            <w:pPr>
              <w:jc w:val="right"/>
            </w:pPr>
            <w:r>
              <w:rPr>
                <w:rFonts w:ascii="宋体" w:hAnsi="宋体" w:hint="eastAsia"/>
                <w:szCs w:val="24"/>
                <w:lang w:eastAsia="zh-Hans"/>
              </w:rPr>
              <w:t>27,281.90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DBA504" w14:textId="77777777" w:rsidR="00FF3BF3" w:rsidRDefault="00FF3BF3">
            <w:pPr>
              <w:jc w:val="right"/>
            </w:pPr>
            <w:r>
              <w:rPr>
                <w:rFonts w:ascii="宋体" w:hAnsi="宋体" w:hint="eastAsia"/>
                <w:szCs w:val="24"/>
                <w:lang w:eastAsia="zh-Hans"/>
              </w:rPr>
              <w:t>303,819,277.32</w:t>
            </w:r>
          </w:p>
        </w:tc>
      </w:tr>
      <w:tr w:rsidR="00D74B44" w14:paraId="381863DB" w14:textId="77777777">
        <w:trPr>
          <w:divId w:val="18151002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C68E52" w14:textId="77777777" w:rsidR="00FF3BF3" w:rsidRDefault="00FF3BF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4E8480" w14:textId="77777777" w:rsidR="00FF3BF3" w:rsidRDefault="00FF3BF3">
            <w:pPr>
              <w:jc w:val="right"/>
            </w:pPr>
            <w:r>
              <w:rPr>
                <w:rFonts w:ascii="宋体" w:hAnsi="宋体" w:hint="eastAsia"/>
                <w:szCs w:val="24"/>
                <w:lang w:eastAsia="zh-Hans"/>
              </w:rPr>
              <w:t>1.0193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3E22DB" w14:textId="77777777" w:rsidR="00FF3BF3" w:rsidRDefault="00FF3BF3">
            <w:pPr>
              <w:jc w:val="right"/>
            </w:pPr>
            <w:r>
              <w:rPr>
                <w:rFonts w:ascii="宋体" w:hAnsi="宋体" w:hint="eastAsia"/>
                <w:szCs w:val="24"/>
                <w:lang w:eastAsia="zh-Hans"/>
              </w:rPr>
              <w:t>1.0182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CBE4E1" w14:textId="77777777" w:rsidR="00FF3BF3" w:rsidRDefault="00FF3BF3">
            <w:pPr>
              <w:jc w:val="right"/>
            </w:pPr>
            <w:r>
              <w:rPr>
                <w:rFonts w:ascii="宋体" w:hAnsi="宋体" w:hint="eastAsia"/>
                <w:szCs w:val="24"/>
                <w:lang w:eastAsia="zh-Hans"/>
              </w:rPr>
              <w:t>1.0275</w:t>
            </w:r>
          </w:p>
        </w:tc>
      </w:tr>
    </w:tbl>
    <w:p w14:paraId="1ABB936A" w14:textId="77777777" w:rsidR="00FF3BF3" w:rsidRDefault="00FF3BF3">
      <w:pPr>
        <w:wordWrap w:val="0"/>
        <w:spacing w:line="360" w:lineRule="auto"/>
        <w:jc w:val="left"/>
        <w:divId w:val="30339540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9130E98" w14:textId="77777777" w:rsidR="00FF3BF3" w:rsidRDefault="00FF3BF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lastRenderedPageBreak/>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B23A2D3" w14:textId="77777777" w:rsidR="00FF3BF3" w:rsidRDefault="00FF3BF3">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12A6F0B" w14:textId="77777777" w:rsidR="00FF3BF3" w:rsidRDefault="00FF3BF3">
      <w:pPr>
        <w:spacing w:line="360" w:lineRule="auto"/>
        <w:jc w:val="center"/>
        <w:divId w:val="363680443"/>
      </w:pPr>
      <w:r>
        <w:rPr>
          <w:rFonts w:ascii="宋体" w:hAnsi="宋体" w:hint="eastAsia"/>
        </w:rPr>
        <w:t>摩根丰瑞债券A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74B44" w14:paraId="5670F353" w14:textId="77777777">
        <w:trPr>
          <w:divId w:val="36368044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F2AC2C" w14:textId="77777777" w:rsidR="00FF3BF3" w:rsidRDefault="00FF3BF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C3F026" w14:textId="77777777" w:rsidR="00FF3BF3" w:rsidRDefault="00FF3BF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E0B0C8" w14:textId="77777777" w:rsidR="00FF3BF3" w:rsidRDefault="00FF3BF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EAAD5D" w14:textId="77777777" w:rsidR="00FF3BF3" w:rsidRDefault="00FF3BF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09B847" w14:textId="77777777" w:rsidR="00FF3BF3" w:rsidRDefault="00FF3BF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EF606D" w14:textId="77777777" w:rsidR="00FF3BF3" w:rsidRDefault="00FF3BF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52E6E7" w14:textId="77777777" w:rsidR="00FF3BF3" w:rsidRDefault="00FF3BF3">
            <w:pPr>
              <w:spacing w:line="360" w:lineRule="auto"/>
              <w:jc w:val="center"/>
            </w:pPr>
            <w:r>
              <w:rPr>
                <w:rFonts w:ascii="宋体" w:hAnsi="宋体" w:hint="eastAsia"/>
              </w:rPr>
              <w:t xml:space="preserve">②－④ </w:t>
            </w:r>
          </w:p>
        </w:tc>
      </w:tr>
      <w:tr w:rsidR="00D74B44" w14:paraId="4074915F" w14:textId="77777777">
        <w:trPr>
          <w:divId w:val="3636804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394F6" w14:textId="77777777" w:rsidR="00FF3BF3" w:rsidRDefault="00FF3BF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68B17" w14:textId="77777777" w:rsidR="00FF3BF3" w:rsidRDefault="00FF3BF3">
            <w:pPr>
              <w:spacing w:line="360" w:lineRule="auto"/>
              <w:jc w:val="right"/>
            </w:pPr>
            <w:r>
              <w:rPr>
                <w:rFonts w:ascii="宋体" w:hAnsi="宋体" w:hint="eastAsia"/>
              </w:rPr>
              <w:t xml:space="preserve">0.57%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2D681" w14:textId="77777777" w:rsidR="00FF3BF3" w:rsidRDefault="00FF3BF3">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C1B50" w14:textId="77777777" w:rsidR="00FF3BF3" w:rsidRDefault="00FF3BF3">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076B1" w14:textId="77777777" w:rsidR="00FF3BF3" w:rsidRDefault="00FF3BF3">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667211" w14:textId="77777777" w:rsidR="00FF3BF3" w:rsidRDefault="00FF3BF3">
            <w:pPr>
              <w:spacing w:line="360" w:lineRule="auto"/>
              <w:jc w:val="right"/>
            </w:pPr>
            <w:r>
              <w:rPr>
                <w:rFonts w:ascii="宋体" w:hAnsi="宋体" w:hint="eastAsia"/>
              </w:rPr>
              <w:t xml:space="preserve">-0.25%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2C321" w14:textId="77777777" w:rsidR="00FF3BF3" w:rsidRDefault="00FF3BF3">
            <w:pPr>
              <w:spacing w:line="360" w:lineRule="auto"/>
              <w:jc w:val="right"/>
            </w:pPr>
            <w:r>
              <w:rPr>
                <w:rFonts w:ascii="宋体" w:hAnsi="宋体" w:hint="eastAsia"/>
              </w:rPr>
              <w:t xml:space="preserve">0.15% </w:t>
            </w:r>
          </w:p>
        </w:tc>
      </w:tr>
      <w:tr w:rsidR="00D74B44" w14:paraId="7BEEE4DB" w14:textId="77777777">
        <w:trPr>
          <w:divId w:val="3636804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9AED2" w14:textId="77777777" w:rsidR="00FF3BF3" w:rsidRDefault="00FF3BF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488CD" w14:textId="77777777" w:rsidR="00FF3BF3" w:rsidRDefault="00FF3BF3">
            <w:pPr>
              <w:spacing w:line="360" w:lineRule="auto"/>
              <w:jc w:val="right"/>
            </w:pPr>
            <w:r>
              <w:rPr>
                <w:rFonts w:ascii="宋体" w:hAnsi="宋体" w:hint="eastAsia"/>
              </w:rPr>
              <w:t xml:space="preserve">1.35%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10A7F" w14:textId="77777777" w:rsidR="00FF3BF3" w:rsidRDefault="00FF3BF3">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C84CD" w14:textId="77777777" w:rsidR="00FF3BF3" w:rsidRDefault="00FF3BF3">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F7E12" w14:textId="77777777" w:rsidR="00FF3BF3" w:rsidRDefault="00FF3BF3">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C44AF6" w14:textId="77777777" w:rsidR="00FF3BF3" w:rsidRDefault="00FF3BF3">
            <w:pPr>
              <w:spacing w:line="360" w:lineRule="auto"/>
              <w:jc w:val="right"/>
            </w:pPr>
            <w:r>
              <w:rPr>
                <w:rFonts w:ascii="宋体" w:hAnsi="宋体" w:hint="eastAsia"/>
              </w:rPr>
              <w:t xml:space="preserve">-0.01%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C91B7" w14:textId="77777777" w:rsidR="00FF3BF3" w:rsidRDefault="00FF3BF3">
            <w:pPr>
              <w:spacing w:line="360" w:lineRule="auto"/>
              <w:jc w:val="right"/>
            </w:pPr>
            <w:r>
              <w:rPr>
                <w:rFonts w:ascii="宋体" w:hAnsi="宋体" w:hint="eastAsia"/>
              </w:rPr>
              <w:t xml:space="preserve">0.10% </w:t>
            </w:r>
          </w:p>
        </w:tc>
      </w:tr>
      <w:tr w:rsidR="00D74B44" w14:paraId="1F2C7C2C" w14:textId="77777777">
        <w:trPr>
          <w:divId w:val="3636804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E9B6C" w14:textId="77777777" w:rsidR="00FF3BF3" w:rsidRDefault="00FF3BF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D4D70" w14:textId="77777777" w:rsidR="00FF3BF3" w:rsidRDefault="00FF3BF3">
            <w:pPr>
              <w:spacing w:line="360" w:lineRule="auto"/>
              <w:jc w:val="right"/>
            </w:pPr>
            <w:r>
              <w:rPr>
                <w:rFonts w:ascii="宋体" w:hAnsi="宋体" w:hint="eastAsia"/>
              </w:rPr>
              <w:t xml:space="preserve">1.63%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074F0" w14:textId="77777777" w:rsidR="00FF3BF3" w:rsidRDefault="00FF3BF3">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2FE52" w14:textId="77777777" w:rsidR="00FF3BF3" w:rsidRDefault="00FF3BF3">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34F2E" w14:textId="77777777" w:rsidR="00FF3BF3" w:rsidRDefault="00FF3BF3">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7164CF" w14:textId="77777777" w:rsidR="00FF3BF3" w:rsidRDefault="00FF3BF3">
            <w:pPr>
              <w:spacing w:line="360" w:lineRule="auto"/>
              <w:jc w:val="right"/>
            </w:pPr>
            <w:r>
              <w:rPr>
                <w:rFonts w:ascii="宋体" w:hAnsi="宋体" w:hint="eastAsia"/>
              </w:rPr>
              <w:t xml:space="preserve">-0.56%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555E1" w14:textId="77777777" w:rsidR="00FF3BF3" w:rsidRDefault="00FF3BF3">
            <w:pPr>
              <w:spacing w:line="360" w:lineRule="auto"/>
              <w:jc w:val="right"/>
            </w:pPr>
            <w:r>
              <w:rPr>
                <w:rFonts w:ascii="宋体" w:hAnsi="宋体" w:hint="eastAsia"/>
              </w:rPr>
              <w:t xml:space="preserve">0.05% </w:t>
            </w:r>
          </w:p>
        </w:tc>
      </w:tr>
      <w:tr w:rsidR="00D74B44" w14:paraId="7992999F" w14:textId="77777777">
        <w:trPr>
          <w:divId w:val="3636804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458E3" w14:textId="77777777" w:rsidR="00FF3BF3" w:rsidRDefault="00FF3BF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2B915" w14:textId="77777777" w:rsidR="00FF3BF3" w:rsidRDefault="00FF3BF3">
            <w:pPr>
              <w:spacing w:line="360" w:lineRule="auto"/>
              <w:jc w:val="right"/>
            </w:pPr>
            <w:r>
              <w:rPr>
                <w:rFonts w:ascii="宋体" w:hAnsi="宋体" w:hint="eastAsia"/>
              </w:rPr>
              <w:t xml:space="preserve">9.06%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33272" w14:textId="77777777" w:rsidR="00FF3BF3" w:rsidRDefault="00FF3BF3">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314C2" w14:textId="77777777" w:rsidR="00FF3BF3" w:rsidRDefault="00FF3BF3">
            <w:pPr>
              <w:spacing w:line="360" w:lineRule="auto"/>
              <w:jc w:val="right"/>
            </w:pPr>
            <w:r>
              <w:rPr>
                <w:rFonts w:ascii="宋体" w:hAnsi="宋体" w:hint="eastAsia"/>
              </w:rPr>
              <w:t xml:space="preserve">13.75%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02C0C" w14:textId="77777777" w:rsidR="00FF3BF3" w:rsidRDefault="00FF3BF3">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868C78" w14:textId="77777777" w:rsidR="00FF3BF3" w:rsidRDefault="00FF3BF3">
            <w:pPr>
              <w:spacing w:line="360" w:lineRule="auto"/>
              <w:jc w:val="right"/>
            </w:pPr>
            <w:r>
              <w:rPr>
                <w:rFonts w:ascii="宋体" w:hAnsi="宋体" w:hint="eastAsia"/>
              </w:rPr>
              <w:t xml:space="preserve">-4.69%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7B5B5" w14:textId="77777777" w:rsidR="00FF3BF3" w:rsidRDefault="00FF3BF3">
            <w:pPr>
              <w:spacing w:line="360" w:lineRule="auto"/>
              <w:jc w:val="right"/>
            </w:pPr>
            <w:r>
              <w:rPr>
                <w:rFonts w:ascii="宋体" w:hAnsi="宋体" w:hint="eastAsia"/>
              </w:rPr>
              <w:t xml:space="preserve">0.01% </w:t>
            </w:r>
          </w:p>
        </w:tc>
      </w:tr>
      <w:tr w:rsidR="00D74B44" w14:paraId="0E18E749" w14:textId="77777777">
        <w:trPr>
          <w:divId w:val="3636804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C63CC" w14:textId="77777777" w:rsidR="00FF3BF3" w:rsidRDefault="00FF3BF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D467A" w14:textId="77777777" w:rsidR="00FF3BF3" w:rsidRDefault="00FF3BF3">
            <w:pPr>
              <w:spacing w:line="360" w:lineRule="auto"/>
              <w:jc w:val="right"/>
            </w:pPr>
            <w:r>
              <w:rPr>
                <w:rFonts w:ascii="宋体" w:hAnsi="宋体" w:hint="eastAsia"/>
              </w:rPr>
              <w:t xml:space="preserve">15.29%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58719" w14:textId="77777777" w:rsidR="00FF3BF3" w:rsidRDefault="00FF3BF3">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C7637" w14:textId="77777777" w:rsidR="00FF3BF3" w:rsidRDefault="00FF3BF3">
            <w:pPr>
              <w:spacing w:line="360" w:lineRule="auto"/>
              <w:jc w:val="right"/>
            </w:pPr>
            <w:r>
              <w:rPr>
                <w:rFonts w:ascii="宋体" w:hAnsi="宋体" w:hint="eastAsia"/>
              </w:rPr>
              <w:t xml:space="preserve">23.64%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FF54C" w14:textId="77777777" w:rsidR="00FF3BF3" w:rsidRDefault="00FF3BF3">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522BDD" w14:textId="77777777" w:rsidR="00FF3BF3" w:rsidRDefault="00FF3BF3">
            <w:pPr>
              <w:spacing w:line="360" w:lineRule="auto"/>
              <w:jc w:val="right"/>
            </w:pPr>
            <w:r>
              <w:rPr>
                <w:rFonts w:ascii="宋体" w:hAnsi="宋体" w:hint="eastAsia"/>
              </w:rPr>
              <w:t xml:space="preserve">-8.35%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69B386" w14:textId="77777777" w:rsidR="00FF3BF3" w:rsidRDefault="00FF3BF3">
            <w:pPr>
              <w:spacing w:line="360" w:lineRule="auto"/>
              <w:jc w:val="right"/>
            </w:pPr>
            <w:r>
              <w:rPr>
                <w:rFonts w:ascii="宋体" w:hAnsi="宋体" w:hint="eastAsia"/>
              </w:rPr>
              <w:t xml:space="preserve">0.01% </w:t>
            </w:r>
          </w:p>
        </w:tc>
      </w:tr>
      <w:tr w:rsidR="00D74B44" w14:paraId="04961A64" w14:textId="77777777">
        <w:trPr>
          <w:divId w:val="3636804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D998F" w14:textId="77777777" w:rsidR="00FF3BF3" w:rsidRDefault="00FF3BF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8EC13" w14:textId="77777777" w:rsidR="00FF3BF3" w:rsidRDefault="00FF3BF3">
            <w:pPr>
              <w:spacing w:line="360" w:lineRule="auto"/>
              <w:jc w:val="right"/>
            </w:pPr>
            <w:r>
              <w:rPr>
                <w:rFonts w:ascii="宋体" w:hAnsi="宋体" w:hint="eastAsia"/>
              </w:rPr>
              <w:t xml:space="preserve">30.37%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568BF" w14:textId="77777777" w:rsidR="00FF3BF3" w:rsidRDefault="00FF3BF3">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04B0B" w14:textId="77777777" w:rsidR="00FF3BF3" w:rsidRDefault="00FF3BF3">
            <w:pPr>
              <w:spacing w:line="360" w:lineRule="auto"/>
              <w:jc w:val="right"/>
            </w:pPr>
            <w:r>
              <w:rPr>
                <w:rFonts w:ascii="宋体" w:hAnsi="宋体" w:hint="eastAsia"/>
              </w:rPr>
              <w:t xml:space="preserve">45.87%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BAECE" w14:textId="77777777" w:rsidR="00FF3BF3" w:rsidRDefault="00FF3BF3">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BDC518" w14:textId="77777777" w:rsidR="00FF3BF3" w:rsidRDefault="00FF3BF3">
            <w:pPr>
              <w:spacing w:line="360" w:lineRule="auto"/>
              <w:jc w:val="right"/>
            </w:pPr>
            <w:r>
              <w:rPr>
                <w:rFonts w:ascii="宋体" w:hAnsi="宋体" w:hint="eastAsia"/>
              </w:rPr>
              <w:t xml:space="preserve">-15.50%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EDC4C" w14:textId="77777777" w:rsidR="00FF3BF3" w:rsidRDefault="00FF3BF3">
            <w:pPr>
              <w:spacing w:line="360" w:lineRule="auto"/>
              <w:jc w:val="right"/>
            </w:pPr>
            <w:r>
              <w:rPr>
                <w:rFonts w:ascii="宋体" w:hAnsi="宋体" w:hint="eastAsia"/>
              </w:rPr>
              <w:t xml:space="preserve">0.00% </w:t>
            </w:r>
          </w:p>
        </w:tc>
      </w:tr>
    </w:tbl>
    <w:p w14:paraId="0D7F2C72" w14:textId="77777777" w:rsidR="00FF3BF3" w:rsidRDefault="00FF3BF3">
      <w:pPr>
        <w:spacing w:line="360" w:lineRule="auto"/>
        <w:jc w:val="center"/>
        <w:divId w:val="889875851"/>
      </w:pPr>
      <w:r>
        <w:rPr>
          <w:rFonts w:ascii="宋体" w:hAnsi="宋体" w:hint="eastAsia"/>
        </w:rPr>
        <w:t>摩根丰瑞债券C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74B44" w14:paraId="65AA4E45" w14:textId="77777777">
        <w:trPr>
          <w:divId w:val="88987585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D8DB24" w14:textId="77777777" w:rsidR="00FF3BF3" w:rsidRDefault="00FF3BF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5BEA17" w14:textId="77777777" w:rsidR="00FF3BF3" w:rsidRDefault="00FF3BF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30516B" w14:textId="77777777" w:rsidR="00FF3BF3" w:rsidRDefault="00FF3BF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B04046" w14:textId="77777777" w:rsidR="00FF3BF3" w:rsidRDefault="00FF3BF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9EA56F" w14:textId="77777777" w:rsidR="00FF3BF3" w:rsidRDefault="00FF3BF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3D4B4C" w14:textId="77777777" w:rsidR="00FF3BF3" w:rsidRDefault="00FF3BF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7E7063" w14:textId="77777777" w:rsidR="00FF3BF3" w:rsidRDefault="00FF3BF3">
            <w:pPr>
              <w:spacing w:line="360" w:lineRule="auto"/>
              <w:jc w:val="center"/>
            </w:pPr>
            <w:r>
              <w:rPr>
                <w:rFonts w:ascii="宋体" w:hAnsi="宋体" w:hint="eastAsia"/>
              </w:rPr>
              <w:t xml:space="preserve">②－④ </w:t>
            </w:r>
          </w:p>
        </w:tc>
      </w:tr>
      <w:tr w:rsidR="00D74B44" w14:paraId="1ABAC871" w14:textId="77777777">
        <w:trPr>
          <w:divId w:val="8898758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991C5" w14:textId="77777777" w:rsidR="00FF3BF3" w:rsidRDefault="00FF3BF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A1134" w14:textId="77777777" w:rsidR="00FF3BF3" w:rsidRDefault="00FF3BF3">
            <w:pPr>
              <w:spacing w:line="360" w:lineRule="auto"/>
              <w:jc w:val="right"/>
            </w:pPr>
            <w:r>
              <w:rPr>
                <w:rFonts w:ascii="宋体" w:hAnsi="宋体" w:hint="eastAsia"/>
              </w:rPr>
              <w:t xml:space="preserve">0.55%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2BB2E" w14:textId="77777777" w:rsidR="00FF3BF3" w:rsidRDefault="00FF3BF3">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38B88" w14:textId="77777777" w:rsidR="00FF3BF3" w:rsidRDefault="00FF3BF3">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CC69B" w14:textId="77777777" w:rsidR="00FF3BF3" w:rsidRDefault="00FF3BF3">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5C1F38" w14:textId="77777777" w:rsidR="00FF3BF3" w:rsidRDefault="00FF3BF3">
            <w:pPr>
              <w:spacing w:line="360" w:lineRule="auto"/>
              <w:jc w:val="right"/>
            </w:pPr>
            <w:r>
              <w:rPr>
                <w:rFonts w:ascii="宋体" w:hAnsi="宋体" w:hint="eastAsia"/>
              </w:rPr>
              <w:t xml:space="preserve">-0.27%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68B4D" w14:textId="77777777" w:rsidR="00FF3BF3" w:rsidRDefault="00FF3BF3">
            <w:pPr>
              <w:spacing w:line="360" w:lineRule="auto"/>
              <w:jc w:val="right"/>
            </w:pPr>
            <w:r>
              <w:rPr>
                <w:rFonts w:ascii="宋体" w:hAnsi="宋体" w:hint="eastAsia"/>
              </w:rPr>
              <w:t xml:space="preserve">0.15% </w:t>
            </w:r>
          </w:p>
        </w:tc>
      </w:tr>
      <w:tr w:rsidR="00D74B44" w14:paraId="7786F066" w14:textId="77777777">
        <w:trPr>
          <w:divId w:val="8898758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844C3" w14:textId="77777777" w:rsidR="00FF3BF3" w:rsidRDefault="00FF3BF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298AC" w14:textId="77777777" w:rsidR="00FF3BF3" w:rsidRDefault="00FF3BF3">
            <w:pPr>
              <w:spacing w:line="360" w:lineRule="auto"/>
              <w:jc w:val="right"/>
            </w:pPr>
            <w:r>
              <w:rPr>
                <w:rFonts w:ascii="宋体" w:hAnsi="宋体" w:hint="eastAsia"/>
              </w:rPr>
              <w:t xml:space="preserve">1.30%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7E24B" w14:textId="77777777" w:rsidR="00FF3BF3" w:rsidRDefault="00FF3BF3">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108A0" w14:textId="77777777" w:rsidR="00FF3BF3" w:rsidRDefault="00FF3BF3">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4B080" w14:textId="77777777" w:rsidR="00FF3BF3" w:rsidRDefault="00FF3BF3">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E3F830" w14:textId="77777777" w:rsidR="00FF3BF3" w:rsidRDefault="00FF3BF3">
            <w:pPr>
              <w:spacing w:line="360" w:lineRule="auto"/>
              <w:jc w:val="right"/>
            </w:pPr>
            <w:r>
              <w:rPr>
                <w:rFonts w:ascii="宋体" w:hAnsi="宋体" w:hint="eastAsia"/>
              </w:rPr>
              <w:t xml:space="preserve">-0.06%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53389" w14:textId="77777777" w:rsidR="00FF3BF3" w:rsidRDefault="00FF3BF3">
            <w:pPr>
              <w:spacing w:line="360" w:lineRule="auto"/>
              <w:jc w:val="right"/>
            </w:pPr>
            <w:r>
              <w:rPr>
                <w:rFonts w:ascii="宋体" w:hAnsi="宋体" w:hint="eastAsia"/>
              </w:rPr>
              <w:t xml:space="preserve">0.10% </w:t>
            </w:r>
          </w:p>
        </w:tc>
      </w:tr>
      <w:tr w:rsidR="00D74B44" w14:paraId="0F95DA06" w14:textId="77777777">
        <w:trPr>
          <w:divId w:val="8898758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16CE6" w14:textId="77777777" w:rsidR="00FF3BF3" w:rsidRDefault="00FF3BF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B6023" w14:textId="77777777" w:rsidR="00FF3BF3" w:rsidRDefault="00FF3BF3">
            <w:pPr>
              <w:spacing w:line="360" w:lineRule="auto"/>
              <w:jc w:val="right"/>
            </w:pPr>
            <w:r>
              <w:rPr>
                <w:rFonts w:ascii="宋体" w:hAnsi="宋体" w:hint="eastAsia"/>
              </w:rPr>
              <w:t xml:space="preserve">1.52%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3FB79" w14:textId="77777777" w:rsidR="00FF3BF3" w:rsidRDefault="00FF3BF3">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34C38" w14:textId="77777777" w:rsidR="00FF3BF3" w:rsidRDefault="00FF3BF3">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FAC2D" w14:textId="77777777" w:rsidR="00FF3BF3" w:rsidRDefault="00FF3BF3">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BD1E27" w14:textId="77777777" w:rsidR="00FF3BF3" w:rsidRDefault="00FF3BF3">
            <w:pPr>
              <w:spacing w:line="360" w:lineRule="auto"/>
              <w:jc w:val="right"/>
            </w:pPr>
            <w:r>
              <w:rPr>
                <w:rFonts w:ascii="宋体" w:hAnsi="宋体" w:hint="eastAsia"/>
              </w:rPr>
              <w:t xml:space="preserve">-0.67%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A95EA" w14:textId="77777777" w:rsidR="00FF3BF3" w:rsidRDefault="00FF3BF3">
            <w:pPr>
              <w:spacing w:line="360" w:lineRule="auto"/>
              <w:jc w:val="right"/>
            </w:pPr>
            <w:r>
              <w:rPr>
                <w:rFonts w:ascii="宋体" w:hAnsi="宋体" w:hint="eastAsia"/>
              </w:rPr>
              <w:t xml:space="preserve">0.05% </w:t>
            </w:r>
          </w:p>
        </w:tc>
      </w:tr>
      <w:tr w:rsidR="00D74B44" w14:paraId="6469A69F" w14:textId="77777777">
        <w:trPr>
          <w:divId w:val="8898758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9CB82" w14:textId="77777777" w:rsidR="00FF3BF3" w:rsidRDefault="00FF3BF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0FDF5" w14:textId="77777777" w:rsidR="00FF3BF3" w:rsidRDefault="00FF3BF3">
            <w:pPr>
              <w:spacing w:line="360" w:lineRule="auto"/>
              <w:jc w:val="right"/>
            </w:pPr>
            <w:r>
              <w:rPr>
                <w:rFonts w:ascii="宋体" w:hAnsi="宋体" w:hint="eastAsia"/>
              </w:rPr>
              <w:t xml:space="preserve">8.70%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BA800" w14:textId="77777777" w:rsidR="00FF3BF3" w:rsidRDefault="00FF3BF3">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8EC7B" w14:textId="77777777" w:rsidR="00FF3BF3" w:rsidRDefault="00FF3BF3">
            <w:pPr>
              <w:spacing w:line="360" w:lineRule="auto"/>
              <w:jc w:val="right"/>
            </w:pPr>
            <w:r>
              <w:rPr>
                <w:rFonts w:ascii="宋体" w:hAnsi="宋体" w:hint="eastAsia"/>
              </w:rPr>
              <w:t xml:space="preserve">13.75%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4F46B" w14:textId="77777777" w:rsidR="00FF3BF3" w:rsidRDefault="00FF3BF3">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615628" w14:textId="77777777" w:rsidR="00FF3BF3" w:rsidRDefault="00FF3BF3">
            <w:pPr>
              <w:spacing w:line="360" w:lineRule="auto"/>
              <w:jc w:val="right"/>
            </w:pPr>
            <w:r>
              <w:rPr>
                <w:rFonts w:ascii="宋体" w:hAnsi="宋体" w:hint="eastAsia"/>
              </w:rPr>
              <w:t xml:space="preserve">-5.05%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31998" w14:textId="77777777" w:rsidR="00FF3BF3" w:rsidRDefault="00FF3BF3">
            <w:pPr>
              <w:spacing w:line="360" w:lineRule="auto"/>
              <w:jc w:val="right"/>
            </w:pPr>
            <w:r>
              <w:rPr>
                <w:rFonts w:ascii="宋体" w:hAnsi="宋体" w:hint="eastAsia"/>
              </w:rPr>
              <w:t xml:space="preserve">0.01% </w:t>
            </w:r>
          </w:p>
        </w:tc>
      </w:tr>
      <w:tr w:rsidR="00D74B44" w14:paraId="392BBB99" w14:textId="77777777">
        <w:trPr>
          <w:divId w:val="8898758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A09C3" w14:textId="77777777" w:rsidR="00FF3BF3" w:rsidRDefault="00FF3BF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55C2D" w14:textId="77777777" w:rsidR="00FF3BF3" w:rsidRDefault="00FF3BF3">
            <w:pPr>
              <w:spacing w:line="360" w:lineRule="auto"/>
              <w:jc w:val="right"/>
            </w:pPr>
            <w:r>
              <w:rPr>
                <w:rFonts w:ascii="宋体" w:hAnsi="宋体" w:hint="eastAsia"/>
              </w:rPr>
              <w:t xml:space="preserve">14.70%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DF81F" w14:textId="77777777" w:rsidR="00FF3BF3" w:rsidRDefault="00FF3BF3">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4ABED" w14:textId="77777777" w:rsidR="00FF3BF3" w:rsidRDefault="00FF3BF3">
            <w:pPr>
              <w:spacing w:line="360" w:lineRule="auto"/>
              <w:jc w:val="right"/>
            </w:pPr>
            <w:r>
              <w:rPr>
                <w:rFonts w:ascii="宋体" w:hAnsi="宋体" w:hint="eastAsia"/>
              </w:rPr>
              <w:t xml:space="preserve">23.64%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4AE3D" w14:textId="77777777" w:rsidR="00FF3BF3" w:rsidRDefault="00FF3BF3">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2D3FD6" w14:textId="77777777" w:rsidR="00FF3BF3" w:rsidRDefault="00FF3BF3">
            <w:pPr>
              <w:spacing w:line="360" w:lineRule="auto"/>
              <w:jc w:val="right"/>
            </w:pPr>
            <w:r>
              <w:rPr>
                <w:rFonts w:ascii="宋体" w:hAnsi="宋体" w:hint="eastAsia"/>
              </w:rPr>
              <w:t xml:space="preserve">-8.94%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6E13D" w14:textId="77777777" w:rsidR="00FF3BF3" w:rsidRDefault="00FF3BF3">
            <w:pPr>
              <w:spacing w:line="360" w:lineRule="auto"/>
              <w:jc w:val="right"/>
            </w:pPr>
            <w:r>
              <w:rPr>
                <w:rFonts w:ascii="宋体" w:hAnsi="宋体" w:hint="eastAsia"/>
              </w:rPr>
              <w:t xml:space="preserve">0.01% </w:t>
            </w:r>
          </w:p>
        </w:tc>
      </w:tr>
      <w:tr w:rsidR="00D74B44" w14:paraId="6AC76196" w14:textId="77777777">
        <w:trPr>
          <w:divId w:val="8898758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8BFA3" w14:textId="77777777" w:rsidR="00FF3BF3" w:rsidRDefault="00FF3BF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CAEFF" w14:textId="77777777" w:rsidR="00FF3BF3" w:rsidRDefault="00FF3BF3">
            <w:pPr>
              <w:spacing w:line="360" w:lineRule="auto"/>
              <w:jc w:val="right"/>
            </w:pPr>
            <w:r>
              <w:rPr>
                <w:rFonts w:ascii="宋体" w:hAnsi="宋体" w:hint="eastAsia"/>
              </w:rPr>
              <w:t xml:space="preserve">29.82%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26439" w14:textId="77777777" w:rsidR="00FF3BF3" w:rsidRDefault="00FF3BF3">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BB4A6" w14:textId="77777777" w:rsidR="00FF3BF3" w:rsidRDefault="00FF3BF3">
            <w:pPr>
              <w:spacing w:line="360" w:lineRule="auto"/>
              <w:jc w:val="right"/>
            </w:pPr>
            <w:r>
              <w:rPr>
                <w:rFonts w:ascii="宋体" w:hAnsi="宋体" w:hint="eastAsia"/>
              </w:rPr>
              <w:t xml:space="preserve">45.87%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E2B42" w14:textId="77777777" w:rsidR="00FF3BF3" w:rsidRDefault="00FF3BF3">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AE4CA2" w14:textId="77777777" w:rsidR="00FF3BF3" w:rsidRDefault="00FF3BF3">
            <w:pPr>
              <w:spacing w:line="360" w:lineRule="auto"/>
              <w:jc w:val="right"/>
            </w:pPr>
            <w:r>
              <w:rPr>
                <w:rFonts w:ascii="宋体" w:hAnsi="宋体" w:hint="eastAsia"/>
              </w:rPr>
              <w:t xml:space="preserve">-16.05%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EAB88" w14:textId="77777777" w:rsidR="00FF3BF3" w:rsidRDefault="00FF3BF3">
            <w:pPr>
              <w:spacing w:line="360" w:lineRule="auto"/>
              <w:jc w:val="right"/>
            </w:pPr>
            <w:r>
              <w:rPr>
                <w:rFonts w:ascii="宋体" w:hAnsi="宋体" w:hint="eastAsia"/>
              </w:rPr>
              <w:t xml:space="preserve">0.00% </w:t>
            </w:r>
          </w:p>
        </w:tc>
      </w:tr>
    </w:tbl>
    <w:p w14:paraId="7DF7A7E2" w14:textId="77777777" w:rsidR="00FF3BF3" w:rsidRDefault="00FF3BF3">
      <w:pPr>
        <w:spacing w:line="360" w:lineRule="auto"/>
        <w:jc w:val="center"/>
        <w:divId w:val="1356888583"/>
      </w:pPr>
      <w:r>
        <w:rPr>
          <w:rFonts w:ascii="宋体" w:hAnsi="宋体" w:hint="eastAsia"/>
        </w:rPr>
        <w:t>摩根丰瑞债券D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74B44" w14:paraId="7B38D42E" w14:textId="77777777">
        <w:trPr>
          <w:divId w:val="135688858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F074A0" w14:textId="77777777" w:rsidR="00FF3BF3" w:rsidRDefault="00FF3BF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B6EAC7" w14:textId="77777777" w:rsidR="00FF3BF3" w:rsidRDefault="00FF3BF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59A72A" w14:textId="77777777" w:rsidR="00FF3BF3" w:rsidRDefault="00FF3BF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6ECC0E" w14:textId="77777777" w:rsidR="00FF3BF3" w:rsidRDefault="00FF3BF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96E7BD" w14:textId="77777777" w:rsidR="00FF3BF3" w:rsidRDefault="00FF3BF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50F69" w14:textId="77777777" w:rsidR="00FF3BF3" w:rsidRDefault="00FF3BF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6CE923" w14:textId="77777777" w:rsidR="00FF3BF3" w:rsidRDefault="00FF3BF3">
            <w:pPr>
              <w:spacing w:line="360" w:lineRule="auto"/>
              <w:jc w:val="center"/>
            </w:pPr>
            <w:r>
              <w:rPr>
                <w:rFonts w:ascii="宋体" w:hAnsi="宋体" w:hint="eastAsia"/>
              </w:rPr>
              <w:t xml:space="preserve">②－④ </w:t>
            </w:r>
          </w:p>
        </w:tc>
      </w:tr>
      <w:tr w:rsidR="00D74B44" w14:paraId="229EE1AD" w14:textId="77777777">
        <w:trPr>
          <w:divId w:val="13568885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0DB33" w14:textId="77777777" w:rsidR="00FF3BF3" w:rsidRDefault="00FF3BF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62259" w14:textId="77777777" w:rsidR="00FF3BF3" w:rsidRDefault="00FF3BF3">
            <w:pPr>
              <w:spacing w:line="360" w:lineRule="auto"/>
              <w:jc w:val="right"/>
            </w:pPr>
            <w:r>
              <w:rPr>
                <w:rFonts w:ascii="宋体" w:hAnsi="宋体" w:hint="eastAsia"/>
              </w:rPr>
              <w:t xml:space="preserve">0.55%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07C9C" w14:textId="77777777" w:rsidR="00FF3BF3" w:rsidRDefault="00FF3BF3">
            <w:pPr>
              <w:spacing w:line="360" w:lineRule="auto"/>
              <w:jc w:val="right"/>
            </w:pPr>
            <w:r>
              <w:rPr>
                <w:rFonts w:ascii="宋体" w:hAnsi="宋体" w:hint="eastAsia"/>
              </w:rPr>
              <w:t xml:space="preserve">0.19%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94311" w14:textId="77777777" w:rsidR="00FF3BF3" w:rsidRDefault="00FF3BF3">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EA735" w14:textId="77777777" w:rsidR="00FF3BF3" w:rsidRDefault="00FF3BF3">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A199C3" w14:textId="77777777" w:rsidR="00FF3BF3" w:rsidRDefault="00FF3BF3">
            <w:pPr>
              <w:spacing w:line="360" w:lineRule="auto"/>
              <w:jc w:val="right"/>
            </w:pPr>
            <w:r>
              <w:rPr>
                <w:rFonts w:ascii="宋体" w:hAnsi="宋体" w:hint="eastAsia"/>
              </w:rPr>
              <w:t xml:space="preserve">-0.27%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48AD6" w14:textId="77777777" w:rsidR="00FF3BF3" w:rsidRDefault="00FF3BF3">
            <w:pPr>
              <w:spacing w:line="360" w:lineRule="auto"/>
              <w:jc w:val="right"/>
            </w:pPr>
            <w:r>
              <w:rPr>
                <w:rFonts w:ascii="宋体" w:hAnsi="宋体" w:hint="eastAsia"/>
              </w:rPr>
              <w:t xml:space="preserve">0.15% </w:t>
            </w:r>
          </w:p>
        </w:tc>
      </w:tr>
      <w:tr w:rsidR="00D74B44" w14:paraId="66AF019A" w14:textId="77777777">
        <w:trPr>
          <w:divId w:val="13568885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46A96" w14:textId="77777777" w:rsidR="00FF3BF3" w:rsidRDefault="00FF3BF3">
            <w:pPr>
              <w:spacing w:line="360" w:lineRule="auto"/>
              <w:jc w:val="center"/>
            </w:pPr>
            <w:r>
              <w:rPr>
                <w:rFonts w:ascii="宋体" w:hAnsi="宋体" w:hint="eastAsia"/>
              </w:rPr>
              <w:lastRenderedPageBreak/>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9D3F0" w14:textId="77777777" w:rsidR="00FF3BF3" w:rsidRDefault="00FF3BF3">
            <w:pPr>
              <w:spacing w:line="360" w:lineRule="auto"/>
              <w:jc w:val="right"/>
            </w:pPr>
            <w:r>
              <w:rPr>
                <w:rFonts w:ascii="宋体" w:hAnsi="宋体" w:hint="eastAsia"/>
              </w:rPr>
              <w:t xml:space="preserve">1.30%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450B0" w14:textId="77777777" w:rsidR="00FF3BF3" w:rsidRDefault="00FF3BF3">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85A1D" w14:textId="77777777" w:rsidR="00FF3BF3" w:rsidRDefault="00FF3BF3">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5CCC6" w14:textId="77777777" w:rsidR="00FF3BF3" w:rsidRDefault="00FF3BF3">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4D9149" w14:textId="77777777" w:rsidR="00FF3BF3" w:rsidRDefault="00FF3BF3">
            <w:pPr>
              <w:spacing w:line="360" w:lineRule="auto"/>
              <w:jc w:val="right"/>
            </w:pPr>
            <w:r>
              <w:rPr>
                <w:rFonts w:ascii="宋体" w:hAnsi="宋体" w:hint="eastAsia"/>
              </w:rPr>
              <w:t xml:space="preserve">-0.06%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B70B1" w14:textId="77777777" w:rsidR="00FF3BF3" w:rsidRDefault="00FF3BF3">
            <w:pPr>
              <w:spacing w:line="360" w:lineRule="auto"/>
              <w:jc w:val="right"/>
            </w:pPr>
            <w:r>
              <w:rPr>
                <w:rFonts w:ascii="宋体" w:hAnsi="宋体" w:hint="eastAsia"/>
              </w:rPr>
              <w:t xml:space="preserve">0.10% </w:t>
            </w:r>
          </w:p>
        </w:tc>
      </w:tr>
      <w:tr w:rsidR="00D74B44" w14:paraId="39E02649" w14:textId="77777777">
        <w:trPr>
          <w:divId w:val="13568885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D5FD6" w14:textId="77777777" w:rsidR="00FF3BF3" w:rsidRDefault="00FF3BF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28E59" w14:textId="77777777" w:rsidR="00FF3BF3" w:rsidRDefault="00FF3BF3">
            <w:pPr>
              <w:spacing w:line="360" w:lineRule="auto"/>
              <w:jc w:val="right"/>
            </w:pPr>
            <w:r>
              <w:rPr>
                <w:rFonts w:ascii="宋体" w:hAnsi="宋体" w:hint="eastAsia"/>
              </w:rPr>
              <w:t xml:space="preserve">4.06%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BE4F8" w14:textId="77777777" w:rsidR="00FF3BF3" w:rsidRDefault="00FF3BF3">
            <w:pPr>
              <w:spacing w:line="360" w:lineRule="auto"/>
              <w:jc w:val="right"/>
            </w:pPr>
            <w:r>
              <w:rPr>
                <w:rFonts w:ascii="宋体" w:hAnsi="宋体" w:hint="eastAsia"/>
              </w:rPr>
              <w:t xml:space="preserve">0.20%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BC281" w14:textId="77777777" w:rsidR="00FF3BF3" w:rsidRDefault="00FF3BF3">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1A27C" w14:textId="77777777" w:rsidR="00FF3BF3" w:rsidRDefault="00FF3BF3">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033DCC" w14:textId="77777777" w:rsidR="00FF3BF3" w:rsidRDefault="00FF3BF3">
            <w:pPr>
              <w:spacing w:line="360" w:lineRule="auto"/>
              <w:jc w:val="right"/>
            </w:pPr>
            <w:r>
              <w:rPr>
                <w:rFonts w:ascii="宋体" w:hAnsi="宋体" w:hint="eastAsia"/>
              </w:rPr>
              <w:t xml:space="preserve">1.87%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69147" w14:textId="77777777" w:rsidR="00FF3BF3" w:rsidRDefault="00FF3BF3">
            <w:pPr>
              <w:spacing w:line="360" w:lineRule="auto"/>
              <w:jc w:val="right"/>
            </w:pPr>
            <w:r>
              <w:rPr>
                <w:rFonts w:ascii="宋体" w:hAnsi="宋体" w:hint="eastAsia"/>
              </w:rPr>
              <w:t xml:space="preserve">0.13% </w:t>
            </w:r>
          </w:p>
        </w:tc>
      </w:tr>
      <w:tr w:rsidR="00D74B44" w14:paraId="63443408" w14:textId="77777777">
        <w:trPr>
          <w:divId w:val="13568885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9A206" w14:textId="77777777" w:rsidR="00FF3BF3" w:rsidRDefault="00FF3BF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9A269" w14:textId="77777777" w:rsidR="00FF3BF3" w:rsidRDefault="00FF3BF3">
            <w:pPr>
              <w:spacing w:line="360" w:lineRule="auto"/>
              <w:jc w:val="right"/>
            </w:pPr>
            <w:r>
              <w:rPr>
                <w:rFonts w:ascii="宋体" w:hAnsi="宋体" w:hint="eastAsia"/>
              </w:rPr>
              <w:t xml:space="preserve">7.41%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87502" w14:textId="77777777" w:rsidR="00FF3BF3" w:rsidRDefault="00FF3BF3">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D7F8D" w14:textId="77777777" w:rsidR="00FF3BF3" w:rsidRDefault="00FF3BF3">
            <w:pPr>
              <w:spacing w:line="360" w:lineRule="auto"/>
              <w:jc w:val="right"/>
            </w:pPr>
            <w:r>
              <w:rPr>
                <w:rFonts w:ascii="宋体" w:hAnsi="宋体" w:hint="eastAsia"/>
              </w:rPr>
              <w:t xml:space="preserve">6.66%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33C68" w14:textId="77777777" w:rsidR="00FF3BF3" w:rsidRDefault="00FF3BF3">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D1491B" w14:textId="77777777" w:rsidR="00FF3BF3" w:rsidRDefault="00FF3BF3">
            <w:pPr>
              <w:spacing w:line="360" w:lineRule="auto"/>
              <w:jc w:val="right"/>
            </w:pPr>
            <w:r>
              <w:rPr>
                <w:rFonts w:ascii="宋体" w:hAnsi="宋体" w:hint="eastAsia"/>
              </w:rPr>
              <w:t xml:space="preserve">0.75%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E7D29" w14:textId="77777777" w:rsidR="00FF3BF3" w:rsidRDefault="00FF3BF3">
            <w:pPr>
              <w:spacing w:line="360" w:lineRule="auto"/>
              <w:jc w:val="right"/>
            </w:pPr>
            <w:r>
              <w:rPr>
                <w:rFonts w:ascii="宋体" w:hAnsi="宋体" w:hint="eastAsia"/>
              </w:rPr>
              <w:t xml:space="preserve">0.07% </w:t>
            </w:r>
          </w:p>
        </w:tc>
      </w:tr>
    </w:tbl>
    <w:p w14:paraId="4A8D0234" w14:textId="77777777" w:rsidR="00FF3BF3" w:rsidRDefault="00FF3BF3">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1E9A62EE" w14:textId="1B6F817A" w:rsidR="00FF3BF3" w:rsidRDefault="004C2BA1">
      <w:pPr>
        <w:spacing w:line="360" w:lineRule="auto"/>
        <w:jc w:val="left"/>
        <w:divId w:val="1146434082"/>
      </w:pPr>
      <w:bookmarkStart w:id="70" w:name="m07_04_07_09"/>
      <w:bookmarkStart w:id="71" w:name="m07_04_07_09_tab"/>
      <w:r>
        <w:rPr>
          <w:rFonts w:ascii="宋体" w:hAnsi="宋体" w:hint="eastAsia"/>
          <w:noProof/>
        </w:rPr>
        <w:drawing>
          <wp:inline distT="0" distB="0" distL="0" distR="0" wp14:anchorId="1FC6D520" wp14:editId="29EB021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3D1F65D" w14:textId="1E9819CF" w:rsidR="00FF3BF3" w:rsidRDefault="004C2BA1">
      <w:pPr>
        <w:spacing w:line="360" w:lineRule="auto"/>
        <w:jc w:val="left"/>
        <w:divId w:val="1491865762"/>
      </w:pPr>
      <w:r>
        <w:rPr>
          <w:rFonts w:ascii="宋体" w:hAnsi="宋体" w:hint="eastAsia"/>
          <w:noProof/>
        </w:rPr>
        <w:drawing>
          <wp:inline distT="0" distB="0" distL="0" distR="0" wp14:anchorId="4C22E9D9" wp14:editId="727206E4">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8E52693" w14:textId="4867C337" w:rsidR="00FF3BF3" w:rsidRDefault="004C2BA1">
      <w:pPr>
        <w:spacing w:line="360" w:lineRule="auto"/>
        <w:jc w:val="left"/>
        <w:divId w:val="690227771"/>
      </w:pPr>
      <w:r>
        <w:rPr>
          <w:rFonts w:ascii="宋体" w:hAnsi="宋体" w:hint="eastAsia"/>
          <w:noProof/>
        </w:rPr>
        <w:lastRenderedPageBreak/>
        <w:drawing>
          <wp:inline distT="0" distB="0" distL="0" distR="0" wp14:anchorId="4FB8E4DA" wp14:editId="0330712A">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A05B89C" w14:textId="77777777" w:rsidR="00FF3BF3" w:rsidRDefault="00FF3BF3">
      <w:pPr>
        <w:spacing w:line="360" w:lineRule="auto"/>
      </w:pPr>
      <w:r>
        <w:rPr>
          <w:rFonts w:ascii="宋体" w:hAnsi="宋体" w:hint="eastAsia"/>
        </w:rPr>
        <w:t>注：</w:t>
      </w:r>
      <w:r>
        <w:rPr>
          <w:rFonts w:ascii="宋体" w:hAnsi="宋体" w:hint="eastAsia"/>
          <w:lang w:eastAsia="zh-Hans"/>
        </w:rPr>
        <w:t>本基金合同生效日为2017年11月27日，图示的时间段为合同生效日至本报告期末。</w:t>
      </w:r>
      <w:r>
        <w:rPr>
          <w:rFonts w:ascii="宋体" w:hAnsi="宋体" w:hint="eastAsia"/>
          <w:lang w:eastAsia="zh-Hans"/>
        </w:rPr>
        <w:br/>
        <w:t xml:space="preserve">　　本基金自2024年5月21日起增加D类份额，相关数据按实际存续期计算。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887FF07" w14:textId="77777777" w:rsidR="00FF3BF3" w:rsidRDefault="00FF3BF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44F9EE3" w14:textId="77777777" w:rsidR="00FF3BF3" w:rsidRDefault="00FF3BF3">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74B44" w14:paraId="6B647F25" w14:textId="77777777">
        <w:trPr>
          <w:divId w:val="140629453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F4128" w14:textId="77777777" w:rsidR="00FF3BF3" w:rsidRDefault="00FF3BF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C37B71" w14:textId="77777777" w:rsidR="00FF3BF3" w:rsidRDefault="00FF3BF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6364B5" w14:textId="77777777" w:rsidR="00FF3BF3" w:rsidRDefault="00FF3BF3">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B589B" w14:textId="77777777" w:rsidR="00FF3BF3" w:rsidRDefault="00FF3BF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231EE1" w14:textId="77777777" w:rsidR="00FF3BF3" w:rsidRDefault="00FF3BF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74B44" w14:paraId="1442C52B" w14:textId="77777777">
        <w:trPr>
          <w:divId w:val="140629453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E8D61" w14:textId="77777777" w:rsidR="00FF3BF3" w:rsidRDefault="00FF3BF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27B1B" w14:textId="77777777" w:rsidR="00FF3BF3" w:rsidRDefault="00FF3BF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A9B5D7" w14:textId="77777777" w:rsidR="00FF3BF3" w:rsidRDefault="00FF3BF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B1DCD5" w14:textId="77777777" w:rsidR="00FF3BF3" w:rsidRDefault="00FF3BF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1CE83" w14:textId="77777777" w:rsidR="00FF3BF3" w:rsidRDefault="00FF3BF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C7073" w14:textId="77777777" w:rsidR="00FF3BF3" w:rsidRDefault="00FF3BF3">
            <w:pPr>
              <w:widowControl/>
              <w:jc w:val="left"/>
            </w:pPr>
          </w:p>
        </w:tc>
      </w:tr>
      <w:tr w:rsidR="00D74B44" w14:paraId="7FA0B83B" w14:textId="77777777">
        <w:trPr>
          <w:divId w:val="140629453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2D0D8" w14:textId="77777777" w:rsidR="00FF3BF3" w:rsidRDefault="00FF3BF3">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2E095" w14:textId="77777777" w:rsidR="00FF3BF3" w:rsidRDefault="00FF3BF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EA679" w14:textId="77777777" w:rsidR="00FF3BF3" w:rsidRDefault="00FF3BF3">
            <w:pPr>
              <w:jc w:val="center"/>
            </w:pPr>
            <w:r>
              <w:rPr>
                <w:rFonts w:ascii="宋体" w:hAnsi="宋体" w:hint="eastAsia"/>
                <w:szCs w:val="24"/>
                <w:lang w:eastAsia="zh-Hans"/>
              </w:rPr>
              <w:t>2025年9月18日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52AA1" w14:textId="77777777" w:rsidR="00FF3BF3" w:rsidRDefault="00FF3BF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11E94" w14:textId="77777777" w:rsidR="00FF3BF3" w:rsidRDefault="00FF3BF3">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F0787" w14:textId="77777777" w:rsidR="00FF3BF3" w:rsidRDefault="00FF3BF3">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bl>
    <w:p w14:paraId="53C8A8BE" w14:textId="77777777" w:rsidR="00FF3BF3" w:rsidRDefault="00FF3BF3">
      <w:pPr>
        <w:wordWrap w:val="0"/>
        <w:spacing w:line="360" w:lineRule="auto"/>
        <w:jc w:val="left"/>
        <w:divId w:val="1451170276"/>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3FE5DDC" w14:textId="77777777" w:rsidR="00FF3BF3" w:rsidRDefault="00FF3BF3">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0639CC8" w14:textId="77777777" w:rsidR="00FF3BF3" w:rsidRDefault="00FF3BF3">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68829905" w14:textId="77777777" w:rsidR="00FF3BF3" w:rsidRDefault="00FF3BF3">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5353206" w14:textId="77777777" w:rsidR="00FF3BF3" w:rsidRDefault="00FF3BF3">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4CD0EE3" w14:textId="77777777" w:rsidR="00FF3BF3" w:rsidRDefault="00FF3BF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9C0D3F0" w14:textId="77777777" w:rsidR="00FF3BF3" w:rsidRDefault="00FF3BF3">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158F5DE1" w14:textId="77777777" w:rsidR="00FF3BF3" w:rsidRDefault="00FF3BF3">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811435A" w14:textId="77777777" w:rsidR="00FF3BF3" w:rsidRDefault="00FF3BF3">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9519988" w14:textId="77777777" w:rsidR="00FF3BF3" w:rsidRDefault="00FF3BF3">
      <w:pPr>
        <w:spacing w:line="360" w:lineRule="auto"/>
        <w:ind w:firstLineChars="200" w:firstLine="420"/>
        <w:jc w:val="left"/>
      </w:pPr>
      <w:r>
        <w:rPr>
          <w:rFonts w:ascii="宋体" w:hAnsi="宋体" w:cs="宋体" w:hint="eastAsia"/>
          <w:color w:val="000000"/>
          <w:kern w:val="0"/>
        </w:rPr>
        <w:t>2026年一季度宏观基本面企稳改善，PMI的产需两端同步改善，服务业与建筑业景气指数均有所回暖，出口订单环比增长较强，进一步确认一季度实际增长稳健的格局。</w:t>
      </w:r>
      <w:r>
        <w:rPr>
          <w:rFonts w:ascii="宋体" w:hAnsi="宋体" w:cs="宋体" w:hint="eastAsia"/>
          <w:color w:val="000000"/>
          <w:kern w:val="0"/>
        </w:rPr>
        <w:br/>
        <w:t xml:space="preserve">　　货币与财政政策方面，外部不确定性上升的背景下，中国人民银行“以我为主”，保持政策定力，稳定市场预期。</w:t>
      </w:r>
      <w:r>
        <w:rPr>
          <w:rFonts w:ascii="宋体" w:hAnsi="宋体" w:cs="宋体" w:hint="eastAsia"/>
          <w:color w:val="000000"/>
          <w:kern w:val="0"/>
        </w:rPr>
        <w:br/>
        <w:t xml:space="preserve">　　本基金在2026年一季度保持股票和债券的均衡配置，投资组合保持流动性充足。</w:t>
      </w:r>
      <w:r>
        <w:rPr>
          <w:rFonts w:ascii="宋体" w:hAnsi="宋体" w:cs="宋体" w:hint="eastAsia"/>
          <w:color w:val="000000"/>
          <w:kern w:val="0"/>
        </w:rPr>
        <w:br/>
        <w:t xml:space="preserve">　　展望2026年二季度，建筑业、服务业并未有确认强趋势，两个指标分别关联周期、消费，</w:t>
      </w:r>
      <w:r>
        <w:rPr>
          <w:rFonts w:ascii="宋体" w:hAnsi="宋体" w:cs="宋体" w:hint="eastAsia"/>
          <w:color w:val="000000"/>
          <w:kern w:val="0"/>
        </w:rPr>
        <w:lastRenderedPageBreak/>
        <w:t>这意味着短期内市场分歧无法消除。关注接下来消费与服务业上行的持续性和“反内卷”政策落实的力度。</w:t>
      </w:r>
      <w:r>
        <w:rPr>
          <w:rFonts w:ascii="宋体" w:hAnsi="宋体" w:cs="宋体" w:hint="eastAsia"/>
          <w:color w:val="000000"/>
          <w:kern w:val="0"/>
        </w:rPr>
        <w:br/>
        <w:t xml:space="preserve">　　我们将结合市场情况进行动态调整，维持各类资产均衡配置，争取基金资产的稳健增值。</w:t>
      </w:r>
    </w:p>
    <w:p w14:paraId="1A7BB4F9" w14:textId="77777777" w:rsidR="00FF3BF3" w:rsidRDefault="00FF3BF3">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16DA81A3" w14:textId="77777777" w:rsidR="00FF3BF3" w:rsidRDefault="00FF3BF3">
      <w:pPr>
        <w:spacing w:line="360" w:lineRule="auto"/>
        <w:ind w:firstLineChars="200" w:firstLine="420"/>
      </w:pPr>
      <w:r>
        <w:rPr>
          <w:rFonts w:ascii="宋体" w:hAnsi="宋体" w:hint="eastAsia"/>
        </w:rPr>
        <w:t>本报告期摩根丰瑞债券A份额净值增长率为：0.57%，同期业绩比较基准收益率为：0.82%；</w:t>
      </w:r>
      <w:r>
        <w:rPr>
          <w:rFonts w:ascii="宋体" w:hAnsi="宋体" w:hint="eastAsia"/>
        </w:rPr>
        <w:br/>
        <w:t xml:space="preserve">　　摩根丰瑞债券C份额净值增长率为：0.55%，同期业绩比较基准收益率为：0.82%；</w:t>
      </w:r>
      <w:r>
        <w:rPr>
          <w:rFonts w:ascii="宋体" w:hAnsi="宋体" w:hint="eastAsia"/>
        </w:rPr>
        <w:br/>
        <w:t xml:space="preserve">　　摩根丰瑞债券D份额净值增长率为：0.55%，同期业绩比较基准收益率为：0.82%。</w:t>
      </w:r>
    </w:p>
    <w:p w14:paraId="57AC0123" w14:textId="77777777" w:rsidR="00FF3BF3" w:rsidRDefault="00FF3BF3">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7CB47B05" w14:textId="77777777" w:rsidR="00FF3BF3" w:rsidRDefault="00FF3BF3">
      <w:pPr>
        <w:spacing w:line="360" w:lineRule="auto"/>
        <w:ind w:firstLineChars="200" w:firstLine="420"/>
        <w:jc w:val="left"/>
      </w:pPr>
      <w:r>
        <w:rPr>
          <w:rFonts w:ascii="宋体" w:hAnsi="宋体" w:hint="eastAsia"/>
        </w:rPr>
        <w:t>无。</w:t>
      </w:r>
    </w:p>
    <w:p w14:paraId="32E070D1" w14:textId="77777777" w:rsidR="00FF3BF3" w:rsidRDefault="00FF3BF3">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754E175" w14:textId="77777777" w:rsidR="00FF3BF3" w:rsidRDefault="00FF3BF3">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74B44" w14:paraId="79E3366B" w14:textId="77777777">
        <w:trPr>
          <w:divId w:val="114743112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5A360C" w14:textId="77777777" w:rsidR="00FF3BF3" w:rsidRDefault="00FF3BF3">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5D83D75" w14:textId="77777777" w:rsidR="00FF3BF3" w:rsidRDefault="00FF3BF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3BA75D6" w14:textId="77777777" w:rsidR="00FF3BF3" w:rsidRDefault="00FF3BF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34785C2" w14:textId="77777777" w:rsidR="00FF3BF3" w:rsidRDefault="00FF3BF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74B44" w14:paraId="55A9D578" w14:textId="77777777">
        <w:trPr>
          <w:divId w:val="114743112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ABAA00" w14:textId="77777777" w:rsidR="00FF3BF3" w:rsidRDefault="00FF3BF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0A570AF" w14:textId="77777777" w:rsidR="00FF3BF3" w:rsidRDefault="00FF3BF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E0A344" w14:textId="77777777" w:rsidR="00FF3BF3" w:rsidRDefault="00FF3B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E462A9" w14:textId="77777777" w:rsidR="00FF3BF3" w:rsidRDefault="00FF3BF3">
            <w:pPr>
              <w:jc w:val="right"/>
            </w:pPr>
            <w:r>
              <w:rPr>
                <w:rFonts w:ascii="宋体" w:hAnsi="宋体" w:hint="eastAsia"/>
                <w:szCs w:val="24"/>
                <w:lang w:eastAsia="zh-Hans"/>
              </w:rPr>
              <w:t>-</w:t>
            </w:r>
          </w:p>
        </w:tc>
      </w:tr>
      <w:tr w:rsidR="00D74B44" w14:paraId="4327F725" w14:textId="77777777">
        <w:trPr>
          <w:divId w:val="114743112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6F41F8" w14:textId="77777777" w:rsidR="00FF3BF3" w:rsidRDefault="00FF3BF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A42BE15" w14:textId="77777777" w:rsidR="00FF3BF3" w:rsidRDefault="00FF3BF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82F031" w14:textId="77777777" w:rsidR="00FF3BF3" w:rsidRDefault="00FF3B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34542FE" w14:textId="77777777" w:rsidR="00FF3BF3" w:rsidRDefault="00FF3BF3">
            <w:pPr>
              <w:jc w:val="right"/>
            </w:pPr>
            <w:r>
              <w:rPr>
                <w:rFonts w:ascii="宋体" w:hAnsi="宋体" w:hint="eastAsia"/>
                <w:szCs w:val="24"/>
                <w:lang w:eastAsia="zh-Hans"/>
              </w:rPr>
              <w:t>-</w:t>
            </w:r>
          </w:p>
        </w:tc>
      </w:tr>
      <w:tr w:rsidR="00D74B44" w14:paraId="199CA976" w14:textId="77777777">
        <w:trPr>
          <w:divId w:val="114743112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411D6E" w14:textId="77777777" w:rsidR="00FF3BF3" w:rsidRDefault="00FF3BF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01300BE" w14:textId="77777777" w:rsidR="00FF3BF3" w:rsidRDefault="00FF3BF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10558F" w14:textId="77777777" w:rsidR="00FF3BF3" w:rsidRDefault="00FF3B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1AF354D" w14:textId="77777777" w:rsidR="00FF3BF3" w:rsidRDefault="00FF3BF3">
            <w:pPr>
              <w:jc w:val="right"/>
            </w:pPr>
            <w:r>
              <w:rPr>
                <w:rFonts w:ascii="宋体" w:hAnsi="宋体" w:hint="eastAsia"/>
                <w:szCs w:val="24"/>
                <w:lang w:eastAsia="zh-Hans"/>
              </w:rPr>
              <w:t>-</w:t>
            </w:r>
          </w:p>
        </w:tc>
      </w:tr>
      <w:tr w:rsidR="00D74B44" w14:paraId="7A8D7DC3" w14:textId="77777777">
        <w:trPr>
          <w:divId w:val="114743112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1DC938" w14:textId="77777777" w:rsidR="00FF3BF3" w:rsidRDefault="00FF3BF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3BD2968" w14:textId="77777777" w:rsidR="00FF3BF3" w:rsidRDefault="00FF3BF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EA603D" w14:textId="77777777" w:rsidR="00FF3BF3" w:rsidRDefault="00FF3BF3">
            <w:pPr>
              <w:jc w:val="right"/>
            </w:pPr>
            <w:r>
              <w:rPr>
                <w:rFonts w:ascii="宋体" w:hAnsi="宋体" w:hint="eastAsia"/>
                <w:szCs w:val="24"/>
                <w:lang w:eastAsia="zh-Hans"/>
              </w:rPr>
              <w:t>798,113,868.76</w:t>
            </w:r>
          </w:p>
        </w:tc>
        <w:tc>
          <w:tcPr>
            <w:tcW w:w="1333" w:type="pct"/>
            <w:tcBorders>
              <w:top w:val="single" w:sz="4" w:space="0" w:color="auto"/>
              <w:left w:val="nil"/>
              <w:bottom w:val="single" w:sz="4" w:space="0" w:color="auto"/>
              <w:right w:val="single" w:sz="4" w:space="0" w:color="auto"/>
            </w:tcBorders>
            <w:vAlign w:val="center"/>
            <w:hideMark/>
          </w:tcPr>
          <w:p w14:paraId="2C7AB564" w14:textId="77777777" w:rsidR="00FF3BF3" w:rsidRDefault="00FF3BF3">
            <w:pPr>
              <w:jc w:val="right"/>
            </w:pPr>
            <w:r>
              <w:rPr>
                <w:rFonts w:ascii="宋体" w:hAnsi="宋体" w:hint="eastAsia"/>
                <w:szCs w:val="24"/>
                <w:lang w:eastAsia="zh-Hans"/>
              </w:rPr>
              <w:t>96.76</w:t>
            </w:r>
          </w:p>
        </w:tc>
      </w:tr>
      <w:tr w:rsidR="00D74B44" w14:paraId="1B9032BC" w14:textId="77777777">
        <w:trPr>
          <w:divId w:val="114743112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1EAA23" w14:textId="77777777" w:rsidR="00FF3BF3" w:rsidRDefault="00FF3BF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071C3C7" w14:textId="77777777" w:rsidR="00FF3BF3" w:rsidRDefault="00FF3BF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707293" w14:textId="77777777" w:rsidR="00FF3BF3" w:rsidRDefault="00FF3BF3">
            <w:pPr>
              <w:jc w:val="right"/>
            </w:pPr>
            <w:r>
              <w:rPr>
                <w:rFonts w:ascii="宋体" w:hAnsi="宋体" w:hint="eastAsia"/>
                <w:szCs w:val="24"/>
                <w:lang w:eastAsia="zh-Hans"/>
              </w:rPr>
              <w:t>798,113,868.76</w:t>
            </w:r>
          </w:p>
        </w:tc>
        <w:tc>
          <w:tcPr>
            <w:tcW w:w="1333" w:type="pct"/>
            <w:tcBorders>
              <w:top w:val="single" w:sz="4" w:space="0" w:color="auto"/>
              <w:left w:val="nil"/>
              <w:bottom w:val="single" w:sz="4" w:space="0" w:color="auto"/>
              <w:right w:val="single" w:sz="4" w:space="0" w:color="auto"/>
            </w:tcBorders>
            <w:vAlign w:val="center"/>
            <w:hideMark/>
          </w:tcPr>
          <w:p w14:paraId="4FE83D9B" w14:textId="77777777" w:rsidR="00FF3BF3" w:rsidRDefault="00FF3BF3">
            <w:pPr>
              <w:jc w:val="right"/>
            </w:pPr>
            <w:r>
              <w:rPr>
                <w:rFonts w:ascii="宋体" w:hAnsi="宋体" w:hint="eastAsia"/>
                <w:szCs w:val="24"/>
                <w:lang w:eastAsia="zh-Hans"/>
              </w:rPr>
              <w:t>96.76</w:t>
            </w:r>
          </w:p>
        </w:tc>
      </w:tr>
      <w:tr w:rsidR="00D74B44" w14:paraId="351D0523" w14:textId="77777777">
        <w:trPr>
          <w:divId w:val="114743112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F71E75" w14:textId="77777777" w:rsidR="00FF3BF3" w:rsidRDefault="00FF3BF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4581EE8" w14:textId="77777777" w:rsidR="00FF3BF3" w:rsidRDefault="00FF3BF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A69128" w14:textId="77777777" w:rsidR="00FF3BF3" w:rsidRDefault="00FF3B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1B9481" w14:textId="77777777" w:rsidR="00FF3BF3" w:rsidRDefault="00FF3BF3">
            <w:pPr>
              <w:jc w:val="right"/>
            </w:pPr>
            <w:r>
              <w:rPr>
                <w:rFonts w:ascii="宋体" w:hAnsi="宋体" w:hint="eastAsia"/>
                <w:szCs w:val="24"/>
                <w:lang w:eastAsia="zh-Hans"/>
              </w:rPr>
              <w:t>-</w:t>
            </w:r>
          </w:p>
        </w:tc>
      </w:tr>
      <w:tr w:rsidR="00D74B44" w14:paraId="0806E060" w14:textId="77777777">
        <w:trPr>
          <w:divId w:val="114743112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5AD540" w14:textId="77777777" w:rsidR="00FF3BF3" w:rsidRDefault="00FF3BF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8B3C14D" w14:textId="77777777" w:rsidR="00FF3BF3" w:rsidRDefault="00FF3BF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0BAB00" w14:textId="77777777" w:rsidR="00FF3BF3" w:rsidRDefault="00FF3B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1ABD494" w14:textId="77777777" w:rsidR="00FF3BF3" w:rsidRDefault="00FF3BF3">
            <w:pPr>
              <w:jc w:val="right"/>
            </w:pPr>
            <w:r>
              <w:rPr>
                <w:rFonts w:ascii="宋体" w:hAnsi="宋体" w:hint="eastAsia"/>
                <w:szCs w:val="24"/>
                <w:lang w:eastAsia="zh-Hans"/>
              </w:rPr>
              <w:t>-</w:t>
            </w:r>
          </w:p>
        </w:tc>
      </w:tr>
      <w:tr w:rsidR="00D74B44" w14:paraId="08479A5C" w14:textId="77777777">
        <w:trPr>
          <w:divId w:val="114743112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DA759B" w14:textId="77777777" w:rsidR="00FF3BF3" w:rsidRDefault="00FF3BF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9DE6DA8" w14:textId="77777777" w:rsidR="00FF3BF3" w:rsidRDefault="00FF3BF3">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21C8A1" w14:textId="77777777" w:rsidR="00FF3BF3" w:rsidRDefault="00FF3B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1AB967" w14:textId="77777777" w:rsidR="00FF3BF3" w:rsidRDefault="00FF3BF3">
            <w:pPr>
              <w:jc w:val="right"/>
            </w:pPr>
            <w:r>
              <w:rPr>
                <w:rFonts w:ascii="宋体" w:hAnsi="宋体" w:hint="eastAsia"/>
                <w:szCs w:val="24"/>
                <w:lang w:eastAsia="zh-Hans"/>
              </w:rPr>
              <w:t>-</w:t>
            </w:r>
          </w:p>
        </w:tc>
      </w:tr>
      <w:tr w:rsidR="00D74B44" w14:paraId="28EC5206" w14:textId="77777777">
        <w:trPr>
          <w:divId w:val="114743112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F96B27" w14:textId="77777777" w:rsidR="00FF3BF3" w:rsidRDefault="00FF3BF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49085B2" w14:textId="77777777" w:rsidR="00FF3BF3" w:rsidRDefault="00FF3BF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65BEED" w14:textId="77777777" w:rsidR="00FF3BF3" w:rsidRDefault="00FF3B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5A6BF3" w14:textId="77777777" w:rsidR="00FF3BF3" w:rsidRDefault="00FF3BF3">
            <w:pPr>
              <w:jc w:val="right"/>
            </w:pPr>
            <w:r>
              <w:rPr>
                <w:rFonts w:ascii="宋体" w:hAnsi="宋体" w:hint="eastAsia"/>
                <w:szCs w:val="24"/>
                <w:lang w:eastAsia="zh-Hans"/>
              </w:rPr>
              <w:t>-</w:t>
            </w:r>
          </w:p>
        </w:tc>
      </w:tr>
      <w:tr w:rsidR="00D74B44" w14:paraId="36D6F2BB" w14:textId="77777777">
        <w:trPr>
          <w:divId w:val="114743112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1376B1" w14:textId="77777777" w:rsidR="00FF3BF3" w:rsidRDefault="00FF3BF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EBD14DB" w14:textId="77777777" w:rsidR="00FF3BF3" w:rsidRDefault="00FF3BF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D5E401" w14:textId="77777777" w:rsidR="00FF3BF3" w:rsidRDefault="00FF3B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990163" w14:textId="77777777" w:rsidR="00FF3BF3" w:rsidRDefault="00FF3BF3">
            <w:pPr>
              <w:jc w:val="right"/>
            </w:pPr>
            <w:r>
              <w:rPr>
                <w:rFonts w:ascii="宋体" w:hAnsi="宋体" w:hint="eastAsia"/>
                <w:szCs w:val="24"/>
                <w:lang w:eastAsia="zh-Hans"/>
              </w:rPr>
              <w:t>-</w:t>
            </w:r>
          </w:p>
        </w:tc>
      </w:tr>
      <w:tr w:rsidR="00D74B44" w14:paraId="15218E2B" w14:textId="77777777">
        <w:trPr>
          <w:divId w:val="114743112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2AB983" w14:textId="77777777" w:rsidR="00FF3BF3" w:rsidRDefault="00FF3BF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51BBEAA" w14:textId="77777777" w:rsidR="00FF3BF3" w:rsidRDefault="00FF3BF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6E6523" w14:textId="77777777" w:rsidR="00FF3BF3" w:rsidRDefault="00FF3BF3">
            <w:pPr>
              <w:jc w:val="right"/>
            </w:pPr>
            <w:r>
              <w:rPr>
                <w:rFonts w:ascii="宋体" w:hAnsi="宋体" w:hint="eastAsia"/>
                <w:szCs w:val="24"/>
                <w:lang w:eastAsia="zh-Hans"/>
              </w:rPr>
              <w:t>22,930,177.16</w:t>
            </w:r>
          </w:p>
        </w:tc>
        <w:tc>
          <w:tcPr>
            <w:tcW w:w="1333" w:type="pct"/>
            <w:tcBorders>
              <w:top w:val="single" w:sz="4" w:space="0" w:color="auto"/>
              <w:left w:val="nil"/>
              <w:bottom w:val="single" w:sz="4" w:space="0" w:color="auto"/>
              <w:right w:val="single" w:sz="4" w:space="0" w:color="auto"/>
            </w:tcBorders>
            <w:vAlign w:val="center"/>
            <w:hideMark/>
          </w:tcPr>
          <w:p w14:paraId="3A2AC057" w14:textId="77777777" w:rsidR="00FF3BF3" w:rsidRDefault="00FF3BF3">
            <w:pPr>
              <w:jc w:val="right"/>
            </w:pPr>
            <w:r>
              <w:rPr>
                <w:rFonts w:ascii="宋体" w:hAnsi="宋体" w:hint="eastAsia"/>
                <w:szCs w:val="24"/>
                <w:lang w:eastAsia="zh-Hans"/>
              </w:rPr>
              <w:t>2.78</w:t>
            </w:r>
          </w:p>
        </w:tc>
      </w:tr>
      <w:tr w:rsidR="00D74B44" w14:paraId="5991C430" w14:textId="77777777">
        <w:trPr>
          <w:divId w:val="114743112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57C2D1" w14:textId="77777777" w:rsidR="00FF3BF3" w:rsidRDefault="00FF3BF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8D99270" w14:textId="77777777" w:rsidR="00FF3BF3" w:rsidRDefault="00FF3BF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D3833D" w14:textId="77777777" w:rsidR="00FF3BF3" w:rsidRDefault="00FF3BF3">
            <w:pPr>
              <w:jc w:val="right"/>
            </w:pPr>
            <w:r>
              <w:rPr>
                <w:rFonts w:ascii="宋体" w:hAnsi="宋体" w:hint="eastAsia"/>
                <w:szCs w:val="24"/>
                <w:lang w:eastAsia="zh-Hans"/>
              </w:rPr>
              <w:t>3,817,101.28</w:t>
            </w:r>
          </w:p>
        </w:tc>
        <w:tc>
          <w:tcPr>
            <w:tcW w:w="1333" w:type="pct"/>
            <w:tcBorders>
              <w:top w:val="single" w:sz="4" w:space="0" w:color="auto"/>
              <w:left w:val="nil"/>
              <w:bottom w:val="single" w:sz="4" w:space="0" w:color="auto"/>
              <w:right w:val="single" w:sz="4" w:space="0" w:color="auto"/>
            </w:tcBorders>
            <w:vAlign w:val="center"/>
            <w:hideMark/>
          </w:tcPr>
          <w:p w14:paraId="665EAFF9" w14:textId="77777777" w:rsidR="00FF3BF3" w:rsidRDefault="00FF3BF3">
            <w:pPr>
              <w:jc w:val="right"/>
            </w:pPr>
            <w:r>
              <w:rPr>
                <w:rFonts w:ascii="宋体" w:hAnsi="宋体" w:hint="eastAsia"/>
                <w:szCs w:val="24"/>
                <w:lang w:eastAsia="zh-Hans"/>
              </w:rPr>
              <w:t>0.46</w:t>
            </w:r>
          </w:p>
        </w:tc>
      </w:tr>
      <w:tr w:rsidR="00D74B44" w14:paraId="4AB40FC2" w14:textId="77777777">
        <w:trPr>
          <w:divId w:val="114743112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205262" w14:textId="77777777" w:rsidR="00FF3BF3" w:rsidRDefault="00FF3BF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B05577D" w14:textId="77777777" w:rsidR="00FF3BF3" w:rsidRDefault="00FF3BF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FA20BD" w14:textId="77777777" w:rsidR="00FF3BF3" w:rsidRDefault="00FF3BF3">
            <w:pPr>
              <w:jc w:val="right"/>
            </w:pPr>
            <w:r>
              <w:rPr>
                <w:rFonts w:ascii="宋体" w:hAnsi="宋体" w:hint="eastAsia"/>
                <w:szCs w:val="24"/>
                <w:lang w:eastAsia="zh-Hans"/>
              </w:rPr>
              <w:t>824,861,147.20</w:t>
            </w:r>
          </w:p>
        </w:tc>
        <w:tc>
          <w:tcPr>
            <w:tcW w:w="1333" w:type="pct"/>
            <w:tcBorders>
              <w:top w:val="single" w:sz="4" w:space="0" w:color="auto"/>
              <w:left w:val="nil"/>
              <w:bottom w:val="single" w:sz="4" w:space="0" w:color="auto"/>
              <w:right w:val="single" w:sz="4" w:space="0" w:color="auto"/>
            </w:tcBorders>
            <w:vAlign w:val="center"/>
            <w:hideMark/>
          </w:tcPr>
          <w:p w14:paraId="34C6D3B1" w14:textId="77777777" w:rsidR="00FF3BF3" w:rsidRDefault="00FF3BF3">
            <w:pPr>
              <w:jc w:val="right"/>
            </w:pPr>
            <w:r>
              <w:rPr>
                <w:rFonts w:ascii="宋体" w:hAnsi="宋体" w:hint="eastAsia"/>
                <w:szCs w:val="24"/>
                <w:lang w:eastAsia="zh-Hans"/>
              </w:rPr>
              <w:t>100.00</w:t>
            </w:r>
          </w:p>
        </w:tc>
      </w:tr>
    </w:tbl>
    <w:p w14:paraId="78CD52E0" w14:textId="77777777" w:rsidR="00FF3BF3" w:rsidRDefault="00FF3BF3">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77F14D90" w14:textId="77777777" w:rsidR="00FF3BF3" w:rsidRDefault="00FF3BF3">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7F39869E" w14:textId="77777777" w:rsidR="00FF3BF3" w:rsidRDefault="00FF3BF3">
      <w:pPr>
        <w:spacing w:line="360" w:lineRule="auto"/>
        <w:ind w:firstLineChars="200" w:firstLine="420"/>
        <w:divId w:val="608245120"/>
      </w:pPr>
      <w:r>
        <w:rPr>
          <w:rFonts w:ascii="宋体" w:hAnsi="宋体" w:hint="eastAsia"/>
          <w:szCs w:val="21"/>
          <w:lang w:eastAsia="zh-Hans"/>
        </w:rPr>
        <w:t>本基金本报告期末未持有境内股票。</w:t>
      </w:r>
    </w:p>
    <w:p w14:paraId="5CEE5E99" w14:textId="77777777" w:rsidR="00FF3BF3" w:rsidRDefault="00FF3BF3">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3FAFEF85" w14:textId="77777777" w:rsidR="00FF3BF3" w:rsidRDefault="00FF3BF3">
      <w:pPr>
        <w:spacing w:line="360" w:lineRule="auto"/>
        <w:ind w:firstLineChars="200" w:firstLine="420"/>
        <w:divId w:val="1763724975"/>
      </w:pPr>
      <w:r>
        <w:rPr>
          <w:rFonts w:ascii="宋体" w:hAnsi="宋体" w:hint="eastAsia"/>
          <w:szCs w:val="21"/>
          <w:lang w:eastAsia="zh-Hans"/>
        </w:rPr>
        <w:t>本基金本报告期末未持有港股通股票　。</w:t>
      </w:r>
    </w:p>
    <w:p w14:paraId="5B849649" w14:textId="77777777" w:rsidR="00FF3BF3" w:rsidRDefault="00FF3BF3">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lastRenderedPageBreak/>
        <w:t>期末按公允价值占基金资产净值比例大小排序的股票投资明细</w:t>
      </w:r>
      <w:bookmarkEnd w:id="182"/>
      <w:proofErr w:type="spellEnd"/>
    </w:p>
    <w:p w14:paraId="0886479D" w14:textId="77777777" w:rsidR="00FF3BF3" w:rsidRDefault="00FF3BF3">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22760464" w14:textId="77777777" w:rsidR="00FF3BF3" w:rsidRDefault="00FF3BF3">
      <w:pPr>
        <w:spacing w:line="360" w:lineRule="auto"/>
        <w:ind w:firstLineChars="200" w:firstLine="420"/>
        <w:jc w:val="left"/>
      </w:pPr>
      <w:r>
        <w:rPr>
          <w:rFonts w:ascii="宋体" w:hAnsi="宋体" w:hint="eastAsia"/>
          <w:color w:val="000000"/>
          <w:szCs w:val="21"/>
          <w:lang w:eastAsia="zh-Hans"/>
        </w:rPr>
        <w:t>本基金本报告期末未持有股票。</w:t>
      </w:r>
    </w:p>
    <w:p w14:paraId="24932634" w14:textId="77777777" w:rsidR="00FF3BF3" w:rsidRDefault="00FF3BF3">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D74B44" w14:paraId="78ABBFB8" w14:textId="77777777">
        <w:trPr>
          <w:divId w:val="1223446615"/>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2D635F" w14:textId="77777777" w:rsidR="00FF3BF3" w:rsidRDefault="00FF3BF3">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49FC1E" w14:textId="77777777" w:rsidR="00FF3BF3" w:rsidRDefault="00FF3BF3">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59E51D" w14:textId="77777777" w:rsidR="00FF3BF3" w:rsidRDefault="00FF3BF3">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B757B0" w14:textId="77777777" w:rsidR="00FF3BF3" w:rsidRDefault="00FF3BF3">
            <w:pPr>
              <w:jc w:val="center"/>
            </w:pPr>
            <w:r>
              <w:rPr>
                <w:rFonts w:ascii="宋体" w:hAnsi="宋体" w:hint="eastAsia"/>
                <w:color w:val="000000"/>
              </w:rPr>
              <w:t xml:space="preserve">占基金资产净值比例（%） </w:t>
            </w:r>
          </w:p>
        </w:tc>
      </w:tr>
      <w:tr w:rsidR="00D74B44" w14:paraId="64475E9E" w14:textId="77777777">
        <w:trPr>
          <w:divId w:val="12234466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E6EC4E" w14:textId="77777777" w:rsidR="00FF3BF3" w:rsidRDefault="00FF3BF3">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9044CEC" w14:textId="77777777" w:rsidR="00FF3BF3" w:rsidRDefault="00FF3BF3">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507B276" w14:textId="77777777" w:rsidR="00FF3BF3" w:rsidRDefault="00FF3BF3">
            <w:pPr>
              <w:jc w:val="right"/>
            </w:pPr>
            <w:r>
              <w:rPr>
                <w:rFonts w:ascii="宋体" w:hAnsi="宋体" w:hint="eastAsia"/>
                <w:szCs w:val="24"/>
                <w:lang w:eastAsia="zh-Hans"/>
              </w:rPr>
              <w:t>9,218,604.40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355F93D" w14:textId="77777777" w:rsidR="00FF3BF3" w:rsidRDefault="00FF3BF3">
            <w:pPr>
              <w:jc w:val="right"/>
            </w:pPr>
            <w:r>
              <w:rPr>
                <w:rFonts w:ascii="宋体" w:hAnsi="宋体" w:hint="eastAsia"/>
                <w:szCs w:val="24"/>
                <w:lang w:eastAsia="zh-Hans"/>
              </w:rPr>
              <w:t>1.14</w:t>
            </w:r>
          </w:p>
        </w:tc>
      </w:tr>
      <w:tr w:rsidR="00D74B44" w14:paraId="694E5573" w14:textId="77777777">
        <w:trPr>
          <w:divId w:val="12234466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105BBDA" w14:textId="77777777" w:rsidR="00FF3BF3" w:rsidRDefault="00FF3BF3">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404559C" w14:textId="77777777" w:rsidR="00FF3BF3" w:rsidRDefault="00FF3BF3">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5554372" w14:textId="77777777" w:rsidR="00FF3BF3" w:rsidRDefault="00FF3BF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3095D56" w14:textId="77777777" w:rsidR="00FF3BF3" w:rsidRDefault="00FF3BF3">
            <w:pPr>
              <w:jc w:val="right"/>
            </w:pPr>
            <w:r>
              <w:rPr>
                <w:rFonts w:ascii="宋体" w:hAnsi="宋体" w:hint="eastAsia"/>
                <w:szCs w:val="24"/>
                <w:lang w:eastAsia="zh-Hans"/>
              </w:rPr>
              <w:t>-</w:t>
            </w:r>
          </w:p>
        </w:tc>
      </w:tr>
      <w:tr w:rsidR="00D74B44" w14:paraId="718BE42A" w14:textId="77777777">
        <w:trPr>
          <w:divId w:val="12234466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D31193B" w14:textId="77777777" w:rsidR="00FF3BF3" w:rsidRDefault="00FF3BF3">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FA1E152" w14:textId="77777777" w:rsidR="00FF3BF3" w:rsidRDefault="00FF3BF3">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04DEE6A" w14:textId="77777777" w:rsidR="00FF3BF3" w:rsidRDefault="00FF3BF3">
            <w:pPr>
              <w:jc w:val="right"/>
            </w:pPr>
            <w:r>
              <w:rPr>
                <w:rFonts w:ascii="宋体" w:hAnsi="宋体" w:hint="eastAsia"/>
                <w:szCs w:val="24"/>
                <w:lang w:eastAsia="zh-Hans"/>
              </w:rPr>
              <w:t>439,895,282.19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8C03A5E" w14:textId="77777777" w:rsidR="00FF3BF3" w:rsidRDefault="00FF3BF3">
            <w:pPr>
              <w:jc w:val="right"/>
            </w:pPr>
            <w:r>
              <w:rPr>
                <w:rFonts w:ascii="宋体" w:hAnsi="宋体" w:hint="eastAsia"/>
                <w:szCs w:val="24"/>
                <w:lang w:eastAsia="zh-Hans"/>
              </w:rPr>
              <w:t>54.22</w:t>
            </w:r>
          </w:p>
        </w:tc>
      </w:tr>
      <w:tr w:rsidR="00D74B44" w14:paraId="55699377" w14:textId="77777777">
        <w:trPr>
          <w:divId w:val="12234466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EBD0C0E" w14:textId="77777777" w:rsidR="00FF3BF3" w:rsidRDefault="00FF3BF3">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5844509" w14:textId="77777777" w:rsidR="00FF3BF3" w:rsidRDefault="00FF3BF3">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E593CD7" w14:textId="77777777" w:rsidR="00FF3BF3" w:rsidRDefault="00FF3BF3">
            <w:pPr>
              <w:jc w:val="right"/>
            </w:pPr>
            <w:r>
              <w:rPr>
                <w:rFonts w:ascii="宋体" w:hAnsi="宋体" w:hint="eastAsia"/>
                <w:szCs w:val="24"/>
                <w:lang w:eastAsia="zh-Hans"/>
              </w:rPr>
              <w:t>254,315,969.86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07FE463" w14:textId="77777777" w:rsidR="00FF3BF3" w:rsidRDefault="00FF3BF3">
            <w:pPr>
              <w:jc w:val="right"/>
            </w:pPr>
            <w:r>
              <w:rPr>
                <w:rFonts w:ascii="宋体" w:hAnsi="宋体" w:hint="eastAsia"/>
                <w:szCs w:val="24"/>
                <w:lang w:eastAsia="zh-Hans"/>
              </w:rPr>
              <w:t>31.35</w:t>
            </w:r>
          </w:p>
        </w:tc>
      </w:tr>
      <w:tr w:rsidR="00D74B44" w14:paraId="6C56E229" w14:textId="77777777">
        <w:trPr>
          <w:divId w:val="12234466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E4B0C7A" w14:textId="77777777" w:rsidR="00FF3BF3" w:rsidRDefault="00FF3BF3">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02A92C4" w14:textId="77777777" w:rsidR="00FF3BF3" w:rsidRDefault="00FF3BF3">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C4D3900" w14:textId="77777777" w:rsidR="00FF3BF3" w:rsidRDefault="00FF3BF3">
            <w:pPr>
              <w:jc w:val="right"/>
            </w:pPr>
            <w:r>
              <w:rPr>
                <w:rFonts w:ascii="宋体" w:hAnsi="宋体" w:hint="eastAsia"/>
                <w:szCs w:val="24"/>
                <w:lang w:eastAsia="zh-Hans"/>
              </w:rPr>
              <w:t>111,325,118.35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9909FFF" w14:textId="77777777" w:rsidR="00FF3BF3" w:rsidRDefault="00FF3BF3">
            <w:pPr>
              <w:jc w:val="right"/>
            </w:pPr>
            <w:r>
              <w:rPr>
                <w:rFonts w:ascii="宋体" w:hAnsi="宋体" w:hint="eastAsia"/>
                <w:szCs w:val="24"/>
                <w:lang w:eastAsia="zh-Hans"/>
              </w:rPr>
              <w:t>13.72</w:t>
            </w:r>
          </w:p>
        </w:tc>
      </w:tr>
      <w:tr w:rsidR="00D74B44" w14:paraId="18DB2F05" w14:textId="77777777">
        <w:trPr>
          <w:divId w:val="12234466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C2F27A5" w14:textId="77777777" w:rsidR="00FF3BF3" w:rsidRDefault="00FF3BF3">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810BC63" w14:textId="77777777" w:rsidR="00FF3BF3" w:rsidRDefault="00FF3BF3">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517D477" w14:textId="77777777" w:rsidR="00FF3BF3" w:rsidRDefault="00FF3BF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E3EC368" w14:textId="77777777" w:rsidR="00FF3BF3" w:rsidRDefault="00FF3BF3">
            <w:pPr>
              <w:jc w:val="right"/>
            </w:pPr>
            <w:r>
              <w:rPr>
                <w:rFonts w:ascii="宋体" w:hAnsi="宋体" w:hint="eastAsia"/>
                <w:szCs w:val="24"/>
                <w:lang w:eastAsia="zh-Hans"/>
              </w:rPr>
              <w:t>-</w:t>
            </w:r>
          </w:p>
        </w:tc>
      </w:tr>
      <w:tr w:rsidR="00D74B44" w14:paraId="3176C6AD" w14:textId="77777777">
        <w:trPr>
          <w:divId w:val="12234466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BA79C2C" w14:textId="77777777" w:rsidR="00FF3BF3" w:rsidRDefault="00FF3BF3">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81F1727" w14:textId="77777777" w:rsidR="00FF3BF3" w:rsidRDefault="00FF3BF3">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BC824D6" w14:textId="77777777" w:rsidR="00FF3BF3" w:rsidRDefault="00FF3BF3">
            <w:pPr>
              <w:jc w:val="right"/>
            </w:pPr>
            <w:r>
              <w:rPr>
                <w:rFonts w:ascii="宋体" w:hAnsi="宋体" w:hint="eastAsia"/>
                <w:szCs w:val="24"/>
                <w:lang w:eastAsia="zh-Hans"/>
              </w:rPr>
              <w:t>101,699,633.97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839EE47" w14:textId="77777777" w:rsidR="00FF3BF3" w:rsidRDefault="00FF3BF3">
            <w:pPr>
              <w:jc w:val="right"/>
            </w:pPr>
            <w:r>
              <w:rPr>
                <w:rFonts w:ascii="宋体" w:hAnsi="宋体" w:hint="eastAsia"/>
                <w:szCs w:val="24"/>
                <w:lang w:eastAsia="zh-Hans"/>
              </w:rPr>
              <w:t>12.54</w:t>
            </w:r>
          </w:p>
        </w:tc>
      </w:tr>
      <w:tr w:rsidR="00D74B44" w14:paraId="0DD5AA1F" w14:textId="77777777">
        <w:trPr>
          <w:divId w:val="12234466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B0AD1F" w14:textId="77777777" w:rsidR="00FF3BF3" w:rsidRDefault="00FF3BF3">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EE42AB" w14:textId="77777777" w:rsidR="00FF3BF3" w:rsidRDefault="00FF3BF3">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780941A" w14:textId="77777777" w:rsidR="00FF3BF3" w:rsidRDefault="00FF3BF3">
            <w:pPr>
              <w:jc w:val="right"/>
            </w:pPr>
            <w:r>
              <w:rPr>
                <w:rFonts w:ascii="宋体" w:hAnsi="宋体" w:hint="eastAsia"/>
                <w:szCs w:val="24"/>
                <w:lang w:eastAsia="zh-Hans"/>
              </w:rPr>
              <w:t>135,975,229.85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ABE9E8F" w14:textId="77777777" w:rsidR="00FF3BF3" w:rsidRDefault="00FF3BF3">
            <w:pPr>
              <w:jc w:val="right"/>
            </w:pPr>
            <w:r>
              <w:rPr>
                <w:rFonts w:ascii="宋体" w:hAnsi="宋体" w:hint="eastAsia"/>
                <w:szCs w:val="24"/>
                <w:lang w:eastAsia="zh-Hans"/>
              </w:rPr>
              <w:t>16.76</w:t>
            </w:r>
          </w:p>
        </w:tc>
      </w:tr>
      <w:tr w:rsidR="00D74B44" w14:paraId="258A4278" w14:textId="77777777">
        <w:trPr>
          <w:divId w:val="12234466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8EC1664" w14:textId="77777777" w:rsidR="00FF3BF3" w:rsidRDefault="00FF3BF3">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423DDD4" w14:textId="77777777" w:rsidR="00FF3BF3" w:rsidRDefault="00FF3BF3">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02169D" w14:textId="77777777" w:rsidR="00FF3BF3" w:rsidRDefault="00FF3BF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E2A3D9C" w14:textId="77777777" w:rsidR="00FF3BF3" w:rsidRDefault="00FF3BF3">
            <w:pPr>
              <w:jc w:val="right"/>
            </w:pPr>
            <w:r>
              <w:rPr>
                <w:rFonts w:ascii="宋体" w:hAnsi="宋体" w:hint="eastAsia"/>
                <w:szCs w:val="24"/>
                <w:lang w:eastAsia="zh-Hans"/>
              </w:rPr>
              <w:t>-</w:t>
            </w:r>
          </w:p>
        </w:tc>
      </w:tr>
      <w:tr w:rsidR="00D74B44" w14:paraId="6D6F078A" w14:textId="77777777">
        <w:trPr>
          <w:divId w:val="12234466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424C34B" w14:textId="77777777" w:rsidR="00FF3BF3" w:rsidRDefault="00FF3BF3">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164FBF2" w14:textId="77777777" w:rsidR="00FF3BF3" w:rsidRDefault="00FF3BF3">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A225BBE" w14:textId="77777777" w:rsidR="00FF3BF3" w:rsidRDefault="00FF3BF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3263FED" w14:textId="77777777" w:rsidR="00FF3BF3" w:rsidRDefault="00FF3BF3">
            <w:pPr>
              <w:jc w:val="right"/>
            </w:pPr>
            <w:r>
              <w:rPr>
                <w:rFonts w:ascii="宋体" w:hAnsi="宋体" w:hint="eastAsia"/>
                <w:szCs w:val="24"/>
                <w:lang w:eastAsia="zh-Hans"/>
              </w:rPr>
              <w:t>-</w:t>
            </w:r>
          </w:p>
        </w:tc>
      </w:tr>
      <w:tr w:rsidR="00D74B44" w14:paraId="49FF9F4F" w14:textId="77777777">
        <w:trPr>
          <w:divId w:val="122344661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7812BED" w14:textId="77777777" w:rsidR="00FF3BF3" w:rsidRDefault="00FF3BF3">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7EF825" w14:textId="77777777" w:rsidR="00FF3BF3" w:rsidRDefault="00FF3BF3">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F025D23" w14:textId="77777777" w:rsidR="00FF3BF3" w:rsidRDefault="00FF3BF3">
            <w:pPr>
              <w:jc w:val="right"/>
            </w:pPr>
            <w:r>
              <w:rPr>
                <w:rFonts w:ascii="宋体" w:hAnsi="宋体" w:hint="eastAsia"/>
                <w:szCs w:val="24"/>
                <w:lang w:eastAsia="zh-Hans"/>
              </w:rPr>
              <w:t>798,113,868.76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8BBDC50" w14:textId="77777777" w:rsidR="00FF3BF3" w:rsidRDefault="00FF3BF3">
            <w:pPr>
              <w:jc w:val="right"/>
            </w:pPr>
            <w:r>
              <w:rPr>
                <w:rFonts w:ascii="宋体" w:hAnsi="宋体" w:hint="eastAsia"/>
                <w:szCs w:val="24"/>
                <w:lang w:eastAsia="zh-Hans"/>
              </w:rPr>
              <w:t>98.38</w:t>
            </w:r>
          </w:p>
        </w:tc>
      </w:tr>
    </w:tbl>
    <w:p w14:paraId="6E8F8704" w14:textId="77777777" w:rsidR="00FF3BF3" w:rsidRDefault="00FF3BF3">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74B44" w14:paraId="62AD03F3" w14:textId="77777777">
        <w:trPr>
          <w:divId w:val="213748674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3BA52F" w14:textId="77777777" w:rsidR="00FF3BF3" w:rsidRDefault="00FF3BF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3CB1F2" w14:textId="77777777" w:rsidR="00FF3BF3" w:rsidRDefault="00FF3BF3">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8381C2" w14:textId="77777777" w:rsidR="00FF3BF3" w:rsidRDefault="00FF3BF3">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15B83B" w14:textId="77777777" w:rsidR="00FF3BF3" w:rsidRDefault="00FF3BF3">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499796" w14:textId="77777777" w:rsidR="00FF3BF3" w:rsidRDefault="00FF3BF3">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491B66" w14:textId="77777777" w:rsidR="00FF3BF3" w:rsidRDefault="00FF3BF3">
            <w:pPr>
              <w:jc w:val="center"/>
            </w:pPr>
            <w:r>
              <w:rPr>
                <w:rFonts w:ascii="宋体" w:hAnsi="宋体" w:hint="eastAsia"/>
                <w:color w:val="000000"/>
              </w:rPr>
              <w:t xml:space="preserve">占基金资产净值比例（%） </w:t>
            </w:r>
          </w:p>
        </w:tc>
      </w:tr>
      <w:tr w:rsidR="00D74B44" w14:paraId="1A077AD0" w14:textId="77777777">
        <w:trPr>
          <w:divId w:val="21374867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D70B3" w14:textId="77777777" w:rsidR="00FF3BF3" w:rsidRDefault="00FF3BF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93A53" w14:textId="77777777" w:rsidR="00FF3BF3" w:rsidRDefault="00FF3BF3">
            <w:pPr>
              <w:jc w:val="center"/>
            </w:pPr>
            <w:r>
              <w:rPr>
                <w:rFonts w:ascii="宋体" w:hAnsi="宋体" w:hint="eastAsia"/>
                <w:szCs w:val="24"/>
                <w:lang w:eastAsia="zh-Hans"/>
              </w:rPr>
              <w:t>250208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F5DF1" w14:textId="77777777" w:rsidR="00FF3BF3" w:rsidRDefault="00FF3BF3">
            <w:pPr>
              <w:jc w:val="center"/>
            </w:pPr>
            <w:r>
              <w:rPr>
                <w:rFonts w:ascii="宋体" w:hAnsi="宋体" w:hint="eastAsia"/>
                <w:szCs w:val="24"/>
                <w:lang w:eastAsia="zh-Hans"/>
              </w:rPr>
              <w:t>25国开08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3AD96" w14:textId="77777777" w:rsidR="00FF3BF3" w:rsidRDefault="00FF3BF3">
            <w:pPr>
              <w:jc w:val="right"/>
            </w:pPr>
            <w:r>
              <w:rPr>
                <w:rFonts w:ascii="宋体" w:hAnsi="宋体" w:hint="eastAsia"/>
                <w:szCs w:val="24"/>
                <w:lang w:eastAsia="zh-Hans"/>
              </w:rPr>
              <w:t>800,000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70E75" w14:textId="77777777" w:rsidR="00FF3BF3" w:rsidRDefault="00FF3BF3">
            <w:pPr>
              <w:jc w:val="right"/>
            </w:pPr>
            <w:r>
              <w:rPr>
                <w:rFonts w:ascii="宋体" w:hAnsi="宋体" w:hint="eastAsia"/>
                <w:szCs w:val="24"/>
                <w:lang w:eastAsia="zh-Hans"/>
              </w:rPr>
              <w:t>80,665,600.00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29CD5" w14:textId="77777777" w:rsidR="00FF3BF3" w:rsidRDefault="00FF3BF3">
            <w:pPr>
              <w:jc w:val="right"/>
            </w:pPr>
            <w:r>
              <w:rPr>
                <w:rFonts w:ascii="宋体" w:hAnsi="宋体" w:hint="eastAsia"/>
                <w:szCs w:val="24"/>
                <w:lang w:eastAsia="zh-Hans"/>
              </w:rPr>
              <w:t>9.94</w:t>
            </w:r>
          </w:p>
        </w:tc>
      </w:tr>
      <w:tr w:rsidR="00D74B44" w14:paraId="64533528" w14:textId="77777777">
        <w:trPr>
          <w:divId w:val="21374867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F3277" w14:textId="77777777" w:rsidR="00FF3BF3" w:rsidRDefault="00FF3BF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FBBD8" w14:textId="77777777" w:rsidR="00FF3BF3" w:rsidRDefault="00FF3BF3">
            <w:pPr>
              <w:jc w:val="center"/>
            </w:pPr>
            <w:r>
              <w:rPr>
                <w:rFonts w:ascii="宋体" w:hAnsi="宋体" w:hint="eastAsia"/>
                <w:szCs w:val="24"/>
                <w:lang w:eastAsia="zh-Hans"/>
              </w:rPr>
              <w:t>230208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64BA6" w14:textId="77777777" w:rsidR="00FF3BF3" w:rsidRDefault="00FF3BF3">
            <w:pPr>
              <w:jc w:val="center"/>
            </w:pPr>
            <w:r>
              <w:rPr>
                <w:rFonts w:ascii="宋体" w:hAnsi="宋体" w:hint="eastAsia"/>
                <w:szCs w:val="24"/>
                <w:lang w:eastAsia="zh-Hans"/>
              </w:rPr>
              <w:t>23国开08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0F4A6" w14:textId="77777777" w:rsidR="00FF3BF3" w:rsidRDefault="00FF3BF3">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659DF" w14:textId="77777777" w:rsidR="00FF3BF3" w:rsidRDefault="00FF3BF3">
            <w:pPr>
              <w:jc w:val="right"/>
            </w:pPr>
            <w:r>
              <w:rPr>
                <w:rFonts w:ascii="宋体" w:hAnsi="宋体" w:hint="eastAsia"/>
                <w:szCs w:val="24"/>
                <w:lang w:eastAsia="zh-Hans"/>
              </w:rPr>
              <w:t>52,113,589.04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2AA7C" w14:textId="77777777" w:rsidR="00FF3BF3" w:rsidRDefault="00FF3BF3">
            <w:pPr>
              <w:jc w:val="right"/>
            </w:pPr>
            <w:r>
              <w:rPr>
                <w:rFonts w:ascii="宋体" w:hAnsi="宋体" w:hint="eastAsia"/>
                <w:szCs w:val="24"/>
                <w:lang w:eastAsia="zh-Hans"/>
              </w:rPr>
              <w:t>6.42</w:t>
            </w:r>
          </w:p>
        </w:tc>
      </w:tr>
      <w:tr w:rsidR="00D74B44" w14:paraId="356977BD" w14:textId="77777777">
        <w:trPr>
          <w:divId w:val="21374867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B1EC3" w14:textId="77777777" w:rsidR="00FF3BF3" w:rsidRDefault="00FF3BF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819DE" w14:textId="77777777" w:rsidR="00FF3BF3" w:rsidRDefault="00FF3BF3">
            <w:pPr>
              <w:jc w:val="center"/>
            </w:pPr>
            <w:r>
              <w:rPr>
                <w:rFonts w:ascii="宋体" w:hAnsi="宋体" w:hint="eastAsia"/>
                <w:szCs w:val="24"/>
                <w:lang w:eastAsia="zh-Hans"/>
              </w:rPr>
              <w:t>210208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56397" w14:textId="77777777" w:rsidR="00FF3BF3" w:rsidRDefault="00FF3BF3">
            <w:pPr>
              <w:jc w:val="center"/>
            </w:pPr>
            <w:r>
              <w:rPr>
                <w:rFonts w:ascii="宋体" w:hAnsi="宋体" w:hint="eastAsia"/>
                <w:szCs w:val="24"/>
                <w:lang w:eastAsia="zh-Hans"/>
              </w:rPr>
              <w:t>21国开08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A8121" w14:textId="77777777" w:rsidR="00FF3BF3" w:rsidRDefault="00FF3BF3">
            <w:pPr>
              <w:jc w:val="right"/>
            </w:pPr>
            <w:r>
              <w:rPr>
                <w:rFonts w:ascii="宋体" w:hAnsi="宋体" w:hint="eastAsia"/>
                <w:szCs w:val="24"/>
                <w:lang w:eastAsia="zh-Hans"/>
              </w:rPr>
              <w:t>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8B0C5" w14:textId="77777777" w:rsidR="00FF3BF3" w:rsidRDefault="00FF3BF3">
            <w:pPr>
              <w:jc w:val="right"/>
            </w:pPr>
            <w:r>
              <w:rPr>
                <w:rFonts w:ascii="宋体" w:hAnsi="宋体" w:hint="eastAsia"/>
                <w:szCs w:val="24"/>
                <w:lang w:eastAsia="zh-Hans"/>
              </w:rPr>
              <w:t>51,101,972.60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250FB" w14:textId="77777777" w:rsidR="00FF3BF3" w:rsidRDefault="00FF3BF3">
            <w:pPr>
              <w:jc w:val="right"/>
            </w:pPr>
            <w:r>
              <w:rPr>
                <w:rFonts w:ascii="宋体" w:hAnsi="宋体" w:hint="eastAsia"/>
                <w:szCs w:val="24"/>
                <w:lang w:eastAsia="zh-Hans"/>
              </w:rPr>
              <w:t>6.30</w:t>
            </w:r>
          </w:p>
        </w:tc>
      </w:tr>
      <w:tr w:rsidR="00D74B44" w14:paraId="74C54E95" w14:textId="77777777">
        <w:trPr>
          <w:divId w:val="21374867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35D3C" w14:textId="77777777" w:rsidR="00FF3BF3" w:rsidRDefault="00FF3BF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C9CE4" w14:textId="77777777" w:rsidR="00FF3BF3" w:rsidRDefault="00FF3BF3">
            <w:pPr>
              <w:jc w:val="center"/>
            </w:pPr>
            <w:r>
              <w:rPr>
                <w:rFonts w:ascii="宋体" w:hAnsi="宋体" w:hint="eastAsia"/>
                <w:szCs w:val="24"/>
                <w:lang w:eastAsia="zh-Hans"/>
              </w:rPr>
              <w:t>250203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BA55A" w14:textId="77777777" w:rsidR="00FF3BF3" w:rsidRDefault="00FF3BF3">
            <w:pPr>
              <w:jc w:val="center"/>
            </w:pPr>
            <w:r>
              <w:rPr>
                <w:rFonts w:ascii="宋体" w:hAnsi="宋体" w:hint="eastAsia"/>
                <w:szCs w:val="24"/>
                <w:lang w:eastAsia="zh-Hans"/>
              </w:rPr>
              <w:t>25国开03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35552" w14:textId="77777777" w:rsidR="00FF3BF3" w:rsidRDefault="00FF3BF3">
            <w:pPr>
              <w:jc w:val="right"/>
            </w:pPr>
            <w:r>
              <w:rPr>
                <w:rFonts w:ascii="宋体" w:hAnsi="宋体" w:hint="eastAsia"/>
                <w:szCs w:val="24"/>
                <w:lang w:eastAsia="zh-Hans"/>
              </w:rPr>
              <w:t>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D0CA5" w14:textId="77777777" w:rsidR="00FF3BF3" w:rsidRDefault="00FF3BF3">
            <w:pPr>
              <w:jc w:val="right"/>
            </w:pPr>
            <w:r>
              <w:rPr>
                <w:rFonts w:ascii="宋体" w:hAnsi="宋体" w:hint="eastAsia"/>
                <w:szCs w:val="24"/>
                <w:lang w:eastAsia="zh-Hans"/>
              </w:rPr>
              <w:t>39,610,301.37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AF852" w14:textId="77777777" w:rsidR="00FF3BF3" w:rsidRDefault="00FF3BF3">
            <w:pPr>
              <w:jc w:val="right"/>
            </w:pPr>
            <w:r>
              <w:rPr>
                <w:rFonts w:ascii="宋体" w:hAnsi="宋体" w:hint="eastAsia"/>
                <w:szCs w:val="24"/>
                <w:lang w:eastAsia="zh-Hans"/>
              </w:rPr>
              <w:t>4.88</w:t>
            </w:r>
          </w:p>
        </w:tc>
      </w:tr>
      <w:tr w:rsidR="00D74B44" w14:paraId="5BE8E910" w14:textId="77777777">
        <w:trPr>
          <w:divId w:val="21374867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4A071" w14:textId="77777777" w:rsidR="00FF3BF3" w:rsidRDefault="00FF3BF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BE1B2" w14:textId="77777777" w:rsidR="00FF3BF3" w:rsidRDefault="00FF3BF3">
            <w:pPr>
              <w:jc w:val="center"/>
            </w:pPr>
            <w:r>
              <w:rPr>
                <w:rFonts w:ascii="宋体" w:hAnsi="宋体" w:hint="eastAsia"/>
                <w:szCs w:val="24"/>
                <w:lang w:eastAsia="zh-Hans"/>
              </w:rPr>
              <w:t>230203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E50EB" w14:textId="77777777" w:rsidR="00FF3BF3" w:rsidRDefault="00FF3BF3">
            <w:pPr>
              <w:jc w:val="center"/>
            </w:pPr>
            <w:r>
              <w:rPr>
                <w:rFonts w:ascii="宋体" w:hAnsi="宋体" w:hint="eastAsia"/>
                <w:szCs w:val="24"/>
                <w:lang w:eastAsia="zh-Hans"/>
              </w:rPr>
              <w:t>23国开03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30663" w14:textId="77777777" w:rsidR="00FF3BF3" w:rsidRDefault="00FF3BF3">
            <w:pPr>
              <w:jc w:val="right"/>
            </w:pPr>
            <w:r>
              <w:rPr>
                <w:rFonts w:ascii="宋体" w:hAnsi="宋体" w:hint="eastAsia"/>
                <w:szCs w:val="24"/>
                <w:lang w:eastAsia="zh-Hans"/>
              </w:rPr>
              <w:t>300,000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8D496" w14:textId="77777777" w:rsidR="00FF3BF3" w:rsidRDefault="00FF3BF3">
            <w:pPr>
              <w:jc w:val="right"/>
            </w:pPr>
            <w:r>
              <w:rPr>
                <w:rFonts w:ascii="宋体" w:hAnsi="宋体" w:hint="eastAsia"/>
                <w:szCs w:val="24"/>
                <w:lang w:eastAsia="zh-Hans"/>
              </w:rPr>
              <w:t>30,824,506.85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0696A" w14:textId="77777777" w:rsidR="00FF3BF3" w:rsidRDefault="00FF3BF3">
            <w:pPr>
              <w:jc w:val="right"/>
            </w:pPr>
            <w:r>
              <w:rPr>
                <w:rFonts w:ascii="宋体" w:hAnsi="宋体" w:hint="eastAsia"/>
                <w:szCs w:val="24"/>
                <w:lang w:eastAsia="zh-Hans"/>
              </w:rPr>
              <w:t>3.80</w:t>
            </w:r>
          </w:p>
        </w:tc>
      </w:tr>
    </w:tbl>
    <w:p w14:paraId="1141F7B0" w14:textId="77777777" w:rsidR="00FF3BF3" w:rsidRDefault="00FF3BF3">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2AC7CB7E" w14:textId="77777777" w:rsidR="00FF3BF3" w:rsidRDefault="00FF3BF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DD66F39" w14:textId="77777777" w:rsidR="00FF3BF3" w:rsidRDefault="00FF3BF3">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3675BE5E" w14:textId="77777777" w:rsidR="00FF3BF3" w:rsidRDefault="00FF3BF3">
      <w:pPr>
        <w:spacing w:line="360" w:lineRule="auto"/>
        <w:ind w:firstLineChars="200" w:firstLine="420"/>
        <w:divId w:val="1415281551"/>
      </w:pPr>
      <w:r>
        <w:rPr>
          <w:rFonts w:ascii="宋体" w:hAnsi="宋体" w:hint="eastAsia"/>
          <w:szCs w:val="21"/>
          <w:lang w:eastAsia="zh-Hans"/>
        </w:rPr>
        <w:t>本基金本报告期末未持有贵金属。</w:t>
      </w:r>
    </w:p>
    <w:p w14:paraId="5E14DBC3" w14:textId="77777777" w:rsidR="00FF3BF3" w:rsidRDefault="00FF3BF3">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613FA9D8" w14:textId="77777777" w:rsidR="00FF3BF3" w:rsidRDefault="00FF3BF3">
      <w:pPr>
        <w:spacing w:line="360" w:lineRule="auto"/>
        <w:ind w:firstLineChars="200" w:firstLine="420"/>
        <w:divId w:val="1399012150"/>
      </w:pPr>
      <w:r>
        <w:rPr>
          <w:rFonts w:ascii="宋体" w:hAnsi="宋体" w:hint="eastAsia"/>
          <w:szCs w:val="21"/>
          <w:lang w:eastAsia="zh-Hans"/>
        </w:rPr>
        <w:t>本基金本报告期末未持有权证。</w:t>
      </w:r>
    </w:p>
    <w:p w14:paraId="6263B3C9" w14:textId="77777777" w:rsidR="00FF3BF3" w:rsidRDefault="00FF3BF3">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25F50A93" w14:textId="77777777" w:rsidR="00FF3BF3" w:rsidRDefault="00FF3BF3">
      <w:pPr>
        <w:spacing w:line="360" w:lineRule="auto"/>
        <w:ind w:firstLineChars="200" w:firstLine="420"/>
        <w:divId w:val="855195734"/>
      </w:pPr>
      <w:r>
        <w:rPr>
          <w:rFonts w:ascii="宋体" w:hAnsi="宋体" w:hint="eastAsia"/>
          <w:szCs w:val="21"/>
          <w:lang w:eastAsia="zh-Hans"/>
        </w:rPr>
        <w:t>本基金本报告期末未持有股指期货。</w:t>
      </w:r>
    </w:p>
    <w:p w14:paraId="44A37A1A" w14:textId="77777777" w:rsidR="00FF3BF3" w:rsidRDefault="00FF3BF3">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4E9002F9" w14:textId="77777777" w:rsidR="00FF3BF3" w:rsidRDefault="00FF3BF3">
      <w:pPr>
        <w:spacing w:line="360" w:lineRule="auto"/>
        <w:ind w:firstLineChars="200" w:firstLine="420"/>
        <w:divId w:val="820999387"/>
      </w:pPr>
      <w:bookmarkStart w:id="250" w:name="m510_01_1597"/>
      <w:bookmarkStart w:id="251" w:name="m510_01_1598"/>
      <w:bookmarkEnd w:id="250"/>
      <w:r>
        <w:rPr>
          <w:rFonts w:ascii="宋体" w:hAnsi="宋体" w:hint="eastAsia"/>
          <w:szCs w:val="21"/>
          <w:lang w:eastAsia="zh-Hans"/>
        </w:rPr>
        <w:lastRenderedPageBreak/>
        <w:t>本基金本报告期末未持有国债期货。</w:t>
      </w:r>
    </w:p>
    <w:p w14:paraId="05CEE7E6" w14:textId="77777777" w:rsidR="00FF3BF3" w:rsidRDefault="00FF3BF3">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6DA30312" w14:textId="77777777" w:rsidR="00FF3BF3" w:rsidRDefault="00FF3BF3">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21B9C34D" w14:textId="77777777" w:rsidR="00FF3BF3" w:rsidRDefault="00FF3BF3">
      <w:pPr>
        <w:spacing w:line="360" w:lineRule="auto"/>
        <w:ind w:firstLineChars="200" w:firstLine="420"/>
      </w:pPr>
      <w:r>
        <w:rPr>
          <w:rFonts w:ascii="宋体" w:hAnsi="宋体" w:hint="eastAsia"/>
        </w:rPr>
        <w:t>本基金投资的前十名证券的发行主体中，平安银行股份有限公司报告编制日前一年内曾受到国家金融监督管理总局的处罚，中国银行股份有限公司报告编制日前一年内曾受到国家金融监督管理总局的处罚，国家开发银行报告编制日前一年内曾受到央行、国家外汇管理局北京市分局的处罚，中国建设银行股份有限公司报告编制日前一年内曾受到央行、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E861AE4" w14:textId="77777777" w:rsidR="00FF3BF3" w:rsidRDefault="00FF3BF3">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29C28654" w14:textId="77777777" w:rsidR="00FF3BF3" w:rsidRDefault="00FF3BF3">
      <w:pPr>
        <w:spacing w:line="360" w:lineRule="auto"/>
        <w:ind w:firstLineChars="200" w:firstLine="420"/>
      </w:pPr>
      <w:r>
        <w:rPr>
          <w:rFonts w:ascii="宋体" w:hAnsi="宋体" w:hint="eastAsia"/>
        </w:rPr>
        <w:t>报告期内本基金投资的前十名股票中没有在基金合同规定备选股票库之外的股票。</w:t>
      </w:r>
    </w:p>
    <w:p w14:paraId="26A814C4" w14:textId="77777777" w:rsidR="00FF3BF3" w:rsidRDefault="00FF3BF3">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74B44" w14:paraId="044004C3" w14:textId="77777777">
        <w:trPr>
          <w:divId w:val="71277409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316B49" w14:textId="77777777" w:rsidR="00FF3BF3" w:rsidRDefault="00FF3BF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ED9F52" w14:textId="77777777" w:rsidR="00FF3BF3" w:rsidRDefault="00FF3BF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05D16D" w14:textId="77777777" w:rsidR="00FF3BF3" w:rsidRDefault="00FF3BF3">
            <w:pPr>
              <w:jc w:val="center"/>
            </w:pPr>
            <w:r>
              <w:rPr>
                <w:rFonts w:ascii="宋体" w:hAnsi="宋体" w:hint="eastAsia"/>
              </w:rPr>
              <w:t>金额（元）</w:t>
            </w:r>
            <w:r>
              <w:t xml:space="preserve"> </w:t>
            </w:r>
          </w:p>
        </w:tc>
      </w:tr>
      <w:tr w:rsidR="00D74B44" w14:paraId="7B92BD88" w14:textId="77777777">
        <w:trPr>
          <w:divId w:val="7127740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36F3A" w14:textId="77777777" w:rsidR="00FF3BF3" w:rsidRDefault="00FF3BF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EDB5D" w14:textId="77777777" w:rsidR="00FF3BF3" w:rsidRDefault="00FF3BF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249B7" w14:textId="77777777" w:rsidR="00FF3BF3" w:rsidRDefault="00FF3BF3">
            <w:pPr>
              <w:jc w:val="right"/>
            </w:pPr>
            <w:r>
              <w:rPr>
                <w:rFonts w:ascii="宋体" w:hAnsi="宋体" w:hint="eastAsia"/>
              </w:rPr>
              <w:t>53,485.31</w:t>
            </w:r>
          </w:p>
        </w:tc>
      </w:tr>
      <w:tr w:rsidR="00D74B44" w14:paraId="6F2C5287" w14:textId="77777777">
        <w:trPr>
          <w:divId w:val="7127740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DF242" w14:textId="77777777" w:rsidR="00FF3BF3" w:rsidRDefault="00FF3BF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39E86" w14:textId="77777777" w:rsidR="00FF3BF3" w:rsidRDefault="00FF3BF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55EA1" w14:textId="77777777" w:rsidR="00FF3BF3" w:rsidRDefault="00FF3BF3">
            <w:pPr>
              <w:jc w:val="right"/>
            </w:pPr>
            <w:r>
              <w:rPr>
                <w:rFonts w:ascii="宋体" w:hAnsi="宋体" w:hint="eastAsia"/>
              </w:rPr>
              <w:t>3,763,615.97</w:t>
            </w:r>
          </w:p>
        </w:tc>
      </w:tr>
      <w:tr w:rsidR="00D74B44" w14:paraId="0362E29A" w14:textId="77777777">
        <w:trPr>
          <w:divId w:val="7127740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6F19E" w14:textId="77777777" w:rsidR="00FF3BF3" w:rsidRDefault="00FF3BF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FF585" w14:textId="77777777" w:rsidR="00FF3BF3" w:rsidRDefault="00FF3BF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AAEDC" w14:textId="77777777" w:rsidR="00FF3BF3" w:rsidRDefault="00FF3BF3">
            <w:pPr>
              <w:jc w:val="right"/>
            </w:pPr>
            <w:r>
              <w:rPr>
                <w:rFonts w:ascii="宋体" w:hAnsi="宋体" w:hint="eastAsia"/>
              </w:rPr>
              <w:t>-</w:t>
            </w:r>
          </w:p>
        </w:tc>
      </w:tr>
      <w:tr w:rsidR="00D74B44" w14:paraId="068BD2E1" w14:textId="77777777">
        <w:trPr>
          <w:divId w:val="7127740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BD5A9" w14:textId="77777777" w:rsidR="00FF3BF3" w:rsidRDefault="00FF3BF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07237" w14:textId="77777777" w:rsidR="00FF3BF3" w:rsidRDefault="00FF3BF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A55D6" w14:textId="77777777" w:rsidR="00FF3BF3" w:rsidRDefault="00FF3BF3">
            <w:pPr>
              <w:jc w:val="right"/>
            </w:pPr>
            <w:r>
              <w:rPr>
                <w:rFonts w:ascii="宋体" w:hAnsi="宋体" w:hint="eastAsia"/>
              </w:rPr>
              <w:t>-</w:t>
            </w:r>
          </w:p>
        </w:tc>
      </w:tr>
      <w:tr w:rsidR="00D74B44" w14:paraId="3CF9429E" w14:textId="77777777">
        <w:trPr>
          <w:divId w:val="7127740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5B703" w14:textId="77777777" w:rsidR="00FF3BF3" w:rsidRDefault="00FF3BF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ACD8C" w14:textId="77777777" w:rsidR="00FF3BF3" w:rsidRDefault="00FF3BF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C5D6F" w14:textId="77777777" w:rsidR="00FF3BF3" w:rsidRDefault="00FF3BF3">
            <w:pPr>
              <w:jc w:val="right"/>
            </w:pPr>
            <w:r>
              <w:rPr>
                <w:rFonts w:ascii="宋体" w:hAnsi="宋体" w:hint="eastAsia"/>
              </w:rPr>
              <w:t>-</w:t>
            </w:r>
          </w:p>
        </w:tc>
      </w:tr>
      <w:tr w:rsidR="00D74B44" w14:paraId="7B8D1170" w14:textId="77777777">
        <w:trPr>
          <w:divId w:val="7127740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D7254" w14:textId="77777777" w:rsidR="00FF3BF3" w:rsidRDefault="00FF3BF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7CC92" w14:textId="77777777" w:rsidR="00FF3BF3" w:rsidRDefault="00FF3BF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FBE87" w14:textId="77777777" w:rsidR="00FF3BF3" w:rsidRDefault="00FF3BF3">
            <w:pPr>
              <w:jc w:val="right"/>
            </w:pPr>
            <w:r>
              <w:rPr>
                <w:rFonts w:ascii="宋体" w:hAnsi="宋体" w:hint="eastAsia"/>
              </w:rPr>
              <w:t>-</w:t>
            </w:r>
          </w:p>
        </w:tc>
      </w:tr>
      <w:tr w:rsidR="00D74B44" w14:paraId="7E710E94" w14:textId="77777777">
        <w:trPr>
          <w:divId w:val="7127740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2F211" w14:textId="77777777" w:rsidR="00FF3BF3" w:rsidRDefault="00FF3BF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D6419" w14:textId="77777777" w:rsidR="00FF3BF3" w:rsidRDefault="00FF3BF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5D88B" w14:textId="77777777" w:rsidR="00FF3BF3" w:rsidRDefault="00FF3BF3">
            <w:pPr>
              <w:jc w:val="right"/>
            </w:pPr>
            <w:r>
              <w:rPr>
                <w:rFonts w:ascii="宋体" w:hAnsi="宋体" w:hint="eastAsia"/>
              </w:rPr>
              <w:t>-</w:t>
            </w:r>
          </w:p>
        </w:tc>
      </w:tr>
      <w:tr w:rsidR="00D74B44" w14:paraId="1FFCEED4" w14:textId="77777777">
        <w:trPr>
          <w:divId w:val="71277409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494BE9" w14:textId="77777777" w:rsidR="00FF3BF3" w:rsidRDefault="00FF3BF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F20521" w14:textId="77777777" w:rsidR="00FF3BF3" w:rsidRDefault="00FF3BF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BBAE0" w14:textId="77777777" w:rsidR="00FF3BF3" w:rsidRDefault="00FF3BF3">
            <w:pPr>
              <w:jc w:val="right"/>
            </w:pPr>
            <w:r>
              <w:rPr>
                <w:rFonts w:ascii="宋体" w:hAnsi="宋体" w:hint="eastAsia"/>
              </w:rPr>
              <w:t>3,817,101.28</w:t>
            </w:r>
          </w:p>
        </w:tc>
      </w:tr>
    </w:tbl>
    <w:p w14:paraId="4563117C" w14:textId="77777777" w:rsidR="00FF3BF3" w:rsidRDefault="00FF3BF3">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1354"/>
        <w:gridCol w:w="1350"/>
        <w:gridCol w:w="2555"/>
        <w:gridCol w:w="2659"/>
      </w:tblGrid>
      <w:tr w:rsidR="00D74B44" w14:paraId="18DC8472" w14:textId="77777777">
        <w:trPr>
          <w:divId w:val="59690550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04A28D0E" w14:textId="77777777" w:rsidR="00FF3BF3" w:rsidRDefault="00FF3BF3">
            <w:pPr>
              <w:jc w:val="center"/>
            </w:pPr>
            <w:r>
              <w:rPr>
                <w:rFonts w:ascii="宋体" w:hAnsi="宋体" w:hint="eastAsia"/>
                <w:szCs w:val="21"/>
              </w:rPr>
              <w:t>序号</w:t>
            </w:r>
            <w:r>
              <w:rPr>
                <w:rFonts w:ascii="宋体" w:hAnsi="宋体" w:hint="eastAsia"/>
                <w:szCs w:val="21"/>
                <w:lang w:eastAsia="zh-Hans"/>
              </w:rPr>
              <w:t xml:space="preserve"> </w:t>
            </w:r>
          </w:p>
        </w:tc>
        <w:tc>
          <w:tcPr>
            <w:tcW w:w="76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6B09FEBE" w14:textId="77777777" w:rsidR="00FF3BF3" w:rsidRDefault="00FF3BF3">
            <w:pPr>
              <w:jc w:val="center"/>
            </w:pPr>
            <w:r>
              <w:rPr>
                <w:rFonts w:ascii="宋体" w:hAnsi="宋体" w:hint="eastAsia"/>
                <w:szCs w:val="21"/>
              </w:rPr>
              <w:t>债券代码</w:t>
            </w:r>
            <w:r>
              <w:rPr>
                <w:rFonts w:ascii="宋体" w:hAnsi="宋体" w:hint="eastAsia"/>
                <w:szCs w:val="21"/>
                <w:lang w:eastAsia="zh-Hans"/>
              </w:rPr>
              <w:t xml:space="preserve"> </w:t>
            </w:r>
          </w:p>
        </w:tc>
        <w:tc>
          <w:tcPr>
            <w:tcW w:w="764"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797EA2C0" w14:textId="77777777" w:rsidR="00FF3BF3" w:rsidRDefault="00FF3BF3">
            <w:pPr>
              <w:jc w:val="center"/>
            </w:pPr>
            <w:r>
              <w:rPr>
                <w:rFonts w:ascii="宋体" w:hAnsi="宋体" w:hint="eastAsia"/>
                <w:szCs w:val="21"/>
              </w:rPr>
              <w:t>债券名称</w:t>
            </w:r>
            <w:r>
              <w:rPr>
                <w:rFonts w:ascii="宋体" w:hAnsi="宋体" w:hint="eastAsia"/>
                <w:szCs w:val="21"/>
                <w:lang w:eastAsia="zh-Hans"/>
              </w:rPr>
              <w:t xml:space="preserve"> </w:t>
            </w:r>
          </w:p>
        </w:tc>
        <w:tc>
          <w:tcPr>
            <w:tcW w:w="144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0A3696F7" w14:textId="77777777" w:rsidR="00FF3BF3" w:rsidRDefault="00FF3BF3">
            <w:pPr>
              <w:jc w:val="center"/>
            </w:pPr>
            <w:r>
              <w:rPr>
                <w:rFonts w:ascii="宋体" w:hAnsi="宋体" w:hint="eastAsia"/>
                <w:szCs w:val="21"/>
              </w:rPr>
              <w:t>公允价值（元）</w:t>
            </w:r>
            <w:r>
              <w:rPr>
                <w:rFonts w:ascii="宋体" w:hAnsi="宋体" w:hint="eastAsia"/>
                <w:szCs w:val="21"/>
                <w:lang w:eastAsia="zh-Hans"/>
              </w:rPr>
              <w:t xml:space="preserve"> </w:t>
            </w:r>
          </w:p>
        </w:tc>
        <w:tc>
          <w:tcPr>
            <w:tcW w:w="1505"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6B4A34E7" w14:textId="77777777" w:rsidR="00FF3BF3" w:rsidRDefault="00FF3BF3">
            <w:pPr>
              <w:jc w:val="center"/>
            </w:pPr>
            <w:r>
              <w:rPr>
                <w:rFonts w:ascii="宋体" w:hAnsi="宋体" w:hint="eastAsia"/>
                <w:szCs w:val="21"/>
              </w:rPr>
              <w:t>占基金资产净值比例（</w:t>
            </w:r>
            <w:r>
              <w:rPr>
                <w:rFonts w:ascii="宋体" w:hAnsi="宋体" w:hint="eastAsia"/>
                <w:szCs w:val="21"/>
                <w:lang w:eastAsia="zh-Hans"/>
              </w:rPr>
              <w:t>%</w:t>
            </w:r>
            <w:r>
              <w:rPr>
                <w:rFonts w:ascii="宋体" w:hAnsi="宋体" w:hint="eastAsia"/>
                <w:szCs w:val="21"/>
              </w:rPr>
              <w:t>）</w:t>
            </w:r>
            <w:r>
              <w:rPr>
                <w:rFonts w:ascii="宋体" w:hAnsi="宋体" w:hint="eastAsia"/>
                <w:szCs w:val="21"/>
                <w:lang w:eastAsia="zh-Hans"/>
              </w:rPr>
              <w:t xml:space="preserve"> </w:t>
            </w:r>
          </w:p>
        </w:tc>
      </w:tr>
      <w:tr w:rsidR="00D74B44" w14:paraId="097FB7E1"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1CD13" w14:textId="77777777" w:rsidR="00FF3BF3" w:rsidRDefault="00FF3BF3">
            <w:pPr>
              <w:jc w:val="center"/>
            </w:pP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52C91" w14:textId="77777777" w:rsidR="00FF3BF3" w:rsidRDefault="00FF3BF3">
            <w:pPr>
              <w:jc w:val="center"/>
            </w:pPr>
            <w:r>
              <w:rPr>
                <w:rFonts w:ascii="宋体" w:hAnsi="宋体" w:hint="eastAsia"/>
                <w:kern w:val="0"/>
                <w:szCs w:val="21"/>
                <w:lang w:eastAsia="zh-Hans"/>
              </w:rPr>
              <w:t>113052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B8847" w14:textId="77777777" w:rsidR="00FF3BF3" w:rsidRDefault="00FF3BF3">
            <w:pPr>
              <w:jc w:val="center"/>
            </w:pPr>
            <w:r>
              <w:rPr>
                <w:rFonts w:ascii="宋体" w:hAnsi="宋体" w:hint="eastAsia"/>
                <w:kern w:val="0"/>
                <w:szCs w:val="21"/>
                <w:lang w:eastAsia="zh-Hans"/>
              </w:rPr>
              <w:t>兴业转债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7B7DA" w14:textId="77777777" w:rsidR="00FF3BF3" w:rsidRDefault="00FF3BF3">
            <w:pPr>
              <w:jc w:val="right"/>
            </w:pPr>
            <w:r>
              <w:rPr>
                <w:rFonts w:ascii="宋体" w:hAnsi="宋体" w:hint="eastAsia"/>
                <w:kern w:val="0"/>
                <w:szCs w:val="21"/>
                <w:lang w:eastAsia="zh-Hans"/>
              </w:rPr>
              <w:t>15,560,857.53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4F88A" w14:textId="77777777" w:rsidR="00FF3BF3" w:rsidRDefault="00FF3BF3">
            <w:pPr>
              <w:jc w:val="right"/>
            </w:pPr>
            <w:r>
              <w:rPr>
                <w:rFonts w:ascii="宋体" w:hAnsi="宋体" w:hint="eastAsia"/>
                <w:kern w:val="0"/>
                <w:szCs w:val="21"/>
                <w:lang w:eastAsia="zh-Hans"/>
              </w:rPr>
              <w:t>1.92</w:t>
            </w:r>
          </w:p>
        </w:tc>
      </w:tr>
      <w:tr w:rsidR="00D74B44" w14:paraId="4348EEA6"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DDC07" w14:textId="77777777" w:rsidR="00FF3BF3" w:rsidRDefault="00FF3BF3">
            <w:pPr>
              <w:jc w:val="center"/>
            </w:pPr>
            <w:r>
              <w:rPr>
                <w:rFonts w:ascii="宋体" w:hAnsi="宋体" w:hint="eastAsia"/>
                <w:kern w:val="0"/>
                <w:szCs w:val="21"/>
                <w:lang w:eastAsia="zh-Hans"/>
              </w:rPr>
              <w:t>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EAF3E" w14:textId="77777777" w:rsidR="00FF3BF3" w:rsidRDefault="00FF3BF3">
            <w:pPr>
              <w:jc w:val="center"/>
            </w:pPr>
            <w:r>
              <w:rPr>
                <w:rFonts w:ascii="宋体" w:hAnsi="宋体" w:hint="eastAsia"/>
                <w:kern w:val="0"/>
                <w:szCs w:val="21"/>
                <w:lang w:eastAsia="zh-Hans"/>
              </w:rPr>
              <w:t>118034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5A7EE" w14:textId="77777777" w:rsidR="00FF3BF3" w:rsidRDefault="00FF3BF3">
            <w:pPr>
              <w:jc w:val="center"/>
            </w:pPr>
            <w:r>
              <w:rPr>
                <w:rFonts w:ascii="宋体" w:hAnsi="宋体" w:hint="eastAsia"/>
                <w:kern w:val="0"/>
                <w:szCs w:val="21"/>
                <w:lang w:eastAsia="zh-Hans"/>
              </w:rPr>
              <w:t>晶能转债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81719" w14:textId="77777777" w:rsidR="00FF3BF3" w:rsidRDefault="00FF3BF3">
            <w:pPr>
              <w:jc w:val="right"/>
            </w:pPr>
            <w:r>
              <w:rPr>
                <w:rFonts w:ascii="宋体" w:hAnsi="宋体" w:hint="eastAsia"/>
                <w:kern w:val="0"/>
                <w:szCs w:val="21"/>
                <w:lang w:eastAsia="zh-Hans"/>
              </w:rPr>
              <w:t>8,515,150.96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AF86B" w14:textId="77777777" w:rsidR="00FF3BF3" w:rsidRDefault="00FF3BF3">
            <w:pPr>
              <w:jc w:val="right"/>
            </w:pPr>
            <w:r>
              <w:rPr>
                <w:rFonts w:ascii="宋体" w:hAnsi="宋体" w:hint="eastAsia"/>
                <w:kern w:val="0"/>
                <w:szCs w:val="21"/>
                <w:lang w:eastAsia="zh-Hans"/>
              </w:rPr>
              <w:t>1.05</w:t>
            </w:r>
          </w:p>
        </w:tc>
      </w:tr>
      <w:tr w:rsidR="00D74B44" w14:paraId="6A288B27"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81E9C" w14:textId="77777777" w:rsidR="00FF3BF3" w:rsidRDefault="00FF3BF3">
            <w:pPr>
              <w:jc w:val="center"/>
            </w:pPr>
            <w:r>
              <w:rPr>
                <w:rFonts w:ascii="宋体" w:hAnsi="宋体" w:hint="eastAsia"/>
                <w:kern w:val="0"/>
                <w:szCs w:val="21"/>
                <w:lang w:eastAsia="zh-Hans"/>
              </w:rPr>
              <w:t>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B2B60" w14:textId="77777777" w:rsidR="00FF3BF3" w:rsidRDefault="00FF3BF3">
            <w:pPr>
              <w:jc w:val="center"/>
            </w:pPr>
            <w:r>
              <w:rPr>
                <w:rFonts w:ascii="宋体" w:hAnsi="宋体" w:hint="eastAsia"/>
                <w:kern w:val="0"/>
                <w:szCs w:val="21"/>
                <w:lang w:eastAsia="zh-Hans"/>
              </w:rPr>
              <w:t>118057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BE082" w14:textId="77777777" w:rsidR="00FF3BF3" w:rsidRDefault="00FF3BF3">
            <w:pPr>
              <w:jc w:val="center"/>
            </w:pPr>
            <w:r>
              <w:rPr>
                <w:rFonts w:ascii="宋体" w:hAnsi="宋体" w:hint="eastAsia"/>
                <w:kern w:val="0"/>
                <w:szCs w:val="21"/>
                <w:lang w:eastAsia="zh-Hans"/>
              </w:rPr>
              <w:t>甬矽转债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0C4E1" w14:textId="77777777" w:rsidR="00FF3BF3" w:rsidRDefault="00FF3BF3">
            <w:pPr>
              <w:jc w:val="right"/>
            </w:pPr>
            <w:r>
              <w:rPr>
                <w:rFonts w:ascii="宋体" w:hAnsi="宋体" w:hint="eastAsia"/>
                <w:kern w:val="0"/>
                <w:szCs w:val="21"/>
                <w:lang w:eastAsia="zh-Hans"/>
              </w:rPr>
              <w:t>6,939,267.14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DA38F" w14:textId="77777777" w:rsidR="00FF3BF3" w:rsidRDefault="00FF3BF3">
            <w:pPr>
              <w:jc w:val="right"/>
            </w:pPr>
            <w:r>
              <w:rPr>
                <w:rFonts w:ascii="宋体" w:hAnsi="宋体" w:hint="eastAsia"/>
                <w:kern w:val="0"/>
                <w:szCs w:val="21"/>
                <w:lang w:eastAsia="zh-Hans"/>
              </w:rPr>
              <w:t>0.86</w:t>
            </w:r>
          </w:p>
        </w:tc>
      </w:tr>
      <w:tr w:rsidR="00D74B44" w14:paraId="6EBF9FE2"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F3EB8" w14:textId="77777777" w:rsidR="00FF3BF3" w:rsidRDefault="00FF3BF3">
            <w:pPr>
              <w:jc w:val="center"/>
            </w:pPr>
            <w:r>
              <w:rPr>
                <w:rFonts w:ascii="宋体" w:hAnsi="宋体" w:hint="eastAsia"/>
                <w:kern w:val="0"/>
                <w:szCs w:val="21"/>
                <w:lang w:eastAsia="zh-Hans"/>
              </w:rPr>
              <w:t>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5F3BC" w14:textId="77777777" w:rsidR="00FF3BF3" w:rsidRDefault="00FF3BF3">
            <w:pPr>
              <w:jc w:val="center"/>
            </w:pPr>
            <w:r>
              <w:rPr>
                <w:rFonts w:ascii="宋体" w:hAnsi="宋体" w:hint="eastAsia"/>
                <w:kern w:val="0"/>
                <w:szCs w:val="21"/>
                <w:lang w:eastAsia="zh-Hans"/>
              </w:rPr>
              <w:t>113659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4336F" w14:textId="77777777" w:rsidR="00FF3BF3" w:rsidRDefault="00FF3BF3">
            <w:pPr>
              <w:jc w:val="center"/>
            </w:pPr>
            <w:r>
              <w:rPr>
                <w:rFonts w:ascii="宋体" w:hAnsi="宋体" w:hint="eastAsia"/>
                <w:kern w:val="0"/>
                <w:szCs w:val="21"/>
                <w:lang w:eastAsia="zh-Hans"/>
              </w:rPr>
              <w:t>莱克转债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615BE" w14:textId="77777777" w:rsidR="00FF3BF3" w:rsidRDefault="00FF3BF3">
            <w:pPr>
              <w:jc w:val="right"/>
            </w:pPr>
            <w:r>
              <w:rPr>
                <w:rFonts w:ascii="宋体" w:hAnsi="宋体" w:hint="eastAsia"/>
                <w:kern w:val="0"/>
                <w:szCs w:val="21"/>
                <w:lang w:eastAsia="zh-Hans"/>
              </w:rPr>
              <w:t>6,686,452.05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D13DB" w14:textId="77777777" w:rsidR="00FF3BF3" w:rsidRDefault="00FF3BF3">
            <w:pPr>
              <w:jc w:val="right"/>
            </w:pPr>
            <w:r>
              <w:rPr>
                <w:rFonts w:ascii="宋体" w:hAnsi="宋体" w:hint="eastAsia"/>
                <w:kern w:val="0"/>
                <w:szCs w:val="21"/>
                <w:lang w:eastAsia="zh-Hans"/>
              </w:rPr>
              <w:t>0.82</w:t>
            </w:r>
          </w:p>
        </w:tc>
      </w:tr>
      <w:tr w:rsidR="00D74B44" w14:paraId="30A43E11"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58D86" w14:textId="77777777" w:rsidR="00FF3BF3" w:rsidRDefault="00FF3BF3">
            <w:pPr>
              <w:jc w:val="center"/>
            </w:pPr>
            <w:r>
              <w:rPr>
                <w:rFonts w:ascii="宋体" w:hAnsi="宋体" w:hint="eastAsia"/>
                <w:kern w:val="0"/>
                <w:szCs w:val="21"/>
                <w:lang w:eastAsia="zh-Hans"/>
              </w:rPr>
              <w:t>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32139" w14:textId="77777777" w:rsidR="00FF3BF3" w:rsidRDefault="00FF3BF3">
            <w:pPr>
              <w:jc w:val="center"/>
            </w:pPr>
            <w:r>
              <w:rPr>
                <w:rFonts w:ascii="宋体" w:hAnsi="宋体" w:hint="eastAsia"/>
                <w:kern w:val="0"/>
                <w:szCs w:val="21"/>
                <w:lang w:eastAsia="zh-Hans"/>
              </w:rPr>
              <w:t>127084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E75DA" w14:textId="77777777" w:rsidR="00FF3BF3" w:rsidRDefault="00FF3BF3">
            <w:pPr>
              <w:jc w:val="center"/>
            </w:pPr>
            <w:r>
              <w:rPr>
                <w:rFonts w:ascii="宋体" w:hAnsi="宋体" w:hint="eastAsia"/>
                <w:kern w:val="0"/>
                <w:szCs w:val="21"/>
                <w:lang w:eastAsia="zh-Hans"/>
              </w:rPr>
              <w:t>柳工转2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C06A2" w14:textId="77777777" w:rsidR="00FF3BF3" w:rsidRDefault="00FF3BF3">
            <w:pPr>
              <w:jc w:val="right"/>
            </w:pPr>
            <w:r>
              <w:rPr>
                <w:rFonts w:ascii="宋体" w:hAnsi="宋体" w:hint="eastAsia"/>
                <w:kern w:val="0"/>
                <w:szCs w:val="21"/>
                <w:lang w:eastAsia="zh-Hans"/>
              </w:rPr>
              <w:t>6,438,439.73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757E8" w14:textId="77777777" w:rsidR="00FF3BF3" w:rsidRDefault="00FF3BF3">
            <w:pPr>
              <w:jc w:val="right"/>
            </w:pPr>
            <w:r>
              <w:rPr>
                <w:rFonts w:ascii="宋体" w:hAnsi="宋体" w:hint="eastAsia"/>
                <w:kern w:val="0"/>
                <w:szCs w:val="21"/>
                <w:lang w:eastAsia="zh-Hans"/>
              </w:rPr>
              <w:t>0.79</w:t>
            </w:r>
          </w:p>
        </w:tc>
      </w:tr>
      <w:tr w:rsidR="00D74B44" w14:paraId="2D670344"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DE37A" w14:textId="77777777" w:rsidR="00FF3BF3" w:rsidRDefault="00FF3BF3">
            <w:pPr>
              <w:jc w:val="center"/>
            </w:pPr>
            <w:r>
              <w:rPr>
                <w:rFonts w:ascii="宋体" w:hAnsi="宋体" w:hint="eastAsia"/>
                <w:kern w:val="0"/>
                <w:szCs w:val="21"/>
                <w:lang w:eastAsia="zh-Hans"/>
              </w:rPr>
              <w:t>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C75DE" w14:textId="77777777" w:rsidR="00FF3BF3" w:rsidRDefault="00FF3BF3">
            <w:pPr>
              <w:jc w:val="center"/>
            </w:pPr>
            <w:r>
              <w:rPr>
                <w:rFonts w:ascii="宋体" w:hAnsi="宋体" w:hint="eastAsia"/>
                <w:kern w:val="0"/>
                <w:szCs w:val="21"/>
                <w:lang w:eastAsia="zh-Hans"/>
              </w:rPr>
              <w:t>110087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82A87A" w14:textId="77777777" w:rsidR="00FF3BF3" w:rsidRDefault="00FF3BF3">
            <w:pPr>
              <w:jc w:val="center"/>
            </w:pPr>
            <w:r>
              <w:rPr>
                <w:rFonts w:ascii="宋体" w:hAnsi="宋体" w:hint="eastAsia"/>
                <w:kern w:val="0"/>
                <w:szCs w:val="21"/>
                <w:lang w:eastAsia="zh-Hans"/>
              </w:rPr>
              <w:t>天业转债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640A3" w14:textId="77777777" w:rsidR="00FF3BF3" w:rsidRDefault="00FF3BF3">
            <w:pPr>
              <w:jc w:val="right"/>
            </w:pPr>
            <w:r>
              <w:rPr>
                <w:rFonts w:ascii="宋体" w:hAnsi="宋体" w:hint="eastAsia"/>
                <w:kern w:val="0"/>
                <w:szCs w:val="21"/>
                <w:lang w:eastAsia="zh-Hans"/>
              </w:rPr>
              <w:t>6,350,741.92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A91C4" w14:textId="77777777" w:rsidR="00FF3BF3" w:rsidRDefault="00FF3BF3">
            <w:pPr>
              <w:jc w:val="right"/>
            </w:pPr>
            <w:r>
              <w:rPr>
                <w:rFonts w:ascii="宋体" w:hAnsi="宋体" w:hint="eastAsia"/>
                <w:kern w:val="0"/>
                <w:szCs w:val="21"/>
                <w:lang w:eastAsia="zh-Hans"/>
              </w:rPr>
              <w:t>0.78</w:t>
            </w:r>
          </w:p>
        </w:tc>
      </w:tr>
      <w:tr w:rsidR="00D74B44" w14:paraId="7F1C2B8E"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5133B" w14:textId="77777777" w:rsidR="00FF3BF3" w:rsidRDefault="00FF3BF3">
            <w:pPr>
              <w:jc w:val="center"/>
            </w:pPr>
            <w:r>
              <w:rPr>
                <w:rFonts w:ascii="宋体" w:hAnsi="宋体" w:hint="eastAsia"/>
                <w:kern w:val="0"/>
                <w:szCs w:val="21"/>
                <w:lang w:eastAsia="zh-Hans"/>
              </w:rPr>
              <w:t>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F9BDE" w14:textId="77777777" w:rsidR="00FF3BF3" w:rsidRDefault="00FF3BF3">
            <w:pPr>
              <w:jc w:val="center"/>
            </w:pPr>
            <w:r>
              <w:rPr>
                <w:rFonts w:ascii="宋体" w:hAnsi="宋体" w:hint="eastAsia"/>
                <w:kern w:val="0"/>
                <w:szCs w:val="21"/>
                <w:lang w:eastAsia="zh-Hans"/>
              </w:rPr>
              <w:t>123254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B80E5" w14:textId="77777777" w:rsidR="00FF3BF3" w:rsidRDefault="00FF3BF3">
            <w:pPr>
              <w:jc w:val="center"/>
            </w:pPr>
            <w:r>
              <w:rPr>
                <w:rFonts w:ascii="宋体" w:hAnsi="宋体" w:hint="eastAsia"/>
                <w:kern w:val="0"/>
                <w:szCs w:val="21"/>
                <w:lang w:eastAsia="zh-Hans"/>
              </w:rPr>
              <w:t>亿纬转债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CA495" w14:textId="77777777" w:rsidR="00FF3BF3" w:rsidRDefault="00FF3BF3">
            <w:pPr>
              <w:jc w:val="right"/>
            </w:pPr>
            <w:r>
              <w:rPr>
                <w:rFonts w:ascii="宋体" w:hAnsi="宋体" w:hint="eastAsia"/>
                <w:kern w:val="0"/>
                <w:szCs w:val="21"/>
                <w:lang w:eastAsia="zh-Hans"/>
              </w:rPr>
              <w:t>6,086,642.42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2EEB3" w14:textId="77777777" w:rsidR="00FF3BF3" w:rsidRDefault="00FF3BF3">
            <w:pPr>
              <w:jc w:val="right"/>
            </w:pPr>
            <w:r>
              <w:rPr>
                <w:rFonts w:ascii="宋体" w:hAnsi="宋体" w:hint="eastAsia"/>
                <w:kern w:val="0"/>
                <w:szCs w:val="21"/>
                <w:lang w:eastAsia="zh-Hans"/>
              </w:rPr>
              <w:t>0.75</w:t>
            </w:r>
          </w:p>
        </w:tc>
      </w:tr>
      <w:tr w:rsidR="00D74B44" w14:paraId="4D37A086"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FE151" w14:textId="77777777" w:rsidR="00FF3BF3" w:rsidRDefault="00FF3BF3">
            <w:pPr>
              <w:jc w:val="center"/>
            </w:pPr>
            <w:r>
              <w:rPr>
                <w:rFonts w:ascii="宋体" w:hAnsi="宋体" w:hint="eastAsia"/>
                <w:kern w:val="0"/>
                <w:szCs w:val="21"/>
                <w:lang w:eastAsia="zh-Hans"/>
              </w:rPr>
              <w:t>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3CEA5" w14:textId="77777777" w:rsidR="00FF3BF3" w:rsidRDefault="00FF3BF3">
            <w:pPr>
              <w:jc w:val="center"/>
            </w:pPr>
            <w:r>
              <w:rPr>
                <w:rFonts w:ascii="宋体" w:hAnsi="宋体" w:hint="eastAsia"/>
                <w:kern w:val="0"/>
                <w:szCs w:val="21"/>
                <w:lang w:eastAsia="zh-Hans"/>
              </w:rPr>
              <w:t>127110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B7145" w14:textId="77777777" w:rsidR="00FF3BF3" w:rsidRDefault="00FF3BF3">
            <w:pPr>
              <w:jc w:val="center"/>
            </w:pPr>
            <w:r>
              <w:rPr>
                <w:rFonts w:ascii="宋体" w:hAnsi="宋体" w:hint="eastAsia"/>
                <w:kern w:val="0"/>
                <w:szCs w:val="21"/>
                <w:lang w:eastAsia="zh-Hans"/>
              </w:rPr>
              <w:t>广核转债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56266" w14:textId="77777777" w:rsidR="00FF3BF3" w:rsidRDefault="00FF3BF3">
            <w:pPr>
              <w:jc w:val="right"/>
            </w:pPr>
            <w:r>
              <w:rPr>
                <w:rFonts w:ascii="宋体" w:hAnsi="宋体" w:hint="eastAsia"/>
                <w:kern w:val="0"/>
                <w:szCs w:val="21"/>
                <w:lang w:eastAsia="zh-Hans"/>
              </w:rPr>
              <w:t>5,802,558.24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CA020" w14:textId="77777777" w:rsidR="00FF3BF3" w:rsidRDefault="00FF3BF3">
            <w:pPr>
              <w:jc w:val="right"/>
            </w:pPr>
            <w:r>
              <w:rPr>
                <w:rFonts w:ascii="宋体" w:hAnsi="宋体" w:hint="eastAsia"/>
                <w:kern w:val="0"/>
                <w:szCs w:val="21"/>
                <w:lang w:eastAsia="zh-Hans"/>
              </w:rPr>
              <w:t>0.72</w:t>
            </w:r>
          </w:p>
        </w:tc>
      </w:tr>
      <w:tr w:rsidR="00D74B44" w14:paraId="58D95E9C"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617A8" w14:textId="77777777" w:rsidR="00FF3BF3" w:rsidRDefault="00FF3BF3">
            <w:pPr>
              <w:jc w:val="center"/>
            </w:pPr>
            <w:r>
              <w:rPr>
                <w:rFonts w:ascii="宋体" w:hAnsi="宋体" w:hint="eastAsia"/>
                <w:kern w:val="0"/>
                <w:szCs w:val="21"/>
                <w:lang w:eastAsia="zh-Hans"/>
              </w:rPr>
              <w:lastRenderedPageBreak/>
              <w:t>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68635" w14:textId="77777777" w:rsidR="00FF3BF3" w:rsidRDefault="00FF3BF3">
            <w:pPr>
              <w:jc w:val="center"/>
            </w:pPr>
            <w:r>
              <w:rPr>
                <w:rFonts w:ascii="宋体" w:hAnsi="宋体" w:hint="eastAsia"/>
                <w:kern w:val="0"/>
                <w:szCs w:val="21"/>
                <w:lang w:eastAsia="zh-Hans"/>
              </w:rPr>
              <w:t>113691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79AF5" w14:textId="77777777" w:rsidR="00FF3BF3" w:rsidRDefault="00FF3BF3">
            <w:pPr>
              <w:jc w:val="center"/>
            </w:pPr>
            <w:r>
              <w:rPr>
                <w:rFonts w:ascii="宋体" w:hAnsi="宋体" w:hint="eastAsia"/>
                <w:kern w:val="0"/>
                <w:szCs w:val="21"/>
                <w:lang w:eastAsia="zh-Hans"/>
              </w:rPr>
              <w:t>和邦转债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0A502" w14:textId="77777777" w:rsidR="00FF3BF3" w:rsidRDefault="00FF3BF3">
            <w:pPr>
              <w:jc w:val="right"/>
            </w:pPr>
            <w:r>
              <w:rPr>
                <w:rFonts w:ascii="宋体" w:hAnsi="宋体" w:hint="eastAsia"/>
                <w:kern w:val="0"/>
                <w:szCs w:val="21"/>
                <w:lang w:eastAsia="zh-Hans"/>
              </w:rPr>
              <w:t>5,689,945.21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72F2B" w14:textId="77777777" w:rsidR="00FF3BF3" w:rsidRDefault="00FF3BF3">
            <w:pPr>
              <w:jc w:val="right"/>
            </w:pPr>
            <w:r>
              <w:rPr>
                <w:rFonts w:ascii="宋体" w:hAnsi="宋体" w:hint="eastAsia"/>
                <w:kern w:val="0"/>
                <w:szCs w:val="21"/>
                <w:lang w:eastAsia="zh-Hans"/>
              </w:rPr>
              <w:t>0.70</w:t>
            </w:r>
          </w:p>
        </w:tc>
      </w:tr>
      <w:tr w:rsidR="00D74B44" w14:paraId="0744A215"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0F6648" w14:textId="77777777" w:rsidR="00FF3BF3" w:rsidRDefault="00FF3BF3">
            <w:pPr>
              <w:jc w:val="center"/>
            </w:pPr>
            <w:r>
              <w:rPr>
                <w:rFonts w:ascii="宋体" w:hAnsi="宋体" w:hint="eastAsia"/>
                <w:kern w:val="0"/>
                <w:szCs w:val="21"/>
                <w:lang w:eastAsia="zh-Hans"/>
              </w:rPr>
              <w:t>10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3A94E" w14:textId="77777777" w:rsidR="00FF3BF3" w:rsidRDefault="00FF3BF3">
            <w:pPr>
              <w:jc w:val="center"/>
            </w:pPr>
            <w:r>
              <w:rPr>
                <w:rFonts w:ascii="宋体" w:hAnsi="宋体" w:hint="eastAsia"/>
                <w:kern w:val="0"/>
                <w:szCs w:val="21"/>
                <w:lang w:eastAsia="zh-Hans"/>
              </w:rPr>
              <w:t>127070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2E44F" w14:textId="77777777" w:rsidR="00FF3BF3" w:rsidRDefault="00FF3BF3">
            <w:pPr>
              <w:jc w:val="center"/>
            </w:pPr>
            <w:r>
              <w:rPr>
                <w:rFonts w:ascii="宋体" w:hAnsi="宋体" w:hint="eastAsia"/>
                <w:kern w:val="0"/>
                <w:szCs w:val="21"/>
                <w:lang w:eastAsia="zh-Hans"/>
              </w:rPr>
              <w:t>大中转债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D95C6" w14:textId="77777777" w:rsidR="00FF3BF3" w:rsidRDefault="00FF3BF3">
            <w:pPr>
              <w:jc w:val="right"/>
            </w:pPr>
            <w:r>
              <w:rPr>
                <w:rFonts w:ascii="宋体" w:hAnsi="宋体" w:hint="eastAsia"/>
                <w:kern w:val="0"/>
                <w:szCs w:val="21"/>
                <w:lang w:eastAsia="zh-Hans"/>
              </w:rPr>
              <w:t>5,279,955.62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7960E" w14:textId="77777777" w:rsidR="00FF3BF3" w:rsidRDefault="00FF3BF3">
            <w:pPr>
              <w:jc w:val="right"/>
            </w:pPr>
            <w:r>
              <w:rPr>
                <w:rFonts w:ascii="宋体" w:hAnsi="宋体" w:hint="eastAsia"/>
                <w:kern w:val="0"/>
                <w:szCs w:val="21"/>
                <w:lang w:eastAsia="zh-Hans"/>
              </w:rPr>
              <w:t>0.65</w:t>
            </w:r>
          </w:p>
        </w:tc>
      </w:tr>
      <w:tr w:rsidR="00D74B44" w14:paraId="388EE807"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AB101" w14:textId="77777777" w:rsidR="00FF3BF3" w:rsidRDefault="00FF3BF3">
            <w:pPr>
              <w:jc w:val="center"/>
            </w:pPr>
            <w:r>
              <w:rPr>
                <w:rFonts w:ascii="宋体" w:hAnsi="宋体" w:hint="eastAsia"/>
                <w:kern w:val="0"/>
                <w:szCs w:val="21"/>
                <w:lang w:eastAsia="zh-Hans"/>
              </w:rPr>
              <w:t>11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5681B" w14:textId="77777777" w:rsidR="00FF3BF3" w:rsidRDefault="00FF3BF3">
            <w:pPr>
              <w:jc w:val="center"/>
            </w:pPr>
            <w:r>
              <w:rPr>
                <w:rFonts w:ascii="宋体" w:hAnsi="宋体" w:hint="eastAsia"/>
                <w:kern w:val="0"/>
                <w:szCs w:val="21"/>
                <w:lang w:eastAsia="zh-Hans"/>
              </w:rPr>
              <w:t>118030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7874A" w14:textId="77777777" w:rsidR="00FF3BF3" w:rsidRDefault="00FF3BF3">
            <w:pPr>
              <w:jc w:val="center"/>
            </w:pPr>
            <w:r>
              <w:rPr>
                <w:rFonts w:ascii="宋体" w:hAnsi="宋体" w:hint="eastAsia"/>
                <w:kern w:val="0"/>
                <w:szCs w:val="21"/>
                <w:lang w:eastAsia="zh-Hans"/>
              </w:rPr>
              <w:t>睿创转债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DCD31" w14:textId="77777777" w:rsidR="00FF3BF3" w:rsidRDefault="00FF3BF3">
            <w:pPr>
              <w:jc w:val="right"/>
            </w:pPr>
            <w:r>
              <w:rPr>
                <w:rFonts w:ascii="宋体" w:hAnsi="宋体" w:hint="eastAsia"/>
                <w:kern w:val="0"/>
                <w:szCs w:val="21"/>
                <w:lang w:eastAsia="zh-Hans"/>
              </w:rPr>
              <w:t>5,174,049.32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5AA31" w14:textId="77777777" w:rsidR="00FF3BF3" w:rsidRDefault="00FF3BF3">
            <w:pPr>
              <w:jc w:val="right"/>
            </w:pPr>
            <w:r>
              <w:rPr>
                <w:rFonts w:ascii="宋体" w:hAnsi="宋体" w:hint="eastAsia"/>
                <w:kern w:val="0"/>
                <w:szCs w:val="21"/>
                <w:lang w:eastAsia="zh-Hans"/>
              </w:rPr>
              <w:t>0.64</w:t>
            </w:r>
          </w:p>
        </w:tc>
      </w:tr>
      <w:tr w:rsidR="00D74B44" w14:paraId="04A82537"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8204B" w14:textId="77777777" w:rsidR="00FF3BF3" w:rsidRDefault="00FF3BF3">
            <w:pPr>
              <w:jc w:val="center"/>
            </w:pPr>
            <w:r>
              <w:rPr>
                <w:rFonts w:ascii="宋体" w:hAnsi="宋体" w:hint="eastAsia"/>
                <w:kern w:val="0"/>
                <w:szCs w:val="21"/>
                <w:lang w:eastAsia="zh-Hans"/>
              </w:rPr>
              <w:t>12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BCF95" w14:textId="77777777" w:rsidR="00FF3BF3" w:rsidRDefault="00FF3BF3">
            <w:pPr>
              <w:jc w:val="center"/>
            </w:pPr>
            <w:r>
              <w:rPr>
                <w:rFonts w:ascii="宋体" w:hAnsi="宋体" w:hint="eastAsia"/>
                <w:kern w:val="0"/>
                <w:szCs w:val="21"/>
                <w:lang w:eastAsia="zh-Hans"/>
              </w:rPr>
              <w:t>127103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78E60" w14:textId="77777777" w:rsidR="00FF3BF3" w:rsidRDefault="00FF3BF3">
            <w:pPr>
              <w:jc w:val="center"/>
            </w:pPr>
            <w:r>
              <w:rPr>
                <w:rFonts w:ascii="宋体" w:hAnsi="宋体" w:hint="eastAsia"/>
                <w:kern w:val="0"/>
                <w:szCs w:val="21"/>
                <w:lang w:eastAsia="zh-Hans"/>
              </w:rPr>
              <w:t>东南转债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DCD77" w14:textId="77777777" w:rsidR="00FF3BF3" w:rsidRDefault="00FF3BF3">
            <w:pPr>
              <w:jc w:val="right"/>
            </w:pPr>
            <w:r>
              <w:rPr>
                <w:rFonts w:ascii="宋体" w:hAnsi="宋体" w:hint="eastAsia"/>
                <w:kern w:val="0"/>
                <w:szCs w:val="21"/>
                <w:lang w:eastAsia="zh-Hans"/>
              </w:rPr>
              <w:t>4,619,764.93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05135" w14:textId="77777777" w:rsidR="00FF3BF3" w:rsidRDefault="00FF3BF3">
            <w:pPr>
              <w:jc w:val="right"/>
            </w:pPr>
            <w:r>
              <w:rPr>
                <w:rFonts w:ascii="宋体" w:hAnsi="宋体" w:hint="eastAsia"/>
                <w:kern w:val="0"/>
                <w:szCs w:val="21"/>
                <w:lang w:eastAsia="zh-Hans"/>
              </w:rPr>
              <w:t>0.57</w:t>
            </w:r>
          </w:p>
        </w:tc>
      </w:tr>
      <w:tr w:rsidR="00D74B44" w14:paraId="69E1BB89"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862FB" w14:textId="77777777" w:rsidR="00FF3BF3" w:rsidRDefault="00FF3BF3">
            <w:pPr>
              <w:jc w:val="center"/>
            </w:pPr>
            <w:r>
              <w:rPr>
                <w:rFonts w:ascii="宋体" w:hAnsi="宋体" w:hint="eastAsia"/>
                <w:kern w:val="0"/>
                <w:szCs w:val="21"/>
                <w:lang w:eastAsia="zh-Hans"/>
              </w:rPr>
              <w:t>13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A1345" w14:textId="77777777" w:rsidR="00FF3BF3" w:rsidRDefault="00FF3BF3">
            <w:pPr>
              <w:jc w:val="center"/>
            </w:pPr>
            <w:r>
              <w:rPr>
                <w:rFonts w:ascii="宋体" w:hAnsi="宋体" w:hint="eastAsia"/>
                <w:kern w:val="0"/>
                <w:szCs w:val="21"/>
                <w:lang w:eastAsia="zh-Hans"/>
              </w:rPr>
              <w:t>111023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220F8" w14:textId="77777777" w:rsidR="00FF3BF3" w:rsidRDefault="00FF3BF3">
            <w:pPr>
              <w:jc w:val="center"/>
            </w:pPr>
            <w:r>
              <w:rPr>
                <w:rFonts w:ascii="宋体" w:hAnsi="宋体" w:hint="eastAsia"/>
                <w:kern w:val="0"/>
                <w:szCs w:val="21"/>
                <w:lang w:eastAsia="zh-Hans"/>
              </w:rPr>
              <w:t>利柏转债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7C14E" w14:textId="77777777" w:rsidR="00FF3BF3" w:rsidRDefault="00FF3BF3">
            <w:pPr>
              <w:jc w:val="right"/>
            </w:pPr>
            <w:r>
              <w:rPr>
                <w:rFonts w:ascii="宋体" w:hAnsi="宋体" w:hint="eastAsia"/>
                <w:kern w:val="0"/>
                <w:szCs w:val="21"/>
                <w:lang w:eastAsia="zh-Hans"/>
              </w:rPr>
              <w:t>4,244,740.41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FA6E0" w14:textId="77777777" w:rsidR="00FF3BF3" w:rsidRDefault="00FF3BF3">
            <w:pPr>
              <w:jc w:val="right"/>
            </w:pPr>
            <w:r>
              <w:rPr>
                <w:rFonts w:ascii="宋体" w:hAnsi="宋体" w:hint="eastAsia"/>
                <w:kern w:val="0"/>
                <w:szCs w:val="21"/>
                <w:lang w:eastAsia="zh-Hans"/>
              </w:rPr>
              <w:t>0.52</w:t>
            </w:r>
          </w:p>
        </w:tc>
      </w:tr>
      <w:tr w:rsidR="00D74B44" w14:paraId="5E711367"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460A5" w14:textId="77777777" w:rsidR="00FF3BF3" w:rsidRDefault="00FF3BF3">
            <w:pPr>
              <w:jc w:val="center"/>
            </w:pPr>
            <w:r>
              <w:rPr>
                <w:rFonts w:ascii="宋体" w:hAnsi="宋体" w:hint="eastAsia"/>
                <w:kern w:val="0"/>
                <w:szCs w:val="21"/>
                <w:lang w:eastAsia="zh-Hans"/>
              </w:rPr>
              <w:t>14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C66AB" w14:textId="77777777" w:rsidR="00FF3BF3" w:rsidRDefault="00FF3BF3">
            <w:pPr>
              <w:jc w:val="center"/>
            </w:pPr>
            <w:r>
              <w:rPr>
                <w:rFonts w:ascii="宋体" w:hAnsi="宋体" w:hint="eastAsia"/>
                <w:kern w:val="0"/>
                <w:szCs w:val="21"/>
                <w:lang w:eastAsia="zh-Hans"/>
              </w:rPr>
              <w:t>123256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B87F5" w14:textId="77777777" w:rsidR="00FF3BF3" w:rsidRDefault="00FF3BF3">
            <w:pPr>
              <w:jc w:val="center"/>
            </w:pPr>
            <w:r>
              <w:rPr>
                <w:rFonts w:ascii="宋体" w:hAnsi="宋体" w:hint="eastAsia"/>
                <w:kern w:val="0"/>
                <w:szCs w:val="21"/>
                <w:lang w:eastAsia="zh-Hans"/>
              </w:rPr>
              <w:t>恒帅转债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BBA0B" w14:textId="77777777" w:rsidR="00FF3BF3" w:rsidRDefault="00FF3BF3">
            <w:pPr>
              <w:jc w:val="right"/>
            </w:pPr>
            <w:r>
              <w:rPr>
                <w:rFonts w:ascii="宋体" w:hAnsi="宋体" w:hint="eastAsia"/>
                <w:kern w:val="0"/>
                <w:szCs w:val="21"/>
                <w:lang w:eastAsia="zh-Hans"/>
              </w:rPr>
              <w:t>4,210,091.51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CEB06" w14:textId="77777777" w:rsidR="00FF3BF3" w:rsidRDefault="00FF3BF3">
            <w:pPr>
              <w:jc w:val="right"/>
            </w:pPr>
            <w:r>
              <w:rPr>
                <w:rFonts w:ascii="宋体" w:hAnsi="宋体" w:hint="eastAsia"/>
                <w:kern w:val="0"/>
                <w:szCs w:val="21"/>
                <w:lang w:eastAsia="zh-Hans"/>
              </w:rPr>
              <w:t>0.52</w:t>
            </w:r>
          </w:p>
        </w:tc>
      </w:tr>
      <w:tr w:rsidR="00D74B44" w14:paraId="506231AF"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24889" w14:textId="77777777" w:rsidR="00FF3BF3" w:rsidRDefault="00FF3BF3">
            <w:pPr>
              <w:jc w:val="center"/>
            </w:pPr>
            <w:r>
              <w:rPr>
                <w:rFonts w:ascii="宋体" w:hAnsi="宋体" w:hint="eastAsia"/>
                <w:kern w:val="0"/>
                <w:szCs w:val="21"/>
                <w:lang w:eastAsia="zh-Hans"/>
              </w:rPr>
              <w:t>15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57BBE" w14:textId="77777777" w:rsidR="00FF3BF3" w:rsidRDefault="00FF3BF3">
            <w:pPr>
              <w:jc w:val="center"/>
            </w:pPr>
            <w:r>
              <w:rPr>
                <w:rFonts w:ascii="宋体" w:hAnsi="宋体" w:hint="eastAsia"/>
                <w:kern w:val="0"/>
                <w:szCs w:val="21"/>
                <w:lang w:eastAsia="zh-Hans"/>
              </w:rPr>
              <w:t>123176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92F45" w14:textId="77777777" w:rsidR="00FF3BF3" w:rsidRDefault="00FF3BF3">
            <w:pPr>
              <w:jc w:val="center"/>
            </w:pPr>
            <w:r>
              <w:rPr>
                <w:rFonts w:ascii="宋体" w:hAnsi="宋体" w:hint="eastAsia"/>
                <w:kern w:val="0"/>
                <w:szCs w:val="21"/>
                <w:lang w:eastAsia="zh-Hans"/>
              </w:rPr>
              <w:t>精测转2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73EAA" w14:textId="77777777" w:rsidR="00FF3BF3" w:rsidRDefault="00FF3BF3">
            <w:pPr>
              <w:jc w:val="right"/>
            </w:pPr>
            <w:r>
              <w:rPr>
                <w:rFonts w:ascii="宋体" w:hAnsi="宋体" w:hint="eastAsia"/>
                <w:kern w:val="0"/>
                <w:szCs w:val="21"/>
                <w:lang w:eastAsia="zh-Hans"/>
              </w:rPr>
              <w:t>4,208,765.88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BB601" w14:textId="77777777" w:rsidR="00FF3BF3" w:rsidRDefault="00FF3BF3">
            <w:pPr>
              <w:jc w:val="right"/>
            </w:pPr>
            <w:r>
              <w:rPr>
                <w:rFonts w:ascii="宋体" w:hAnsi="宋体" w:hint="eastAsia"/>
                <w:kern w:val="0"/>
                <w:szCs w:val="21"/>
                <w:lang w:eastAsia="zh-Hans"/>
              </w:rPr>
              <w:t>0.52</w:t>
            </w:r>
          </w:p>
        </w:tc>
      </w:tr>
      <w:tr w:rsidR="00D74B44" w14:paraId="6009637B"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8E0F0" w14:textId="77777777" w:rsidR="00FF3BF3" w:rsidRDefault="00FF3BF3">
            <w:pPr>
              <w:jc w:val="center"/>
            </w:pPr>
            <w:r>
              <w:rPr>
                <w:rFonts w:ascii="宋体" w:hAnsi="宋体" w:hint="eastAsia"/>
                <w:kern w:val="0"/>
                <w:szCs w:val="21"/>
                <w:lang w:eastAsia="zh-Hans"/>
              </w:rPr>
              <w:t>16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A3346" w14:textId="77777777" w:rsidR="00FF3BF3" w:rsidRDefault="00FF3BF3">
            <w:pPr>
              <w:jc w:val="center"/>
            </w:pPr>
            <w:r>
              <w:rPr>
                <w:rFonts w:ascii="宋体" w:hAnsi="宋体" w:hint="eastAsia"/>
                <w:kern w:val="0"/>
                <w:szCs w:val="21"/>
                <w:lang w:eastAsia="zh-Hans"/>
              </w:rPr>
              <w:t>113673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DE756" w14:textId="77777777" w:rsidR="00FF3BF3" w:rsidRDefault="00FF3BF3">
            <w:pPr>
              <w:jc w:val="center"/>
            </w:pPr>
            <w:r>
              <w:rPr>
                <w:rFonts w:ascii="宋体" w:hAnsi="宋体" w:hint="eastAsia"/>
                <w:kern w:val="0"/>
                <w:szCs w:val="21"/>
                <w:lang w:eastAsia="zh-Hans"/>
              </w:rPr>
              <w:t>岱美转债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709F17" w14:textId="77777777" w:rsidR="00FF3BF3" w:rsidRDefault="00FF3BF3">
            <w:pPr>
              <w:jc w:val="right"/>
            </w:pPr>
            <w:r>
              <w:rPr>
                <w:rFonts w:ascii="宋体" w:hAnsi="宋体" w:hint="eastAsia"/>
                <w:kern w:val="0"/>
                <w:szCs w:val="21"/>
                <w:lang w:eastAsia="zh-Hans"/>
              </w:rPr>
              <w:t>3,812,082.19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40ED3" w14:textId="77777777" w:rsidR="00FF3BF3" w:rsidRDefault="00FF3BF3">
            <w:pPr>
              <w:jc w:val="right"/>
            </w:pPr>
            <w:r>
              <w:rPr>
                <w:rFonts w:ascii="宋体" w:hAnsi="宋体" w:hint="eastAsia"/>
                <w:kern w:val="0"/>
                <w:szCs w:val="21"/>
                <w:lang w:eastAsia="zh-Hans"/>
              </w:rPr>
              <w:t>0.47</w:t>
            </w:r>
          </w:p>
        </w:tc>
      </w:tr>
      <w:tr w:rsidR="00D74B44" w14:paraId="477779E4"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A53AD" w14:textId="77777777" w:rsidR="00FF3BF3" w:rsidRDefault="00FF3BF3">
            <w:pPr>
              <w:jc w:val="center"/>
            </w:pPr>
            <w:r>
              <w:rPr>
                <w:rFonts w:ascii="宋体" w:hAnsi="宋体" w:hint="eastAsia"/>
                <w:kern w:val="0"/>
                <w:szCs w:val="21"/>
                <w:lang w:eastAsia="zh-Hans"/>
              </w:rPr>
              <w:t>17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90690" w14:textId="77777777" w:rsidR="00FF3BF3" w:rsidRDefault="00FF3BF3">
            <w:pPr>
              <w:jc w:val="center"/>
            </w:pPr>
            <w:r>
              <w:rPr>
                <w:rFonts w:ascii="宋体" w:hAnsi="宋体" w:hint="eastAsia"/>
                <w:kern w:val="0"/>
                <w:szCs w:val="21"/>
                <w:lang w:eastAsia="zh-Hans"/>
              </w:rPr>
              <w:t>111003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D9FAD" w14:textId="77777777" w:rsidR="00FF3BF3" w:rsidRDefault="00FF3BF3">
            <w:pPr>
              <w:jc w:val="center"/>
            </w:pPr>
            <w:r>
              <w:rPr>
                <w:rFonts w:ascii="宋体" w:hAnsi="宋体" w:hint="eastAsia"/>
                <w:kern w:val="0"/>
                <w:szCs w:val="21"/>
                <w:lang w:eastAsia="zh-Hans"/>
              </w:rPr>
              <w:t>聚合转债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36FC2" w14:textId="77777777" w:rsidR="00FF3BF3" w:rsidRDefault="00FF3BF3">
            <w:pPr>
              <w:jc w:val="right"/>
            </w:pPr>
            <w:r>
              <w:rPr>
                <w:rFonts w:ascii="宋体" w:hAnsi="宋体" w:hint="eastAsia"/>
                <w:kern w:val="0"/>
                <w:szCs w:val="21"/>
                <w:lang w:eastAsia="zh-Hans"/>
              </w:rPr>
              <w:t>3,659,237.17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3635B" w14:textId="77777777" w:rsidR="00FF3BF3" w:rsidRDefault="00FF3BF3">
            <w:pPr>
              <w:jc w:val="right"/>
            </w:pPr>
            <w:r>
              <w:rPr>
                <w:rFonts w:ascii="宋体" w:hAnsi="宋体" w:hint="eastAsia"/>
                <w:kern w:val="0"/>
                <w:szCs w:val="21"/>
                <w:lang w:eastAsia="zh-Hans"/>
              </w:rPr>
              <w:t>0.45</w:t>
            </w:r>
          </w:p>
        </w:tc>
      </w:tr>
      <w:tr w:rsidR="00D74B44" w14:paraId="29A24611"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C05E1" w14:textId="77777777" w:rsidR="00FF3BF3" w:rsidRDefault="00FF3BF3">
            <w:pPr>
              <w:jc w:val="center"/>
            </w:pPr>
            <w:r>
              <w:rPr>
                <w:rFonts w:ascii="宋体" w:hAnsi="宋体" w:hint="eastAsia"/>
                <w:kern w:val="0"/>
                <w:szCs w:val="21"/>
                <w:lang w:eastAsia="zh-Hans"/>
              </w:rPr>
              <w:t>18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A71B7" w14:textId="77777777" w:rsidR="00FF3BF3" w:rsidRDefault="00FF3BF3">
            <w:pPr>
              <w:jc w:val="center"/>
            </w:pPr>
            <w:r>
              <w:rPr>
                <w:rFonts w:ascii="宋体" w:hAnsi="宋体" w:hint="eastAsia"/>
                <w:kern w:val="0"/>
                <w:szCs w:val="21"/>
                <w:lang w:eastAsia="zh-Hans"/>
              </w:rPr>
              <w:t>118050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93F50" w14:textId="77777777" w:rsidR="00FF3BF3" w:rsidRDefault="00FF3BF3">
            <w:pPr>
              <w:jc w:val="center"/>
            </w:pPr>
            <w:r>
              <w:rPr>
                <w:rFonts w:ascii="宋体" w:hAnsi="宋体" w:hint="eastAsia"/>
                <w:kern w:val="0"/>
                <w:szCs w:val="21"/>
                <w:lang w:eastAsia="zh-Hans"/>
              </w:rPr>
              <w:t>航宇转债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EC4FE" w14:textId="77777777" w:rsidR="00FF3BF3" w:rsidRDefault="00FF3BF3">
            <w:pPr>
              <w:jc w:val="right"/>
            </w:pPr>
            <w:r>
              <w:rPr>
                <w:rFonts w:ascii="宋体" w:hAnsi="宋体" w:hint="eastAsia"/>
                <w:kern w:val="0"/>
                <w:szCs w:val="21"/>
                <w:lang w:eastAsia="zh-Hans"/>
              </w:rPr>
              <w:t>3,502,632.60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81174" w14:textId="77777777" w:rsidR="00FF3BF3" w:rsidRDefault="00FF3BF3">
            <w:pPr>
              <w:jc w:val="right"/>
            </w:pPr>
            <w:r>
              <w:rPr>
                <w:rFonts w:ascii="宋体" w:hAnsi="宋体" w:hint="eastAsia"/>
                <w:kern w:val="0"/>
                <w:szCs w:val="21"/>
                <w:lang w:eastAsia="zh-Hans"/>
              </w:rPr>
              <w:t>0.43</w:t>
            </w:r>
          </w:p>
        </w:tc>
      </w:tr>
      <w:tr w:rsidR="00D74B44" w14:paraId="11294491"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6B31F" w14:textId="77777777" w:rsidR="00FF3BF3" w:rsidRDefault="00FF3BF3">
            <w:pPr>
              <w:jc w:val="center"/>
            </w:pPr>
            <w:r>
              <w:rPr>
                <w:rFonts w:ascii="宋体" w:hAnsi="宋体" w:hint="eastAsia"/>
                <w:kern w:val="0"/>
                <w:szCs w:val="21"/>
                <w:lang w:eastAsia="zh-Hans"/>
              </w:rPr>
              <w:t>19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287E6" w14:textId="77777777" w:rsidR="00FF3BF3" w:rsidRDefault="00FF3BF3">
            <w:pPr>
              <w:jc w:val="center"/>
            </w:pPr>
            <w:r>
              <w:rPr>
                <w:rFonts w:ascii="宋体" w:hAnsi="宋体" w:hint="eastAsia"/>
                <w:kern w:val="0"/>
                <w:szCs w:val="21"/>
                <w:lang w:eastAsia="zh-Hans"/>
              </w:rPr>
              <w:t>127067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46203" w14:textId="77777777" w:rsidR="00FF3BF3" w:rsidRDefault="00FF3BF3">
            <w:pPr>
              <w:jc w:val="center"/>
            </w:pPr>
            <w:r>
              <w:rPr>
                <w:rFonts w:ascii="宋体" w:hAnsi="宋体" w:hint="eastAsia"/>
                <w:kern w:val="0"/>
                <w:szCs w:val="21"/>
                <w:lang w:eastAsia="zh-Hans"/>
              </w:rPr>
              <w:t>恒逸转2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0F6D1" w14:textId="77777777" w:rsidR="00FF3BF3" w:rsidRDefault="00FF3BF3">
            <w:pPr>
              <w:jc w:val="right"/>
            </w:pPr>
            <w:r>
              <w:rPr>
                <w:rFonts w:ascii="宋体" w:hAnsi="宋体" w:hint="eastAsia"/>
                <w:kern w:val="0"/>
                <w:szCs w:val="21"/>
                <w:lang w:eastAsia="zh-Hans"/>
              </w:rPr>
              <w:t>2,815,501.37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96EB6" w14:textId="77777777" w:rsidR="00FF3BF3" w:rsidRDefault="00FF3BF3">
            <w:pPr>
              <w:jc w:val="right"/>
            </w:pPr>
            <w:r>
              <w:rPr>
                <w:rFonts w:ascii="宋体" w:hAnsi="宋体" w:hint="eastAsia"/>
                <w:kern w:val="0"/>
                <w:szCs w:val="21"/>
                <w:lang w:eastAsia="zh-Hans"/>
              </w:rPr>
              <w:t>0.35</w:t>
            </w:r>
          </w:p>
        </w:tc>
      </w:tr>
      <w:tr w:rsidR="00D74B44" w14:paraId="33C7603A"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8194F" w14:textId="77777777" w:rsidR="00FF3BF3" w:rsidRDefault="00FF3BF3">
            <w:pPr>
              <w:jc w:val="center"/>
            </w:pPr>
            <w:r>
              <w:rPr>
                <w:rFonts w:ascii="宋体" w:hAnsi="宋体" w:hint="eastAsia"/>
                <w:kern w:val="0"/>
                <w:szCs w:val="21"/>
                <w:lang w:eastAsia="zh-Hans"/>
              </w:rPr>
              <w:t>20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FD31A" w14:textId="77777777" w:rsidR="00FF3BF3" w:rsidRDefault="00FF3BF3">
            <w:pPr>
              <w:jc w:val="center"/>
            </w:pPr>
            <w:r>
              <w:rPr>
                <w:rFonts w:ascii="宋体" w:hAnsi="宋体" w:hint="eastAsia"/>
                <w:kern w:val="0"/>
                <w:szCs w:val="21"/>
                <w:lang w:eastAsia="zh-Hans"/>
              </w:rPr>
              <w:t>113051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25965" w14:textId="77777777" w:rsidR="00FF3BF3" w:rsidRDefault="00FF3BF3">
            <w:pPr>
              <w:jc w:val="center"/>
            </w:pPr>
            <w:r>
              <w:rPr>
                <w:rFonts w:ascii="宋体" w:hAnsi="宋体" w:hint="eastAsia"/>
                <w:kern w:val="0"/>
                <w:szCs w:val="21"/>
                <w:lang w:eastAsia="zh-Hans"/>
              </w:rPr>
              <w:t>节能转债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C666F" w14:textId="77777777" w:rsidR="00FF3BF3" w:rsidRDefault="00FF3BF3">
            <w:pPr>
              <w:jc w:val="right"/>
            </w:pPr>
            <w:r>
              <w:rPr>
                <w:rFonts w:ascii="宋体" w:hAnsi="宋体" w:hint="eastAsia"/>
                <w:kern w:val="0"/>
                <w:szCs w:val="21"/>
                <w:lang w:eastAsia="zh-Hans"/>
              </w:rPr>
              <w:t>2,740,208.77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29BFE" w14:textId="77777777" w:rsidR="00FF3BF3" w:rsidRDefault="00FF3BF3">
            <w:pPr>
              <w:jc w:val="right"/>
            </w:pPr>
            <w:r>
              <w:rPr>
                <w:rFonts w:ascii="宋体" w:hAnsi="宋体" w:hint="eastAsia"/>
                <w:kern w:val="0"/>
                <w:szCs w:val="21"/>
                <w:lang w:eastAsia="zh-Hans"/>
              </w:rPr>
              <w:t>0.34</w:t>
            </w:r>
          </w:p>
        </w:tc>
      </w:tr>
      <w:tr w:rsidR="00D74B44" w14:paraId="5FE73C0B"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35BC7" w14:textId="77777777" w:rsidR="00FF3BF3" w:rsidRDefault="00FF3BF3">
            <w:pPr>
              <w:jc w:val="center"/>
            </w:pPr>
            <w:r>
              <w:rPr>
                <w:rFonts w:ascii="宋体" w:hAnsi="宋体" w:hint="eastAsia"/>
                <w:kern w:val="0"/>
                <w:szCs w:val="21"/>
                <w:lang w:eastAsia="zh-Hans"/>
              </w:rPr>
              <w:t>21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49871" w14:textId="77777777" w:rsidR="00FF3BF3" w:rsidRDefault="00FF3BF3">
            <w:pPr>
              <w:jc w:val="center"/>
            </w:pPr>
            <w:r>
              <w:rPr>
                <w:rFonts w:ascii="宋体" w:hAnsi="宋体" w:hint="eastAsia"/>
                <w:kern w:val="0"/>
                <w:szCs w:val="21"/>
                <w:lang w:eastAsia="zh-Hans"/>
              </w:rPr>
              <w:t>110095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8F4E8" w14:textId="77777777" w:rsidR="00FF3BF3" w:rsidRDefault="00FF3BF3">
            <w:pPr>
              <w:jc w:val="center"/>
            </w:pPr>
            <w:r>
              <w:rPr>
                <w:rFonts w:ascii="宋体" w:hAnsi="宋体" w:hint="eastAsia"/>
                <w:kern w:val="0"/>
                <w:szCs w:val="21"/>
                <w:lang w:eastAsia="zh-Hans"/>
              </w:rPr>
              <w:t>双良转债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82831" w14:textId="77777777" w:rsidR="00FF3BF3" w:rsidRDefault="00FF3BF3">
            <w:pPr>
              <w:jc w:val="right"/>
            </w:pPr>
            <w:r>
              <w:rPr>
                <w:rFonts w:ascii="宋体" w:hAnsi="宋体" w:hint="eastAsia"/>
                <w:kern w:val="0"/>
                <w:szCs w:val="21"/>
                <w:lang w:eastAsia="zh-Hans"/>
              </w:rPr>
              <w:t>2,722,145.21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ADDAD" w14:textId="77777777" w:rsidR="00FF3BF3" w:rsidRDefault="00FF3BF3">
            <w:pPr>
              <w:jc w:val="right"/>
            </w:pPr>
            <w:r>
              <w:rPr>
                <w:rFonts w:ascii="宋体" w:hAnsi="宋体" w:hint="eastAsia"/>
                <w:kern w:val="0"/>
                <w:szCs w:val="21"/>
                <w:lang w:eastAsia="zh-Hans"/>
              </w:rPr>
              <w:t>0.34</w:t>
            </w:r>
          </w:p>
        </w:tc>
      </w:tr>
      <w:tr w:rsidR="00D74B44" w14:paraId="14F52EC8"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75820" w14:textId="77777777" w:rsidR="00FF3BF3" w:rsidRDefault="00FF3BF3">
            <w:pPr>
              <w:jc w:val="center"/>
            </w:pPr>
            <w:r>
              <w:rPr>
                <w:rFonts w:ascii="宋体" w:hAnsi="宋体" w:hint="eastAsia"/>
                <w:kern w:val="0"/>
                <w:szCs w:val="21"/>
                <w:lang w:eastAsia="zh-Hans"/>
              </w:rPr>
              <w:t>22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C8D34" w14:textId="77777777" w:rsidR="00FF3BF3" w:rsidRDefault="00FF3BF3">
            <w:pPr>
              <w:jc w:val="center"/>
            </w:pPr>
            <w:r>
              <w:rPr>
                <w:rFonts w:ascii="宋体" w:hAnsi="宋体" w:hint="eastAsia"/>
                <w:kern w:val="0"/>
                <w:szCs w:val="21"/>
                <w:lang w:eastAsia="zh-Hans"/>
              </w:rPr>
              <w:t>113652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1EBF7" w14:textId="77777777" w:rsidR="00FF3BF3" w:rsidRDefault="00FF3BF3">
            <w:pPr>
              <w:jc w:val="center"/>
            </w:pPr>
            <w:r>
              <w:rPr>
                <w:rFonts w:ascii="宋体" w:hAnsi="宋体" w:hint="eastAsia"/>
                <w:kern w:val="0"/>
                <w:szCs w:val="21"/>
                <w:lang w:eastAsia="zh-Hans"/>
              </w:rPr>
              <w:t>伟22转债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6480A" w14:textId="77777777" w:rsidR="00FF3BF3" w:rsidRDefault="00FF3BF3">
            <w:pPr>
              <w:jc w:val="right"/>
            </w:pPr>
            <w:r>
              <w:rPr>
                <w:rFonts w:ascii="宋体" w:hAnsi="宋体" w:hint="eastAsia"/>
                <w:kern w:val="0"/>
                <w:szCs w:val="21"/>
                <w:lang w:eastAsia="zh-Hans"/>
              </w:rPr>
              <w:t>2,608,035.62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64AED" w14:textId="77777777" w:rsidR="00FF3BF3" w:rsidRDefault="00FF3BF3">
            <w:pPr>
              <w:jc w:val="right"/>
            </w:pPr>
            <w:r>
              <w:rPr>
                <w:rFonts w:ascii="宋体" w:hAnsi="宋体" w:hint="eastAsia"/>
                <w:kern w:val="0"/>
                <w:szCs w:val="21"/>
                <w:lang w:eastAsia="zh-Hans"/>
              </w:rPr>
              <w:t>0.32</w:t>
            </w:r>
          </w:p>
        </w:tc>
      </w:tr>
      <w:tr w:rsidR="00D74B44" w14:paraId="59D96363"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0697A" w14:textId="77777777" w:rsidR="00FF3BF3" w:rsidRDefault="00FF3BF3">
            <w:pPr>
              <w:jc w:val="center"/>
            </w:pPr>
            <w:r>
              <w:rPr>
                <w:rFonts w:ascii="宋体" w:hAnsi="宋体" w:hint="eastAsia"/>
                <w:kern w:val="0"/>
                <w:szCs w:val="21"/>
                <w:lang w:eastAsia="zh-Hans"/>
              </w:rPr>
              <w:t>23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B375A" w14:textId="77777777" w:rsidR="00FF3BF3" w:rsidRDefault="00FF3BF3">
            <w:pPr>
              <w:jc w:val="center"/>
            </w:pPr>
            <w:r>
              <w:rPr>
                <w:rFonts w:ascii="宋体" w:hAnsi="宋体" w:hint="eastAsia"/>
                <w:kern w:val="0"/>
                <w:szCs w:val="21"/>
                <w:lang w:eastAsia="zh-Hans"/>
              </w:rPr>
              <w:t>118058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73CDA" w14:textId="77777777" w:rsidR="00FF3BF3" w:rsidRDefault="00FF3BF3">
            <w:pPr>
              <w:jc w:val="center"/>
            </w:pPr>
            <w:r>
              <w:rPr>
                <w:rFonts w:ascii="宋体" w:hAnsi="宋体" w:hint="eastAsia"/>
                <w:kern w:val="0"/>
                <w:szCs w:val="21"/>
                <w:lang w:eastAsia="zh-Hans"/>
              </w:rPr>
              <w:t>微导转债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66A22" w14:textId="77777777" w:rsidR="00FF3BF3" w:rsidRDefault="00FF3BF3">
            <w:pPr>
              <w:jc w:val="right"/>
            </w:pPr>
            <w:r>
              <w:rPr>
                <w:rFonts w:ascii="宋体" w:hAnsi="宋体" w:hint="eastAsia"/>
                <w:kern w:val="0"/>
                <w:szCs w:val="21"/>
                <w:lang w:eastAsia="zh-Hans"/>
              </w:rPr>
              <w:t>2,308,143.29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28C9F" w14:textId="77777777" w:rsidR="00FF3BF3" w:rsidRDefault="00FF3BF3">
            <w:pPr>
              <w:jc w:val="right"/>
            </w:pPr>
            <w:r>
              <w:rPr>
                <w:rFonts w:ascii="宋体" w:hAnsi="宋体" w:hint="eastAsia"/>
                <w:kern w:val="0"/>
                <w:szCs w:val="21"/>
                <w:lang w:eastAsia="zh-Hans"/>
              </w:rPr>
              <w:t>0.28</w:t>
            </w:r>
          </w:p>
        </w:tc>
      </w:tr>
      <w:tr w:rsidR="00D74B44" w14:paraId="17F0EADC"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6AC94" w14:textId="77777777" w:rsidR="00FF3BF3" w:rsidRDefault="00FF3BF3">
            <w:pPr>
              <w:jc w:val="center"/>
            </w:pPr>
            <w:r>
              <w:rPr>
                <w:rFonts w:ascii="宋体" w:hAnsi="宋体" w:hint="eastAsia"/>
                <w:kern w:val="0"/>
                <w:szCs w:val="21"/>
                <w:lang w:eastAsia="zh-Hans"/>
              </w:rPr>
              <w:t>24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76003" w14:textId="77777777" w:rsidR="00FF3BF3" w:rsidRDefault="00FF3BF3">
            <w:pPr>
              <w:jc w:val="center"/>
            </w:pPr>
            <w:r>
              <w:rPr>
                <w:rFonts w:ascii="宋体" w:hAnsi="宋体" w:hint="eastAsia"/>
                <w:kern w:val="0"/>
                <w:szCs w:val="21"/>
                <w:lang w:eastAsia="zh-Hans"/>
              </w:rPr>
              <w:t>127064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B406A" w14:textId="77777777" w:rsidR="00FF3BF3" w:rsidRDefault="00FF3BF3">
            <w:pPr>
              <w:jc w:val="center"/>
            </w:pPr>
            <w:r>
              <w:rPr>
                <w:rFonts w:ascii="宋体" w:hAnsi="宋体" w:hint="eastAsia"/>
                <w:kern w:val="0"/>
                <w:szCs w:val="21"/>
                <w:lang w:eastAsia="zh-Hans"/>
              </w:rPr>
              <w:t>杭氧转债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2D696" w14:textId="77777777" w:rsidR="00FF3BF3" w:rsidRDefault="00FF3BF3">
            <w:pPr>
              <w:jc w:val="right"/>
            </w:pPr>
            <w:r>
              <w:rPr>
                <w:rFonts w:ascii="宋体" w:hAnsi="宋体" w:hint="eastAsia"/>
                <w:kern w:val="0"/>
                <w:szCs w:val="21"/>
                <w:lang w:eastAsia="zh-Hans"/>
              </w:rPr>
              <w:t>2,130,332.88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EF530" w14:textId="77777777" w:rsidR="00FF3BF3" w:rsidRDefault="00FF3BF3">
            <w:pPr>
              <w:jc w:val="right"/>
            </w:pPr>
            <w:r>
              <w:rPr>
                <w:rFonts w:ascii="宋体" w:hAnsi="宋体" w:hint="eastAsia"/>
                <w:kern w:val="0"/>
                <w:szCs w:val="21"/>
                <w:lang w:eastAsia="zh-Hans"/>
              </w:rPr>
              <w:t>0.26</w:t>
            </w:r>
          </w:p>
        </w:tc>
      </w:tr>
      <w:tr w:rsidR="00D74B44" w14:paraId="6313264A"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ECB26" w14:textId="77777777" w:rsidR="00FF3BF3" w:rsidRDefault="00FF3BF3">
            <w:pPr>
              <w:jc w:val="center"/>
            </w:pPr>
            <w:r>
              <w:rPr>
                <w:rFonts w:ascii="宋体" w:hAnsi="宋体" w:hint="eastAsia"/>
                <w:kern w:val="0"/>
                <w:szCs w:val="21"/>
                <w:lang w:eastAsia="zh-Hans"/>
              </w:rPr>
              <w:t>25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42063" w14:textId="77777777" w:rsidR="00FF3BF3" w:rsidRDefault="00FF3BF3">
            <w:pPr>
              <w:jc w:val="center"/>
            </w:pPr>
            <w:r>
              <w:rPr>
                <w:rFonts w:ascii="宋体" w:hAnsi="宋体" w:hint="eastAsia"/>
                <w:kern w:val="0"/>
                <w:szCs w:val="21"/>
                <w:lang w:eastAsia="zh-Hans"/>
              </w:rPr>
              <w:t>113058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B368D" w14:textId="77777777" w:rsidR="00FF3BF3" w:rsidRDefault="00FF3BF3">
            <w:pPr>
              <w:jc w:val="center"/>
            </w:pPr>
            <w:r>
              <w:rPr>
                <w:rFonts w:ascii="宋体" w:hAnsi="宋体" w:hint="eastAsia"/>
                <w:kern w:val="0"/>
                <w:szCs w:val="21"/>
                <w:lang w:eastAsia="zh-Hans"/>
              </w:rPr>
              <w:t>友发转债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8AF17" w14:textId="77777777" w:rsidR="00FF3BF3" w:rsidRDefault="00FF3BF3">
            <w:pPr>
              <w:jc w:val="right"/>
            </w:pPr>
            <w:r>
              <w:rPr>
                <w:rFonts w:ascii="宋体" w:hAnsi="宋体" w:hint="eastAsia"/>
                <w:kern w:val="0"/>
                <w:szCs w:val="21"/>
                <w:lang w:eastAsia="zh-Hans"/>
              </w:rPr>
              <w:t>1,438,978.90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1E676" w14:textId="77777777" w:rsidR="00FF3BF3" w:rsidRDefault="00FF3BF3">
            <w:pPr>
              <w:jc w:val="right"/>
            </w:pPr>
            <w:r>
              <w:rPr>
                <w:rFonts w:ascii="宋体" w:hAnsi="宋体" w:hint="eastAsia"/>
                <w:kern w:val="0"/>
                <w:szCs w:val="21"/>
                <w:lang w:eastAsia="zh-Hans"/>
              </w:rPr>
              <w:t>0.18</w:t>
            </w:r>
          </w:p>
        </w:tc>
      </w:tr>
      <w:tr w:rsidR="00D74B44" w14:paraId="6754C040" w14:textId="77777777">
        <w:trPr>
          <w:divId w:val="5969055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0D486" w14:textId="77777777" w:rsidR="00FF3BF3" w:rsidRDefault="00FF3BF3">
            <w:pPr>
              <w:jc w:val="center"/>
            </w:pPr>
            <w:r>
              <w:rPr>
                <w:rFonts w:ascii="宋体" w:hAnsi="宋体" w:hint="eastAsia"/>
                <w:kern w:val="0"/>
                <w:szCs w:val="21"/>
                <w:lang w:eastAsia="zh-Hans"/>
              </w:rPr>
              <w:t>26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60B3F" w14:textId="77777777" w:rsidR="00FF3BF3" w:rsidRDefault="00FF3BF3">
            <w:pPr>
              <w:jc w:val="center"/>
            </w:pPr>
            <w:r>
              <w:rPr>
                <w:rFonts w:ascii="宋体" w:hAnsi="宋体" w:hint="eastAsia"/>
                <w:kern w:val="0"/>
                <w:szCs w:val="21"/>
                <w:lang w:eastAsia="zh-Hans"/>
              </w:rPr>
              <w:t>127096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A3F64" w14:textId="77777777" w:rsidR="00FF3BF3" w:rsidRDefault="00FF3BF3">
            <w:pPr>
              <w:jc w:val="center"/>
            </w:pPr>
            <w:r>
              <w:rPr>
                <w:rFonts w:ascii="宋体" w:hAnsi="宋体" w:hint="eastAsia"/>
                <w:kern w:val="0"/>
                <w:szCs w:val="21"/>
                <w:lang w:eastAsia="zh-Hans"/>
              </w:rPr>
              <w:t>泰坦转债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E8817" w14:textId="77777777" w:rsidR="00FF3BF3" w:rsidRDefault="00FF3BF3">
            <w:pPr>
              <w:jc w:val="right"/>
            </w:pPr>
            <w:r>
              <w:rPr>
                <w:rFonts w:ascii="宋体" w:hAnsi="宋体" w:hint="eastAsia"/>
                <w:kern w:val="0"/>
                <w:szCs w:val="21"/>
                <w:lang w:eastAsia="zh-Hans"/>
              </w:rPr>
              <w:t>1,152,831.51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7AD00" w14:textId="77777777" w:rsidR="00FF3BF3" w:rsidRDefault="00FF3BF3">
            <w:pPr>
              <w:jc w:val="right"/>
            </w:pPr>
            <w:r>
              <w:rPr>
                <w:rFonts w:ascii="宋体" w:hAnsi="宋体" w:hint="eastAsia"/>
                <w:kern w:val="0"/>
                <w:szCs w:val="21"/>
                <w:lang w:eastAsia="zh-Hans"/>
              </w:rPr>
              <w:t>0.14</w:t>
            </w:r>
          </w:p>
        </w:tc>
      </w:tr>
    </w:tbl>
    <w:p w14:paraId="39603CA1" w14:textId="77777777" w:rsidR="00FF3BF3" w:rsidRDefault="00FF3BF3">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3C02BD1D" w14:textId="77777777" w:rsidR="00FF3BF3" w:rsidRDefault="00FF3BF3">
      <w:pPr>
        <w:spacing w:line="360" w:lineRule="auto"/>
        <w:ind w:firstLineChars="200" w:firstLine="420"/>
        <w:jc w:val="left"/>
        <w:divId w:val="1119255897"/>
      </w:pPr>
      <w:r>
        <w:rPr>
          <w:rFonts w:ascii="宋体" w:hAnsi="宋体" w:hint="eastAsia"/>
        </w:rPr>
        <w:t>本基金本报告期末前十名股票中不存在流通受限情况。</w:t>
      </w:r>
      <w:bookmarkEnd w:id="17"/>
      <w:bookmarkEnd w:id="18"/>
      <w:bookmarkEnd w:id="19"/>
      <w:bookmarkEnd w:id="20"/>
      <w:bookmarkEnd w:id="21"/>
    </w:p>
    <w:p w14:paraId="501DC618" w14:textId="77777777" w:rsidR="00FF3BF3" w:rsidRDefault="00FF3BF3">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21456847" w14:textId="77777777" w:rsidR="00FF3BF3" w:rsidRDefault="00FF3BF3">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7EBE324C" w14:textId="77777777" w:rsidR="00FF3BF3" w:rsidRDefault="00FF3BF3">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619C8AE3" w14:textId="77777777" w:rsidR="00FF3BF3" w:rsidRDefault="00FF3BF3">
      <w:pPr>
        <w:wordWrap w:val="0"/>
        <w:spacing w:line="360" w:lineRule="auto"/>
        <w:jc w:val="right"/>
        <w:divId w:val="292442930"/>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899"/>
        <w:gridCol w:w="1424"/>
        <w:gridCol w:w="1899"/>
      </w:tblGrid>
      <w:tr w:rsidR="00D74B44" w14:paraId="5F3BCD37" w14:textId="77777777">
        <w:trPr>
          <w:divId w:val="29244293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D891B47" w14:textId="77777777" w:rsidR="00FF3BF3" w:rsidRDefault="00FF3BF3">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3"/>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E85374" w14:textId="77777777" w:rsidR="00FF3BF3" w:rsidRDefault="00FF3BF3">
            <w:pPr>
              <w:ind w:right="3"/>
              <w:jc w:val="center"/>
            </w:pPr>
            <w:r>
              <w:rPr>
                <w:rFonts w:ascii="宋体" w:hAnsi="宋体" w:hint="eastAsia"/>
                <w:lang w:eastAsia="zh-Hans"/>
              </w:rPr>
              <w:t>摩根丰瑞债券A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D648C2" w14:textId="77777777" w:rsidR="00FF3BF3" w:rsidRDefault="00FF3BF3">
            <w:pPr>
              <w:ind w:right="3"/>
              <w:jc w:val="center"/>
            </w:pPr>
            <w:r>
              <w:rPr>
                <w:rFonts w:ascii="宋体" w:hAnsi="宋体" w:hint="eastAsia"/>
                <w:lang w:eastAsia="zh-Hans"/>
              </w:rPr>
              <w:t>摩根丰瑞债券C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B1F61E" w14:textId="77777777" w:rsidR="00FF3BF3" w:rsidRDefault="00FF3BF3">
            <w:pPr>
              <w:ind w:right="3"/>
              <w:jc w:val="center"/>
            </w:pPr>
            <w:r>
              <w:rPr>
                <w:rFonts w:ascii="宋体" w:hAnsi="宋体" w:hint="eastAsia"/>
                <w:lang w:eastAsia="zh-Hans"/>
              </w:rPr>
              <w:t>摩根丰瑞债券D</w:t>
            </w:r>
            <w:r>
              <w:rPr>
                <w:rFonts w:ascii="宋体" w:hAnsi="宋体" w:hint="eastAsia"/>
                <w:kern w:val="0"/>
                <w:szCs w:val="24"/>
                <w:lang w:eastAsia="zh-Hans"/>
              </w:rPr>
              <w:t xml:space="preserve"> </w:t>
            </w:r>
          </w:p>
        </w:tc>
      </w:tr>
      <w:tr w:rsidR="00D74B44" w14:paraId="71C70D25" w14:textId="77777777">
        <w:trPr>
          <w:divId w:val="2924429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3C9B9D" w14:textId="77777777" w:rsidR="00FF3BF3" w:rsidRDefault="00FF3B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2A8756" w14:textId="77777777" w:rsidR="00FF3BF3" w:rsidRDefault="00FF3BF3">
            <w:pPr>
              <w:jc w:val="right"/>
            </w:pPr>
            <w:r>
              <w:rPr>
                <w:rFonts w:ascii="宋体" w:hAnsi="宋体" w:hint="eastAsia"/>
              </w:rPr>
              <w:t>498,147,144.95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96DC04" w14:textId="77777777" w:rsidR="00FF3BF3" w:rsidRDefault="00FF3BF3">
            <w:pPr>
              <w:jc w:val="right"/>
            </w:pPr>
            <w:r>
              <w:rPr>
                <w:rFonts w:ascii="宋体" w:hAnsi="宋体" w:hint="eastAsia"/>
              </w:rPr>
              <w:t>16,962.55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833CFA" w14:textId="77777777" w:rsidR="00FF3BF3" w:rsidRDefault="00FF3BF3">
            <w:pPr>
              <w:jc w:val="right"/>
            </w:pPr>
            <w:r>
              <w:rPr>
                <w:rFonts w:ascii="宋体" w:hAnsi="宋体" w:hint="eastAsia"/>
              </w:rPr>
              <w:t>295,405,558.02</w:t>
            </w:r>
          </w:p>
        </w:tc>
      </w:tr>
      <w:tr w:rsidR="00D74B44" w14:paraId="367E3A13" w14:textId="77777777">
        <w:trPr>
          <w:divId w:val="2924429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504BD5" w14:textId="77777777" w:rsidR="00FF3BF3" w:rsidRDefault="00FF3B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7A3346" w14:textId="77777777" w:rsidR="00FF3BF3" w:rsidRDefault="00FF3BF3">
            <w:pPr>
              <w:jc w:val="right"/>
            </w:pPr>
            <w:r>
              <w:rPr>
                <w:rFonts w:ascii="宋体" w:hAnsi="宋体" w:hint="eastAsia"/>
              </w:rPr>
              <w:t>28,228.95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0DD8DF" w14:textId="77777777" w:rsidR="00FF3BF3" w:rsidRDefault="00FF3BF3">
            <w:pPr>
              <w:jc w:val="right"/>
            </w:pPr>
            <w:r>
              <w:rPr>
                <w:rFonts w:ascii="宋体" w:hAnsi="宋体" w:hint="eastAsia"/>
              </w:rPr>
              <w:t>19,736.34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45D80C" w14:textId="77777777" w:rsidR="00FF3BF3" w:rsidRDefault="00FF3BF3">
            <w:pPr>
              <w:jc w:val="right"/>
            </w:pPr>
            <w:r>
              <w:rPr>
                <w:rFonts w:ascii="宋体" w:hAnsi="宋体" w:hint="eastAsia"/>
              </w:rPr>
              <w:t>412,342.44</w:t>
            </w:r>
          </w:p>
        </w:tc>
      </w:tr>
      <w:tr w:rsidR="00D74B44" w14:paraId="232F7A53" w14:textId="77777777">
        <w:trPr>
          <w:divId w:val="2924429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86AC2B" w14:textId="77777777" w:rsidR="00FF3BF3" w:rsidRDefault="00FF3B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87A91E" w14:textId="77777777" w:rsidR="00FF3BF3" w:rsidRDefault="00FF3BF3">
            <w:pPr>
              <w:jc w:val="right"/>
            </w:pPr>
            <w:r>
              <w:rPr>
                <w:rFonts w:ascii="宋体" w:hAnsi="宋体" w:hint="eastAsia"/>
              </w:rPr>
              <w:t>347,677.11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6F9FEA" w14:textId="77777777" w:rsidR="00FF3BF3" w:rsidRDefault="00FF3BF3">
            <w:pPr>
              <w:jc w:val="right"/>
            </w:pPr>
            <w:r>
              <w:rPr>
                <w:rFonts w:ascii="宋体" w:hAnsi="宋体" w:hint="eastAsia"/>
              </w:rPr>
              <w:t>9,904.70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56C0CE" w14:textId="77777777" w:rsidR="00FF3BF3" w:rsidRDefault="00FF3BF3">
            <w:pPr>
              <w:jc w:val="right"/>
            </w:pPr>
            <w:r>
              <w:rPr>
                <w:rFonts w:ascii="宋体" w:hAnsi="宋体" w:hint="eastAsia"/>
              </w:rPr>
              <w:t>128,151.49</w:t>
            </w:r>
          </w:p>
        </w:tc>
      </w:tr>
      <w:tr w:rsidR="00D74B44" w14:paraId="6693E325" w14:textId="77777777">
        <w:trPr>
          <w:divId w:val="2924429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7493AC" w14:textId="77777777" w:rsidR="00FF3BF3" w:rsidRDefault="00FF3B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521F4C" w14:textId="77777777" w:rsidR="00FF3BF3" w:rsidRDefault="00FF3BF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87A383" w14:textId="77777777" w:rsidR="00FF3BF3" w:rsidRDefault="00FF3BF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98D0ED" w14:textId="77777777" w:rsidR="00FF3BF3" w:rsidRDefault="00FF3BF3">
            <w:pPr>
              <w:jc w:val="right"/>
            </w:pPr>
            <w:r>
              <w:rPr>
                <w:rFonts w:ascii="宋体" w:hAnsi="宋体" w:hint="eastAsia"/>
              </w:rPr>
              <w:t>-</w:t>
            </w:r>
          </w:p>
        </w:tc>
      </w:tr>
      <w:tr w:rsidR="00D74B44" w14:paraId="66A5D9BD" w14:textId="77777777">
        <w:trPr>
          <w:divId w:val="2924429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7DF47B" w14:textId="77777777" w:rsidR="00FF3BF3" w:rsidRDefault="00FF3B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18FE0E" w14:textId="77777777" w:rsidR="00FF3BF3" w:rsidRDefault="00FF3BF3">
            <w:pPr>
              <w:jc w:val="right"/>
            </w:pPr>
            <w:r>
              <w:rPr>
                <w:rFonts w:ascii="宋体" w:hAnsi="宋体" w:hint="eastAsia"/>
              </w:rPr>
              <w:t>497,827,696.79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D74416" w14:textId="77777777" w:rsidR="00FF3BF3" w:rsidRDefault="00FF3BF3">
            <w:pPr>
              <w:jc w:val="right"/>
            </w:pPr>
            <w:r>
              <w:rPr>
                <w:rFonts w:ascii="宋体" w:hAnsi="宋体" w:hint="eastAsia"/>
              </w:rPr>
              <w:t>26,794.19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5BFA80" w14:textId="77777777" w:rsidR="00FF3BF3" w:rsidRDefault="00FF3BF3">
            <w:pPr>
              <w:jc w:val="right"/>
            </w:pPr>
            <w:r>
              <w:rPr>
                <w:rFonts w:ascii="宋体" w:hAnsi="宋体" w:hint="eastAsia"/>
              </w:rPr>
              <w:t>295,689,748.97</w:t>
            </w:r>
          </w:p>
        </w:tc>
      </w:tr>
    </w:tbl>
    <w:p w14:paraId="039F0E51" w14:textId="77777777" w:rsidR="00FF3BF3" w:rsidRDefault="00FF3BF3">
      <w:pPr>
        <w:spacing w:line="360" w:lineRule="auto"/>
        <w:jc w:val="left"/>
        <w:divId w:val="29244293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07F4E710" w14:textId="77777777" w:rsidR="00FF3BF3" w:rsidRDefault="00FF3BF3">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5950F5AD" w14:textId="77777777" w:rsidR="00FF3BF3" w:rsidRDefault="00FF3BF3">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11EDD5C7" w14:textId="77777777" w:rsidR="00FF3BF3" w:rsidRDefault="00FF3BF3">
      <w:pPr>
        <w:wordWrap w:val="0"/>
        <w:spacing w:line="360" w:lineRule="auto"/>
        <w:jc w:val="right"/>
        <w:divId w:val="635063783"/>
      </w:pPr>
      <w:r>
        <w:rPr>
          <w:rFonts w:ascii="宋体" w:hAnsi="宋体" w:hint="eastAsia"/>
          <w:lang w:val="x-none"/>
        </w:rPr>
        <w:lastRenderedPageBreak/>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D74B44" w14:paraId="18229F3F" w14:textId="77777777">
        <w:trPr>
          <w:divId w:val="635063783"/>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2EE44B" w14:textId="77777777" w:rsidR="00FF3BF3" w:rsidRDefault="00FF3BF3">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F90981" w14:textId="77777777" w:rsidR="00FF3BF3" w:rsidRDefault="00FF3BF3">
            <w:pPr>
              <w:jc w:val="center"/>
            </w:pPr>
            <w:r>
              <w:rPr>
                <w:rFonts w:ascii="宋体" w:hAnsi="宋体" w:hint="eastAsia"/>
                <w:lang w:eastAsia="zh-Hans"/>
              </w:rPr>
              <w:t>摩根丰瑞债券A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EE883C" w14:textId="77777777" w:rsidR="00FF3BF3" w:rsidRDefault="00FF3BF3">
            <w:pPr>
              <w:jc w:val="center"/>
            </w:pPr>
            <w:r>
              <w:rPr>
                <w:rFonts w:ascii="宋体" w:hAnsi="宋体" w:hint="eastAsia"/>
                <w:lang w:eastAsia="zh-Hans"/>
              </w:rPr>
              <w:t>摩根丰瑞债券C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ED2EA1" w14:textId="77777777" w:rsidR="00FF3BF3" w:rsidRDefault="00FF3BF3">
            <w:pPr>
              <w:jc w:val="center"/>
            </w:pPr>
            <w:r>
              <w:rPr>
                <w:rFonts w:ascii="宋体" w:hAnsi="宋体" w:hint="eastAsia"/>
                <w:lang w:eastAsia="zh-Hans"/>
              </w:rPr>
              <w:t>摩根丰瑞债券D</w:t>
            </w:r>
            <w:r>
              <w:rPr>
                <w:rFonts w:ascii="宋体" w:hAnsi="宋体" w:hint="eastAsia"/>
                <w:color w:val="000000"/>
              </w:rPr>
              <w:t xml:space="preserve"> </w:t>
            </w:r>
          </w:p>
        </w:tc>
      </w:tr>
      <w:tr w:rsidR="00D74B44" w14:paraId="646DC466" w14:textId="77777777">
        <w:trPr>
          <w:divId w:val="6350637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3F5AE" w14:textId="77777777" w:rsidR="00FF3BF3" w:rsidRDefault="00FF3BF3">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4B3C1" w14:textId="77777777" w:rsidR="00FF3BF3" w:rsidRDefault="00FF3BF3">
            <w:pPr>
              <w:jc w:val="right"/>
            </w:pPr>
            <w:r>
              <w:rPr>
                <w:rFonts w:ascii="宋体" w:hAnsi="宋体" w:hint="eastAsia"/>
                <w:kern w:val="0"/>
                <w:szCs w:val="24"/>
                <w:lang w:eastAsia="zh-Hans"/>
              </w:rPr>
              <w:t>685,380.87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0DF03" w14:textId="77777777" w:rsidR="00FF3BF3" w:rsidRDefault="00FF3BF3">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85625" w14:textId="77777777" w:rsidR="00FF3BF3" w:rsidRDefault="00FF3BF3">
            <w:pPr>
              <w:jc w:val="right"/>
            </w:pPr>
            <w:r>
              <w:rPr>
                <w:rFonts w:ascii="宋体" w:hAnsi="宋体" w:hint="eastAsia"/>
                <w:kern w:val="0"/>
                <w:szCs w:val="24"/>
                <w:lang w:eastAsia="zh-Hans"/>
              </w:rPr>
              <w:t>-</w:t>
            </w:r>
          </w:p>
        </w:tc>
      </w:tr>
      <w:tr w:rsidR="00D74B44" w14:paraId="24E55AAE" w14:textId="77777777">
        <w:trPr>
          <w:divId w:val="6350637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459BD" w14:textId="77777777" w:rsidR="00FF3BF3" w:rsidRDefault="00FF3BF3">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39BF3" w14:textId="77777777" w:rsidR="00FF3BF3" w:rsidRDefault="00FF3BF3">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28F86" w14:textId="77777777" w:rsidR="00FF3BF3" w:rsidRDefault="00FF3BF3">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8BDC6" w14:textId="77777777" w:rsidR="00FF3BF3" w:rsidRDefault="00FF3BF3">
            <w:pPr>
              <w:jc w:val="right"/>
            </w:pPr>
            <w:r>
              <w:rPr>
                <w:rFonts w:ascii="宋体" w:hAnsi="宋体" w:hint="eastAsia"/>
                <w:szCs w:val="24"/>
                <w:lang w:eastAsia="zh-Hans"/>
              </w:rPr>
              <w:t>-</w:t>
            </w:r>
          </w:p>
        </w:tc>
      </w:tr>
      <w:tr w:rsidR="00D74B44" w14:paraId="637CEBED" w14:textId="77777777">
        <w:trPr>
          <w:divId w:val="6350637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48188" w14:textId="77777777" w:rsidR="00FF3BF3" w:rsidRDefault="00FF3BF3">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9FA5A" w14:textId="77777777" w:rsidR="00FF3BF3" w:rsidRDefault="00FF3BF3">
            <w:pPr>
              <w:jc w:val="right"/>
            </w:pPr>
            <w:r>
              <w:rPr>
                <w:rFonts w:ascii="宋体" w:hAnsi="宋体" w:hint="eastAsia"/>
                <w:lang w:eastAsia="zh-Hans"/>
              </w:rPr>
              <w:t>206,410.00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60E28" w14:textId="77777777" w:rsidR="00FF3BF3" w:rsidRDefault="00FF3BF3">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A0EF7" w14:textId="77777777" w:rsidR="00FF3BF3" w:rsidRDefault="00FF3BF3">
            <w:pPr>
              <w:jc w:val="right"/>
            </w:pPr>
            <w:r>
              <w:rPr>
                <w:rFonts w:ascii="宋体" w:hAnsi="宋体" w:hint="eastAsia"/>
                <w:lang w:eastAsia="zh-Hans"/>
              </w:rPr>
              <w:t>-</w:t>
            </w:r>
          </w:p>
        </w:tc>
      </w:tr>
      <w:tr w:rsidR="00D74B44" w14:paraId="016602B7" w14:textId="77777777">
        <w:trPr>
          <w:divId w:val="6350637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3C6E7" w14:textId="77777777" w:rsidR="00FF3BF3" w:rsidRDefault="00FF3BF3">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263A8" w14:textId="77777777" w:rsidR="00FF3BF3" w:rsidRDefault="00FF3BF3">
            <w:pPr>
              <w:jc w:val="right"/>
            </w:pPr>
            <w:r>
              <w:rPr>
                <w:rFonts w:ascii="宋体" w:hAnsi="宋体" w:hint="eastAsia"/>
                <w:lang w:eastAsia="zh-Hans"/>
              </w:rPr>
              <w:t>478,970.87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618C5" w14:textId="77777777" w:rsidR="00FF3BF3" w:rsidRDefault="00FF3BF3">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811741" w14:textId="77777777" w:rsidR="00FF3BF3" w:rsidRDefault="00FF3BF3">
            <w:pPr>
              <w:jc w:val="right"/>
            </w:pPr>
            <w:r>
              <w:rPr>
                <w:rFonts w:ascii="宋体" w:hAnsi="宋体" w:hint="eastAsia"/>
                <w:lang w:eastAsia="zh-Hans"/>
              </w:rPr>
              <w:t>-</w:t>
            </w:r>
          </w:p>
        </w:tc>
      </w:tr>
      <w:tr w:rsidR="00D74B44" w14:paraId="0C669A5E" w14:textId="77777777">
        <w:trPr>
          <w:divId w:val="6350637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2E1C0" w14:textId="77777777" w:rsidR="00FF3BF3" w:rsidRDefault="00FF3BF3">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B503A" w14:textId="77777777" w:rsidR="00FF3BF3" w:rsidRDefault="00FF3BF3">
            <w:pPr>
              <w:jc w:val="right"/>
            </w:pPr>
            <w:r>
              <w:rPr>
                <w:rFonts w:ascii="宋体" w:hAnsi="宋体" w:hint="eastAsia"/>
                <w:lang w:eastAsia="zh-Hans"/>
              </w:rPr>
              <w:t>0.06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19F55" w14:textId="77777777" w:rsidR="00FF3BF3" w:rsidRDefault="00FF3BF3">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A46AF" w14:textId="77777777" w:rsidR="00FF3BF3" w:rsidRDefault="00FF3BF3">
            <w:pPr>
              <w:jc w:val="right"/>
            </w:pPr>
            <w:r>
              <w:rPr>
                <w:rFonts w:ascii="宋体" w:hAnsi="宋体" w:hint="eastAsia"/>
                <w:lang w:eastAsia="zh-Hans"/>
              </w:rPr>
              <w:t>-</w:t>
            </w:r>
          </w:p>
        </w:tc>
      </w:tr>
    </w:tbl>
    <w:p w14:paraId="573CC61D" w14:textId="77777777" w:rsidR="00FF3BF3" w:rsidRDefault="00FF3BF3">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D74B44" w14:paraId="2AAAECCF" w14:textId="77777777">
        <w:trPr>
          <w:divId w:val="1892575803"/>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8928B1" w14:textId="77777777" w:rsidR="00FF3BF3" w:rsidRDefault="00FF3BF3">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EAE632" w14:textId="77777777" w:rsidR="00FF3BF3" w:rsidRDefault="00FF3BF3">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8DC21C" w14:textId="77777777" w:rsidR="00FF3BF3" w:rsidRDefault="00FF3BF3">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5CA3FC" w14:textId="77777777" w:rsidR="00FF3BF3" w:rsidRDefault="00FF3BF3">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0BBF1A" w14:textId="77777777" w:rsidR="00FF3BF3" w:rsidRDefault="00FF3BF3">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AF505D" w14:textId="77777777" w:rsidR="00FF3BF3" w:rsidRDefault="00FF3BF3">
            <w:pPr>
              <w:spacing w:line="360" w:lineRule="auto"/>
              <w:jc w:val="center"/>
            </w:pPr>
            <w:r>
              <w:rPr>
                <w:rFonts w:ascii="宋体" w:hAnsi="宋体" w:hint="eastAsia"/>
              </w:rPr>
              <w:t xml:space="preserve">适用费率 </w:t>
            </w:r>
          </w:p>
        </w:tc>
      </w:tr>
      <w:tr w:rsidR="00D74B44" w14:paraId="196A2B38" w14:textId="77777777">
        <w:trPr>
          <w:divId w:val="1892575803"/>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B7FB0" w14:textId="77777777" w:rsidR="00FF3BF3" w:rsidRDefault="00FF3BF3">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E6F82" w14:textId="77777777" w:rsidR="00FF3BF3" w:rsidRDefault="00FF3BF3">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8AFB5" w14:textId="77777777" w:rsidR="00FF3BF3" w:rsidRDefault="00FF3BF3">
            <w:pPr>
              <w:spacing w:line="360" w:lineRule="auto"/>
              <w:jc w:val="center"/>
            </w:pPr>
            <w:r>
              <w:rPr>
                <w:rFonts w:ascii="宋体" w:hAnsi="宋体" w:hint="eastAsia"/>
              </w:rPr>
              <w:t>2026-02-09</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998A8" w14:textId="77777777" w:rsidR="00FF3BF3" w:rsidRDefault="00FF3BF3">
            <w:pPr>
              <w:spacing w:line="360" w:lineRule="auto"/>
              <w:jc w:val="right"/>
            </w:pPr>
            <w:r>
              <w:rPr>
                <w:rFonts w:ascii="宋体" w:hAnsi="宋体" w:hint="eastAsia"/>
              </w:rPr>
              <w:t>206,410.00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24012" w14:textId="77777777" w:rsidR="00FF3BF3" w:rsidRDefault="00FF3BF3">
            <w:pPr>
              <w:spacing w:line="360" w:lineRule="auto"/>
              <w:jc w:val="right"/>
            </w:pPr>
            <w:r>
              <w:rPr>
                <w:rFonts w:ascii="宋体" w:hAnsi="宋体" w:hint="eastAsia"/>
              </w:rPr>
              <w:t>-212,457.81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0C09D" w14:textId="77777777" w:rsidR="00FF3BF3" w:rsidRDefault="00FF3BF3">
            <w:pPr>
              <w:spacing w:line="360" w:lineRule="auto"/>
              <w:jc w:val="right"/>
            </w:pPr>
            <w:r>
              <w:rPr>
                <w:rFonts w:ascii="宋体" w:hAnsi="宋体" w:hint="eastAsia"/>
              </w:rPr>
              <w:t>-</w:t>
            </w:r>
            <w:r>
              <w:t xml:space="preserve"> </w:t>
            </w:r>
          </w:p>
        </w:tc>
      </w:tr>
      <w:tr w:rsidR="00D74B44" w14:paraId="7CD5D792" w14:textId="77777777">
        <w:trPr>
          <w:divId w:val="1892575803"/>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8B134" w14:textId="77777777" w:rsidR="00FF3BF3" w:rsidRDefault="00FF3BF3">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2D1A8" w14:textId="77777777" w:rsidR="00FF3BF3" w:rsidRDefault="00FF3BF3"/>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21BF6" w14:textId="77777777" w:rsidR="00FF3BF3" w:rsidRDefault="00FF3BF3">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75EA5" w14:textId="77777777" w:rsidR="00FF3BF3" w:rsidRDefault="00FF3BF3">
            <w:pPr>
              <w:spacing w:line="360" w:lineRule="auto"/>
              <w:jc w:val="right"/>
            </w:pPr>
            <w:r>
              <w:rPr>
                <w:rFonts w:ascii="宋体" w:hAnsi="宋体" w:hint="eastAsia"/>
              </w:rPr>
              <w:t>206,410.00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6B536" w14:textId="77777777" w:rsidR="00FF3BF3" w:rsidRDefault="00FF3BF3">
            <w:pPr>
              <w:spacing w:line="360" w:lineRule="auto"/>
              <w:jc w:val="right"/>
            </w:pPr>
            <w:r>
              <w:rPr>
                <w:rFonts w:ascii="宋体" w:hAnsi="宋体" w:hint="eastAsia"/>
              </w:rPr>
              <w:t>-212,457.81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2A738" w14:textId="77777777" w:rsidR="00FF3BF3" w:rsidRDefault="00FF3BF3"/>
        </w:tc>
      </w:tr>
    </w:tbl>
    <w:p w14:paraId="32BC0024" w14:textId="77777777" w:rsidR="00FF3BF3" w:rsidRDefault="00FF3BF3">
      <w:pPr>
        <w:spacing w:line="360" w:lineRule="auto"/>
        <w:jc w:val="left"/>
        <w:divId w:val="27721903"/>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715E218B" w14:textId="77777777" w:rsidR="00FF3BF3" w:rsidRDefault="00FF3BF3">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4339C1BD" w14:textId="77777777" w:rsidR="00FF3BF3" w:rsidRDefault="00FF3BF3">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63"/>
        <w:gridCol w:w="1016"/>
        <w:gridCol w:w="1500"/>
        <w:gridCol w:w="1147"/>
        <w:gridCol w:w="1139"/>
        <w:gridCol w:w="1500"/>
        <w:gridCol w:w="1330"/>
      </w:tblGrid>
      <w:tr w:rsidR="00D74B44" w14:paraId="208CF5A6" w14:textId="77777777">
        <w:trPr>
          <w:divId w:val="1258363916"/>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A4D66" w14:textId="77777777" w:rsidR="00FF3BF3" w:rsidRDefault="00FF3BF3">
            <w:pPr>
              <w:jc w:val="center"/>
            </w:pPr>
            <w:bookmarkStart w:id="346" w:name="OLE_LINK42"/>
            <w:bookmarkStart w:id="347" w:name="OLE_LINK41"/>
            <w:bookmarkStart w:id="348" w:name="m13_01"/>
            <w:bookmarkStart w:id="349" w:name="m13_01_01"/>
            <w:bookmarkStart w:id="350" w:name="_Toc433036733"/>
            <w:bookmarkStart w:id="351" w:name="m12_01"/>
            <w:bookmarkEnd w:id="22"/>
            <w:bookmarkEnd w:id="42"/>
            <w:bookmarkEnd w:id="43"/>
            <w:bookmarkEnd w:id="346"/>
            <w:bookmarkEnd w:id="347"/>
            <w:bookmarkEnd w:id="348"/>
            <w:bookmarkEnd w:id="349"/>
            <w:bookmarkEnd w:id="350"/>
            <w:bookmarkEnd w:id="35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07FE73" w14:textId="77777777" w:rsidR="00FF3BF3" w:rsidRDefault="00FF3BF3">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B944B1" w14:textId="77777777" w:rsidR="00FF3BF3" w:rsidRDefault="00FF3BF3">
            <w:pPr>
              <w:widowControl/>
              <w:jc w:val="center"/>
            </w:pPr>
            <w:r>
              <w:rPr>
                <w:rFonts w:ascii="宋体" w:hAnsi="宋体" w:hint="eastAsia"/>
                <w:color w:val="000000"/>
                <w:kern w:val="0"/>
              </w:rPr>
              <w:t xml:space="preserve">报告期末持有基金情况 </w:t>
            </w:r>
          </w:p>
        </w:tc>
      </w:tr>
      <w:tr w:rsidR="00D74B44" w14:paraId="184C54FA" w14:textId="77777777">
        <w:trPr>
          <w:divId w:val="125836391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89AE3" w14:textId="77777777" w:rsidR="00FF3BF3" w:rsidRDefault="00FF3BF3">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AD3C9" w14:textId="77777777" w:rsidR="00FF3BF3" w:rsidRDefault="00FF3BF3">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BBBF5" w14:textId="77777777" w:rsidR="00FF3BF3" w:rsidRDefault="00FF3BF3">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A67C40" w14:textId="77777777" w:rsidR="00FF3BF3" w:rsidRDefault="00FF3BF3">
            <w:pPr>
              <w:widowControl/>
              <w:jc w:val="center"/>
            </w:pPr>
            <w:r>
              <w:rPr>
                <w:rFonts w:ascii="宋体" w:hAnsi="宋体" w:hint="eastAsia"/>
                <w:color w:val="000000"/>
                <w:kern w:val="0"/>
              </w:rPr>
              <w:t xml:space="preserve">期初 </w:t>
            </w:r>
          </w:p>
          <w:p w14:paraId="16F9595A" w14:textId="77777777" w:rsidR="00FF3BF3" w:rsidRDefault="00FF3BF3">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E58AB6" w14:textId="77777777" w:rsidR="00FF3BF3" w:rsidRDefault="00FF3BF3">
            <w:pPr>
              <w:widowControl/>
              <w:jc w:val="center"/>
            </w:pPr>
            <w:r>
              <w:rPr>
                <w:rFonts w:ascii="宋体" w:hAnsi="宋体" w:hint="eastAsia"/>
                <w:color w:val="000000"/>
                <w:kern w:val="0"/>
              </w:rPr>
              <w:t xml:space="preserve">申购 </w:t>
            </w:r>
          </w:p>
          <w:p w14:paraId="5F077116" w14:textId="77777777" w:rsidR="00FF3BF3" w:rsidRDefault="00FF3BF3">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8A3455" w14:textId="77777777" w:rsidR="00FF3BF3" w:rsidRDefault="00FF3BF3">
            <w:pPr>
              <w:widowControl/>
              <w:jc w:val="center"/>
            </w:pPr>
            <w:r>
              <w:rPr>
                <w:rFonts w:ascii="宋体" w:hAnsi="宋体" w:hint="eastAsia"/>
                <w:color w:val="000000"/>
                <w:kern w:val="0"/>
              </w:rPr>
              <w:t xml:space="preserve">赎回 </w:t>
            </w:r>
          </w:p>
          <w:p w14:paraId="40066477" w14:textId="77777777" w:rsidR="00FF3BF3" w:rsidRDefault="00FF3BF3">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48FCED" w14:textId="77777777" w:rsidR="00FF3BF3" w:rsidRDefault="00FF3BF3">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1BE5D1" w14:textId="77777777" w:rsidR="00FF3BF3" w:rsidRDefault="00FF3BF3">
            <w:pPr>
              <w:widowControl/>
              <w:jc w:val="center"/>
            </w:pPr>
            <w:r>
              <w:rPr>
                <w:rFonts w:ascii="宋体" w:hAnsi="宋体" w:hint="eastAsia"/>
                <w:color w:val="000000"/>
                <w:kern w:val="0"/>
              </w:rPr>
              <w:t xml:space="preserve">份额占比 </w:t>
            </w:r>
          </w:p>
        </w:tc>
      </w:tr>
      <w:tr w:rsidR="00D74B44" w14:paraId="049CEEF1" w14:textId="77777777">
        <w:trPr>
          <w:divId w:val="1258363916"/>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4AA53" w14:textId="77777777" w:rsidR="00FF3BF3" w:rsidRDefault="00FF3BF3">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71224" w14:textId="77777777" w:rsidR="00FF3BF3" w:rsidRDefault="00FF3BF3">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F9657" w14:textId="77777777" w:rsidR="00FF3BF3" w:rsidRDefault="00FF3BF3">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76856" w14:textId="77777777" w:rsidR="00FF3BF3" w:rsidRDefault="00FF3BF3">
            <w:pPr>
              <w:widowControl/>
              <w:jc w:val="right"/>
            </w:pPr>
            <w:r>
              <w:rPr>
                <w:rFonts w:ascii="宋体" w:hAnsi="宋体" w:hint="eastAsia"/>
                <w:color w:val="000000"/>
                <w:szCs w:val="21"/>
              </w:rPr>
              <w:t>496,739,501.94</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A9830" w14:textId="77777777" w:rsidR="00FF3BF3" w:rsidRDefault="00FF3BF3">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D4752" w14:textId="77777777" w:rsidR="00FF3BF3" w:rsidRDefault="00FF3BF3">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6057C" w14:textId="77777777" w:rsidR="00FF3BF3" w:rsidRDefault="00FF3BF3">
            <w:pPr>
              <w:widowControl/>
              <w:jc w:val="right"/>
            </w:pPr>
            <w:r>
              <w:rPr>
                <w:rFonts w:ascii="宋体" w:hAnsi="宋体" w:hint="eastAsia"/>
                <w:color w:val="000000"/>
                <w:szCs w:val="21"/>
              </w:rPr>
              <w:t>496,739,501.94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D20B7" w14:textId="77777777" w:rsidR="00FF3BF3" w:rsidRDefault="00FF3BF3">
            <w:pPr>
              <w:widowControl/>
              <w:jc w:val="right"/>
            </w:pPr>
            <w:r>
              <w:rPr>
                <w:rFonts w:ascii="宋体" w:hAnsi="宋体" w:hint="eastAsia"/>
                <w:color w:val="000000"/>
                <w:szCs w:val="21"/>
              </w:rPr>
              <w:t>62.60</w:t>
            </w:r>
            <w:r>
              <w:rPr>
                <w:szCs w:val="21"/>
              </w:rPr>
              <w:t>%</w:t>
            </w:r>
            <w:r>
              <w:t xml:space="preserve"> </w:t>
            </w:r>
          </w:p>
        </w:tc>
      </w:tr>
      <w:tr w:rsidR="00D74B44" w14:paraId="183E5564" w14:textId="77777777">
        <w:trPr>
          <w:divId w:val="125836391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73A97" w14:textId="77777777" w:rsidR="00FF3BF3" w:rsidRDefault="00FF3BF3">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F7EAF" w14:textId="77777777" w:rsidR="00FF3BF3" w:rsidRDefault="00FF3BF3">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BD286" w14:textId="77777777" w:rsidR="00FF3BF3" w:rsidRDefault="00FF3BF3">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81514" w14:textId="77777777" w:rsidR="00FF3BF3" w:rsidRDefault="00FF3BF3">
            <w:pPr>
              <w:widowControl/>
              <w:jc w:val="right"/>
            </w:pPr>
            <w:r>
              <w:rPr>
                <w:rFonts w:ascii="宋体" w:hAnsi="宋体" w:hint="eastAsia"/>
                <w:color w:val="000000"/>
                <w:szCs w:val="21"/>
              </w:rPr>
              <w:t>295,295,129.54</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D7529" w14:textId="77777777" w:rsidR="00FF3BF3" w:rsidRDefault="00FF3BF3">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47804" w14:textId="77777777" w:rsidR="00FF3BF3" w:rsidRDefault="00FF3BF3">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D0E4A" w14:textId="77777777" w:rsidR="00FF3BF3" w:rsidRDefault="00FF3BF3">
            <w:pPr>
              <w:widowControl/>
              <w:jc w:val="right"/>
            </w:pPr>
            <w:r>
              <w:rPr>
                <w:rFonts w:ascii="宋体" w:hAnsi="宋体" w:hint="eastAsia"/>
                <w:color w:val="000000"/>
                <w:szCs w:val="21"/>
              </w:rPr>
              <w:t>295,295,129.54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A08BF" w14:textId="77777777" w:rsidR="00FF3BF3" w:rsidRDefault="00FF3BF3">
            <w:pPr>
              <w:widowControl/>
              <w:jc w:val="right"/>
            </w:pPr>
            <w:r>
              <w:rPr>
                <w:rFonts w:ascii="宋体" w:hAnsi="宋体" w:hint="eastAsia"/>
                <w:color w:val="000000"/>
                <w:szCs w:val="21"/>
              </w:rPr>
              <w:t>37.21</w:t>
            </w:r>
            <w:r>
              <w:rPr>
                <w:szCs w:val="21"/>
              </w:rPr>
              <w:t>%</w:t>
            </w:r>
            <w:r>
              <w:t xml:space="preserve"> </w:t>
            </w:r>
          </w:p>
        </w:tc>
      </w:tr>
      <w:tr w:rsidR="00D74B44" w14:paraId="09675AB1" w14:textId="77777777">
        <w:trPr>
          <w:divId w:val="125836391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E942D" w14:textId="77777777" w:rsidR="00FF3BF3" w:rsidRDefault="00FF3BF3">
            <w:pPr>
              <w:widowControl/>
              <w:jc w:val="center"/>
            </w:pPr>
            <w:r>
              <w:rPr>
                <w:rFonts w:ascii="宋体" w:hAnsi="宋体" w:hint="eastAsia"/>
                <w:color w:val="000000"/>
                <w:kern w:val="0"/>
              </w:rPr>
              <w:t xml:space="preserve">产品特有风险 </w:t>
            </w:r>
          </w:p>
        </w:tc>
      </w:tr>
      <w:tr w:rsidR="00D74B44" w14:paraId="215B18C0" w14:textId="77777777">
        <w:trPr>
          <w:divId w:val="1258363916"/>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EF1B2" w14:textId="77777777" w:rsidR="00FF3BF3" w:rsidRDefault="00FF3BF3">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3ED1447C" w14:textId="77777777" w:rsidR="00FF3BF3" w:rsidRDefault="00FF3BF3">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7D3D0E81" w14:textId="77777777" w:rsidR="00FF3BF3" w:rsidRDefault="00FF3BF3">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2A625351" w14:textId="77777777" w:rsidR="00FF3BF3" w:rsidRDefault="00FF3BF3">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2.《摩根丰瑞债券型证券投资基金基金合同》；</w:t>
      </w:r>
      <w:r>
        <w:rPr>
          <w:rFonts w:ascii="宋体" w:hAnsi="宋体" w:cs="宋体" w:hint="eastAsia"/>
          <w:color w:val="000000"/>
          <w:kern w:val="0"/>
        </w:rPr>
        <w:br/>
      </w:r>
      <w:r>
        <w:rPr>
          <w:rFonts w:ascii="宋体" w:hAnsi="宋体" w:cs="宋体" w:hint="eastAsia"/>
          <w:color w:val="000000"/>
          <w:kern w:val="0"/>
        </w:rPr>
        <w:lastRenderedPageBreak/>
        <w:t xml:space="preserve">　　3.《摩根丰瑞债券型证券投资基金托管协议》；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192305FF" w14:textId="77777777" w:rsidR="00FF3BF3" w:rsidRDefault="00FF3BF3">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6FA9CA9F" w14:textId="77777777" w:rsidR="00FF3BF3" w:rsidRDefault="00FF3BF3">
      <w:pPr>
        <w:spacing w:line="360" w:lineRule="auto"/>
        <w:ind w:firstLineChars="200" w:firstLine="420"/>
        <w:jc w:val="left"/>
      </w:pPr>
      <w:r>
        <w:rPr>
          <w:rFonts w:ascii="宋体" w:hAnsi="宋体" w:cs="宋体" w:hint="eastAsia"/>
          <w:color w:val="000000"/>
          <w:kern w:val="0"/>
        </w:rPr>
        <w:t>基金管理人或基金托管人住所。</w:t>
      </w:r>
    </w:p>
    <w:p w14:paraId="5FCF1E6F" w14:textId="77777777" w:rsidR="00FF3BF3" w:rsidRDefault="00FF3BF3">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27CF7F16" w14:textId="77777777" w:rsidR="00FF3BF3" w:rsidRDefault="00FF3BF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5E4B4502" w14:textId="77777777" w:rsidR="00FF3BF3" w:rsidRDefault="00FF3BF3">
      <w:pPr>
        <w:spacing w:line="360" w:lineRule="auto"/>
        <w:ind w:firstLineChars="600" w:firstLine="1687"/>
        <w:jc w:val="left"/>
      </w:pPr>
      <w:r>
        <w:rPr>
          <w:rFonts w:ascii="宋体" w:hAnsi="宋体" w:hint="eastAsia"/>
          <w:b/>
          <w:bCs/>
          <w:sz w:val="28"/>
          <w:szCs w:val="30"/>
        </w:rPr>
        <w:t xml:space="preserve">　 </w:t>
      </w:r>
    </w:p>
    <w:p w14:paraId="08A34BA6" w14:textId="77777777" w:rsidR="00FF3BF3" w:rsidRDefault="00FF3BF3">
      <w:pPr>
        <w:spacing w:line="360" w:lineRule="auto"/>
        <w:ind w:firstLineChars="600" w:firstLine="1687"/>
        <w:jc w:val="left"/>
      </w:pPr>
      <w:r>
        <w:rPr>
          <w:rFonts w:ascii="宋体" w:hAnsi="宋体" w:hint="eastAsia"/>
          <w:b/>
          <w:bCs/>
          <w:sz w:val="28"/>
          <w:szCs w:val="30"/>
        </w:rPr>
        <w:t xml:space="preserve">　 </w:t>
      </w:r>
    </w:p>
    <w:p w14:paraId="7B99E4AF" w14:textId="77777777" w:rsidR="00FF3BF3" w:rsidRDefault="00FF3BF3">
      <w:pPr>
        <w:spacing w:line="360" w:lineRule="auto"/>
        <w:ind w:firstLineChars="600" w:firstLine="1446"/>
        <w:jc w:val="right"/>
      </w:pPr>
      <w:r>
        <w:rPr>
          <w:rFonts w:ascii="宋体" w:hAnsi="宋体" w:hint="eastAsia"/>
          <w:b/>
          <w:bCs/>
          <w:sz w:val="24"/>
          <w:szCs w:val="24"/>
        </w:rPr>
        <w:t>摩根基金管理（中国）有限公司</w:t>
      </w:r>
    </w:p>
    <w:p w14:paraId="59E7156B" w14:textId="77777777" w:rsidR="00FF3BF3" w:rsidRDefault="00FF3BF3">
      <w:pPr>
        <w:spacing w:line="360" w:lineRule="auto"/>
        <w:ind w:firstLineChars="600" w:firstLine="1446"/>
        <w:jc w:val="right"/>
      </w:pPr>
      <w:r>
        <w:rPr>
          <w:rFonts w:ascii="宋体" w:hAnsi="宋体" w:hint="eastAsia"/>
          <w:b/>
          <w:bCs/>
          <w:sz w:val="24"/>
          <w:szCs w:val="24"/>
        </w:rPr>
        <w:t>2026年4月22日</w:t>
      </w:r>
      <w:bookmarkEnd w:id="23"/>
    </w:p>
    <w:sectPr w:rsidR="00FF3BF3">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7199" w14:textId="77777777" w:rsidR="0020606A" w:rsidRDefault="0020606A">
      <w:pPr>
        <w:rPr>
          <w:szCs w:val="21"/>
        </w:rPr>
      </w:pPr>
      <w:r>
        <w:rPr>
          <w:szCs w:val="21"/>
        </w:rPr>
        <w:separator/>
      </w:r>
      <w:r>
        <w:rPr>
          <w:szCs w:val="21"/>
        </w:rPr>
        <w:t xml:space="preserve"> </w:t>
      </w:r>
    </w:p>
  </w:endnote>
  <w:endnote w:type="continuationSeparator" w:id="0">
    <w:p w14:paraId="30FF4A65" w14:textId="77777777" w:rsidR="0020606A" w:rsidRDefault="0020606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8FE1" w14:textId="77777777" w:rsidR="00FF3BF3" w:rsidRDefault="00FF3BF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18FF" w14:textId="77777777" w:rsidR="0020606A" w:rsidRDefault="0020606A">
      <w:pPr>
        <w:rPr>
          <w:szCs w:val="21"/>
        </w:rPr>
      </w:pPr>
      <w:r>
        <w:rPr>
          <w:szCs w:val="21"/>
        </w:rPr>
        <w:separator/>
      </w:r>
      <w:r>
        <w:rPr>
          <w:szCs w:val="21"/>
        </w:rPr>
        <w:t xml:space="preserve"> </w:t>
      </w:r>
    </w:p>
  </w:footnote>
  <w:footnote w:type="continuationSeparator" w:id="0">
    <w:p w14:paraId="23C895B6" w14:textId="77777777" w:rsidR="0020606A" w:rsidRDefault="0020606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49E4" w14:textId="77777777" w:rsidR="00FF3BF3" w:rsidRDefault="00FF3BF3">
    <w:pPr>
      <w:pStyle w:val="a8"/>
      <w:jc w:val="right"/>
    </w:pPr>
    <w:r>
      <w:rPr>
        <w:rFonts w:ascii="宋体" w:hAnsi="宋体" w:hint="eastAsia"/>
      </w:rPr>
      <w:t>摩根丰瑞债券型证券投资基金2026年第1季度报告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525560609">
    <w:abstractNumId w:val="0"/>
  </w:num>
  <w:num w:numId="2" w16cid:durableId="1842501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10"/>
    <w:rsid w:val="0020606A"/>
    <w:rsid w:val="002E74CA"/>
    <w:rsid w:val="003B0E93"/>
    <w:rsid w:val="004C2BA1"/>
    <w:rsid w:val="0056428C"/>
    <w:rsid w:val="00C5168C"/>
    <w:rsid w:val="00CE4B10"/>
    <w:rsid w:val="00D74B44"/>
    <w:rsid w:val="00FF3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DCFE997"/>
  <w15:chartTrackingRefBased/>
  <w15:docId w15:val="{75E09F2E-C3E7-4D36-989E-A02A241C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1903">
      <w:marLeft w:val="0"/>
      <w:marRight w:val="0"/>
      <w:marTop w:val="0"/>
      <w:marBottom w:val="0"/>
      <w:divBdr>
        <w:top w:val="none" w:sz="0" w:space="0" w:color="auto"/>
        <w:left w:val="none" w:sz="0" w:space="0" w:color="auto"/>
        <w:bottom w:val="none" w:sz="0" w:space="0" w:color="auto"/>
        <w:right w:val="none" w:sz="0" w:space="0" w:color="auto"/>
      </w:divBdr>
      <w:divsChild>
        <w:div w:id="1892575803">
          <w:marLeft w:val="0"/>
          <w:marRight w:val="0"/>
          <w:marTop w:val="0"/>
          <w:marBottom w:val="0"/>
          <w:divBdr>
            <w:top w:val="none" w:sz="0" w:space="0" w:color="auto"/>
            <w:left w:val="none" w:sz="0" w:space="0" w:color="auto"/>
            <w:bottom w:val="none" w:sz="0" w:space="0" w:color="auto"/>
            <w:right w:val="none" w:sz="0" w:space="0" w:color="auto"/>
          </w:divBdr>
        </w:div>
      </w:divsChild>
    </w:div>
    <w:div w:id="222721496">
      <w:marLeft w:val="0"/>
      <w:marRight w:val="0"/>
      <w:marTop w:val="0"/>
      <w:marBottom w:val="0"/>
      <w:divBdr>
        <w:top w:val="none" w:sz="0" w:space="0" w:color="auto"/>
        <w:left w:val="none" w:sz="0" w:space="0" w:color="auto"/>
        <w:bottom w:val="none" w:sz="0" w:space="0" w:color="auto"/>
        <w:right w:val="none" w:sz="0" w:space="0" w:color="auto"/>
      </w:divBdr>
      <w:divsChild>
        <w:div w:id="1258363916">
          <w:marLeft w:val="0"/>
          <w:marRight w:val="0"/>
          <w:marTop w:val="0"/>
          <w:marBottom w:val="0"/>
          <w:divBdr>
            <w:top w:val="none" w:sz="0" w:space="0" w:color="auto"/>
            <w:left w:val="none" w:sz="0" w:space="0" w:color="auto"/>
            <w:bottom w:val="none" w:sz="0" w:space="0" w:color="auto"/>
            <w:right w:val="none" w:sz="0" w:space="0" w:color="auto"/>
          </w:divBdr>
        </w:div>
      </w:divsChild>
    </w:div>
    <w:div w:id="292442930">
      <w:marLeft w:val="0"/>
      <w:marRight w:val="0"/>
      <w:marTop w:val="0"/>
      <w:marBottom w:val="0"/>
      <w:divBdr>
        <w:top w:val="none" w:sz="0" w:space="0" w:color="auto"/>
        <w:left w:val="none" w:sz="0" w:space="0" w:color="auto"/>
        <w:bottom w:val="none" w:sz="0" w:space="0" w:color="auto"/>
        <w:right w:val="none" w:sz="0" w:space="0" w:color="auto"/>
      </w:divBdr>
    </w:div>
    <w:div w:id="303395404">
      <w:marLeft w:val="0"/>
      <w:marRight w:val="0"/>
      <w:marTop w:val="0"/>
      <w:marBottom w:val="0"/>
      <w:divBdr>
        <w:top w:val="none" w:sz="0" w:space="0" w:color="auto"/>
        <w:left w:val="none" w:sz="0" w:space="0" w:color="auto"/>
        <w:bottom w:val="none" w:sz="0" w:space="0" w:color="auto"/>
        <w:right w:val="none" w:sz="0" w:space="0" w:color="auto"/>
      </w:divBdr>
      <w:divsChild>
        <w:div w:id="1815100207">
          <w:marLeft w:val="0"/>
          <w:marRight w:val="0"/>
          <w:marTop w:val="0"/>
          <w:marBottom w:val="0"/>
          <w:divBdr>
            <w:top w:val="none" w:sz="0" w:space="0" w:color="auto"/>
            <w:left w:val="none" w:sz="0" w:space="0" w:color="auto"/>
            <w:bottom w:val="none" w:sz="0" w:space="0" w:color="auto"/>
            <w:right w:val="none" w:sz="0" w:space="0" w:color="auto"/>
          </w:divBdr>
        </w:div>
      </w:divsChild>
    </w:div>
    <w:div w:id="397434161">
      <w:marLeft w:val="0"/>
      <w:marRight w:val="0"/>
      <w:marTop w:val="0"/>
      <w:marBottom w:val="0"/>
      <w:divBdr>
        <w:top w:val="none" w:sz="0" w:space="0" w:color="auto"/>
        <w:left w:val="none" w:sz="0" w:space="0" w:color="auto"/>
        <w:bottom w:val="none" w:sz="0" w:space="0" w:color="auto"/>
        <w:right w:val="none" w:sz="0" w:space="0" w:color="auto"/>
      </w:divBdr>
      <w:divsChild>
        <w:div w:id="363680443">
          <w:marLeft w:val="0"/>
          <w:marRight w:val="0"/>
          <w:marTop w:val="0"/>
          <w:marBottom w:val="0"/>
          <w:divBdr>
            <w:top w:val="none" w:sz="0" w:space="0" w:color="auto"/>
            <w:left w:val="none" w:sz="0" w:space="0" w:color="auto"/>
            <w:bottom w:val="none" w:sz="0" w:space="0" w:color="auto"/>
            <w:right w:val="none" w:sz="0" w:space="0" w:color="auto"/>
          </w:divBdr>
        </w:div>
        <w:div w:id="889875851">
          <w:marLeft w:val="0"/>
          <w:marRight w:val="0"/>
          <w:marTop w:val="0"/>
          <w:marBottom w:val="0"/>
          <w:divBdr>
            <w:top w:val="none" w:sz="0" w:space="0" w:color="auto"/>
            <w:left w:val="none" w:sz="0" w:space="0" w:color="auto"/>
            <w:bottom w:val="none" w:sz="0" w:space="0" w:color="auto"/>
            <w:right w:val="none" w:sz="0" w:space="0" w:color="auto"/>
          </w:divBdr>
        </w:div>
        <w:div w:id="1356888583">
          <w:marLeft w:val="0"/>
          <w:marRight w:val="0"/>
          <w:marTop w:val="0"/>
          <w:marBottom w:val="0"/>
          <w:divBdr>
            <w:top w:val="none" w:sz="0" w:space="0" w:color="auto"/>
            <w:left w:val="none" w:sz="0" w:space="0" w:color="auto"/>
            <w:bottom w:val="none" w:sz="0" w:space="0" w:color="auto"/>
            <w:right w:val="none" w:sz="0" w:space="0" w:color="auto"/>
          </w:divBdr>
        </w:div>
      </w:divsChild>
    </w:div>
    <w:div w:id="596905506">
      <w:marLeft w:val="0"/>
      <w:marRight w:val="0"/>
      <w:marTop w:val="0"/>
      <w:marBottom w:val="0"/>
      <w:divBdr>
        <w:top w:val="none" w:sz="0" w:space="0" w:color="auto"/>
        <w:left w:val="none" w:sz="0" w:space="0" w:color="auto"/>
        <w:bottom w:val="none" w:sz="0" w:space="0" w:color="auto"/>
        <w:right w:val="none" w:sz="0" w:space="0" w:color="auto"/>
      </w:divBdr>
    </w:div>
    <w:div w:id="608245120">
      <w:marLeft w:val="0"/>
      <w:marRight w:val="0"/>
      <w:marTop w:val="0"/>
      <w:marBottom w:val="0"/>
      <w:divBdr>
        <w:top w:val="none" w:sz="0" w:space="0" w:color="auto"/>
        <w:left w:val="none" w:sz="0" w:space="0" w:color="auto"/>
        <w:bottom w:val="none" w:sz="0" w:space="0" w:color="auto"/>
        <w:right w:val="none" w:sz="0" w:space="0" w:color="auto"/>
      </w:divBdr>
    </w:div>
    <w:div w:id="690227771">
      <w:marLeft w:val="0"/>
      <w:marRight w:val="0"/>
      <w:marTop w:val="0"/>
      <w:marBottom w:val="0"/>
      <w:divBdr>
        <w:top w:val="none" w:sz="0" w:space="0" w:color="auto"/>
        <w:left w:val="none" w:sz="0" w:space="0" w:color="auto"/>
        <w:bottom w:val="none" w:sz="0" w:space="0" w:color="auto"/>
        <w:right w:val="none" w:sz="0" w:space="0" w:color="auto"/>
      </w:divBdr>
    </w:div>
    <w:div w:id="736321974">
      <w:marLeft w:val="0"/>
      <w:marRight w:val="0"/>
      <w:marTop w:val="0"/>
      <w:marBottom w:val="0"/>
      <w:divBdr>
        <w:top w:val="none" w:sz="0" w:space="0" w:color="auto"/>
        <w:left w:val="none" w:sz="0" w:space="0" w:color="auto"/>
        <w:bottom w:val="none" w:sz="0" w:space="0" w:color="auto"/>
        <w:right w:val="none" w:sz="0" w:space="0" w:color="auto"/>
      </w:divBdr>
      <w:divsChild>
        <w:div w:id="635063783">
          <w:marLeft w:val="0"/>
          <w:marRight w:val="0"/>
          <w:marTop w:val="0"/>
          <w:marBottom w:val="0"/>
          <w:divBdr>
            <w:top w:val="none" w:sz="0" w:space="0" w:color="auto"/>
            <w:left w:val="none" w:sz="0" w:space="0" w:color="auto"/>
            <w:bottom w:val="none" w:sz="0" w:space="0" w:color="auto"/>
            <w:right w:val="none" w:sz="0" w:space="0" w:color="auto"/>
          </w:divBdr>
        </w:div>
      </w:divsChild>
    </w:div>
    <w:div w:id="820999387">
      <w:marLeft w:val="0"/>
      <w:marRight w:val="0"/>
      <w:marTop w:val="0"/>
      <w:marBottom w:val="0"/>
      <w:divBdr>
        <w:top w:val="none" w:sz="0" w:space="0" w:color="auto"/>
        <w:left w:val="none" w:sz="0" w:space="0" w:color="auto"/>
        <w:bottom w:val="none" w:sz="0" w:space="0" w:color="auto"/>
        <w:right w:val="none" w:sz="0" w:space="0" w:color="auto"/>
      </w:divBdr>
    </w:div>
    <w:div w:id="855195734">
      <w:marLeft w:val="0"/>
      <w:marRight w:val="0"/>
      <w:marTop w:val="0"/>
      <w:marBottom w:val="0"/>
      <w:divBdr>
        <w:top w:val="none" w:sz="0" w:space="0" w:color="auto"/>
        <w:left w:val="none" w:sz="0" w:space="0" w:color="auto"/>
        <w:bottom w:val="none" w:sz="0" w:space="0" w:color="auto"/>
        <w:right w:val="none" w:sz="0" w:space="0" w:color="auto"/>
      </w:divBdr>
    </w:div>
    <w:div w:id="1119255897">
      <w:marLeft w:val="0"/>
      <w:marRight w:val="0"/>
      <w:marTop w:val="0"/>
      <w:marBottom w:val="0"/>
      <w:divBdr>
        <w:top w:val="none" w:sz="0" w:space="0" w:color="auto"/>
        <w:left w:val="none" w:sz="0" w:space="0" w:color="auto"/>
        <w:bottom w:val="none" w:sz="0" w:space="0" w:color="auto"/>
        <w:right w:val="none" w:sz="0" w:space="0" w:color="auto"/>
      </w:divBdr>
    </w:div>
    <w:div w:id="1146434082">
      <w:marLeft w:val="0"/>
      <w:marRight w:val="0"/>
      <w:marTop w:val="0"/>
      <w:marBottom w:val="0"/>
      <w:divBdr>
        <w:top w:val="none" w:sz="0" w:space="0" w:color="auto"/>
        <w:left w:val="none" w:sz="0" w:space="0" w:color="auto"/>
        <w:bottom w:val="none" w:sz="0" w:space="0" w:color="auto"/>
        <w:right w:val="none" w:sz="0" w:space="0" w:color="auto"/>
      </w:divBdr>
    </w:div>
    <w:div w:id="1223446615">
      <w:marLeft w:val="0"/>
      <w:marRight w:val="0"/>
      <w:marTop w:val="0"/>
      <w:marBottom w:val="0"/>
      <w:divBdr>
        <w:top w:val="none" w:sz="0" w:space="0" w:color="auto"/>
        <w:left w:val="none" w:sz="0" w:space="0" w:color="auto"/>
        <w:bottom w:val="none" w:sz="0" w:space="0" w:color="auto"/>
        <w:right w:val="none" w:sz="0" w:space="0" w:color="auto"/>
      </w:divBdr>
    </w:div>
    <w:div w:id="1399012150">
      <w:marLeft w:val="0"/>
      <w:marRight w:val="0"/>
      <w:marTop w:val="0"/>
      <w:marBottom w:val="0"/>
      <w:divBdr>
        <w:top w:val="none" w:sz="0" w:space="0" w:color="auto"/>
        <w:left w:val="none" w:sz="0" w:space="0" w:color="auto"/>
        <w:bottom w:val="none" w:sz="0" w:space="0" w:color="auto"/>
        <w:right w:val="none" w:sz="0" w:space="0" w:color="auto"/>
      </w:divBdr>
    </w:div>
    <w:div w:id="1413434231">
      <w:marLeft w:val="0"/>
      <w:marRight w:val="0"/>
      <w:marTop w:val="0"/>
      <w:marBottom w:val="0"/>
      <w:divBdr>
        <w:top w:val="none" w:sz="0" w:space="0" w:color="auto"/>
        <w:left w:val="none" w:sz="0" w:space="0" w:color="auto"/>
        <w:bottom w:val="none" w:sz="0" w:space="0" w:color="auto"/>
        <w:right w:val="none" w:sz="0" w:space="0" w:color="auto"/>
      </w:divBdr>
      <w:divsChild>
        <w:div w:id="712774092">
          <w:marLeft w:val="0"/>
          <w:marRight w:val="0"/>
          <w:marTop w:val="0"/>
          <w:marBottom w:val="0"/>
          <w:divBdr>
            <w:top w:val="none" w:sz="0" w:space="0" w:color="auto"/>
            <w:left w:val="none" w:sz="0" w:space="0" w:color="auto"/>
            <w:bottom w:val="none" w:sz="0" w:space="0" w:color="auto"/>
            <w:right w:val="none" w:sz="0" w:space="0" w:color="auto"/>
          </w:divBdr>
        </w:div>
      </w:divsChild>
    </w:div>
    <w:div w:id="1415281551">
      <w:marLeft w:val="0"/>
      <w:marRight w:val="0"/>
      <w:marTop w:val="0"/>
      <w:marBottom w:val="0"/>
      <w:divBdr>
        <w:top w:val="none" w:sz="0" w:space="0" w:color="auto"/>
        <w:left w:val="none" w:sz="0" w:space="0" w:color="auto"/>
        <w:bottom w:val="none" w:sz="0" w:space="0" w:color="auto"/>
        <w:right w:val="none" w:sz="0" w:space="0" w:color="auto"/>
      </w:divBdr>
    </w:div>
    <w:div w:id="1451170276">
      <w:marLeft w:val="0"/>
      <w:marRight w:val="0"/>
      <w:marTop w:val="0"/>
      <w:marBottom w:val="0"/>
      <w:divBdr>
        <w:top w:val="none" w:sz="0" w:space="0" w:color="auto"/>
        <w:left w:val="none" w:sz="0" w:space="0" w:color="auto"/>
        <w:bottom w:val="none" w:sz="0" w:space="0" w:color="auto"/>
        <w:right w:val="none" w:sz="0" w:space="0" w:color="auto"/>
      </w:divBdr>
      <w:divsChild>
        <w:div w:id="1406294535">
          <w:marLeft w:val="0"/>
          <w:marRight w:val="0"/>
          <w:marTop w:val="0"/>
          <w:marBottom w:val="0"/>
          <w:divBdr>
            <w:top w:val="none" w:sz="0" w:space="0" w:color="auto"/>
            <w:left w:val="none" w:sz="0" w:space="0" w:color="auto"/>
            <w:bottom w:val="none" w:sz="0" w:space="0" w:color="auto"/>
            <w:right w:val="none" w:sz="0" w:space="0" w:color="auto"/>
          </w:divBdr>
        </w:div>
      </w:divsChild>
    </w:div>
    <w:div w:id="1491865762">
      <w:marLeft w:val="0"/>
      <w:marRight w:val="0"/>
      <w:marTop w:val="0"/>
      <w:marBottom w:val="0"/>
      <w:divBdr>
        <w:top w:val="none" w:sz="0" w:space="0" w:color="auto"/>
        <w:left w:val="none" w:sz="0" w:space="0" w:color="auto"/>
        <w:bottom w:val="none" w:sz="0" w:space="0" w:color="auto"/>
        <w:right w:val="none" w:sz="0" w:space="0" w:color="auto"/>
      </w:divBdr>
    </w:div>
    <w:div w:id="1762607281">
      <w:marLeft w:val="0"/>
      <w:marRight w:val="0"/>
      <w:marTop w:val="0"/>
      <w:marBottom w:val="0"/>
      <w:divBdr>
        <w:top w:val="none" w:sz="0" w:space="0" w:color="auto"/>
        <w:left w:val="none" w:sz="0" w:space="0" w:color="auto"/>
        <w:bottom w:val="none" w:sz="0" w:space="0" w:color="auto"/>
        <w:right w:val="none" w:sz="0" w:space="0" w:color="auto"/>
      </w:divBdr>
    </w:div>
    <w:div w:id="1763724975">
      <w:marLeft w:val="0"/>
      <w:marRight w:val="0"/>
      <w:marTop w:val="0"/>
      <w:marBottom w:val="0"/>
      <w:divBdr>
        <w:top w:val="none" w:sz="0" w:space="0" w:color="auto"/>
        <w:left w:val="none" w:sz="0" w:space="0" w:color="auto"/>
        <w:bottom w:val="none" w:sz="0" w:space="0" w:color="auto"/>
        <w:right w:val="none" w:sz="0" w:space="0" w:color="auto"/>
      </w:divBdr>
    </w:div>
    <w:div w:id="1851287944">
      <w:marLeft w:val="0"/>
      <w:marRight w:val="0"/>
      <w:marTop w:val="0"/>
      <w:marBottom w:val="0"/>
      <w:divBdr>
        <w:top w:val="none" w:sz="0" w:space="0" w:color="auto"/>
        <w:left w:val="none" w:sz="0" w:space="0" w:color="auto"/>
        <w:bottom w:val="none" w:sz="0" w:space="0" w:color="auto"/>
        <w:right w:val="none" w:sz="0" w:space="0" w:color="auto"/>
      </w:divBdr>
      <w:divsChild>
        <w:div w:id="1147431122">
          <w:marLeft w:val="0"/>
          <w:marRight w:val="0"/>
          <w:marTop w:val="0"/>
          <w:marBottom w:val="0"/>
          <w:divBdr>
            <w:top w:val="none" w:sz="0" w:space="0" w:color="auto"/>
            <w:left w:val="none" w:sz="0" w:space="0" w:color="auto"/>
            <w:bottom w:val="none" w:sz="0" w:space="0" w:color="auto"/>
            <w:right w:val="none" w:sz="0" w:space="0" w:color="auto"/>
          </w:divBdr>
        </w:div>
      </w:divsChild>
    </w:div>
    <w:div w:id="213748674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3890</Words>
  <Characters>5176</Characters>
  <Application>Microsoft Office Word</Application>
  <DocSecurity>0</DocSecurity>
  <Lines>575</Lines>
  <Paragraphs>755</Paragraphs>
  <ScaleCrop>false</ScaleCrop>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2026-04-14T10:00:00Z</dcterms:created>
  <dcterms:modified xsi:type="dcterms:W3CDTF">2026-04-21T08:21:00Z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