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2330FD" w14:textId="77777777" w:rsidR="00445CCF" w:rsidRDefault="00445CC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01B30AD" w14:textId="77777777" w:rsidR="00445CCF" w:rsidRDefault="00445CCF">
      <w:pPr>
        <w:spacing w:line="360" w:lineRule="auto"/>
        <w:rPr>
          <w:rFonts w:ascii="宋体" w:hAnsi="宋体" w:hint="eastAsia"/>
          <w:sz w:val="48"/>
        </w:rPr>
      </w:pPr>
      <w:r>
        <w:rPr>
          <w:rFonts w:ascii="宋体" w:hAnsi="宋体" w:hint="eastAsia"/>
          <w:sz w:val="48"/>
        </w:rPr>
        <w:t xml:space="preserve">　 </w:t>
      </w:r>
    </w:p>
    <w:p w14:paraId="3E2743BA" w14:textId="77777777" w:rsidR="00445CCF" w:rsidRDefault="00445CCF">
      <w:pPr>
        <w:spacing w:line="360" w:lineRule="auto"/>
        <w:jc w:val="center"/>
      </w:pPr>
      <w:r>
        <w:rPr>
          <w:rFonts w:ascii="宋体" w:hAnsi="宋体" w:hint="eastAsia"/>
          <w:b/>
          <w:bCs/>
          <w:color w:val="000000" w:themeColor="text1"/>
          <w:sz w:val="48"/>
          <w:szCs w:val="30"/>
        </w:rPr>
        <w:t>摩根丰瑞债券型证券投资基金</w:t>
      </w:r>
      <w:r>
        <w:rPr>
          <w:rFonts w:ascii="宋体" w:hAnsi="宋体" w:hint="eastAsia"/>
          <w:b/>
          <w:bCs/>
          <w:color w:val="000000" w:themeColor="text1"/>
          <w:sz w:val="48"/>
          <w:szCs w:val="30"/>
        </w:rPr>
        <w:br/>
        <w:t>2025年第4季度报告</w:t>
      </w:r>
    </w:p>
    <w:p w14:paraId="035DF91C" w14:textId="42C39E1F"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r w:rsidR="00260B46">
        <w:rPr>
          <w:rFonts w:ascii="宋体" w:hAnsi="宋体"/>
          <w:sz w:val="28"/>
          <w:szCs w:val="30"/>
        </w:rPr>
        <w:t xml:space="preserve"> </w:t>
      </w:r>
    </w:p>
    <w:p w14:paraId="472A6609" w14:textId="77777777" w:rsidR="00445CCF" w:rsidRDefault="00445CCF">
      <w:pPr>
        <w:spacing w:line="360" w:lineRule="auto"/>
        <w:jc w:val="center"/>
      </w:pPr>
      <w:r>
        <w:rPr>
          <w:rFonts w:ascii="宋体" w:hAnsi="宋体" w:hint="eastAsia"/>
          <w:b/>
          <w:bCs/>
          <w:sz w:val="28"/>
          <w:szCs w:val="30"/>
        </w:rPr>
        <w:t>2025年12月31日</w:t>
      </w:r>
    </w:p>
    <w:p w14:paraId="40995052" w14:textId="37152F48" w:rsidR="00445CCF" w:rsidRDefault="00260B46">
      <w:pPr>
        <w:spacing w:line="360" w:lineRule="auto"/>
        <w:jc w:val="center"/>
        <w:rPr>
          <w:rFonts w:ascii="宋体" w:hAnsi="宋体" w:hint="eastAsia"/>
          <w:sz w:val="28"/>
          <w:szCs w:val="30"/>
        </w:rPr>
      </w:pPr>
      <w:r>
        <w:rPr>
          <w:rFonts w:ascii="宋体" w:hAnsi="宋体"/>
          <w:sz w:val="28"/>
          <w:szCs w:val="30"/>
        </w:rPr>
        <w:t xml:space="preserve"> </w:t>
      </w:r>
      <w:r w:rsidR="00445CCF">
        <w:rPr>
          <w:rFonts w:ascii="宋体" w:hAnsi="宋体" w:hint="eastAsia"/>
          <w:sz w:val="28"/>
          <w:szCs w:val="30"/>
        </w:rPr>
        <w:t xml:space="preserve">　 </w:t>
      </w:r>
    </w:p>
    <w:p w14:paraId="54AB2697" w14:textId="77777777"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p>
    <w:p w14:paraId="44F44FAA" w14:textId="77777777"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p>
    <w:p w14:paraId="6BA0FA4E" w14:textId="77777777" w:rsidR="00445CCF" w:rsidRDefault="00445CC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9AF8277" w14:textId="77777777"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p>
    <w:p w14:paraId="7D2CDA15" w14:textId="77777777"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p>
    <w:p w14:paraId="3CB74314" w14:textId="77777777"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p>
    <w:p w14:paraId="5D951C06" w14:textId="77777777"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p>
    <w:p w14:paraId="3C60F024" w14:textId="77777777"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p>
    <w:p w14:paraId="6DE9665F" w14:textId="77777777"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p>
    <w:p w14:paraId="2E094DCA" w14:textId="77777777" w:rsidR="00445CCF" w:rsidRDefault="00445CCF">
      <w:pPr>
        <w:spacing w:line="360" w:lineRule="auto"/>
        <w:jc w:val="center"/>
        <w:rPr>
          <w:rFonts w:ascii="宋体" w:hAnsi="宋体" w:hint="eastAsia"/>
          <w:sz w:val="28"/>
          <w:szCs w:val="30"/>
        </w:rPr>
      </w:pPr>
      <w:r>
        <w:rPr>
          <w:rFonts w:ascii="宋体" w:hAnsi="宋体" w:hint="eastAsia"/>
          <w:sz w:val="28"/>
          <w:szCs w:val="30"/>
        </w:rPr>
        <w:t xml:space="preserve">　 </w:t>
      </w:r>
    </w:p>
    <w:p w14:paraId="35F9FADA" w14:textId="77777777" w:rsidR="00445CCF" w:rsidRDefault="00445CCF">
      <w:pPr>
        <w:spacing w:line="360" w:lineRule="auto"/>
        <w:ind w:firstLineChars="800" w:firstLine="2249"/>
        <w:jc w:val="left"/>
      </w:pPr>
      <w:r>
        <w:rPr>
          <w:rFonts w:ascii="宋体" w:hAnsi="宋体" w:hint="eastAsia"/>
          <w:b/>
          <w:bCs/>
          <w:sz w:val="28"/>
          <w:szCs w:val="30"/>
        </w:rPr>
        <w:t>基金管理人：摩根基金管理（中国）有限公司</w:t>
      </w:r>
    </w:p>
    <w:p w14:paraId="52194713" w14:textId="77777777" w:rsidR="00445CCF" w:rsidRDefault="00445CCF">
      <w:pPr>
        <w:spacing w:line="360" w:lineRule="auto"/>
        <w:ind w:firstLineChars="800" w:firstLine="2249"/>
        <w:jc w:val="left"/>
      </w:pPr>
      <w:r>
        <w:rPr>
          <w:rFonts w:ascii="宋体" w:hAnsi="宋体" w:hint="eastAsia"/>
          <w:b/>
          <w:bCs/>
          <w:sz w:val="28"/>
          <w:szCs w:val="30"/>
        </w:rPr>
        <w:t>基金托管人：交通银行股份有限公司</w:t>
      </w:r>
    </w:p>
    <w:p w14:paraId="2EC8817D" w14:textId="77777777" w:rsidR="00445CCF" w:rsidRDefault="00445CCF">
      <w:pPr>
        <w:spacing w:line="360" w:lineRule="auto"/>
        <w:ind w:firstLineChars="800" w:firstLine="2249"/>
        <w:jc w:val="left"/>
      </w:pPr>
      <w:r>
        <w:rPr>
          <w:rFonts w:ascii="宋体" w:hAnsi="宋体" w:hint="eastAsia"/>
          <w:b/>
          <w:bCs/>
          <w:sz w:val="28"/>
          <w:szCs w:val="30"/>
        </w:rPr>
        <w:t>报告送出日期：2026年1月22日</w:t>
      </w:r>
    </w:p>
    <w:p w14:paraId="5D1C6D3A" w14:textId="77777777" w:rsidR="00445CCF" w:rsidRDefault="00445CC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6973B97" w14:textId="77777777" w:rsidR="00445CCF" w:rsidRDefault="00445CC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2D5CA74" w14:textId="77777777" w:rsidR="00445CCF" w:rsidRDefault="00445CC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836"/>
        <w:gridCol w:w="1486"/>
        <w:gridCol w:w="1835"/>
      </w:tblGrid>
      <w:tr w:rsidR="00532152" w14:paraId="69553785" w14:textId="77777777">
        <w:trPr>
          <w:divId w:val="112932183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EC47944" w14:textId="77777777" w:rsidR="00445CCF" w:rsidRDefault="00445CCF">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6CF73A" w14:textId="77777777" w:rsidR="00445CCF" w:rsidRDefault="00445CCF">
            <w:pPr>
              <w:jc w:val="left"/>
            </w:pPr>
            <w:r>
              <w:rPr>
                <w:rFonts w:ascii="宋体" w:hAnsi="宋体" w:hint="eastAsia"/>
                <w:szCs w:val="24"/>
                <w:lang w:eastAsia="zh-Hans"/>
              </w:rPr>
              <w:t>摩根丰瑞债券</w:t>
            </w:r>
            <w:r>
              <w:rPr>
                <w:rFonts w:ascii="宋体" w:hAnsi="宋体" w:hint="eastAsia"/>
                <w:lang w:eastAsia="zh-Hans"/>
              </w:rPr>
              <w:t xml:space="preserve"> </w:t>
            </w:r>
          </w:p>
        </w:tc>
      </w:tr>
      <w:tr w:rsidR="00532152" w14:paraId="15447A39"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3FE627" w14:textId="77777777" w:rsidR="00445CCF" w:rsidRDefault="00445CCF">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6D0ACE" w14:textId="77777777" w:rsidR="00445CCF" w:rsidRDefault="00445CCF">
            <w:pPr>
              <w:jc w:val="left"/>
            </w:pPr>
            <w:r>
              <w:rPr>
                <w:rFonts w:ascii="宋体" w:hAnsi="宋体" w:hint="eastAsia"/>
                <w:lang w:eastAsia="zh-Hans"/>
              </w:rPr>
              <w:t>005366</w:t>
            </w:r>
          </w:p>
        </w:tc>
      </w:tr>
      <w:tr w:rsidR="00532152" w14:paraId="6C710E7E"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119A12" w14:textId="77777777" w:rsidR="00445CCF" w:rsidRDefault="00445CC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09BAC" w14:textId="77777777" w:rsidR="00445CCF" w:rsidRDefault="00445CCF">
            <w:pPr>
              <w:jc w:val="left"/>
            </w:pPr>
            <w:r>
              <w:rPr>
                <w:rFonts w:ascii="宋体" w:hAnsi="宋体" w:hint="eastAsia"/>
                <w:lang w:eastAsia="zh-Hans"/>
              </w:rPr>
              <w:t>契约型开放式</w:t>
            </w:r>
          </w:p>
        </w:tc>
      </w:tr>
      <w:tr w:rsidR="00532152" w14:paraId="30CBD451"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45DF06" w14:textId="77777777" w:rsidR="00445CCF" w:rsidRDefault="00445CCF">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89CEB5" w14:textId="77777777" w:rsidR="00445CCF" w:rsidRDefault="00445CCF">
            <w:pPr>
              <w:jc w:val="left"/>
            </w:pPr>
            <w:r>
              <w:rPr>
                <w:rFonts w:ascii="宋体" w:hAnsi="宋体" w:hint="eastAsia"/>
                <w:lang w:eastAsia="zh-Hans"/>
              </w:rPr>
              <w:t>2017年11月27日</w:t>
            </w:r>
          </w:p>
        </w:tc>
      </w:tr>
      <w:tr w:rsidR="00532152" w14:paraId="0E66C659"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9CE3BF" w14:textId="77777777" w:rsidR="00445CCF" w:rsidRDefault="00445CC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D9D255" w14:textId="77777777" w:rsidR="00445CCF" w:rsidRDefault="00445CCF">
            <w:pPr>
              <w:jc w:val="left"/>
            </w:pPr>
            <w:r>
              <w:rPr>
                <w:rFonts w:ascii="宋体" w:hAnsi="宋体" w:hint="eastAsia"/>
                <w:lang w:eastAsia="zh-Hans"/>
              </w:rPr>
              <w:t>793,569,665.52</w:t>
            </w:r>
            <w:r>
              <w:rPr>
                <w:rFonts w:hint="eastAsia"/>
              </w:rPr>
              <w:t>份</w:t>
            </w:r>
            <w:r>
              <w:rPr>
                <w:rFonts w:ascii="宋体" w:hAnsi="宋体" w:hint="eastAsia"/>
                <w:lang w:eastAsia="zh-Hans"/>
              </w:rPr>
              <w:t xml:space="preserve"> </w:t>
            </w:r>
          </w:p>
        </w:tc>
      </w:tr>
      <w:tr w:rsidR="00532152" w14:paraId="4C7917D2"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D3F20B" w14:textId="77777777" w:rsidR="00445CCF" w:rsidRDefault="00445CCF">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F93BD4" w14:textId="77777777" w:rsidR="00445CCF" w:rsidRDefault="00445CCF">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532152" w14:paraId="4D8443D8"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93AB07" w14:textId="77777777" w:rsidR="00445CCF" w:rsidRDefault="00445CCF">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152048" w14:textId="77777777" w:rsidR="00445CCF" w:rsidRDefault="00445CCF">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w:t>
            </w:r>
            <w:r>
              <w:rPr>
                <w:rFonts w:ascii="宋体" w:hAnsi="宋体" w:hint="eastAsia"/>
                <w:lang w:eastAsia="zh-Hans"/>
              </w:rPr>
              <w:lastRenderedPageBreak/>
              <w:t>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4、其他投资策略：包括信用策略、回购策略、中小企业私募债券投资策略、资产支持证券投资策略、证券公司短期公司债券投资策略。</w:t>
            </w:r>
          </w:p>
        </w:tc>
      </w:tr>
      <w:tr w:rsidR="00532152" w14:paraId="2776272D"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2B9F91" w14:textId="77777777" w:rsidR="00445CCF" w:rsidRDefault="00445CC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955F4F" w14:textId="77777777" w:rsidR="00445CCF" w:rsidRDefault="00445CCF">
            <w:pPr>
              <w:jc w:val="left"/>
            </w:pPr>
            <w:r>
              <w:rPr>
                <w:rFonts w:ascii="宋体" w:hAnsi="宋体" w:hint="eastAsia"/>
                <w:lang w:eastAsia="zh-Hans"/>
              </w:rPr>
              <w:t>中证综合债券指数收益率</w:t>
            </w:r>
          </w:p>
        </w:tc>
      </w:tr>
      <w:tr w:rsidR="00532152" w14:paraId="464E5BD7"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C9BC24" w14:textId="77777777" w:rsidR="00445CCF" w:rsidRDefault="00445CCF">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43A645" w14:textId="77777777" w:rsidR="00445CCF" w:rsidRDefault="00445CCF">
            <w:pPr>
              <w:jc w:val="left"/>
            </w:pPr>
            <w:r>
              <w:rPr>
                <w:rFonts w:ascii="宋体" w:hAnsi="宋体" w:hint="eastAsia"/>
                <w:lang w:eastAsia="zh-Hans"/>
              </w:rPr>
              <w:t>本基金为债券型基金，属于证券投资基金中的较低风险品种，预期风险和预期收益高于货币市场基金，低于混合型基金和股票型基金。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32152" w14:paraId="7A90573C"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26187A" w14:textId="77777777" w:rsidR="00445CCF" w:rsidRDefault="00445CCF">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85E434" w14:textId="77777777" w:rsidR="00445CCF" w:rsidRDefault="00445CCF">
            <w:pPr>
              <w:jc w:val="left"/>
            </w:pPr>
            <w:r>
              <w:rPr>
                <w:rFonts w:ascii="宋体" w:hAnsi="宋体" w:hint="eastAsia"/>
                <w:lang w:eastAsia="zh-Hans"/>
              </w:rPr>
              <w:t>摩根基金管理（中国）有限公司</w:t>
            </w:r>
          </w:p>
        </w:tc>
      </w:tr>
      <w:tr w:rsidR="00532152" w14:paraId="1D35847D" w14:textId="77777777">
        <w:trPr>
          <w:divId w:val="112932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6F896B" w14:textId="77777777" w:rsidR="00445CCF" w:rsidRDefault="00445CCF">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F781A5" w14:textId="77777777" w:rsidR="00445CCF" w:rsidRDefault="00445CCF">
            <w:pPr>
              <w:jc w:val="left"/>
            </w:pPr>
            <w:r>
              <w:rPr>
                <w:rFonts w:ascii="宋体" w:hAnsi="宋体" w:hint="eastAsia"/>
                <w:lang w:eastAsia="zh-Hans"/>
              </w:rPr>
              <w:t>交通银行股份有限公司</w:t>
            </w:r>
          </w:p>
        </w:tc>
      </w:tr>
      <w:tr w:rsidR="00532152" w14:paraId="77A6FA8D" w14:textId="77777777">
        <w:trPr>
          <w:divId w:val="11293218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287851" w14:textId="77777777" w:rsidR="00445CCF" w:rsidRDefault="00445CCF">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9C8B27" w14:textId="77777777" w:rsidR="00445CCF" w:rsidRDefault="00445CCF">
            <w:pPr>
              <w:jc w:val="center"/>
            </w:pPr>
            <w:r>
              <w:rPr>
                <w:rFonts w:ascii="宋体" w:hAnsi="宋体" w:hint="eastAsia"/>
                <w:lang w:eastAsia="zh-Hans"/>
              </w:rPr>
              <w:t>摩根丰瑞债券A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9314D5" w14:textId="77777777" w:rsidR="00445CCF" w:rsidRDefault="00445CCF">
            <w:pPr>
              <w:jc w:val="center"/>
            </w:pPr>
            <w:r>
              <w:rPr>
                <w:rFonts w:ascii="宋体" w:hAnsi="宋体" w:hint="eastAsia"/>
                <w:lang w:eastAsia="zh-Hans"/>
              </w:rPr>
              <w:t>摩根丰瑞债券C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31C07" w14:textId="77777777" w:rsidR="00445CCF" w:rsidRDefault="00445CCF">
            <w:pPr>
              <w:jc w:val="center"/>
            </w:pPr>
            <w:r>
              <w:rPr>
                <w:rFonts w:ascii="宋体" w:hAnsi="宋体" w:hint="eastAsia"/>
                <w:lang w:eastAsia="zh-Hans"/>
              </w:rPr>
              <w:t>摩根丰瑞债券D</w:t>
            </w:r>
            <w:r>
              <w:rPr>
                <w:rFonts w:ascii="宋体" w:hAnsi="宋体" w:hint="eastAsia"/>
                <w:kern w:val="0"/>
                <w:sz w:val="20"/>
                <w:lang w:eastAsia="zh-Hans"/>
              </w:rPr>
              <w:t xml:space="preserve"> </w:t>
            </w:r>
          </w:p>
        </w:tc>
      </w:tr>
      <w:tr w:rsidR="00532152" w14:paraId="461CD57C" w14:textId="77777777">
        <w:trPr>
          <w:divId w:val="11293218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E6F466" w14:textId="77777777" w:rsidR="00445CCF" w:rsidRDefault="00445CC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ACC97" w14:textId="77777777" w:rsidR="00445CCF" w:rsidRDefault="00445CCF">
            <w:pPr>
              <w:jc w:val="center"/>
            </w:pPr>
            <w:r>
              <w:rPr>
                <w:rFonts w:ascii="宋体" w:hAnsi="宋体" w:hint="eastAsia"/>
                <w:lang w:eastAsia="zh-Hans"/>
              </w:rPr>
              <w:t>005366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C78709" w14:textId="77777777" w:rsidR="00445CCF" w:rsidRDefault="00445CCF">
            <w:pPr>
              <w:jc w:val="center"/>
            </w:pPr>
            <w:r>
              <w:rPr>
                <w:rFonts w:ascii="宋体" w:hAnsi="宋体" w:hint="eastAsia"/>
                <w:lang w:eastAsia="zh-Hans"/>
              </w:rPr>
              <w:t>005367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4375D" w14:textId="77777777" w:rsidR="00445CCF" w:rsidRDefault="00445CCF">
            <w:pPr>
              <w:jc w:val="center"/>
            </w:pPr>
            <w:r>
              <w:rPr>
                <w:rFonts w:ascii="宋体" w:hAnsi="宋体" w:hint="eastAsia"/>
                <w:lang w:eastAsia="zh-Hans"/>
              </w:rPr>
              <w:t>021493</w:t>
            </w:r>
            <w:r>
              <w:rPr>
                <w:rFonts w:ascii="宋体" w:hAnsi="宋体" w:hint="eastAsia"/>
                <w:kern w:val="0"/>
                <w:sz w:val="20"/>
                <w:lang w:eastAsia="zh-Hans"/>
              </w:rPr>
              <w:t xml:space="preserve"> </w:t>
            </w:r>
          </w:p>
        </w:tc>
      </w:tr>
      <w:bookmarkEnd w:id="33"/>
      <w:bookmarkEnd w:id="32"/>
      <w:tr w:rsidR="00532152" w14:paraId="4D044B14" w14:textId="77777777">
        <w:trPr>
          <w:divId w:val="11293218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36C2B2" w14:textId="77777777" w:rsidR="00445CCF" w:rsidRDefault="00445CC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81FE5" w14:textId="77777777" w:rsidR="00445CCF" w:rsidRDefault="00445CCF">
            <w:pPr>
              <w:jc w:val="center"/>
            </w:pPr>
            <w:r>
              <w:rPr>
                <w:rFonts w:ascii="宋体" w:hAnsi="宋体" w:hint="eastAsia"/>
                <w:lang w:eastAsia="zh-Hans"/>
              </w:rPr>
              <w:t>498,147,144.95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C9059" w14:textId="77777777" w:rsidR="00445CCF" w:rsidRDefault="00445CCF">
            <w:pPr>
              <w:jc w:val="center"/>
            </w:pPr>
            <w:r>
              <w:rPr>
                <w:rFonts w:ascii="宋体" w:hAnsi="宋体" w:hint="eastAsia"/>
                <w:lang w:eastAsia="zh-Hans"/>
              </w:rPr>
              <w:t>16,962.55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A7F59" w14:textId="77777777" w:rsidR="00445CCF" w:rsidRDefault="00445CCF">
            <w:pPr>
              <w:jc w:val="center"/>
            </w:pPr>
            <w:r>
              <w:rPr>
                <w:rFonts w:ascii="宋体" w:hAnsi="宋体" w:hint="eastAsia"/>
                <w:lang w:eastAsia="zh-Hans"/>
              </w:rPr>
              <w:t>295,405,558.02</w:t>
            </w:r>
            <w:r>
              <w:rPr>
                <w:rFonts w:hint="eastAsia"/>
              </w:rPr>
              <w:t>份</w:t>
            </w:r>
            <w:r>
              <w:rPr>
                <w:rFonts w:ascii="宋体" w:hAnsi="宋体" w:hint="eastAsia"/>
                <w:lang w:eastAsia="zh-Hans"/>
              </w:rPr>
              <w:t xml:space="preserve"> </w:t>
            </w:r>
          </w:p>
        </w:tc>
      </w:tr>
    </w:tbl>
    <w:p w14:paraId="38C11EA0" w14:textId="77777777" w:rsidR="00445CCF" w:rsidRDefault="00445CC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3C0AA3A" w14:textId="77777777" w:rsidR="00445CCF" w:rsidRDefault="00445CC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14F658F" w14:textId="77777777" w:rsidR="00445CCF" w:rsidRDefault="00445CCF">
      <w:pPr>
        <w:jc w:val="right"/>
        <w:divId w:val="187900575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8"/>
        <w:gridCol w:w="1888"/>
        <w:gridCol w:w="1821"/>
        <w:gridCol w:w="1888"/>
      </w:tblGrid>
      <w:tr w:rsidR="00532152" w14:paraId="0DF0B6BC" w14:textId="77777777">
        <w:trPr>
          <w:divId w:val="187900575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DF80DC6" w14:textId="77777777" w:rsidR="00445CCF" w:rsidRDefault="00445CCF">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0350AEC" w14:textId="77777777" w:rsidR="00445CCF" w:rsidRDefault="00445CCF">
            <w:pPr>
              <w:pStyle w:val="a5"/>
              <w:jc w:val="center"/>
              <w:rPr>
                <w:rFonts w:hint="eastAsia"/>
              </w:rPr>
            </w:pPr>
            <w:r>
              <w:rPr>
                <w:rFonts w:hint="eastAsia"/>
                <w:kern w:val="2"/>
                <w:sz w:val="21"/>
                <w:szCs w:val="24"/>
                <w:lang w:eastAsia="zh-Hans"/>
              </w:rPr>
              <w:t xml:space="preserve">报告期（2025年10月1日 - 2025年12月31日） </w:t>
            </w:r>
          </w:p>
        </w:tc>
      </w:tr>
      <w:tr w:rsidR="00532152" w14:paraId="4C427BF4" w14:textId="77777777">
        <w:trPr>
          <w:divId w:val="187900575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F0A36" w14:textId="77777777" w:rsidR="00445CCF" w:rsidRDefault="00445CC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E579F7F" w14:textId="77777777" w:rsidR="00445CCF" w:rsidRDefault="00445CCF">
            <w:pPr>
              <w:jc w:val="center"/>
            </w:pPr>
            <w:r>
              <w:rPr>
                <w:rFonts w:ascii="宋体" w:hAnsi="宋体" w:hint="eastAsia"/>
                <w:szCs w:val="24"/>
                <w:lang w:eastAsia="zh-Hans"/>
              </w:rPr>
              <w:t>摩根丰瑞债券A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28ED469" w14:textId="77777777" w:rsidR="00445CCF" w:rsidRDefault="00445CCF">
            <w:pPr>
              <w:jc w:val="center"/>
            </w:pPr>
            <w:r>
              <w:rPr>
                <w:rFonts w:ascii="宋体" w:hAnsi="宋体" w:hint="eastAsia"/>
                <w:szCs w:val="24"/>
                <w:lang w:eastAsia="zh-Hans"/>
              </w:rPr>
              <w:t>摩根丰瑞债券C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C776AA1" w14:textId="77777777" w:rsidR="00445CCF" w:rsidRDefault="00445CCF">
            <w:pPr>
              <w:jc w:val="center"/>
            </w:pPr>
            <w:r>
              <w:rPr>
                <w:rFonts w:ascii="宋体" w:hAnsi="宋体" w:hint="eastAsia"/>
                <w:szCs w:val="24"/>
                <w:lang w:eastAsia="zh-Hans"/>
              </w:rPr>
              <w:t>摩根丰瑞债券D</w:t>
            </w:r>
          </w:p>
        </w:tc>
      </w:tr>
      <w:tr w:rsidR="00532152" w14:paraId="2831B686" w14:textId="77777777">
        <w:trPr>
          <w:divId w:val="1879005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9A2BD7" w14:textId="77777777" w:rsidR="00445CCF" w:rsidRDefault="00445CC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9095AD" w14:textId="77777777" w:rsidR="00445CCF" w:rsidRDefault="00445CCF">
            <w:pPr>
              <w:jc w:val="right"/>
            </w:pPr>
            <w:r>
              <w:rPr>
                <w:rFonts w:ascii="宋体" w:hAnsi="宋体" w:hint="eastAsia"/>
                <w:szCs w:val="24"/>
                <w:lang w:eastAsia="zh-Hans"/>
              </w:rPr>
              <w:t>3,977,862.51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CAB4A9" w14:textId="77777777" w:rsidR="00445CCF" w:rsidRDefault="00445CCF">
            <w:pPr>
              <w:jc w:val="right"/>
            </w:pPr>
            <w:r>
              <w:rPr>
                <w:rFonts w:ascii="宋体" w:hAnsi="宋体" w:hint="eastAsia"/>
                <w:szCs w:val="24"/>
                <w:lang w:eastAsia="zh-Hans"/>
              </w:rPr>
              <w:t>137.88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8194AF" w14:textId="77777777" w:rsidR="00445CCF" w:rsidRDefault="00445CCF">
            <w:pPr>
              <w:jc w:val="right"/>
            </w:pPr>
            <w:r>
              <w:rPr>
                <w:rFonts w:ascii="宋体" w:hAnsi="宋体" w:hint="eastAsia"/>
                <w:szCs w:val="24"/>
                <w:lang w:eastAsia="zh-Hans"/>
              </w:rPr>
              <w:t>2,228,318.31</w:t>
            </w:r>
          </w:p>
        </w:tc>
      </w:tr>
      <w:tr w:rsidR="00532152" w14:paraId="5A617E35" w14:textId="77777777">
        <w:trPr>
          <w:divId w:val="1879005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33E7F5" w14:textId="77777777" w:rsidR="00445CCF" w:rsidRDefault="00445CC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565B19" w14:textId="77777777" w:rsidR="00445CCF" w:rsidRDefault="00445CCF">
            <w:pPr>
              <w:jc w:val="right"/>
            </w:pPr>
            <w:r>
              <w:rPr>
                <w:rFonts w:ascii="宋体" w:hAnsi="宋体" w:hint="eastAsia"/>
                <w:szCs w:val="24"/>
                <w:lang w:eastAsia="zh-Hans"/>
              </w:rPr>
              <w:t>3,579,788.46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F1B7A7" w14:textId="77777777" w:rsidR="00445CCF" w:rsidRDefault="00445CCF">
            <w:pPr>
              <w:jc w:val="right"/>
            </w:pPr>
            <w:r>
              <w:rPr>
                <w:rFonts w:ascii="宋体" w:hAnsi="宋体" w:hint="eastAsia"/>
                <w:szCs w:val="24"/>
                <w:lang w:eastAsia="zh-Hans"/>
              </w:rPr>
              <w:t>128.61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1F7F40" w14:textId="77777777" w:rsidR="00445CCF" w:rsidRDefault="00445CCF">
            <w:pPr>
              <w:jc w:val="right"/>
            </w:pPr>
            <w:r>
              <w:rPr>
                <w:rFonts w:ascii="宋体" w:hAnsi="宋体" w:hint="eastAsia"/>
                <w:szCs w:val="24"/>
                <w:lang w:eastAsia="zh-Hans"/>
              </w:rPr>
              <w:t>1,857,028.87</w:t>
            </w:r>
          </w:p>
        </w:tc>
      </w:tr>
      <w:tr w:rsidR="00532152" w14:paraId="1C70A19F" w14:textId="77777777">
        <w:trPr>
          <w:divId w:val="1879005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33ADCA" w14:textId="77777777" w:rsidR="00445CCF" w:rsidRDefault="00445CC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9F05DB" w14:textId="77777777" w:rsidR="00445CCF" w:rsidRDefault="00445CCF">
            <w:pPr>
              <w:jc w:val="right"/>
            </w:pPr>
            <w:r>
              <w:rPr>
                <w:rFonts w:ascii="宋体" w:hAnsi="宋体" w:hint="eastAsia"/>
                <w:szCs w:val="24"/>
                <w:lang w:eastAsia="zh-Hans"/>
              </w:rPr>
              <w:t>0.0081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B09CD8" w14:textId="77777777" w:rsidR="00445CCF" w:rsidRDefault="00445CCF">
            <w:pPr>
              <w:jc w:val="right"/>
            </w:pPr>
            <w:r>
              <w:rPr>
                <w:rFonts w:ascii="宋体" w:hAnsi="宋体" w:hint="eastAsia"/>
                <w:szCs w:val="24"/>
                <w:lang w:eastAsia="zh-Hans"/>
              </w:rPr>
              <w:t>0.0075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7DCEBA" w14:textId="77777777" w:rsidR="00445CCF" w:rsidRDefault="00445CCF">
            <w:pPr>
              <w:jc w:val="right"/>
            </w:pPr>
            <w:r>
              <w:rPr>
                <w:rFonts w:ascii="宋体" w:hAnsi="宋体" w:hint="eastAsia"/>
                <w:szCs w:val="24"/>
                <w:lang w:eastAsia="zh-Hans"/>
              </w:rPr>
              <w:t>0.0072</w:t>
            </w:r>
          </w:p>
        </w:tc>
      </w:tr>
      <w:tr w:rsidR="00532152" w14:paraId="36543759" w14:textId="77777777">
        <w:trPr>
          <w:divId w:val="1879005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F50164" w14:textId="77777777" w:rsidR="00445CCF" w:rsidRDefault="00445CC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432EBE" w14:textId="77777777" w:rsidR="00445CCF" w:rsidRDefault="00445CCF">
            <w:pPr>
              <w:jc w:val="right"/>
            </w:pPr>
            <w:r>
              <w:rPr>
                <w:rFonts w:ascii="宋体" w:hAnsi="宋体" w:hint="eastAsia"/>
                <w:szCs w:val="24"/>
                <w:lang w:eastAsia="zh-Hans"/>
              </w:rPr>
              <w:t>504,868,483.01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6531ED" w14:textId="77777777" w:rsidR="00445CCF" w:rsidRDefault="00445CCF">
            <w:pPr>
              <w:jc w:val="right"/>
            </w:pPr>
            <w:r>
              <w:rPr>
                <w:rFonts w:ascii="宋体" w:hAnsi="宋体" w:hint="eastAsia"/>
                <w:szCs w:val="24"/>
                <w:lang w:eastAsia="zh-Hans"/>
              </w:rPr>
              <w:t>17,177.03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391129" w14:textId="77777777" w:rsidR="00445CCF" w:rsidRDefault="00445CCF">
            <w:pPr>
              <w:jc w:val="right"/>
            </w:pPr>
            <w:r>
              <w:rPr>
                <w:rFonts w:ascii="宋体" w:hAnsi="宋体" w:hint="eastAsia"/>
                <w:szCs w:val="24"/>
                <w:lang w:eastAsia="zh-Hans"/>
              </w:rPr>
              <w:t>301,880,510.98</w:t>
            </w:r>
          </w:p>
        </w:tc>
      </w:tr>
      <w:tr w:rsidR="00532152" w14:paraId="4519048D" w14:textId="77777777">
        <w:trPr>
          <w:divId w:val="1879005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DC28EC" w14:textId="77777777" w:rsidR="00445CCF" w:rsidRDefault="00445CC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1ACC89" w14:textId="77777777" w:rsidR="00445CCF" w:rsidRDefault="00445CCF">
            <w:pPr>
              <w:jc w:val="right"/>
            </w:pPr>
            <w:r>
              <w:rPr>
                <w:rFonts w:ascii="宋体" w:hAnsi="宋体" w:hint="eastAsia"/>
                <w:szCs w:val="24"/>
                <w:lang w:eastAsia="zh-Hans"/>
              </w:rPr>
              <w:t>1.0135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2585B4" w14:textId="77777777" w:rsidR="00445CCF" w:rsidRDefault="00445CCF">
            <w:pPr>
              <w:jc w:val="right"/>
            </w:pPr>
            <w:r>
              <w:rPr>
                <w:rFonts w:ascii="宋体" w:hAnsi="宋体" w:hint="eastAsia"/>
                <w:szCs w:val="24"/>
                <w:lang w:eastAsia="zh-Hans"/>
              </w:rPr>
              <w:t>1.0126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870D60" w14:textId="77777777" w:rsidR="00445CCF" w:rsidRDefault="00445CCF">
            <w:pPr>
              <w:jc w:val="right"/>
            </w:pPr>
            <w:r>
              <w:rPr>
                <w:rFonts w:ascii="宋体" w:hAnsi="宋体" w:hint="eastAsia"/>
                <w:szCs w:val="24"/>
                <w:lang w:eastAsia="zh-Hans"/>
              </w:rPr>
              <w:t>1.0219</w:t>
            </w:r>
          </w:p>
        </w:tc>
      </w:tr>
    </w:tbl>
    <w:p w14:paraId="6BD07C8C" w14:textId="77777777" w:rsidR="00445CCF" w:rsidRDefault="00445CCF">
      <w:pPr>
        <w:wordWrap w:val="0"/>
        <w:spacing w:line="360" w:lineRule="auto"/>
        <w:jc w:val="left"/>
        <w:divId w:val="117160317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846F335" w14:textId="77777777" w:rsidR="00445CCF" w:rsidRDefault="00445CC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4ED04E9" w14:textId="77777777" w:rsidR="00445CCF" w:rsidRDefault="00445CC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3E20B26" w14:textId="77777777" w:rsidR="00445CCF" w:rsidRDefault="00445CCF">
      <w:pPr>
        <w:spacing w:line="360" w:lineRule="auto"/>
        <w:jc w:val="center"/>
        <w:divId w:val="934481918"/>
      </w:pPr>
      <w:r>
        <w:rPr>
          <w:rFonts w:ascii="宋体" w:hAnsi="宋体" w:hint="eastAsia"/>
        </w:rPr>
        <w:t>摩根丰瑞债券A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32152" w14:paraId="20D0409E" w14:textId="77777777">
        <w:trPr>
          <w:divId w:val="93448191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D2ACF5" w14:textId="77777777" w:rsidR="00445CCF" w:rsidRDefault="00445C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423262" w14:textId="77777777" w:rsidR="00445CCF" w:rsidRDefault="00445C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93AB5A" w14:textId="77777777" w:rsidR="00445CCF" w:rsidRDefault="00445CC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2155B0" w14:textId="77777777" w:rsidR="00445CCF" w:rsidRDefault="00445CC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E13168" w14:textId="77777777" w:rsidR="00445CCF" w:rsidRDefault="00445CC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312EFD" w14:textId="77777777" w:rsidR="00445CCF" w:rsidRDefault="00445CC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E448F9" w14:textId="77777777" w:rsidR="00445CCF" w:rsidRDefault="00445CCF">
            <w:pPr>
              <w:spacing w:line="360" w:lineRule="auto"/>
              <w:jc w:val="center"/>
            </w:pPr>
            <w:r>
              <w:rPr>
                <w:rFonts w:ascii="宋体" w:hAnsi="宋体" w:hint="eastAsia"/>
              </w:rPr>
              <w:t xml:space="preserve">②－④ </w:t>
            </w:r>
          </w:p>
        </w:tc>
      </w:tr>
      <w:tr w:rsidR="00532152" w14:paraId="35132D54" w14:textId="77777777">
        <w:trPr>
          <w:divId w:val="934481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BB4CD" w14:textId="77777777" w:rsidR="00445CCF" w:rsidRDefault="00445C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420A6" w14:textId="77777777" w:rsidR="00445CCF" w:rsidRDefault="00445CCF">
            <w:pPr>
              <w:spacing w:line="360" w:lineRule="auto"/>
              <w:jc w:val="right"/>
            </w:pPr>
            <w:r>
              <w:rPr>
                <w:rFonts w:ascii="宋体" w:hAnsi="宋体" w:hint="eastAsia"/>
              </w:rPr>
              <w:t xml:space="preserve">0.78%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543AA" w14:textId="77777777" w:rsidR="00445CCF" w:rsidRDefault="00445CCF">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1B5EA" w14:textId="77777777" w:rsidR="00445CCF" w:rsidRDefault="00445CCF">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C8DBA" w14:textId="77777777" w:rsidR="00445CCF" w:rsidRDefault="00445CCF">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05E97E" w14:textId="77777777" w:rsidR="00445CCF" w:rsidRDefault="00445CCF">
            <w:pPr>
              <w:spacing w:line="360" w:lineRule="auto"/>
              <w:jc w:val="right"/>
            </w:pPr>
            <w:r>
              <w:rPr>
                <w:rFonts w:ascii="宋体" w:hAnsi="宋体" w:hint="eastAsia"/>
              </w:rPr>
              <w:t xml:space="preserve">0.24%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B6736" w14:textId="77777777" w:rsidR="00445CCF" w:rsidRDefault="00445CCF">
            <w:pPr>
              <w:spacing w:line="360" w:lineRule="auto"/>
              <w:jc w:val="right"/>
            </w:pPr>
            <w:r>
              <w:rPr>
                <w:rFonts w:ascii="宋体" w:hAnsi="宋体" w:hint="eastAsia"/>
              </w:rPr>
              <w:t xml:space="preserve">0.06% </w:t>
            </w:r>
          </w:p>
        </w:tc>
      </w:tr>
      <w:tr w:rsidR="00532152" w14:paraId="18A70340" w14:textId="77777777">
        <w:trPr>
          <w:divId w:val="934481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EB786" w14:textId="77777777" w:rsidR="00445CCF" w:rsidRDefault="00445C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35883" w14:textId="77777777" w:rsidR="00445CCF" w:rsidRDefault="00445CCF">
            <w:pPr>
              <w:spacing w:line="360" w:lineRule="auto"/>
              <w:jc w:val="right"/>
            </w:pPr>
            <w:r>
              <w:rPr>
                <w:rFonts w:ascii="宋体" w:hAnsi="宋体" w:hint="eastAsia"/>
              </w:rPr>
              <w:t xml:space="preserve">0.22%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76259" w14:textId="77777777" w:rsidR="00445CCF" w:rsidRDefault="00445C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4B21F" w14:textId="77777777" w:rsidR="00445CCF" w:rsidRDefault="00445CCF">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2152B"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A2FE84" w14:textId="77777777" w:rsidR="00445CCF" w:rsidRDefault="00445CCF">
            <w:pPr>
              <w:spacing w:line="360" w:lineRule="auto"/>
              <w:jc w:val="right"/>
            </w:pPr>
            <w:r>
              <w:rPr>
                <w:rFonts w:ascii="宋体" w:hAnsi="宋体" w:hint="eastAsia"/>
              </w:rPr>
              <w:t xml:space="preserve">0.60%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AFD5F" w14:textId="77777777" w:rsidR="00445CCF" w:rsidRDefault="00445CCF">
            <w:pPr>
              <w:spacing w:line="360" w:lineRule="auto"/>
              <w:jc w:val="right"/>
            </w:pPr>
            <w:r>
              <w:rPr>
                <w:rFonts w:ascii="宋体" w:hAnsi="宋体" w:hint="eastAsia"/>
              </w:rPr>
              <w:t xml:space="preserve">0.02% </w:t>
            </w:r>
          </w:p>
        </w:tc>
      </w:tr>
      <w:tr w:rsidR="00532152" w14:paraId="75B0D961" w14:textId="77777777">
        <w:trPr>
          <w:divId w:val="934481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46AA4" w14:textId="77777777" w:rsidR="00445CCF" w:rsidRDefault="00445CC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BFEDB" w14:textId="77777777" w:rsidR="00445CCF" w:rsidRDefault="00445CCF">
            <w:pPr>
              <w:spacing w:line="360" w:lineRule="auto"/>
              <w:jc w:val="right"/>
            </w:pPr>
            <w:r>
              <w:rPr>
                <w:rFonts w:ascii="宋体" w:hAnsi="宋体" w:hint="eastAsia"/>
              </w:rPr>
              <w:t xml:space="preserve">0.65%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CD2E7" w14:textId="77777777" w:rsidR="00445CCF" w:rsidRDefault="00445C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3BC5D" w14:textId="77777777" w:rsidR="00445CCF" w:rsidRDefault="00445CCF">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E0A75" w14:textId="77777777" w:rsidR="00445CCF" w:rsidRDefault="00445C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942011" w14:textId="77777777" w:rsidR="00445CCF" w:rsidRDefault="00445CCF">
            <w:pPr>
              <w:spacing w:line="360" w:lineRule="auto"/>
              <w:jc w:val="right"/>
            </w:pPr>
            <w:r>
              <w:rPr>
                <w:rFonts w:ascii="宋体" w:hAnsi="宋体" w:hint="eastAsia"/>
              </w:rPr>
              <w:t xml:space="preserve">-0.05%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F05DE" w14:textId="77777777" w:rsidR="00445CCF" w:rsidRDefault="00445CCF">
            <w:pPr>
              <w:spacing w:line="360" w:lineRule="auto"/>
              <w:jc w:val="right"/>
            </w:pPr>
            <w:r>
              <w:rPr>
                <w:rFonts w:ascii="宋体" w:hAnsi="宋体" w:hint="eastAsia"/>
              </w:rPr>
              <w:t xml:space="preserve">0.00% </w:t>
            </w:r>
          </w:p>
        </w:tc>
      </w:tr>
      <w:tr w:rsidR="00532152" w14:paraId="09DFCBD6" w14:textId="77777777">
        <w:trPr>
          <w:divId w:val="934481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0663C" w14:textId="77777777" w:rsidR="00445CCF" w:rsidRDefault="00445CC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ED958" w14:textId="77777777" w:rsidR="00445CCF" w:rsidRDefault="00445CCF">
            <w:pPr>
              <w:spacing w:line="360" w:lineRule="auto"/>
              <w:jc w:val="right"/>
            </w:pPr>
            <w:r>
              <w:rPr>
                <w:rFonts w:ascii="宋体" w:hAnsi="宋体" w:hint="eastAsia"/>
              </w:rPr>
              <w:t xml:space="preserve">8.99%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50518" w14:textId="77777777" w:rsidR="00445CCF" w:rsidRDefault="00445CCF">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15ACA" w14:textId="77777777" w:rsidR="00445CCF" w:rsidRDefault="00445CCF">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4AE87" w14:textId="77777777" w:rsidR="00445CCF" w:rsidRDefault="00445CCF">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586542" w14:textId="77777777" w:rsidR="00445CCF" w:rsidRDefault="00445CCF">
            <w:pPr>
              <w:spacing w:line="360" w:lineRule="auto"/>
              <w:jc w:val="right"/>
            </w:pPr>
            <w:r>
              <w:rPr>
                <w:rFonts w:ascii="宋体" w:hAnsi="宋体" w:hint="eastAsia"/>
              </w:rPr>
              <w:t xml:space="preserve">-4.89%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16441" w14:textId="77777777" w:rsidR="00445CCF" w:rsidRDefault="00445CCF">
            <w:pPr>
              <w:spacing w:line="360" w:lineRule="auto"/>
              <w:jc w:val="right"/>
            </w:pPr>
            <w:r>
              <w:rPr>
                <w:rFonts w:ascii="宋体" w:hAnsi="宋体" w:hint="eastAsia"/>
              </w:rPr>
              <w:t xml:space="preserve">0.00% </w:t>
            </w:r>
          </w:p>
        </w:tc>
      </w:tr>
      <w:tr w:rsidR="00532152" w14:paraId="50B8E9D8" w14:textId="77777777">
        <w:trPr>
          <w:divId w:val="934481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B8963" w14:textId="77777777" w:rsidR="00445CCF" w:rsidRDefault="00445CC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28118" w14:textId="77777777" w:rsidR="00445CCF" w:rsidRDefault="00445CCF">
            <w:pPr>
              <w:spacing w:line="360" w:lineRule="auto"/>
              <w:jc w:val="right"/>
            </w:pPr>
            <w:r>
              <w:rPr>
                <w:rFonts w:ascii="宋体" w:hAnsi="宋体" w:hint="eastAsia"/>
              </w:rPr>
              <w:t xml:space="preserve">15.22%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F3F4D"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C2EAF" w14:textId="77777777" w:rsidR="00445CCF" w:rsidRDefault="00445CCF">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7D4E1"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0E8564" w14:textId="77777777" w:rsidR="00445CCF" w:rsidRDefault="00445CCF">
            <w:pPr>
              <w:spacing w:line="360" w:lineRule="auto"/>
              <w:jc w:val="right"/>
            </w:pPr>
            <w:r>
              <w:rPr>
                <w:rFonts w:ascii="宋体" w:hAnsi="宋体" w:hint="eastAsia"/>
              </w:rPr>
              <w:t xml:space="preserve">-8.59%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03C5F" w14:textId="77777777" w:rsidR="00445CCF" w:rsidRDefault="00445CCF">
            <w:pPr>
              <w:spacing w:line="360" w:lineRule="auto"/>
              <w:jc w:val="right"/>
            </w:pPr>
            <w:r>
              <w:rPr>
                <w:rFonts w:ascii="宋体" w:hAnsi="宋体" w:hint="eastAsia"/>
              </w:rPr>
              <w:t xml:space="preserve">0.00% </w:t>
            </w:r>
          </w:p>
        </w:tc>
      </w:tr>
      <w:tr w:rsidR="00532152" w14:paraId="502D2303" w14:textId="77777777">
        <w:trPr>
          <w:divId w:val="934481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FDB6F" w14:textId="77777777" w:rsidR="00445CCF" w:rsidRDefault="00445C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2149A" w14:textId="77777777" w:rsidR="00445CCF" w:rsidRDefault="00445CCF">
            <w:pPr>
              <w:spacing w:line="360" w:lineRule="auto"/>
              <w:jc w:val="right"/>
            </w:pPr>
            <w:r>
              <w:rPr>
                <w:rFonts w:ascii="宋体" w:hAnsi="宋体" w:hint="eastAsia"/>
              </w:rPr>
              <w:t xml:space="preserve">29.63%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D4BA2"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B7112" w14:textId="77777777" w:rsidR="00445CCF" w:rsidRDefault="00445CCF">
            <w:pPr>
              <w:spacing w:line="360" w:lineRule="auto"/>
              <w:jc w:val="right"/>
            </w:pPr>
            <w:r>
              <w:rPr>
                <w:rFonts w:ascii="宋体" w:hAnsi="宋体" w:hint="eastAsia"/>
              </w:rPr>
              <w:t xml:space="preserve">44.69%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DBD0B"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AA325A" w14:textId="77777777" w:rsidR="00445CCF" w:rsidRDefault="00445CCF">
            <w:pPr>
              <w:spacing w:line="360" w:lineRule="auto"/>
              <w:jc w:val="right"/>
            </w:pPr>
            <w:r>
              <w:rPr>
                <w:rFonts w:ascii="宋体" w:hAnsi="宋体" w:hint="eastAsia"/>
              </w:rPr>
              <w:t xml:space="preserve">-15.06%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A7AFD" w14:textId="77777777" w:rsidR="00445CCF" w:rsidRDefault="00445CCF">
            <w:pPr>
              <w:spacing w:line="360" w:lineRule="auto"/>
              <w:jc w:val="right"/>
            </w:pPr>
            <w:r>
              <w:rPr>
                <w:rFonts w:ascii="宋体" w:hAnsi="宋体" w:hint="eastAsia"/>
              </w:rPr>
              <w:t xml:space="preserve">0.00% </w:t>
            </w:r>
          </w:p>
        </w:tc>
      </w:tr>
    </w:tbl>
    <w:p w14:paraId="6EA50187" w14:textId="77777777" w:rsidR="00445CCF" w:rsidRDefault="00445CCF">
      <w:pPr>
        <w:spacing w:line="360" w:lineRule="auto"/>
        <w:jc w:val="center"/>
        <w:divId w:val="2025128592"/>
      </w:pPr>
      <w:r>
        <w:rPr>
          <w:rFonts w:ascii="宋体" w:hAnsi="宋体" w:hint="eastAsia"/>
        </w:rPr>
        <w:t>摩根丰瑞债券C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32152" w14:paraId="596DD3E2" w14:textId="77777777">
        <w:trPr>
          <w:divId w:val="202512859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389745" w14:textId="77777777" w:rsidR="00445CCF" w:rsidRDefault="00445C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101C64" w14:textId="77777777" w:rsidR="00445CCF" w:rsidRDefault="00445C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1DF880" w14:textId="77777777" w:rsidR="00445CCF" w:rsidRDefault="00445CC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D32DFA" w14:textId="77777777" w:rsidR="00445CCF" w:rsidRDefault="00445CC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97A3BE" w14:textId="77777777" w:rsidR="00445CCF" w:rsidRDefault="00445CC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17448" w14:textId="77777777" w:rsidR="00445CCF" w:rsidRDefault="00445CC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86DA35" w14:textId="77777777" w:rsidR="00445CCF" w:rsidRDefault="00445CCF">
            <w:pPr>
              <w:spacing w:line="360" w:lineRule="auto"/>
              <w:jc w:val="center"/>
            </w:pPr>
            <w:r>
              <w:rPr>
                <w:rFonts w:ascii="宋体" w:hAnsi="宋体" w:hint="eastAsia"/>
              </w:rPr>
              <w:t xml:space="preserve">②－④ </w:t>
            </w:r>
          </w:p>
        </w:tc>
      </w:tr>
      <w:tr w:rsidR="00532152" w14:paraId="07858741" w14:textId="77777777">
        <w:trPr>
          <w:divId w:val="20251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65A85" w14:textId="77777777" w:rsidR="00445CCF" w:rsidRDefault="00445C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B7CDB" w14:textId="77777777" w:rsidR="00445CCF" w:rsidRDefault="00445CCF">
            <w:pPr>
              <w:spacing w:line="360" w:lineRule="auto"/>
              <w:jc w:val="right"/>
            </w:pPr>
            <w:r>
              <w:rPr>
                <w:rFonts w:ascii="宋体" w:hAnsi="宋体" w:hint="eastAsia"/>
              </w:rPr>
              <w:t xml:space="preserve">0.75%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19D8D" w14:textId="77777777" w:rsidR="00445CCF" w:rsidRDefault="00445CCF">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5E259" w14:textId="77777777" w:rsidR="00445CCF" w:rsidRDefault="00445CCF">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925AF" w14:textId="77777777" w:rsidR="00445CCF" w:rsidRDefault="00445CCF">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176AA3" w14:textId="77777777" w:rsidR="00445CCF" w:rsidRDefault="00445CCF">
            <w:pPr>
              <w:spacing w:line="360" w:lineRule="auto"/>
              <w:jc w:val="right"/>
            </w:pPr>
            <w:r>
              <w:rPr>
                <w:rFonts w:ascii="宋体" w:hAnsi="宋体" w:hint="eastAsia"/>
              </w:rPr>
              <w:t xml:space="preserve">0.21%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2D4AB" w14:textId="77777777" w:rsidR="00445CCF" w:rsidRDefault="00445CCF">
            <w:pPr>
              <w:spacing w:line="360" w:lineRule="auto"/>
              <w:jc w:val="right"/>
            </w:pPr>
            <w:r>
              <w:rPr>
                <w:rFonts w:ascii="宋体" w:hAnsi="宋体" w:hint="eastAsia"/>
              </w:rPr>
              <w:t xml:space="preserve">0.05% </w:t>
            </w:r>
          </w:p>
        </w:tc>
      </w:tr>
      <w:tr w:rsidR="00532152" w14:paraId="0958BA64" w14:textId="77777777">
        <w:trPr>
          <w:divId w:val="20251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28801" w14:textId="77777777" w:rsidR="00445CCF" w:rsidRDefault="00445C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85B76" w14:textId="77777777" w:rsidR="00445CCF" w:rsidRDefault="00445CCF">
            <w:pPr>
              <w:spacing w:line="360" w:lineRule="auto"/>
              <w:jc w:val="right"/>
            </w:pPr>
            <w:r>
              <w:rPr>
                <w:rFonts w:ascii="宋体" w:hAnsi="宋体" w:hint="eastAsia"/>
              </w:rPr>
              <w:t xml:space="preserve">0.16%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9BA8C" w14:textId="77777777" w:rsidR="00445CCF" w:rsidRDefault="00445C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67049" w14:textId="77777777" w:rsidR="00445CCF" w:rsidRDefault="00445CCF">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EA226"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0F4892" w14:textId="77777777" w:rsidR="00445CCF" w:rsidRDefault="00445CCF">
            <w:pPr>
              <w:spacing w:line="360" w:lineRule="auto"/>
              <w:jc w:val="right"/>
            </w:pPr>
            <w:r>
              <w:rPr>
                <w:rFonts w:ascii="宋体" w:hAnsi="宋体" w:hint="eastAsia"/>
              </w:rPr>
              <w:t xml:space="preserve">0.54%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FEECA" w14:textId="77777777" w:rsidR="00445CCF" w:rsidRDefault="00445CCF">
            <w:pPr>
              <w:spacing w:line="360" w:lineRule="auto"/>
              <w:jc w:val="right"/>
            </w:pPr>
            <w:r>
              <w:rPr>
                <w:rFonts w:ascii="宋体" w:hAnsi="宋体" w:hint="eastAsia"/>
              </w:rPr>
              <w:t xml:space="preserve">0.02% </w:t>
            </w:r>
          </w:p>
        </w:tc>
      </w:tr>
      <w:tr w:rsidR="00532152" w14:paraId="0876F100" w14:textId="77777777">
        <w:trPr>
          <w:divId w:val="20251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33D3C" w14:textId="77777777" w:rsidR="00445CCF" w:rsidRDefault="00445CC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0F566" w14:textId="77777777" w:rsidR="00445CCF" w:rsidRDefault="00445CCF">
            <w:pPr>
              <w:spacing w:line="360" w:lineRule="auto"/>
              <w:jc w:val="right"/>
            </w:pPr>
            <w:r>
              <w:rPr>
                <w:rFonts w:ascii="宋体" w:hAnsi="宋体" w:hint="eastAsia"/>
              </w:rPr>
              <w:t xml:space="preserve">0.50%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31249" w14:textId="77777777" w:rsidR="00445CCF" w:rsidRDefault="00445C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15841" w14:textId="77777777" w:rsidR="00445CCF" w:rsidRDefault="00445CCF">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3985F" w14:textId="77777777" w:rsidR="00445CCF" w:rsidRDefault="00445C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89376B" w14:textId="77777777" w:rsidR="00445CCF" w:rsidRDefault="00445CCF">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00BF1" w14:textId="77777777" w:rsidR="00445CCF" w:rsidRDefault="00445CCF">
            <w:pPr>
              <w:spacing w:line="360" w:lineRule="auto"/>
              <w:jc w:val="right"/>
            </w:pPr>
            <w:r>
              <w:rPr>
                <w:rFonts w:ascii="宋体" w:hAnsi="宋体" w:hint="eastAsia"/>
              </w:rPr>
              <w:t xml:space="preserve">0.00% </w:t>
            </w:r>
          </w:p>
        </w:tc>
      </w:tr>
      <w:tr w:rsidR="00532152" w14:paraId="0B6377E0" w14:textId="77777777">
        <w:trPr>
          <w:divId w:val="20251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8354F" w14:textId="77777777" w:rsidR="00445CCF" w:rsidRDefault="00445CC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20D44" w14:textId="77777777" w:rsidR="00445CCF" w:rsidRDefault="00445CCF">
            <w:pPr>
              <w:spacing w:line="360" w:lineRule="auto"/>
              <w:jc w:val="right"/>
            </w:pPr>
            <w:r>
              <w:rPr>
                <w:rFonts w:ascii="宋体" w:hAnsi="宋体" w:hint="eastAsia"/>
              </w:rPr>
              <w:t xml:space="preserve">8.63%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39CF4" w14:textId="77777777" w:rsidR="00445CCF" w:rsidRDefault="00445CCF">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91FC5" w14:textId="77777777" w:rsidR="00445CCF" w:rsidRDefault="00445CCF">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4AE53" w14:textId="77777777" w:rsidR="00445CCF" w:rsidRDefault="00445CCF">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C04CE4" w14:textId="77777777" w:rsidR="00445CCF" w:rsidRDefault="00445CCF">
            <w:pPr>
              <w:spacing w:line="360" w:lineRule="auto"/>
              <w:jc w:val="right"/>
            </w:pPr>
            <w:r>
              <w:rPr>
                <w:rFonts w:ascii="宋体" w:hAnsi="宋体" w:hint="eastAsia"/>
              </w:rPr>
              <w:t xml:space="preserve">-5.25%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29D25" w14:textId="77777777" w:rsidR="00445CCF" w:rsidRDefault="00445CCF">
            <w:pPr>
              <w:spacing w:line="360" w:lineRule="auto"/>
              <w:jc w:val="right"/>
            </w:pPr>
            <w:r>
              <w:rPr>
                <w:rFonts w:ascii="宋体" w:hAnsi="宋体" w:hint="eastAsia"/>
              </w:rPr>
              <w:t xml:space="preserve">0.00% </w:t>
            </w:r>
          </w:p>
        </w:tc>
      </w:tr>
      <w:tr w:rsidR="00532152" w14:paraId="323B19A7" w14:textId="77777777">
        <w:trPr>
          <w:divId w:val="20251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A8147" w14:textId="77777777" w:rsidR="00445CCF" w:rsidRDefault="00445CC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E3D6A" w14:textId="77777777" w:rsidR="00445CCF" w:rsidRDefault="00445CCF">
            <w:pPr>
              <w:spacing w:line="360" w:lineRule="auto"/>
              <w:jc w:val="right"/>
            </w:pPr>
            <w:r>
              <w:rPr>
                <w:rFonts w:ascii="宋体" w:hAnsi="宋体" w:hint="eastAsia"/>
              </w:rPr>
              <w:t xml:space="preserve">14.61%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6BCF7"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C15B5" w14:textId="77777777" w:rsidR="00445CCF" w:rsidRDefault="00445CCF">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9ABFA"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776CF5" w14:textId="77777777" w:rsidR="00445CCF" w:rsidRDefault="00445CCF">
            <w:pPr>
              <w:spacing w:line="360" w:lineRule="auto"/>
              <w:jc w:val="right"/>
            </w:pPr>
            <w:r>
              <w:rPr>
                <w:rFonts w:ascii="宋体" w:hAnsi="宋体" w:hint="eastAsia"/>
              </w:rPr>
              <w:t xml:space="preserve">-9.20%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BFCB9" w14:textId="77777777" w:rsidR="00445CCF" w:rsidRDefault="00445CCF">
            <w:pPr>
              <w:spacing w:line="360" w:lineRule="auto"/>
              <w:jc w:val="right"/>
            </w:pPr>
            <w:r>
              <w:rPr>
                <w:rFonts w:ascii="宋体" w:hAnsi="宋体" w:hint="eastAsia"/>
              </w:rPr>
              <w:t xml:space="preserve">0.00% </w:t>
            </w:r>
          </w:p>
        </w:tc>
      </w:tr>
      <w:tr w:rsidR="00532152" w14:paraId="4C76C987" w14:textId="77777777">
        <w:trPr>
          <w:divId w:val="20251285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3EA58" w14:textId="77777777" w:rsidR="00445CCF" w:rsidRDefault="00445C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2012B" w14:textId="77777777" w:rsidR="00445CCF" w:rsidRDefault="00445CCF">
            <w:pPr>
              <w:spacing w:line="360" w:lineRule="auto"/>
              <w:jc w:val="right"/>
            </w:pPr>
            <w:r>
              <w:rPr>
                <w:rFonts w:ascii="宋体" w:hAnsi="宋体" w:hint="eastAsia"/>
              </w:rPr>
              <w:t xml:space="preserve">29.11%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3A83C"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9E8EE" w14:textId="77777777" w:rsidR="00445CCF" w:rsidRDefault="00445CCF">
            <w:pPr>
              <w:spacing w:line="360" w:lineRule="auto"/>
              <w:jc w:val="right"/>
            </w:pPr>
            <w:r>
              <w:rPr>
                <w:rFonts w:ascii="宋体" w:hAnsi="宋体" w:hint="eastAsia"/>
              </w:rPr>
              <w:t xml:space="preserve">44.69%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9B1DA"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38C54C" w14:textId="77777777" w:rsidR="00445CCF" w:rsidRDefault="00445CCF">
            <w:pPr>
              <w:spacing w:line="360" w:lineRule="auto"/>
              <w:jc w:val="right"/>
            </w:pPr>
            <w:r>
              <w:rPr>
                <w:rFonts w:ascii="宋体" w:hAnsi="宋体" w:hint="eastAsia"/>
              </w:rPr>
              <w:t xml:space="preserve">-15.58%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5CAEE" w14:textId="77777777" w:rsidR="00445CCF" w:rsidRDefault="00445CCF">
            <w:pPr>
              <w:spacing w:line="360" w:lineRule="auto"/>
              <w:jc w:val="right"/>
            </w:pPr>
            <w:r>
              <w:rPr>
                <w:rFonts w:ascii="宋体" w:hAnsi="宋体" w:hint="eastAsia"/>
              </w:rPr>
              <w:t xml:space="preserve">0.00% </w:t>
            </w:r>
          </w:p>
        </w:tc>
      </w:tr>
    </w:tbl>
    <w:p w14:paraId="041E1B4F" w14:textId="77777777" w:rsidR="00445CCF" w:rsidRDefault="00445CCF">
      <w:pPr>
        <w:spacing w:line="360" w:lineRule="auto"/>
        <w:jc w:val="center"/>
        <w:divId w:val="142308681"/>
      </w:pPr>
      <w:r>
        <w:rPr>
          <w:rFonts w:ascii="宋体" w:hAnsi="宋体" w:hint="eastAsia"/>
        </w:rPr>
        <w:t>摩根丰瑞债券D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32152" w14:paraId="058D339C" w14:textId="77777777">
        <w:trPr>
          <w:divId w:val="14230868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0A6252" w14:textId="77777777" w:rsidR="00445CCF" w:rsidRDefault="00445C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6A953E" w14:textId="77777777" w:rsidR="00445CCF" w:rsidRDefault="00445C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EC40DF" w14:textId="77777777" w:rsidR="00445CCF" w:rsidRDefault="00445CC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815A37" w14:textId="77777777" w:rsidR="00445CCF" w:rsidRDefault="00445CC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6EDA75" w14:textId="77777777" w:rsidR="00445CCF" w:rsidRDefault="00445CC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7254" w14:textId="77777777" w:rsidR="00445CCF" w:rsidRDefault="00445CC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91C05B" w14:textId="77777777" w:rsidR="00445CCF" w:rsidRDefault="00445CCF">
            <w:pPr>
              <w:spacing w:line="360" w:lineRule="auto"/>
              <w:jc w:val="center"/>
            </w:pPr>
            <w:r>
              <w:rPr>
                <w:rFonts w:ascii="宋体" w:hAnsi="宋体" w:hint="eastAsia"/>
              </w:rPr>
              <w:t xml:space="preserve">②－④ </w:t>
            </w:r>
          </w:p>
        </w:tc>
      </w:tr>
      <w:tr w:rsidR="00532152" w14:paraId="5039B203" w14:textId="77777777">
        <w:trPr>
          <w:divId w:val="1423086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1A544" w14:textId="77777777" w:rsidR="00445CCF" w:rsidRDefault="00445C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DE104" w14:textId="77777777" w:rsidR="00445CCF" w:rsidRDefault="00445CCF">
            <w:pPr>
              <w:spacing w:line="360" w:lineRule="auto"/>
              <w:jc w:val="right"/>
            </w:pPr>
            <w:r>
              <w:rPr>
                <w:rFonts w:ascii="宋体" w:hAnsi="宋体" w:hint="eastAsia"/>
              </w:rPr>
              <w:t xml:space="preserve">0.75%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E42F3" w14:textId="77777777" w:rsidR="00445CCF" w:rsidRDefault="00445CCF">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B3EB7" w14:textId="77777777" w:rsidR="00445CCF" w:rsidRDefault="00445CCF">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1D588" w14:textId="77777777" w:rsidR="00445CCF" w:rsidRDefault="00445CCF">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89C78E" w14:textId="77777777" w:rsidR="00445CCF" w:rsidRDefault="00445CCF">
            <w:pPr>
              <w:spacing w:line="360" w:lineRule="auto"/>
              <w:jc w:val="right"/>
            </w:pPr>
            <w:r>
              <w:rPr>
                <w:rFonts w:ascii="宋体" w:hAnsi="宋体" w:hint="eastAsia"/>
              </w:rPr>
              <w:t xml:space="preserve">0.21%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963E2" w14:textId="77777777" w:rsidR="00445CCF" w:rsidRDefault="00445CCF">
            <w:pPr>
              <w:spacing w:line="360" w:lineRule="auto"/>
              <w:jc w:val="right"/>
            </w:pPr>
            <w:r>
              <w:rPr>
                <w:rFonts w:ascii="宋体" w:hAnsi="宋体" w:hint="eastAsia"/>
              </w:rPr>
              <w:t xml:space="preserve">0.06% </w:t>
            </w:r>
          </w:p>
        </w:tc>
      </w:tr>
      <w:tr w:rsidR="00532152" w14:paraId="7596EFB3" w14:textId="77777777">
        <w:trPr>
          <w:divId w:val="1423086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EFFEB" w14:textId="77777777" w:rsidR="00445CCF" w:rsidRDefault="00445C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CCA9D" w14:textId="77777777" w:rsidR="00445CCF" w:rsidRDefault="00445CCF">
            <w:pPr>
              <w:spacing w:line="360" w:lineRule="auto"/>
              <w:jc w:val="right"/>
            </w:pPr>
            <w:r>
              <w:rPr>
                <w:rFonts w:ascii="宋体" w:hAnsi="宋体" w:hint="eastAsia"/>
              </w:rPr>
              <w:t xml:space="preserve">0.21%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5C69E" w14:textId="77777777" w:rsidR="00445CCF" w:rsidRDefault="00445C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19694" w14:textId="77777777" w:rsidR="00445CCF" w:rsidRDefault="00445CCF">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A9D49" w14:textId="77777777" w:rsidR="00445CCF" w:rsidRDefault="00445CCF">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20B41E" w14:textId="77777777" w:rsidR="00445CCF" w:rsidRDefault="00445CCF">
            <w:pPr>
              <w:spacing w:line="360" w:lineRule="auto"/>
              <w:jc w:val="right"/>
            </w:pPr>
            <w:r>
              <w:rPr>
                <w:rFonts w:ascii="宋体" w:hAnsi="宋体" w:hint="eastAsia"/>
              </w:rPr>
              <w:t xml:space="preserve">0.59%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A9806" w14:textId="77777777" w:rsidR="00445CCF" w:rsidRDefault="00445CCF">
            <w:pPr>
              <w:spacing w:line="360" w:lineRule="auto"/>
              <w:jc w:val="right"/>
            </w:pPr>
            <w:r>
              <w:rPr>
                <w:rFonts w:ascii="宋体" w:hAnsi="宋体" w:hint="eastAsia"/>
              </w:rPr>
              <w:t xml:space="preserve">0.02% </w:t>
            </w:r>
          </w:p>
        </w:tc>
      </w:tr>
      <w:tr w:rsidR="00532152" w14:paraId="100CC2E8" w14:textId="77777777">
        <w:trPr>
          <w:divId w:val="1423086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697D8" w14:textId="77777777" w:rsidR="00445CCF" w:rsidRDefault="00445CCF">
            <w:pPr>
              <w:spacing w:line="360" w:lineRule="auto"/>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C1002" w14:textId="77777777" w:rsidR="00445CCF" w:rsidRDefault="00445CCF">
            <w:pPr>
              <w:spacing w:line="360" w:lineRule="auto"/>
              <w:jc w:val="right"/>
            </w:pPr>
            <w:r>
              <w:rPr>
                <w:rFonts w:ascii="宋体" w:hAnsi="宋体" w:hint="eastAsia"/>
              </w:rPr>
              <w:t xml:space="preserve">3.45%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F1510" w14:textId="77777777" w:rsidR="00445CCF" w:rsidRDefault="00445CCF">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7D5DC" w14:textId="77777777" w:rsidR="00445CCF" w:rsidRDefault="00445CCF">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44AF7" w14:textId="77777777" w:rsidR="00445CCF" w:rsidRDefault="00445C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DCAABE" w14:textId="77777777" w:rsidR="00445CCF" w:rsidRDefault="00445CCF">
            <w:pPr>
              <w:spacing w:line="360" w:lineRule="auto"/>
              <w:jc w:val="right"/>
            </w:pPr>
            <w:r>
              <w:rPr>
                <w:rFonts w:ascii="宋体" w:hAnsi="宋体" w:hint="eastAsia"/>
              </w:rPr>
              <w:t xml:space="preserve">2.75%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EF9AA" w14:textId="77777777" w:rsidR="00445CCF" w:rsidRDefault="00445CCF">
            <w:pPr>
              <w:spacing w:line="360" w:lineRule="auto"/>
              <w:jc w:val="right"/>
            </w:pPr>
            <w:r>
              <w:rPr>
                <w:rFonts w:ascii="宋体" w:hAnsi="宋体" w:hint="eastAsia"/>
              </w:rPr>
              <w:t xml:space="preserve">0.09% </w:t>
            </w:r>
          </w:p>
        </w:tc>
      </w:tr>
      <w:tr w:rsidR="00532152" w14:paraId="57F2CC03" w14:textId="77777777">
        <w:trPr>
          <w:divId w:val="1423086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DF115" w14:textId="77777777" w:rsidR="00445CCF" w:rsidRDefault="00445C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69250" w14:textId="77777777" w:rsidR="00445CCF" w:rsidRDefault="00445CCF">
            <w:pPr>
              <w:spacing w:line="360" w:lineRule="auto"/>
              <w:jc w:val="right"/>
            </w:pPr>
            <w:r>
              <w:rPr>
                <w:rFonts w:ascii="宋体" w:hAnsi="宋体" w:hint="eastAsia"/>
              </w:rPr>
              <w:t xml:space="preserve">6.83%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7DF2E" w14:textId="77777777" w:rsidR="00445CCF" w:rsidRDefault="00445CCF">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9B291" w14:textId="77777777" w:rsidR="00445CCF" w:rsidRDefault="00445CCF">
            <w:pPr>
              <w:spacing w:line="360" w:lineRule="auto"/>
              <w:jc w:val="right"/>
            </w:pPr>
            <w:r>
              <w:rPr>
                <w:rFonts w:ascii="宋体" w:hAnsi="宋体" w:hint="eastAsia"/>
              </w:rPr>
              <w:t xml:space="preserve">5.79%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429C2" w14:textId="77777777" w:rsidR="00445CCF" w:rsidRDefault="00445CCF">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62E373" w14:textId="77777777" w:rsidR="00445CCF" w:rsidRDefault="00445CCF">
            <w:pPr>
              <w:spacing w:line="360" w:lineRule="auto"/>
              <w:jc w:val="right"/>
            </w:pPr>
            <w:r>
              <w:rPr>
                <w:rFonts w:ascii="宋体" w:hAnsi="宋体" w:hint="eastAsia"/>
              </w:rPr>
              <w:t xml:space="preserve">1.04%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C82CE" w14:textId="77777777" w:rsidR="00445CCF" w:rsidRDefault="00445CCF">
            <w:pPr>
              <w:spacing w:line="360" w:lineRule="auto"/>
              <w:jc w:val="right"/>
            </w:pPr>
            <w:r>
              <w:rPr>
                <w:rFonts w:ascii="宋体" w:hAnsi="宋体" w:hint="eastAsia"/>
              </w:rPr>
              <w:t xml:space="preserve">0.06% </w:t>
            </w:r>
          </w:p>
        </w:tc>
      </w:tr>
    </w:tbl>
    <w:p w14:paraId="18896B41" w14:textId="77777777" w:rsidR="00445CCF" w:rsidRDefault="00445CC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AE4601F" w14:textId="77777777" w:rsidR="00445CCF" w:rsidRDefault="00445CCF">
      <w:pPr>
        <w:spacing w:line="360" w:lineRule="auto"/>
        <w:jc w:val="left"/>
        <w:divId w:val="1466121499"/>
      </w:pPr>
      <w:bookmarkStart w:id="70" w:name="m07_04_07_09"/>
      <w:bookmarkStart w:id="71" w:name="m07_04_07_09_tab"/>
      <w:r>
        <w:rPr>
          <w:rFonts w:ascii="宋体" w:hAnsi="宋体" w:hint="eastAsia"/>
          <w:noProof/>
        </w:rPr>
        <w:drawing>
          <wp:inline distT="0" distB="0" distL="0" distR="0" wp14:anchorId="7AF2B306" wp14:editId="4BCAD614">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648785A" w14:textId="77777777" w:rsidR="00445CCF" w:rsidRDefault="00445CCF">
      <w:pPr>
        <w:spacing w:line="360" w:lineRule="auto"/>
        <w:jc w:val="left"/>
        <w:divId w:val="1374842845"/>
      </w:pPr>
      <w:r>
        <w:rPr>
          <w:rFonts w:ascii="宋体" w:hAnsi="宋体" w:hint="eastAsia"/>
          <w:noProof/>
        </w:rPr>
        <w:drawing>
          <wp:inline distT="0" distB="0" distL="0" distR="0" wp14:anchorId="3F83A27E" wp14:editId="37FDA4D3">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53DEE89" w14:textId="77777777" w:rsidR="00445CCF" w:rsidRDefault="00445CCF">
      <w:pPr>
        <w:spacing w:line="360" w:lineRule="auto"/>
        <w:jc w:val="left"/>
        <w:divId w:val="169179248"/>
      </w:pPr>
      <w:r>
        <w:rPr>
          <w:rFonts w:ascii="宋体" w:hAnsi="宋体" w:hint="eastAsia"/>
          <w:noProof/>
        </w:rPr>
        <w:lastRenderedPageBreak/>
        <w:drawing>
          <wp:inline distT="0" distB="0" distL="0" distR="0" wp14:anchorId="18A8FF75" wp14:editId="265CE5F3">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3F4CF72" w14:textId="77777777" w:rsidR="00445CCF" w:rsidRDefault="00445CCF">
      <w:pPr>
        <w:spacing w:line="360" w:lineRule="auto"/>
      </w:pPr>
      <w:r>
        <w:rPr>
          <w:rFonts w:ascii="宋体" w:hAnsi="宋体" w:hint="eastAsia"/>
        </w:rPr>
        <w:t>注：</w:t>
      </w:r>
      <w:r>
        <w:rPr>
          <w:rFonts w:ascii="宋体" w:hAnsi="宋体" w:hint="eastAsia"/>
          <w:lang w:eastAsia="zh-Hans"/>
        </w:rPr>
        <w:t>本基金合同生效日为2017年11月27日，图示的时间段为合同生效日至本报告期末。</w:t>
      </w:r>
      <w:r>
        <w:rPr>
          <w:rFonts w:ascii="宋体" w:hAnsi="宋体" w:hint="eastAsia"/>
          <w:lang w:eastAsia="zh-Hans"/>
        </w:rPr>
        <w:br/>
        <w:t xml:space="preserve">　　本基金自2024年5月21日起增加D类份额，相关数据按实际存续期计算。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1C6FB72" w14:textId="77777777" w:rsidR="00445CCF" w:rsidRDefault="00445CC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9A8EC47" w14:textId="77777777" w:rsidR="00445CCF" w:rsidRDefault="00445CC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32152" w14:paraId="10CEBC0F" w14:textId="77777777">
        <w:trPr>
          <w:divId w:val="180801118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D2B8C" w14:textId="77777777" w:rsidR="00445CCF" w:rsidRDefault="00445CC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C7CD8" w14:textId="77777777" w:rsidR="00445CCF" w:rsidRDefault="00445CC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E1BFF" w14:textId="77777777" w:rsidR="00445CCF" w:rsidRDefault="00445CC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4E1F3" w14:textId="77777777" w:rsidR="00445CCF" w:rsidRDefault="00445CC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CF8BA" w14:textId="77777777" w:rsidR="00445CCF" w:rsidRDefault="00445CC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32152" w14:paraId="02933EF0" w14:textId="77777777">
        <w:trPr>
          <w:divId w:val="180801118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13FAC" w14:textId="77777777" w:rsidR="00445CCF" w:rsidRDefault="00445CC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49A7A" w14:textId="77777777" w:rsidR="00445CCF" w:rsidRDefault="00445CC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710DE" w14:textId="77777777" w:rsidR="00445CCF" w:rsidRDefault="00445CC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EC041" w14:textId="77777777" w:rsidR="00445CCF" w:rsidRDefault="00445CC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272E1" w14:textId="77777777" w:rsidR="00445CCF" w:rsidRDefault="00445CC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DDF7B" w14:textId="77777777" w:rsidR="00445CCF" w:rsidRDefault="00445CCF">
            <w:pPr>
              <w:widowControl/>
              <w:jc w:val="left"/>
            </w:pPr>
          </w:p>
        </w:tc>
      </w:tr>
      <w:tr w:rsidR="00532152" w14:paraId="6DEF6478" w14:textId="77777777">
        <w:trPr>
          <w:divId w:val="180801118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23B14" w14:textId="77777777" w:rsidR="00445CCF" w:rsidRDefault="00445CCF">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14975" w14:textId="77777777" w:rsidR="00445CCF" w:rsidRDefault="00445CC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BDA28" w14:textId="77777777" w:rsidR="00445CCF" w:rsidRDefault="00445CCF">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D0366" w14:textId="77777777" w:rsidR="00445CCF" w:rsidRDefault="00445CC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85C37" w14:textId="77777777" w:rsidR="00445CCF" w:rsidRDefault="00445CCF">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65CB5" w14:textId="77777777" w:rsidR="00445CCF" w:rsidRDefault="00445CCF">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13EE374C" w14:textId="77777777" w:rsidR="00445CCF" w:rsidRDefault="00445CCF">
      <w:pPr>
        <w:wordWrap w:val="0"/>
        <w:spacing w:line="360" w:lineRule="auto"/>
        <w:jc w:val="left"/>
        <w:divId w:val="58965714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4CC2112" w14:textId="77777777" w:rsidR="00445CCF" w:rsidRDefault="00445CC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61D8DCD" w14:textId="77777777" w:rsidR="00445CCF" w:rsidRDefault="00445CCF">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6D5B849" w14:textId="77777777" w:rsidR="00445CCF" w:rsidRDefault="00445CC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00B6E95" w14:textId="77777777" w:rsidR="00445CCF" w:rsidRDefault="00445CC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19E2E75" w14:textId="77777777" w:rsidR="00445CCF" w:rsidRDefault="00445CC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C6920AA" w14:textId="77777777" w:rsidR="00445CCF" w:rsidRDefault="00445CC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3816CB49" w14:textId="77777777" w:rsidR="00445CCF" w:rsidRDefault="00445CC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D818BD4" w14:textId="77777777" w:rsidR="00445CCF" w:rsidRDefault="00445CC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DDE3BD3" w14:textId="77777777" w:rsidR="00445CCF" w:rsidRDefault="00445CCF">
      <w:pPr>
        <w:spacing w:line="360" w:lineRule="auto"/>
        <w:ind w:firstLineChars="200" w:firstLine="420"/>
        <w:jc w:val="left"/>
      </w:pPr>
      <w:r>
        <w:rPr>
          <w:rFonts w:ascii="宋体" w:hAnsi="宋体" w:cs="宋体" w:hint="eastAsia"/>
          <w:color w:val="000000"/>
          <w:kern w:val="0"/>
        </w:rPr>
        <w:t>2025年经济基本面方面，经济总量呈现出内需偏弱、财政偏强、出口偏强的平衡格局。名义增长底部已现，但向上弹性仍存在不确定，这决定了利率向上和向下均有边界。</w:t>
      </w:r>
      <w:r>
        <w:rPr>
          <w:rFonts w:ascii="宋体" w:hAnsi="宋体" w:cs="宋体" w:hint="eastAsia"/>
          <w:color w:val="000000"/>
          <w:kern w:val="0"/>
        </w:rPr>
        <w:br/>
        <w:t xml:space="preserve">　　货币与财政政策方面，政策</w:t>
      </w:r>
      <w:proofErr w:type="gramStart"/>
      <w:r>
        <w:rPr>
          <w:rFonts w:ascii="宋体" w:hAnsi="宋体" w:cs="宋体" w:hint="eastAsia"/>
          <w:color w:val="000000"/>
          <w:kern w:val="0"/>
        </w:rPr>
        <w:t>取向仍</w:t>
      </w:r>
      <w:proofErr w:type="gramEnd"/>
      <w:r>
        <w:rPr>
          <w:rFonts w:ascii="宋体" w:hAnsi="宋体" w:cs="宋体" w:hint="eastAsia"/>
          <w:color w:val="000000"/>
          <w:kern w:val="0"/>
        </w:rPr>
        <w:t>以托底经济为主，未采取强刺激措施，在维持货币政策稳健中性的同时，财政政策延续相对宽松的基调。</w:t>
      </w:r>
      <w:r>
        <w:rPr>
          <w:rFonts w:ascii="宋体" w:hAnsi="宋体" w:cs="宋体" w:hint="eastAsia"/>
          <w:color w:val="000000"/>
          <w:kern w:val="0"/>
        </w:rPr>
        <w:br/>
        <w:t xml:space="preserve">　　2025年权益市场表现较好，债券市场尤其是长端债券收益率在风险</w:t>
      </w:r>
      <w:proofErr w:type="gramStart"/>
      <w:r>
        <w:rPr>
          <w:rFonts w:ascii="宋体" w:hAnsi="宋体" w:cs="宋体" w:hint="eastAsia"/>
          <w:color w:val="000000"/>
          <w:kern w:val="0"/>
        </w:rPr>
        <w:t>偏好回升</w:t>
      </w:r>
      <w:proofErr w:type="gramEnd"/>
      <w:r>
        <w:rPr>
          <w:rFonts w:ascii="宋体" w:hAnsi="宋体" w:cs="宋体" w:hint="eastAsia"/>
          <w:color w:val="000000"/>
          <w:kern w:val="0"/>
        </w:rPr>
        <w:t>的背景下出现调整。</w:t>
      </w:r>
      <w:r>
        <w:rPr>
          <w:rFonts w:ascii="宋体" w:hAnsi="宋体" w:cs="宋体" w:hint="eastAsia"/>
          <w:color w:val="000000"/>
          <w:kern w:val="0"/>
        </w:rPr>
        <w:br/>
      </w:r>
      <w:r>
        <w:rPr>
          <w:rFonts w:ascii="宋体" w:hAnsi="宋体" w:cs="宋体" w:hint="eastAsia"/>
          <w:color w:val="000000"/>
          <w:kern w:val="0"/>
        </w:rPr>
        <w:lastRenderedPageBreak/>
        <w:t xml:space="preserve">　　本基金在2025年四季度保持股票和债券的均衡配置，投资组合保持流动性充足。</w:t>
      </w:r>
      <w:r>
        <w:rPr>
          <w:rFonts w:ascii="宋体" w:hAnsi="宋体" w:cs="宋体" w:hint="eastAsia"/>
          <w:color w:val="000000"/>
          <w:kern w:val="0"/>
        </w:rPr>
        <w:br/>
        <w:t xml:space="preserve">　　展望2026年一季度，相较于2025年，实际经济增长预计持平，供需矛盾边际修复，名义增长和平减指数回升。经济结构预计将继续呈现K型分化的特征，经济总量整体或仍处于“内需偏弱、财政支撑、出口偏强”的平衡中。关注2026年PPI上行的持续性和“反内卷”政策落实的力度。</w:t>
      </w:r>
      <w:r>
        <w:rPr>
          <w:rFonts w:ascii="宋体" w:hAnsi="宋体" w:cs="宋体" w:hint="eastAsia"/>
          <w:color w:val="000000"/>
          <w:kern w:val="0"/>
        </w:rPr>
        <w:br/>
        <w:t xml:space="preserve">　　我们将结合市场情况进行动态调整，维持各类资产均衡配置，争取基金资产的稳健增值。</w:t>
      </w:r>
    </w:p>
    <w:p w14:paraId="61A9F880" w14:textId="77777777" w:rsidR="00445CCF" w:rsidRDefault="00445CC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0AF2116" w14:textId="77777777" w:rsidR="00445CCF" w:rsidRDefault="00445CCF">
      <w:pPr>
        <w:spacing w:line="360" w:lineRule="auto"/>
        <w:ind w:firstLineChars="200" w:firstLine="420"/>
      </w:pPr>
      <w:r>
        <w:rPr>
          <w:rFonts w:ascii="宋体" w:hAnsi="宋体" w:hint="eastAsia"/>
        </w:rPr>
        <w:t>本报告期摩根丰瑞债券A份额净值增长率为：0.78%，同期业绩比较基准收益率为：0.54%；</w:t>
      </w:r>
      <w:r>
        <w:rPr>
          <w:rFonts w:ascii="宋体" w:hAnsi="宋体" w:hint="eastAsia"/>
        </w:rPr>
        <w:br/>
        <w:t xml:space="preserve">　　摩根丰瑞债券C份额净值增长率为：0.75%，同期业绩比较基准收益率为：0.54%；</w:t>
      </w:r>
      <w:r>
        <w:rPr>
          <w:rFonts w:ascii="宋体" w:hAnsi="宋体" w:hint="eastAsia"/>
        </w:rPr>
        <w:br/>
        <w:t xml:space="preserve">　　摩根丰瑞债券D份额净值增长率为：0.75%，同期业绩比较基准收益率为：0.54%。</w:t>
      </w:r>
    </w:p>
    <w:p w14:paraId="699539FB" w14:textId="77777777" w:rsidR="00445CCF" w:rsidRDefault="00445CC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CDE4F17" w14:textId="77777777" w:rsidR="00445CCF" w:rsidRDefault="00445CCF">
      <w:pPr>
        <w:spacing w:line="360" w:lineRule="auto"/>
        <w:ind w:firstLineChars="200" w:firstLine="420"/>
        <w:jc w:val="left"/>
      </w:pPr>
      <w:r>
        <w:rPr>
          <w:rFonts w:ascii="宋体" w:hAnsi="宋体" w:hint="eastAsia"/>
        </w:rPr>
        <w:t>无。</w:t>
      </w:r>
    </w:p>
    <w:p w14:paraId="178CF754" w14:textId="77777777" w:rsidR="00445CCF" w:rsidRDefault="00445CC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5F9206B" w14:textId="77777777" w:rsidR="00445CCF" w:rsidRDefault="00445CC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32152" w14:paraId="7967C3E8"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5D669D" w14:textId="77777777" w:rsidR="00445CCF" w:rsidRDefault="00445CC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7366249" w14:textId="77777777" w:rsidR="00445CCF" w:rsidRDefault="00445CC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C656EC7" w14:textId="77777777" w:rsidR="00445CCF" w:rsidRDefault="00445CC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A577D1E" w14:textId="77777777" w:rsidR="00445CCF" w:rsidRDefault="00445CC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32152" w14:paraId="570EC135"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D39D96" w14:textId="77777777" w:rsidR="00445CCF" w:rsidRDefault="00445CC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D51322B" w14:textId="77777777" w:rsidR="00445CCF" w:rsidRDefault="00445CC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FEA20B" w14:textId="77777777" w:rsidR="00445CCF" w:rsidRDefault="0044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9B54BD" w14:textId="77777777" w:rsidR="00445CCF" w:rsidRDefault="00445CCF">
            <w:pPr>
              <w:jc w:val="right"/>
            </w:pPr>
            <w:r>
              <w:rPr>
                <w:rFonts w:ascii="宋体" w:hAnsi="宋体" w:hint="eastAsia"/>
                <w:szCs w:val="24"/>
                <w:lang w:eastAsia="zh-Hans"/>
              </w:rPr>
              <w:t>-</w:t>
            </w:r>
          </w:p>
        </w:tc>
      </w:tr>
      <w:tr w:rsidR="00532152" w14:paraId="31762629"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16F37B" w14:textId="77777777" w:rsidR="00445CCF" w:rsidRDefault="00445C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7879EBC" w14:textId="77777777" w:rsidR="00445CCF" w:rsidRDefault="00445CC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E15F40" w14:textId="77777777" w:rsidR="00445CCF" w:rsidRDefault="0044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0FE2A2" w14:textId="77777777" w:rsidR="00445CCF" w:rsidRDefault="00445CCF">
            <w:pPr>
              <w:jc w:val="right"/>
            </w:pPr>
            <w:r>
              <w:rPr>
                <w:rFonts w:ascii="宋体" w:hAnsi="宋体" w:hint="eastAsia"/>
                <w:szCs w:val="24"/>
                <w:lang w:eastAsia="zh-Hans"/>
              </w:rPr>
              <w:t>-</w:t>
            </w:r>
          </w:p>
        </w:tc>
      </w:tr>
      <w:tr w:rsidR="00532152" w14:paraId="52C4AA81"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A2CD69" w14:textId="77777777" w:rsidR="00445CCF" w:rsidRDefault="00445CC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CAEF8CE" w14:textId="77777777" w:rsidR="00445CCF" w:rsidRDefault="00445CC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8BD180" w14:textId="77777777" w:rsidR="00445CCF" w:rsidRDefault="0044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F0ED19" w14:textId="77777777" w:rsidR="00445CCF" w:rsidRDefault="00445CCF">
            <w:pPr>
              <w:jc w:val="right"/>
            </w:pPr>
            <w:r>
              <w:rPr>
                <w:rFonts w:ascii="宋体" w:hAnsi="宋体" w:hint="eastAsia"/>
                <w:szCs w:val="24"/>
                <w:lang w:eastAsia="zh-Hans"/>
              </w:rPr>
              <w:t>-</w:t>
            </w:r>
          </w:p>
        </w:tc>
      </w:tr>
      <w:tr w:rsidR="00532152" w14:paraId="4AFA1CC0"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CDE935" w14:textId="77777777" w:rsidR="00445CCF" w:rsidRDefault="00445CC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7887FF" w14:textId="77777777" w:rsidR="00445CCF" w:rsidRDefault="00445CC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061124" w14:textId="77777777" w:rsidR="00445CCF" w:rsidRDefault="00445CCF">
            <w:pPr>
              <w:jc w:val="right"/>
            </w:pPr>
            <w:r>
              <w:rPr>
                <w:rFonts w:ascii="宋体" w:hAnsi="宋体" w:hint="eastAsia"/>
                <w:szCs w:val="24"/>
                <w:lang w:eastAsia="zh-Hans"/>
              </w:rPr>
              <w:t>720,548,801.45</w:t>
            </w:r>
          </w:p>
        </w:tc>
        <w:tc>
          <w:tcPr>
            <w:tcW w:w="1333" w:type="pct"/>
            <w:tcBorders>
              <w:top w:val="single" w:sz="4" w:space="0" w:color="auto"/>
              <w:left w:val="nil"/>
              <w:bottom w:val="single" w:sz="4" w:space="0" w:color="auto"/>
              <w:right w:val="single" w:sz="4" w:space="0" w:color="auto"/>
            </w:tcBorders>
            <w:vAlign w:val="center"/>
            <w:hideMark/>
          </w:tcPr>
          <w:p w14:paraId="19CC3AD7" w14:textId="77777777" w:rsidR="00445CCF" w:rsidRDefault="00445CCF">
            <w:pPr>
              <w:jc w:val="right"/>
            </w:pPr>
            <w:r>
              <w:rPr>
                <w:rFonts w:ascii="宋体" w:hAnsi="宋体" w:hint="eastAsia"/>
                <w:szCs w:val="24"/>
                <w:lang w:eastAsia="zh-Hans"/>
              </w:rPr>
              <w:t>89.24</w:t>
            </w:r>
          </w:p>
        </w:tc>
      </w:tr>
      <w:tr w:rsidR="00532152" w14:paraId="21BE46EB"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2DD900" w14:textId="77777777" w:rsidR="00445CCF" w:rsidRDefault="00445C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EABA62" w14:textId="77777777" w:rsidR="00445CCF" w:rsidRDefault="00445CC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FCEBEF" w14:textId="77777777" w:rsidR="00445CCF" w:rsidRDefault="00445CCF">
            <w:pPr>
              <w:jc w:val="right"/>
            </w:pPr>
            <w:r>
              <w:rPr>
                <w:rFonts w:ascii="宋体" w:hAnsi="宋体" w:hint="eastAsia"/>
                <w:szCs w:val="24"/>
                <w:lang w:eastAsia="zh-Hans"/>
              </w:rPr>
              <w:t>720,548,801.45</w:t>
            </w:r>
          </w:p>
        </w:tc>
        <w:tc>
          <w:tcPr>
            <w:tcW w:w="1333" w:type="pct"/>
            <w:tcBorders>
              <w:top w:val="single" w:sz="4" w:space="0" w:color="auto"/>
              <w:left w:val="nil"/>
              <w:bottom w:val="single" w:sz="4" w:space="0" w:color="auto"/>
              <w:right w:val="single" w:sz="4" w:space="0" w:color="auto"/>
            </w:tcBorders>
            <w:vAlign w:val="center"/>
            <w:hideMark/>
          </w:tcPr>
          <w:p w14:paraId="25F421B8" w14:textId="77777777" w:rsidR="00445CCF" w:rsidRDefault="00445CCF">
            <w:pPr>
              <w:jc w:val="right"/>
            </w:pPr>
            <w:r>
              <w:rPr>
                <w:rFonts w:ascii="宋体" w:hAnsi="宋体" w:hint="eastAsia"/>
                <w:szCs w:val="24"/>
                <w:lang w:eastAsia="zh-Hans"/>
              </w:rPr>
              <w:t>89.24</w:t>
            </w:r>
          </w:p>
        </w:tc>
      </w:tr>
      <w:tr w:rsidR="00532152" w14:paraId="7AD90B6D"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B36C41" w14:textId="77777777" w:rsidR="00445CCF" w:rsidRDefault="00445C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4CCD02" w14:textId="77777777" w:rsidR="00445CCF" w:rsidRDefault="00445CC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61A5F0" w14:textId="77777777" w:rsidR="00445CCF" w:rsidRDefault="0044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27A45B" w14:textId="77777777" w:rsidR="00445CCF" w:rsidRDefault="00445CCF">
            <w:pPr>
              <w:jc w:val="right"/>
            </w:pPr>
            <w:r>
              <w:rPr>
                <w:rFonts w:ascii="宋体" w:hAnsi="宋体" w:hint="eastAsia"/>
                <w:szCs w:val="24"/>
                <w:lang w:eastAsia="zh-Hans"/>
              </w:rPr>
              <w:t>-</w:t>
            </w:r>
          </w:p>
        </w:tc>
      </w:tr>
      <w:tr w:rsidR="00532152" w14:paraId="2F7727DC"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9842AA" w14:textId="77777777" w:rsidR="00445CCF" w:rsidRDefault="00445CC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3426D84" w14:textId="77777777" w:rsidR="00445CCF" w:rsidRDefault="00445CC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70413D" w14:textId="77777777" w:rsidR="00445CCF" w:rsidRDefault="0044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83844B" w14:textId="77777777" w:rsidR="00445CCF" w:rsidRDefault="00445CCF">
            <w:pPr>
              <w:jc w:val="right"/>
            </w:pPr>
            <w:r>
              <w:rPr>
                <w:rFonts w:ascii="宋体" w:hAnsi="宋体" w:hint="eastAsia"/>
                <w:szCs w:val="24"/>
                <w:lang w:eastAsia="zh-Hans"/>
              </w:rPr>
              <w:t>-</w:t>
            </w:r>
          </w:p>
        </w:tc>
      </w:tr>
      <w:tr w:rsidR="00532152" w14:paraId="79AE93D0"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40EB15" w14:textId="77777777" w:rsidR="00445CCF" w:rsidRDefault="00445CC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A873509" w14:textId="77777777" w:rsidR="00445CCF" w:rsidRDefault="00445CC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0A5AC8" w14:textId="77777777" w:rsidR="00445CCF" w:rsidRDefault="0044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49938F" w14:textId="77777777" w:rsidR="00445CCF" w:rsidRDefault="00445CCF">
            <w:pPr>
              <w:jc w:val="right"/>
            </w:pPr>
            <w:r>
              <w:rPr>
                <w:rFonts w:ascii="宋体" w:hAnsi="宋体" w:hint="eastAsia"/>
                <w:szCs w:val="24"/>
                <w:lang w:eastAsia="zh-Hans"/>
              </w:rPr>
              <w:t>-</w:t>
            </w:r>
          </w:p>
        </w:tc>
      </w:tr>
      <w:tr w:rsidR="00532152" w14:paraId="1A86A81A"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697B9D" w14:textId="77777777" w:rsidR="00445CCF" w:rsidRDefault="00445CC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EB802FD" w14:textId="77777777" w:rsidR="00445CCF" w:rsidRDefault="00445CC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576C4B" w14:textId="77777777" w:rsidR="00445CCF" w:rsidRDefault="00445CCF">
            <w:pPr>
              <w:jc w:val="right"/>
            </w:pPr>
            <w:r>
              <w:rPr>
                <w:rFonts w:ascii="宋体" w:hAnsi="宋体" w:hint="eastAsia"/>
                <w:szCs w:val="24"/>
                <w:lang w:eastAsia="zh-Hans"/>
              </w:rPr>
              <w:t>84,010,791.60</w:t>
            </w:r>
          </w:p>
        </w:tc>
        <w:tc>
          <w:tcPr>
            <w:tcW w:w="1333" w:type="pct"/>
            <w:tcBorders>
              <w:top w:val="single" w:sz="4" w:space="0" w:color="auto"/>
              <w:left w:val="nil"/>
              <w:bottom w:val="single" w:sz="4" w:space="0" w:color="auto"/>
              <w:right w:val="single" w:sz="4" w:space="0" w:color="auto"/>
            </w:tcBorders>
            <w:vAlign w:val="center"/>
            <w:hideMark/>
          </w:tcPr>
          <w:p w14:paraId="78E23E8D" w14:textId="77777777" w:rsidR="00445CCF" w:rsidRDefault="00445CCF">
            <w:pPr>
              <w:jc w:val="right"/>
            </w:pPr>
            <w:r>
              <w:rPr>
                <w:rFonts w:ascii="宋体" w:hAnsi="宋体" w:hint="eastAsia"/>
                <w:szCs w:val="24"/>
                <w:lang w:eastAsia="zh-Hans"/>
              </w:rPr>
              <w:t>10.41</w:t>
            </w:r>
          </w:p>
        </w:tc>
      </w:tr>
      <w:tr w:rsidR="00532152" w14:paraId="53AA3AF1"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EBB11B" w14:textId="77777777" w:rsidR="00445CCF" w:rsidRDefault="00445C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F63378" w14:textId="77777777" w:rsidR="00445CCF" w:rsidRDefault="00445CC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217A8E" w14:textId="77777777" w:rsidR="00445CCF" w:rsidRDefault="0044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676C16" w14:textId="77777777" w:rsidR="00445CCF" w:rsidRDefault="00445CCF">
            <w:pPr>
              <w:jc w:val="right"/>
            </w:pPr>
            <w:r>
              <w:rPr>
                <w:rFonts w:ascii="宋体" w:hAnsi="宋体" w:hint="eastAsia"/>
                <w:szCs w:val="24"/>
                <w:lang w:eastAsia="zh-Hans"/>
              </w:rPr>
              <w:t>-</w:t>
            </w:r>
          </w:p>
        </w:tc>
      </w:tr>
      <w:tr w:rsidR="00532152" w14:paraId="3E654EC1"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A41D2C" w14:textId="77777777" w:rsidR="00445CCF" w:rsidRDefault="00445CC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6FFF0DB" w14:textId="77777777" w:rsidR="00445CCF" w:rsidRDefault="00445CC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C7F387" w14:textId="77777777" w:rsidR="00445CCF" w:rsidRDefault="00445CCF">
            <w:pPr>
              <w:jc w:val="right"/>
            </w:pPr>
            <w:r>
              <w:rPr>
                <w:rFonts w:ascii="宋体" w:hAnsi="宋体" w:hint="eastAsia"/>
                <w:szCs w:val="24"/>
                <w:lang w:eastAsia="zh-Hans"/>
              </w:rPr>
              <w:t>2,812,086.78</w:t>
            </w:r>
          </w:p>
        </w:tc>
        <w:tc>
          <w:tcPr>
            <w:tcW w:w="1333" w:type="pct"/>
            <w:tcBorders>
              <w:top w:val="single" w:sz="4" w:space="0" w:color="auto"/>
              <w:left w:val="nil"/>
              <w:bottom w:val="single" w:sz="4" w:space="0" w:color="auto"/>
              <w:right w:val="single" w:sz="4" w:space="0" w:color="auto"/>
            </w:tcBorders>
            <w:vAlign w:val="center"/>
            <w:hideMark/>
          </w:tcPr>
          <w:p w14:paraId="28D64016" w14:textId="77777777" w:rsidR="00445CCF" w:rsidRDefault="00445CCF">
            <w:pPr>
              <w:jc w:val="right"/>
            </w:pPr>
            <w:r>
              <w:rPr>
                <w:rFonts w:ascii="宋体" w:hAnsi="宋体" w:hint="eastAsia"/>
                <w:szCs w:val="24"/>
                <w:lang w:eastAsia="zh-Hans"/>
              </w:rPr>
              <w:t>0.35</w:t>
            </w:r>
          </w:p>
        </w:tc>
      </w:tr>
      <w:tr w:rsidR="00532152" w14:paraId="48C12803"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8B15E2" w14:textId="77777777" w:rsidR="00445CCF" w:rsidRDefault="00445CC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5D35BCA" w14:textId="77777777" w:rsidR="00445CCF" w:rsidRDefault="00445CC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75224F" w14:textId="77777777" w:rsidR="00445CCF" w:rsidRDefault="00445CCF">
            <w:pPr>
              <w:jc w:val="right"/>
            </w:pPr>
            <w:r>
              <w:rPr>
                <w:rFonts w:ascii="宋体" w:hAnsi="宋体" w:hint="eastAsia"/>
                <w:szCs w:val="24"/>
                <w:lang w:eastAsia="zh-Hans"/>
              </w:rPr>
              <w:t>15,845.79</w:t>
            </w:r>
          </w:p>
        </w:tc>
        <w:tc>
          <w:tcPr>
            <w:tcW w:w="1333" w:type="pct"/>
            <w:tcBorders>
              <w:top w:val="single" w:sz="4" w:space="0" w:color="auto"/>
              <w:left w:val="nil"/>
              <w:bottom w:val="single" w:sz="4" w:space="0" w:color="auto"/>
              <w:right w:val="single" w:sz="4" w:space="0" w:color="auto"/>
            </w:tcBorders>
            <w:vAlign w:val="center"/>
            <w:hideMark/>
          </w:tcPr>
          <w:p w14:paraId="00B206F2" w14:textId="77777777" w:rsidR="00445CCF" w:rsidRDefault="00445CCF">
            <w:pPr>
              <w:jc w:val="right"/>
            </w:pPr>
            <w:r>
              <w:rPr>
                <w:rFonts w:ascii="宋体" w:hAnsi="宋体" w:hint="eastAsia"/>
                <w:szCs w:val="24"/>
                <w:lang w:eastAsia="zh-Hans"/>
              </w:rPr>
              <w:t>0.00</w:t>
            </w:r>
          </w:p>
        </w:tc>
      </w:tr>
      <w:tr w:rsidR="00532152" w14:paraId="3C301755" w14:textId="77777777">
        <w:trPr>
          <w:divId w:val="511652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28DA7A" w14:textId="77777777" w:rsidR="00445CCF" w:rsidRDefault="00445CC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B524206" w14:textId="77777777" w:rsidR="00445CCF" w:rsidRDefault="00445CC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BBD9DE" w14:textId="77777777" w:rsidR="00445CCF" w:rsidRDefault="00445CCF">
            <w:pPr>
              <w:jc w:val="right"/>
            </w:pPr>
            <w:r>
              <w:rPr>
                <w:rFonts w:ascii="宋体" w:hAnsi="宋体" w:hint="eastAsia"/>
                <w:szCs w:val="24"/>
                <w:lang w:eastAsia="zh-Hans"/>
              </w:rPr>
              <w:t>807,387,525.62</w:t>
            </w:r>
          </w:p>
        </w:tc>
        <w:tc>
          <w:tcPr>
            <w:tcW w:w="1333" w:type="pct"/>
            <w:tcBorders>
              <w:top w:val="single" w:sz="4" w:space="0" w:color="auto"/>
              <w:left w:val="nil"/>
              <w:bottom w:val="single" w:sz="4" w:space="0" w:color="auto"/>
              <w:right w:val="single" w:sz="4" w:space="0" w:color="auto"/>
            </w:tcBorders>
            <w:vAlign w:val="center"/>
            <w:hideMark/>
          </w:tcPr>
          <w:p w14:paraId="4AA1CC86" w14:textId="77777777" w:rsidR="00445CCF" w:rsidRDefault="00445CCF">
            <w:pPr>
              <w:jc w:val="right"/>
            </w:pPr>
            <w:r>
              <w:rPr>
                <w:rFonts w:ascii="宋体" w:hAnsi="宋体" w:hint="eastAsia"/>
                <w:szCs w:val="24"/>
                <w:lang w:eastAsia="zh-Hans"/>
              </w:rPr>
              <w:t>100.00</w:t>
            </w:r>
          </w:p>
        </w:tc>
      </w:tr>
    </w:tbl>
    <w:p w14:paraId="1BFBEBE0" w14:textId="77777777" w:rsidR="00445CCF" w:rsidRDefault="00445CC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A94BB9B" w14:textId="77777777" w:rsidR="00445CCF" w:rsidRDefault="00445CC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26EDEADF" w14:textId="77777777" w:rsidR="00445CCF" w:rsidRDefault="00445CCF">
      <w:pPr>
        <w:spacing w:line="360" w:lineRule="auto"/>
        <w:ind w:firstLineChars="200" w:firstLine="420"/>
        <w:divId w:val="1588802312"/>
      </w:pPr>
      <w:r>
        <w:rPr>
          <w:rFonts w:ascii="宋体" w:hAnsi="宋体" w:hint="eastAsia"/>
          <w:szCs w:val="21"/>
          <w:lang w:eastAsia="zh-Hans"/>
        </w:rPr>
        <w:t>本基金本报告期末未持有境内股票。</w:t>
      </w:r>
    </w:p>
    <w:p w14:paraId="10584462" w14:textId="77777777" w:rsidR="00445CCF" w:rsidRDefault="00445CC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lastRenderedPageBreak/>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5440F23" w14:textId="77777777" w:rsidR="00445CCF" w:rsidRDefault="00445CCF">
      <w:pPr>
        <w:spacing w:line="360" w:lineRule="auto"/>
        <w:ind w:firstLineChars="200" w:firstLine="420"/>
        <w:divId w:val="1092703223"/>
      </w:pPr>
      <w:r>
        <w:rPr>
          <w:rFonts w:ascii="宋体" w:hAnsi="宋体" w:hint="eastAsia"/>
          <w:szCs w:val="21"/>
          <w:lang w:eastAsia="zh-Hans"/>
        </w:rPr>
        <w:t>本基金本报告期末未持有港股通股票　。</w:t>
      </w:r>
    </w:p>
    <w:p w14:paraId="3F0579A5" w14:textId="77777777" w:rsidR="00445CCF" w:rsidRDefault="00445CC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018972A" w14:textId="77777777" w:rsidR="00445CCF" w:rsidRDefault="00445CC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5A6C197F" w14:textId="77777777" w:rsidR="00445CCF" w:rsidRDefault="00445CCF">
      <w:pPr>
        <w:spacing w:line="360" w:lineRule="auto"/>
        <w:ind w:firstLineChars="200" w:firstLine="420"/>
        <w:jc w:val="left"/>
      </w:pPr>
      <w:r>
        <w:rPr>
          <w:rFonts w:ascii="宋体" w:hAnsi="宋体" w:hint="eastAsia"/>
          <w:color w:val="000000"/>
          <w:szCs w:val="21"/>
          <w:lang w:eastAsia="zh-Hans"/>
        </w:rPr>
        <w:t>本基金本报告期末未持有股票。</w:t>
      </w:r>
    </w:p>
    <w:p w14:paraId="001B04EB" w14:textId="77777777" w:rsidR="00445CCF" w:rsidRDefault="00445CC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532152" w14:paraId="6ABA3A0E"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984E70" w14:textId="77777777" w:rsidR="00445CCF" w:rsidRDefault="00445CCF">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05F8D5" w14:textId="77777777" w:rsidR="00445CCF" w:rsidRDefault="00445CCF">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27B296" w14:textId="77777777" w:rsidR="00445CCF" w:rsidRDefault="00445CCF">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FAE89A" w14:textId="77777777" w:rsidR="00445CCF" w:rsidRDefault="00445CCF">
            <w:pPr>
              <w:jc w:val="center"/>
            </w:pPr>
            <w:r>
              <w:rPr>
                <w:rFonts w:ascii="宋体" w:hAnsi="宋体" w:hint="eastAsia"/>
                <w:color w:val="000000"/>
              </w:rPr>
              <w:t xml:space="preserve">占基金资产净值比例（%） </w:t>
            </w:r>
          </w:p>
        </w:tc>
      </w:tr>
      <w:tr w:rsidR="00532152" w14:paraId="21A241C2"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520A53" w14:textId="77777777" w:rsidR="00445CCF" w:rsidRDefault="00445CCF">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762C075" w14:textId="77777777" w:rsidR="00445CCF" w:rsidRDefault="00445CCF">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7E2C15" w14:textId="77777777" w:rsidR="00445CCF" w:rsidRDefault="00445CCF">
            <w:pPr>
              <w:jc w:val="right"/>
            </w:pPr>
            <w:r>
              <w:rPr>
                <w:rFonts w:ascii="宋体" w:hAnsi="宋体" w:hint="eastAsia"/>
                <w:szCs w:val="24"/>
                <w:lang w:eastAsia="zh-Hans"/>
              </w:rPr>
              <w:t>9,218,120.88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6E0AD5" w14:textId="77777777" w:rsidR="00445CCF" w:rsidRDefault="00445CCF">
            <w:pPr>
              <w:jc w:val="right"/>
            </w:pPr>
            <w:r>
              <w:rPr>
                <w:rFonts w:ascii="宋体" w:hAnsi="宋体" w:hint="eastAsia"/>
                <w:szCs w:val="24"/>
                <w:lang w:eastAsia="zh-Hans"/>
              </w:rPr>
              <w:t>1.14</w:t>
            </w:r>
          </w:p>
        </w:tc>
      </w:tr>
      <w:tr w:rsidR="00532152" w14:paraId="3CD7F6A1"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8C161AD" w14:textId="77777777" w:rsidR="00445CCF" w:rsidRDefault="00445CCF">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CD1E82" w14:textId="77777777" w:rsidR="00445CCF" w:rsidRDefault="00445CCF">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185A50" w14:textId="77777777" w:rsidR="00445CCF" w:rsidRDefault="00445C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4D76EB" w14:textId="77777777" w:rsidR="00445CCF" w:rsidRDefault="00445CCF">
            <w:pPr>
              <w:jc w:val="right"/>
            </w:pPr>
            <w:r>
              <w:rPr>
                <w:rFonts w:ascii="宋体" w:hAnsi="宋体" w:hint="eastAsia"/>
                <w:szCs w:val="24"/>
                <w:lang w:eastAsia="zh-Hans"/>
              </w:rPr>
              <w:t>-</w:t>
            </w:r>
          </w:p>
        </w:tc>
      </w:tr>
      <w:tr w:rsidR="00532152" w14:paraId="112FF1BD"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41D4F7C" w14:textId="77777777" w:rsidR="00445CCF" w:rsidRDefault="00445CCF">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37F2F73" w14:textId="77777777" w:rsidR="00445CCF" w:rsidRDefault="00445CCF">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4C1BBB" w14:textId="77777777" w:rsidR="00445CCF" w:rsidRDefault="00445CCF">
            <w:pPr>
              <w:jc w:val="right"/>
            </w:pPr>
            <w:r>
              <w:rPr>
                <w:rFonts w:ascii="宋体" w:hAnsi="宋体" w:hint="eastAsia"/>
                <w:szCs w:val="24"/>
                <w:lang w:eastAsia="zh-Hans"/>
              </w:rPr>
              <w:t>479,373,796.72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D09D50" w14:textId="77777777" w:rsidR="00445CCF" w:rsidRDefault="00445CCF">
            <w:pPr>
              <w:jc w:val="right"/>
            </w:pPr>
            <w:r>
              <w:rPr>
                <w:rFonts w:ascii="宋体" w:hAnsi="宋体" w:hint="eastAsia"/>
                <w:szCs w:val="24"/>
                <w:lang w:eastAsia="zh-Hans"/>
              </w:rPr>
              <w:t>59.42</w:t>
            </w:r>
          </w:p>
        </w:tc>
      </w:tr>
      <w:tr w:rsidR="00532152" w14:paraId="02767F7D"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5993CF" w14:textId="77777777" w:rsidR="00445CCF" w:rsidRDefault="00445CCF">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885639" w14:textId="77777777" w:rsidR="00445CCF" w:rsidRDefault="00445CCF">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60A373" w14:textId="77777777" w:rsidR="00445CCF" w:rsidRDefault="00445CCF">
            <w:pPr>
              <w:jc w:val="right"/>
            </w:pPr>
            <w:r>
              <w:rPr>
                <w:rFonts w:ascii="宋体" w:hAnsi="宋体" w:hint="eastAsia"/>
                <w:szCs w:val="24"/>
                <w:lang w:eastAsia="zh-Hans"/>
              </w:rPr>
              <w:t>283,632,945.21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6B24FB" w14:textId="77777777" w:rsidR="00445CCF" w:rsidRDefault="00445CCF">
            <w:pPr>
              <w:jc w:val="right"/>
            </w:pPr>
            <w:r>
              <w:rPr>
                <w:rFonts w:ascii="宋体" w:hAnsi="宋体" w:hint="eastAsia"/>
                <w:szCs w:val="24"/>
                <w:lang w:eastAsia="zh-Hans"/>
              </w:rPr>
              <w:t>35.16</w:t>
            </w:r>
          </w:p>
        </w:tc>
      </w:tr>
      <w:tr w:rsidR="00532152" w14:paraId="6833CE66"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058AC5" w14:textId="77777777" w:rsidR="00445CCF" w:rsidRDefault="00445CCF">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A96F6D" w14:textId="77777777" w:rsidR="00445CCF" w:rsidRDefault="00445CCF">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247A7E" w14:textId="77777777" w:rsidR="00445CCF" w:rsidRDefault="00445CCF">
            <w:pPr>
              <w:jc w:val="right"/>
            </w:pPr>
            <w:r>
              <w:rPr>
                <w:rFonts w:ascii="宋体" w:hAnsi="宋体" w:hint="eastAsia"/>
                <w:szCs w:val="24"/>
                <w:lang w:eastAsia="zh-Hans"/>
              </w:rPr>
              <w:t>110,539,595.08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7C2211" w14:textId="77777777" w:rsidR="00445CCF" w:rsidRDefault="00445CCF">
            <w:pPr>
              <w:jc w:val="right"/>
            </w:pPr>
            <w:r>
              <w:rPr>
                <w:rFonts w:ascii="宋体" w:hAnsi="宋体" w:hint="eastAsia"/>
                <w:szCs w:val="24"/>
                <w:lang w:eastAsia="zh-Hans"/>
              </w:rPr>
              <w:t>13.70</w:t>
            </w:r>
          </w:p>
        </w:tc>
      </w:tr>
      <w:tr w:rsidR="00532152" w14:paraId="29B1D6BF"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82124C" w14:textId="77777777" w:rsidR="00445CCF" w:rsidRDefault="00445CCF">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04AF05" w14:textId="77777777" w:rsidR="00445CCF" w:rsidRDefault="00445CCF">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BB429C" w14:textId="77777777" w:rsidR="00445CCF" w:rsidRDefault="00445C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F734CF" w14:textId="77777777" w:rsidR="00445CCF" w:rsidRDefault="00445CCF">
            <w:pPr>
              <w:jc w:val="right"/>
            </w:pPr>
            <w:r>
              <w:rPr>
                <w:rFonts w:ascii="宋体" w:hAnsi="宋体" w:hint="eastAsia"/>
                <w:szCs w:val="24"/>
                <w:lang w:eastAsia="zh-Hans"/>
              </w:rPr>
              <w:t>-</w:t>
            </w:r>
          </w:p>
        </w:tc>
      </w:tr>
      <w:tr w:rsidR="00532152" w14:paraId="7E0399A7"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88264B" w14:textId="77777777" w:rsidR="00445CCF" w:rsidRDefault="00445CCF">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31DAF8" w14:textId="77777777" w:rsidR="00445CCF" w:rsidRDefault="00445CCF">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AA4020" w14:textId="77777777" w:rsidR="00445CCF" w:rsidRDefault="00445CCF">
            <w:pPr>
              <w:jc w:val="right"/>
            </w:pPr>
            <w:r>
              <w:rPr>
                <w:rFonts w:ascii="宋体" w:hAnsi="宋体" w:hint="eastAsia"/>
                <w:szCs w:val="24"/>
                <w:lang w:eastAsia="zh-Hans"/>
              </w:rPr>
              <w:t>121,417,288.77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6AD1E8" w14:textId="77777777" w:rsidR="00445CCF" w:rsidRDefault="00445CCF">
            <w:pPr>
              <w:jc w:val="right"/>
            </w:pPr>
            <w:r>
              <w:rPr>
                <w:rFonts w:ascii="宋体" w:hAnsi="宋体" w:hint="eastAsia"/>
                <w:szCs w:val="24"/>
                <w:lang w:eastAsia="zh-Hans"/>
              </w:rPr>
              <w:t>15.05</w:t>
            </w:r>
          </w:p>
        </w:tc>
      </w:tr>
      <w:tr w:rsidR="00532152" w14:paraId="5AA5A271"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2A9CD8" w14:textId="77777777" w:rsidR="00445CCF" w:rsidRDefault="00445CCF">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CFEA00" w14:textId="77777777" w:rsidR="00445CCF" w:rsidRDefault="00445CCF">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50F29E" w14:textId="77777777" w:rsidR="00445CCF" w:rsidRDefault="00445C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787176" w14:textId="77777777" w:rsidR="00445CCF" w:rsidRDefault="00445CCF">
            <w:pPr>
              <w:jc w:val="right"/>
            </w:pPr>
            <w:r>
              <w:rPr>
                <w:rFonts w:ascii="宋体" w:hAnsi="宋体" w:hint="eastAsia"/>
                <w:szCs w:val="24"/>
                <w:lang w:eastAsia="zh-Hans"/>
              </w:rPr>
              <w:t>-</w:t>
            </w:r>
          </w:p>
        </w:tc>
      </w:tr>
      <w:tr w:rsidR="00532152" w14:paraId="2C86E7AB"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F55BC71" w14:textId="77777777" w:rsidR="00445CCF" w:rsidRDefault="00445CCF">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72B0A67" w14:textId="77777777" w:rsidR="00445CCF" w:rsidRDefault="00445CCF">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3AD29C" w14:textId="77777777" w:rsidR="00445CCF" w:rsidRDefault="00445C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0AE5F33" w14:textId="77777777" w:rsidR="00445CCF" w:rsidRDefault="00445CCF">
            <w:pPr>
              <w:jc w:val="right"/>
            </w:pPr>
            <w:r>
              <w:rPr>
                <w:rFonts w:ascii="宋体" w:hAnsi="宋体" w:hint="eastAsia"/>
                <w:szCs w:val="24"/>
                <w:lang w:eastAsia="zh-Hans"/>
              </w:rPr>
              <w:t>-</w:t>
            </w:r>
          </w:p>
        </w:tc>
      </w:tr>
      <w:tr w:rsidR="00532152" w14:paraId="06399C1F"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72512E" w14:textId="77777777" w:rsidR="00445CCF" w:rsidRDefault="00445CCF">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A1252F" w14:textId="77777777" w:rsidR="00445CCF" w:rsidRDefault="00445CCF">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1C3CE3" w14:textId="77777777" w:rsidR="00445CCF" w:rsidRDefault="00445CC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58AEE1" w14:textId="77777777" w:rsidR="00445CCF" w:rsidRDefault="00445CCF">
            <w:pPr>
              <w:jc w:val="right"/>
            </w:pPr>
            <w:r>
              <w:rPr>
                <w:rFonts w:ascii="宋体" w:hAnsi="宋体" w:hint="eastAsia"/>
                <w:szCs w:val="24"/>
                <w:lang w:eastAsia="zh-Hans"/>
              </w:rPr>
              <w:t>-</w:t>
            </w:r>
          </w:p>
        </w:tc>
      </w:tr>
      <w:tr w:rsidR="00532152" w14:paraId="30993D2D" w14:textId="77777777">
        <w:trPr>
          <w:divId w:val="4110071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271572" w14:textId="77777777" w:rsidR="00445CCF" w:rsidRDefault="00445CCF">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6E9B7E" w14:textId="77777777" w:rsidR="00445CCF" w:rsidRDefault="00445CCF">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500BF7" w14:textId="77777777" w:rsidR="00445CCF" w:rsidRDefault="00445CCF">
            <w:pPr>
              <w:jc w:val="right"/>
            </w:pPr>
            <w:r>
              <w:rPr>
                <w:rFonts w:ascii="宋体" w:hAnsi="宋体" w:hint="eastAsia"/>
                <w:szCs w:val="24"/>
                <w:lang w:eastAsia="zh-Hans"/>
              </w:rPr>
              <w:t>720,548,801.45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E7B862" w14:textId="77777777" w:rsidR="00445CCF" w:rsidRDefault="00445CCF">
            <w:pPr>
              <w:jc w:val="right"/>
            </w:pPr>
            <w:r>
              <w:rPr>
                <w:rFonts w:ascii="宋体" w:hAnsi="宋体" w:hint="eastAsia"/>
                <w:szCs w:val="24"/>
                <w:lang w:eastAsia="zh-Hans"/>
              </w:rPr>
              <w:t>89.31</w:t>
            </w:r>
          </w:p>
        </w:tc>
      </w:tr>
    </w:tbl>
    <w:p w14:paraId="01CCBC52" w14:textId="77777777" w:rsidR="00445CCF" w:rsidRDefault="00445CCF">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32152" w14:paraId="50203EEB" w14:textId="77777777">
        <w:trPr>
          <w:divId w:val="112068756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614884" w14:textId="77777777" w:rsidR="00445CCF" w:rsidRDefault="00445CC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27C8AB" w14:textId="77777777" w:rsidR="00445CCF" w:rsidRDefault="00445CCF">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4A3B5C" w14:textId="77777777" w:rsidR="00445CCF" w:rsidRDefault="00445CCF">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D4205A" w14:textId="77777777" w:rsidR="00445CCF" w:rsidRDefault="00445CCF">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E9CDC6" w14:textId="77777777" w:rsidR="00445CCF" w:rsidRDefault="00445CCF">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87FDCB" w14:textId="77777777" w:rsidR="00445CCF" w:rsidRDefault="00445CCF">
            <w:pPr>
              <w:jc w:val="center"/>
            </w:pPr>
            <w:r>
              <w:rPr>
                <w:rFonts w:ascii="宋体" w:hAnsi="宋体" w:hint="eastAsia"/>
                <w:color w:val="000000"/>
              </w:rPr>
              <w:t xml:space="preserve">占基金资产净值比例（%） </w:t>
            </w:r>
          </w:p>
        </w:tc>
      </w:tr>
      <w:tr w:rsidR="00532152" w14:paraId="0B48384E" w14:textId="77777777">
        <w:trPr>
          <w:divId w:val="1120687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AA5FA" w14:textId="77777777" w:rsidR="00445CCF" w:rsidRDefault="00445CC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E0AD1" w14:textId="77777777" w:rsidR="00445CCF" w:rsidRDefault="00445CCF">
            <w:pPr>
              <w:jc w:val="center"/>
            </w:pPr>
            <w:r>
              <w:rPr>
                <w:rFonts w:ascii="宋体" w:hAnsi="宋体" w:hint="eastAsia"/>
                <w:szCs w:val="24"/>
                <w:lang w:eastAsia="zh-Hans"/>
              </w:rPr>
              <w:t>250211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1A0BC" w14:textId="77777777" w:rsidR="00445CCF" w:rsidRDefault="00445CCF">
            <w:pPr>
              <w:jc w:val="center"/>
            </w:pPr>
            <w:r>
              <w:rPr>
                <w:rFonts w:ascii="宋体" w:hAnsi="宋体" w:hint="eastAsia"/>
                <w:szCs w:val="24"/>
                <w:lang w:eastAsia="zh-Hans"/>
              </w:rPr>
              <w:t>25国开11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025F7" w14:textId="77777777" w:rsidR="00445CCF" w:rsidRDefault="00445CCF">
            <w:pPr>
              <w:jc w:val="right"/>
            </w:pPr>
            <w:r>
              <w:rPr>
                <w:rFonts w:ascii="宋体" w:hAnsi="宋体" w:hint="eastAsia"/>
                <w:szCs w:val="24"/>
                <w:lang w:eastAsia="zh-Hans"/>
              </w:rPr>
              <w:t>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D66B3" w14:textId="77777777" w:rsidR="00445CCF" w:rsidRDefault="00445CCF">
            <w:pPr>
              <w:jc w:val="right"/>
            </w:pPr>
            <w:r>
              <w:rPr>
                <w:rFonts w:ascii="宋体" w:hAnsi="宋体" w:hint="eastAsia"/>
                <w:szCs w:val="24"/>
                <w:lang w:eastAsia="zh-Hans"/>
              </w:rPr>
              <w:t>70,334,504.11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99F11" w14:textId="77777777" w:rsidR="00445CCF" w:rsidRDefault="00445CCF">
            <w:pPr>
              <w:jc w:val="right"/>
            </w:pPr>
            <w:r>
              <w:rPr>
                <w:rFonts w:ascii="宋体" w:hAnsi="宋体" w:hint="eastAsia"/>
                <w:szCs w:val="24"/>
                <w:lang w:eastAsia="zh-Hans"/>
              </w:rPr>
              <w:t>8.72</w:t>
            </w:r>
          </w:p>
        </w:tc>
      </w:tr>
      <w:tr w:rsidR="00532152" w14:paraId="08A26A6B" w14:textId="77777777">
        <w:trPr>
          <w:divId w:val="1120687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4B5BD" w14:textId="77777777" w:rsidR="00445CCF" w:rsidRDefault="00445CC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D16B7" w14:textId="77777777" w:rsidR="00445CCF" w:rsidRDefault="00445CCF">
            <w:pPr>
              <w:jc w:val="center"/>
            </w:pPr>
            <w:r>
              <w:rPr>
                <w:rFonts w:ascii="宋体" w:hAnsi="宋体" w:hint="eastAsia"/>
                <w:szCs w:val="24"/>
                <w:lang w:eastAsia="zh-Hans"/>
              </w:rPr>
              <w:t>210208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D121F" w14:textId="77777777" w:rsidR="00445CCF" w:rsidRDefault="00445CCF">
            <w:pPr>
              <w:jc w:val="center"/>
            </w:pPr>
            <w:r>
              <w:rPr>
                <w:rFonts w:ascii="宋体" w:hAnsi="宋体" w:hint="eastAsia"/>
                <w:szCs w:val="24"/>
                <w:lang w:eastAsia="zh-Hans"/>
              </w:rPr>
              <w:t>21国开08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CE61C" w14:textId="77777777" w:rsidR="00445CCF" w:rsidRDefault="00445CCF">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49883" w14:textId="77777777" w:rsidR="00445CCF" w:rsidRDefault="00445CCF">
            <w:pPr>
              <w:jc w:val="right"/>
            </w:pPr>
            <w:r>
              <w:rPr>
                <w:rFonts w:ascii="宋体" w:hAnsi="宋体" w:hint="eastAsia"/>
                <w:szCs w:val="24"/>
                <w:lang w:eastAsia="zh-Hans"/>
              </w:rPr>
              <w:t>50,883,068.49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BB958" w14:textId="77777777" w:rsidR="00445CCF" w:rsidRDefault="00445CCF">
            <w:pPr>
              <w:jc w:val="right"/>
            </w:pPr>
            <w:r>
              <w:rPr>
                <w:rFonts w:ascii="宋体" w:hAnsi="宋体" w:hint="eastAsia"/>
                <w:szCs w:val="24"/>
                <w:lang w:eastAsia="zh-Hans"/>
              </w:rPr>
              <w:t>6.31</w:t>
            </w:r>
          </w:p>
        </w:tc>
      </w:tr>
      <w:tr w:rsidR="00532152" w14:paraId="6F1194F7" w14:textId="77777777">
        <w:trPr>
          <w:divId w:val="1120687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951AD" w14:textId="77777777" w:rsidR="00445CCF" w:rsidRDefault="00445CC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F4CA4" w14:textId="77777777" w:rsidR="00445CCF" w:rsidRDefault="00445CCF">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BED8C" w14:textId="77777777" w:rsidR="00445CCF" w:rsidRDefault="00445CCF">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4CFA8" w14:textId="77777777" w:rsidR="00445CCF" w:rsidRDefault="00445CCF">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F1D0F" w14:textId="77777777" w:rsidR="00445CCF" w:rsidRDefault="00445CCF">
            <w:pPr>
              <w:jc w:val="right"/>
            </w:pPr>
            <w:r>
              <w:rPr>
                <w:rFonts w:ascii="宋体" w:hAnsi="宋体" w:hint="eastAsia"/>
                <w:szCs w:val="24"/>
                <w:lang w:eastAsia="zh-Hans"/>
              </w:rPr>
              <w:t>49,991,136.99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AB36A" w14:textId="77777777" w:rsidR="00445CCF" w:rsidRDefault="00445CCF">
            <w:pPr>
              <w:jc w:val="right"/>
            </w:pPr>
            <w:r>
              <w:rPr>
                <w:rFonts w:ascii="宋体" w:hAnsi="宋体" w:hint="eastAsia"/>
                <w:szCs w:val="24"/>
                <w:lang w:eastAsia="zh-Hans"/>
              </w:rPr>
              <w:t>6.20</w:t>
            </w:r>
          </w:p>
        </w:tc>
      </w:tr>
      <w:tr w:rsidR="00532152" w14:paraId="41EB56B7" w14:textId="77777777">
        <w:trPr>
          <w:divId w:val="1120687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CAF0F" w14:textId="77777777" w:rsidR="00445CCF" w:rsidRDefault="00445CC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49883" w14:textId="77777777" w:rsidR="00445CCF" w:rsidRDefault="00445CCF">
            <w:pPr>
              <w:jc w:val="center"/>
            </w:pPr>
            <w:r>
              <w:rPr>
                <w:rFonts w:ascii="宋体" w:hAnsi="宋体" w:hint="eastAsia"/>
                <w:szCs w:val="24"/>
                <w:lang w:eastAsia="zh-Hans"/>
              </w:rPr>
              <w:t>250203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B86B3" w14:textId="77777777" w:rsidR="00445CCF" w:rsidRDefault="00445CCF">
            <w:pPr>
              <w:jc w:val="center"/>
            </w:pPr>
            <w:r>
              <w:rPr>
                <w:rFonts w:ascii="宋体" w:hAnsi="宋体" w:hint="eastAsia"/>
                <w:szCs w:val="24"/>
                <w:lang w:eastAsia="zh-Hans"/>
              </w:rPr>
              <w:t>25国开03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B41D7" w14:textId="77777777" w:rsidR="00445CCF" w:rsidRDefault="00445CCF">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9C1E3" w14:textId="77777777" w:rsidR="00445CCF" w:rsidRDefault="00445CCF">
            <w:pPr>
              <w:jc w:val="right"/>
            </w:pPr>
            <w:r>
              <w:rPr>
                <w:rFonts w:ascii="宋体" w:hAnsi="宋体" w:hint="eastAsia"/>
                <w:szCs w:val="24"/>
                <w:lang w:eastAsia="zh-Hans"/>
              </w:rPr>
              <w:t>39,777,041.10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FD2EB" w14:textId="77777777" w:rsidR="00445CCF" w:rsidRDefault="00445CCF">
            <w:pPr>
              <w:jc w:val="right"/>
            </w:pPr>
            <w:r>
              <w:rPr>
                <w:rFonts w:ascii="宋体" w:hAnsi="宋体" w:hint="eastAsia"/>
                <w:szCs w:val="24"/>
                <w:lang w:eastAsia="zh-Hans"/>
              </w:rPr>
              <w:t>4.93</w:t>
            </w:r>
          </w:p>
        </w:tc>
      </w:tr>
      <w:tr w:rsidR="00532152" w14:paraId="1358A2D2" w14:textId="77777777">
        <w:trPr>
          <w:divId w:val="11206875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A800C" w14:textId="77777777" w:rsidR="00445CCF" w:rsidRDefault="00445CC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F36D6" w14:textId="77777777" w:rsidR="00445CCF" w:rsidRDefault="00445CCF">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76790" w14:textId="77777777" w:rsidR="00445CCF" w:rsidRDefault="00445CCF">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CE584" w14:textId="77777777" w:rsidR="00445CCF" w:rsidRDefault="00445CCF">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DC980" w14:textId="77777777" w:rsidR="00445CCF" w:rsidRDefault="00445CCF">
            <w:pPr>
              <w:jc w:val="right"/>
            </w:pPr>
            <w:r>
              <w:rPr>
                <w:rFonts w:ascii="宋体" w:hAnsi="宋体" w:hint="eastAsia"/>
                <w:szCs w:val="24"/>
                <w:lang w:eastAsia="zh-Hans"/>
              </w:rPr>
              <w:t>31,453,561.64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81774" w14:textId="77777777" w:rsidR="00445CCF" w:rsidRDefault="00445CCF">
            <w:pPr>
              <w:jc w:val="right"/>
            </w:pPr>
            <w:r>
              <w:rPr>
                <w:rFonts w:ascii="宋体" w:hAnsi="宋体" w:hint="eastAsia"/>
                <w:szCs w:val="24"/>
                <w:lang w:eastAsia="zh-Hans"/>
              </w:rPr>
              <w:t>3.90</w:t>
            </w:r>
          </w:p>
        </w:tc>
      </w:tr>
    </w:tbl>
    <w:p w14:paraId="4A6B187F" w14:textId="77777777" w:rsidR="00445CCF" w:rsidRDefault="00445CCF">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997A18C" w14:textId="77777777" w:rsidR="00445CCF" w:rsidRDefault="00445CC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91D306F" w14:textId="77777777" w:rsidR="00445CCF" w:rsidRDefault="00445CCF">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0FD7CB20" w14:textId="77777777" w:rsidR="00445CCF" w:rsidRDefault="00445CCF">
      <w:pPr>
        <w:spacing w:line="360" w:lineRule="auto"/>
        <w:ind w:firstLineChars="200" w:firstLine="420"/>
        <w:divId w:val="500047706"/>
      </w:pPr>
      <w:r>
        <w:rPr>
          <w:rFonts w:ascii="宋体" w:hAnsi="宋体" w:hint="eastAsia"/>
          <w:szCs w:val="21"/>
          <w:lang w:eastAsia="zh-Hans"/>
        </w:rPr>
        <w:t>本基金本报告期末未持有贵金属。</w:t>
      </w:r>
    </w:p>
    <w:p w14:paraId="649831F6" w14:textId="77777777" w:rsidR="00445CCF" w:rsidRDefault="00445CCF">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3DC19212" w14:textId="77777777" w:rsidR="00445CCF" w:rsidRDefault="00445CCF">
      <w:pPr>
        <w:spacing w:line="360" w:lineRule="auto"/>
        <w:ind w:firstLineChars="200" w:firstLine="420"/>
        <w:divId w:val="1639216825"/>
      </w:pPr>
      <w:r>
        <w:rPr>
          <w:rFonts w:ascii="宋体" w:hAnsi="宋体" w:hint="eastAsia"/>
          <w:szCs w:val="21"/>
          <w:lang w:eastAsia="zh-Hans"/>
        </w:rPr>
        <w:t>本基金本报告期末未持有权证。</w:t>
      </w:r>
    </w:p>
    <w:p w14:paraId="460D7F00" w14:textId="77777777" w:rsidR="00445CCF" w:rsidRDefault="00445CCF">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0ECE0143" w14:textId="77777777" w:rsidR="00445CCF" w:rsidRDefault="00445CCF">
      <w:pPr>
        <w:spacing w:line="360" w:lineRule="auto"/>
        <w:ind w:firstLineChars="200" w:firstLine="420"/>
        <w:divId w:val="1205370307"/>
      </w:pPr>
      <w:r>
        <w:rPr>
          <w:rFonts w:ascii="宋体" w:hAnsi="宋体" w:hint="eastAsia"/>
          <w:szCs w:val="21"/>
          <w:lang w:eastAsia="zh-Hans"/>
        </w:rPr>
        <w:lastRenderedPageBreak/>
        <w:t>本基金本报告期末未持有股指期货。</w:t>
      </w:r>
    </w:p>
    <w:p w14:paraId="10132E26" w14:textId="77777777" w:rsidR="00445CCF" w:rsidRDefault="00445CCF">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ADE343B" w14:textId="77777777" w:rsidR="00445CCF" w:rsidRDefault="00445CCF">
      <w:pPr>
        <w:spacing w:line="360" w:lineRule="auto"/>
        <w:ind w:firstLineChars="200" w:firstLine="420"/>
        <w:divId w:val="1383408520"/>
      </w:pPr>
      <w:bookmarkStart w:id="250" w:name="m510_01_1597"/>
      <w:bookmarkStart w:id="251" w:name="m510_01_1598"/>
      <w:bookmarkEnd w:id="250"/>
      <w:r>
        <w:rPr>
          <w:rFonts w:ascii="宋体" w:hAnsi="宋体" w:hint="eastAsia"/>
          <w:szCs w:val="21"/>
          <w:lang w:eastAsia="zh-Hans"/>
        </w:rPr>
        <w:t>本基金本报告期末未持有国债期货。</w:t>
      </w:r>
    </w:p>
    <w:p w14:paraId="49869FC3" w14:textId="77777777" w:rsidR="00445CCF" w:rsidRDefault="00445CCF">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4CABDDFF" w14:textId="77777777" w:rsidR="00445CCF" w:rsidRDefault="00445CCF">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78705786" w14:textId="77777777" w:rsidR="00445CCF" w:rsidRDefault="00445CCF">
      <w:pPr>
        <w:spacing w:line="360" w:lineRule="auto"/>
        <w:ind w:firstLineChars="200" w:firstLine="420"/>
      </w:pPr>
      <w:r>
        <w:rPr>
          <w:rFonts w:ascii="宋体" w:hAnsi="宋体" w:hint="eastAsia"/>
        </w:rPr>
        <w:t>本基金投资的前十名证券的发行主体中，中国银行股份有限公司报告编制日前一年内曾受到国家金融监督管理总局的处罚，中国建设银行股份有限公司报告编制日前一年内曾受到国家金融监督管理总局、央行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8DAB25C" w14:textId="77777777" w:rsidR="00445CCF" w:rsidRDefault="00445CCF">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48F91E81" w14:textId="77777777" w:rsidR="00445CCF" w:rsidRDefault="00445CCF">
      <w:pPr>
        <w:spacing w:line="360" w:lineRule="auto"/>
        <w:ind w:firstLineChars="200" w:firstLine="420"/>
      </w:pPr>
      <w:r>
        <w:rPr>
          <w:rFonts w:ascii="宋体" w:hAnsi="宋体" w:hint="eastAsia"/>
        </w:rPr>
        <w:t>报告期内本基金投资的前十名股票中没有在基金合同规定备选股票库之外的股票。</w:t>
      </w:r>
    </w:p>
    <w:p w14:paraId="181425B7" w14:textId="77777777" w:rsidR="00445CCF" w:rsidRDefault="00445CCF">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32152" w14:paraId="0E2C9A6B" w14:textId="77777777">
        <w:trPr>
          <w:divId w:val="210333526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791B4" w14:textId="77777777" w:rsidR="00445CCF" w:rsidRDefault="00445CC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9D9762" w14:textId="77777777" w:rsidR="00445CCF" w:rsidRDefault="00445CC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56124" w14:textId="77777777" w:rsidR="00445CCF" w:rsidRDefault="00445CCF">
            <w:pPr>
              <w:jc w:val="center"/>
            </w:pPr>
            <w:r>
              <w:rPr>
                <w:rFonts w:ascii="宋体" w:hAnsi="宋体" w:hint="eastAsia"/>
              </w:rPr>
              <w:t>金额（元）</w:t>
            </w:r>
            <w:r>
              <w:t xml:space="preserve"> </w:t>
            </w:r>
          </w:p>
        </w:tc>
      </w:tr>
      <w:tr w:rsidR="00532152" w14:paraId="23B00E24" w14:textId="77777777">
        <w:trPr>
          <w:divId w:val="2103335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CA38E" w14:textId="77777777" w:rsidR="00445CCF" w:rsidRDefault="00445CC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B70A1" w14:textId="77777777" w:rsidR="00445CCF" w:rsidRDefault="00445CC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C9580" w14:textId="77777777" w:rsidR="00445CCF" w:rsidRDefault="00445CCF">
            <w:pPr>
              <w:jc w:val="right"/>
            </w:pPr>
            <w:r>
              <w:rPr>
                <w:rFonts w:ascii="宋体" w:hAnsi="宋体" w:hint="eastAsia"/>
              </w:rPr>
              <w:t>15,845.79</w:t>
            </w:r>
          </w:p>
        </w:tc>
      </w:tr>
      <w:tr w:rsidR="00532152" w14:paraId="3C16ACC8" w14:textId="77777777">
        <w:trPr>
          <w:divId w:val="2103335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B4F39" w14:textId="77777777" w:rsidR="00445CCF" w:rsidRDefault="00445CC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B16E0" w14:textId="77777777" w:rsidR="00445CCF" w:rsidRDefault="00445CC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948B3" w14:textId="77777777" w:rsidR="00445CCF" w:rsidRDefault="00445CCF">
            <w:pPr>
              <w:jc w:val="right"/>
            </w:pPr>
            <w:r>
              <w:rPr>
                <w:rFonts w:ascii="宋体" w:hAnsi="宋体" w:hint="eastAsia"/>
              </w:rPr>
              <w:t>-</w:t>
            </w:r>
          </w:p>
        </w:tc>
      </w:tr>
      <w:tr w:rsidR="00532152" w14:paraId="5F3B5387" w14:textId="77777777">
        <w:trPr>
          <w:divId w:val="2103335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F3F82" w14:textId="77777777" w:rsidR="00445CCF" w:rsidRDefault="00445CC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449AD" w14:textId="77777777" w:rsidR="00445CCF" w:rsidRDefault="00445CC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B3775" w14:textId="77777777" w:rsidR="00445CCF" w:rsidRDefault="00445CCF">
            <w:pPr>
              <w:jc w:val="right"/>
            </w:pPr>
            <w:r>
              <w:rPr>
                <w:rFonts w:ascii="宋体" w:hAnsi="宋体" w:hint="eastAsia"/>
              </w:rPr>
              <w:t>-</w:t>
            </w:r>
          </w:p>
        </w:tc>
      </w:tr>
      <w:tr w:rsidR="00532152" w14:paraId="750BCD34" w14:textId="77777777">
        <w:trPr>
          <w:divId w:val="2103335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03B96" w14:textId="77777777" w:rsidR="00445CCF" w:rsidRDefault="00445CC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A9F4A" w14:textId="77777777" w:rsidR="00445CCF" w:rsidRDefault="00445CC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DC3C2" w14:textId="77777777" w:rsidR="00445CCF" w:rsidRDefault="00445CCF">
            <w:pPr>
              <w:jc w:val="right"/>
            </w:pPr>
            <w:r>
              <w:rPr>
                <w:rFonts w:ascii="宋体" w:hAnsi="宋体" w:hint="eastAsia"/>
              </w:rPr>
              <w:t>-</w:t>
            </w:r>
          </w:p>
        </w:tc>
      </w:tr>
      <w:tr w:rsidR="00532152" w14:paraId="71A621A0" w14:textId="77777777">
        <w:trPr>
          <w:divId w:val="2103335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C3B1A" w14:textId="77777777" w:rsidR="00445CCF" w:rsidRDefault="00445CC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42DFD" w14:textId="77777777" w:rsidR="00445CCF" w:rsidRDefault="00445CC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4F8B6" w14:textId="77777777" w:rsidR="00445CCF" w:rsidRDefault="00445CCF">
            <w:pPr>
              <w:jc w:val="right"/>
            </w:pPr>
            <w:r>
              <w:rPr>
                <w:rFonts w:ascii="宋体" w:hAnsi="宋体" w:hint="eastAsia"/>
              </w:rPr>
              <w:t>-</w:t>
            </w:r>
          </w:p>
        </w:tc>
      </w:tr>
      <w:tr w:rsidR="00532152" w14:paraId="0370DCE9" w14:textId="77777777">
        <w:trPr>
          <w:divId w:val="2103335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4EA38" w14:textId="77777777" w:rsidR="00445CCF" w:rsidRDefault="00445CC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A19D1" w14:textId="77777777" w:rsidR="00445CCF" w:rsidRDefault="00445CC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D5EF6" w14:textId="77777777" w:rsidR="00445CCF" w:rsidRDefault="00445CCF">
            <w:pPr>
              <w:jc w:val="right"/>
            </w:pPr>
            <w:r>
              <w:rPr>
                <w:rFonts w:ascii="宋体" w:hAnsi="宋体" w:hint="eastAsia"/>
              </w:rPr>
              <w:t>-</w:t>
            </w:r>
          </w:p>
        </w:tc>
      </w:tr>
      <w:tr w:rsidR="00532152" w14:paraId="7715DC7D" w14:textId="77777777">
        <w:trPr>
          <w:divId w:val="2103335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78C72" w14:textId="77777777" w:rsidR="00445CCF" w:rsidRDefault="00445CC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3B4ED" w14:textId="77777777" w:rsidR="00445CCF" w:rsidRDefault="00445CC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0B4D3" w14:textId="77777777" w:rsidR="00445CCF" w:rsidRDefault="00445CCF">
            <w:pPr>
              <w:jc w:val="right"/>
            </w:pPr>
            <w:r>
              <w:rPr>
                <w:rFonts w:ascii="宋体" w:hAnsi="宋体" w:hint="eastAsia"/>
              </w:rPr>
              <w:t>-</w:t>
            </w:r>
          </w:p>
        </w:tc>
      </w:tr>
      <w:tr w:rsidR="00532152" w14:paraId="2030D780" w14:textId="77777777">
        <w:trPr>
          <w:divId w:val="2103335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89F73" w14:textId="77777777" w:rsidR="00445CCF" w:rsidRDefault="00445CC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9B1F3" w14:textId="77777777" w:rsidR="00445CCF" w:rsidRDefault="00445CC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CB9CD" w14:textId="77777777" w:rsidR="00445CCF" w:rsidRDefault="00445CCF">
            <w:pPr>
              <w:jc w:val="right"/>
            </w:pPr>
            <w:r>
              <w:rPr>
                <w:rFonts w:ascii="宋体" w:hAnsi="宋体" w:hint="eastAsia"/>
              </w:rPr>
              <w:t>15,845.79</w:t>
            </w:r>
          </w:p>
        </w:tc>
      </w:tr>
    </w:tbl>
    <w:p w14:paraId="0CC7FDCE" w14:textId="77777777" w:rsidR="00445CCF" w:rsidRDefault="00445CCF">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6F607311" w14:textId="77777777" w:rsidR="00445CCF" w:rsidRDefault="00445CCF">
      <w:pPr>
        <w:spacing w:line="360" w:lineRule="auto"/>
        <w:ind w:firstLineChars="200" w:firstLine="420"/>
        <w:jc w:val="left"/>
      </w:pPr>
      <w:r>
        <w:rPr>
          <w:rFonts w:ascii="宋体" w:hAnsi="宋体" w:hint="eastAsia"/>
        </w:rPr>
        <w:t xml:space="preserve">本基金本报告期末未持有处于转股期的可转换债券。 </w:t>
      </w:r>
    </w:p>
    <w:p w14:paraId="622B4BF5" w14:textId="77777777" w:rsidR="00445CCF" w:rsidRDefault="00445CCF">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20DEEB7" w14:textId="77777777" w:rsidR="00445CCF" w:rsidRDefault="00445CCF">
      <w:pPr>
        <w:spacing w:line="360" w:lineRule="auto"/>
        <w:ind w:firstLineChars="200" w:firstLine="420"/>
        <w:jc w:val="left"/>
        <w:divId w:val="29513692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5B8BADDB" w14:textId="77777777" w:rsidR="00445CCF" w:rsidRDefault="00445CCF">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1899A06C" w14:textId="77777777" w:rsidR="00445CCF" w:rsidRDefault="00445CCF">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8AC1E5C" w14:textId="77777777" w:rsidR="00445CCF" w:rsidRDefault="00445CCF">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lastRenderedPageBreak/>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E158211" w14:textId="77777777" w:rsidR="00445CCF" w:rsidRDefault="00445CCF">
      <w:pPr>
        <w:wordWrap w:val="0"/>
        <w:spacing w:line="360" w:lineRule="auto"/>
        <w:jc w:val="right"/>
        <w:divId w:val="91555320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899"/>
        <w:gridCol w:w="1424"/>
        <w:gridCol w:w="1899"/>
      </w:tblGrid>
      <w:tr w:rsidR="00532152" w14:paraId="5E936EC6" w14:textId="77777777">
        <w:trPr>
          <w:divId w:val="91555320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A2BAD6C" w14:textId="77777777" w:rsidR="00445CCF" w:rsidRDefault="00445CCF">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A913F9" w14:textId="77777777" w:rsidR="00445CCF" w:rsidRDefault="00445CCF">
            <w:pPr>
              <w:ind w:right="3"/>
              <w:jc w:val="center"/>
            </w:pPr>
            <w:r>
              <w:rPr>
                <w:rFonts w:ascii="宋体" w:hAnsi="宋体" w:hint="eastAsia"/>
                <w:lang w:eastAsia="zh-Hans"/>
              </w:rPr>
              <w:t>摩根丰瑞债券A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702E86" w14:textId="77777777" w:rsidR="00445CCF" w:rsidRDefault="00445CCF">
            <w:pPr>
              <w:ind w:right="3"/>
              <w:jc w:val="center"/>
            </w:pPr>
            <w:r>
              <w:rPr>
                <w:rFonts w:ascii="宋体" w:hAnsi="宋体" w:hint="eastAsia"/>
                <w:lang w:eastAsia="zh-Hans"/>
              </w:rPr>
              <w:t>摩根丰瑞债券C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B56FEC" w14:textId="77777777" w:rsidR="00445CCF" w:rsidRDefault="00445CCF">
            <w:pPr>
              <w:ind w:right="3"/>
              <w:jc w:val="center"/>
            </w:pPr>
            <w:r>
              <w:rPr>
                <w:rFonts w:ascii="宋体" w:hAnsi="宋体" w:hint="eastAsia"/>
                <w:lang w:eastAsia="zh-Hans"/>
              </w:rPr>
              <w:t>摩根丰瑞债券D</w:t>
            </w:r>
            <w:r>
              <w:rPr>
                <w:rFonts w:ascii="宋体" w:hAnsi="宋体" w:hint="eastAsia"/>
                <w:kern w:val="0"/>
                <w:szCs w:val="24"/>
                <w:lang w:eastAsia="zh-Hans"/>
              </w:rPr>
              <w:t xml:space="preserve"> </w:t>
            </w:r>
          </w:p>
        </w:tc>
      </w:tr>
      <w:tr w:rsidR="00532152" w14:paraId="5C711CAD" w14:textId="77777777">
        <w:trPr>
          <w:divId w:val="915553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0D8B0E" w14:textId="77777777" w:rsidR="00445CCF" w:rsidRDefault="0044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C6BDA" w14:textId="77777777" w:rsidR="00445CCF" w:rsidRDefault="00445CCF">
            <w:pPr>
              <w:jc w:val="right"/>
            </w:pPr>
            <w:r>
              <w:rPr>
                <w:rFonts w:ascii="宋体" w:hAnsi="宋体" w:hint="eastAsia"/>
              </w:rPr>
              <w:t>199,850,477.87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E28D3F" w14:textId="77777777" w:rsidR="00445CCF" w:rsidRDefault="00445CCF">
            <w:pPr>
              <w:jc w:val="right"/>
            </w:pPr>
            <w:r>
              <w:rPr>
                <w:rFonts w:ascii="宋体" w:hAnsi="宋体" w:hint="eastAsia"/>
              </w:rPr>
              <w:t>17,362.87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5177E2" w14:textId="77777777" w:rsidR="00445CCF" w:rsidRDefault="00445CCF">
            <w:pPr>
              <w:jc w:val="right"/>
            </w:pPr>
            <w:r>
              <w:rPr>
                <w:rFonts w:ascii="宋体" w:hAnsi="宋体" w:hint="eastAsia"/>
              </w:rPr>
              <w:t>19,819,149.24</w:t>
            </w:r>
          </w:p>
        </w:tc>
      </w:tr>
      <w:tr w:rsidR="00532152" w14:paraId="183040CA" w14:textId="77777777">
        <w:trPr>
          <w:divId w:val="915553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65F12F" w14:textId="77777777" w:rsidR="00445CCF" w:rsidRDefault="0044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E29E32" w14:textId="77777777" w:rsidR="00445CCF" w:rsidRDefault="00445CCF">
            <w:pPr>
              <w:jc w:val="right"/>
            </w:pPr>
            <w:r>
              <w:rPr>
                <w:rFonts w:ascii="宋体" w:hAnsi="宋体" w:hint="eastAsia"/>
              </w:rPr>
              <w:t>397,297,551.55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DBC367" w14:textId="77777777" w:rsidR="00445CCF" w:rsidRDefault="00445CC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E3F4B9" w14:textId="77777777" w:rsidR="00445CCF" w:rsidRDefault="00445CCF">
            <w:pPr>
              <w:jc w:val="right"/>
            </w:pPr>
            <w:r>
              <w:rPr>
                <w:rFonts w:ascii="宋体" w:hAnsi="宋体" w:hint="eastAsia"/>
              </w:rPr>
              <w:t>526,778,321.39</w:t>
            </w:r>
          </w:p>
        </w:tc>
      </w:tr>
      <w:tr w:rsidR="00532152" w14:paraId="6481B4F3" w14:textId="77777777">
        <w:trPr>
          <w:divId w:val="915553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324839" w14:textId="77777777" w:rsidR="00445CCF" w:rsidRDefault="0044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096715" w14:textId="77777777" w:rsidR="00445CCF" w:rsidRDefault="00445CCF">
            <w:pPr>
              <w:jc w:val="right"/>
            </w:pPr>
            <w:r>
              <w:rPr>
                <w:rFonts w:ascii="宋体" w:hAnsi="宋体" w:hint="eastAsia"/>
              </w:rPr>
              <w:t>99,000,884.47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C46932" w14:textId="77777777" w:rsidR="00445CCF" w:rsidRDefault="00445CCF">
            <w:pPr>
              <w:jc w:val="right"/>
            </w:pPr>
            <w:r>
              <w:rPr>
                <w:rFonts w:ascii="宋体" w:hAnsi="宋体" w:hint="eastAsia"/>
              </w:rPr>
              <w:t>400.32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047177" w14:textId="77777777" w:rsidR="00445CCF" w:rsidRDefault="00445CCF">
            <w:pPr>
              <w:jc w:val="right"/>
            </w:pPr>
            <w:r>
              <w:rPr>
                <w:rFonts w:ascii="宋体" w:hAnsi="宋体" w:hint="eastAsia"/>
              </w:rPr>
              <w:t>251,191,912.61</w:t>
            </w:r>
          </w:p>
        </w:tc>
      </w:tr>
      <w:tr w:rsidR="00532152" w14:paraId="37DD758F" w14:textId="77777777">
        <w:trPr>
          <w:divId w:val="915553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07BC7F" w14:textId="77777777" w:rsidR="00445CCF" w:rsidRDefault="0044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D73565" w14:textId="77777777" w:rsidR="00445CCF" w:rsidRDefault="00445CC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2834B0" w14:textId="77777777" w:rsidR="00445CCF" w:rsidRDefault="00445CC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7A2B57" w14:textId="77777777" w:rsidR="00445CCF" w:rsidRDefault="00445CCF">
            <w:pPr>
              <w:jc w:val="right"/>
            </w:pPr>
            <w:r>
              <w:rPr>
                <w:rFonts w:ascii="宋体" w:hAnsi="宋体" w:hint="eastAsia"/>
              </w:rPr>
              <w:t>-</w:t>
            </w:r>
          </w:p>
        </w:tc>
      </w:tr>
      <w:tr w:rsidR="00532152" w14:paraId="38007CA3" w14:textId="77777777">
        <w:trPr>
          <w:divId w:val="9155532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F3B754" w14:textId="77777777" w:rsidR="00445CCF" w:rsidRDefault="0044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CCFD30" w14:textId="77777777" w:rsidR="00445CCF" w:rsidRDefault="00445CCF">
            <w:pPr>
              <w:jc w:val="right"/>
            </w:pPr>
            <w:r>
              <w:rPr>
                <w:rFonts w:ascii="宋体" w:hAnsi="宋体" w:hint="eastAsia"/>
              </w:rPr>
              <w:t>498,147,144.95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19F4F4" w14:textId="77777777" w:rsidR="00445CCF" w:rsidRDefault="00445CCF">
            <w:pPr>
              <w:jc w:val="right"/>
            </w:pPr>
            <w:r>
              <w:rPr>
                <w:rFonts w:ascii="宋体" w:hAnsi="宋体" w:hint="eastAsia"/>
              </w:rPr>
              <w:t>16,962.55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6F84E" w14:textId="77777777" w:rsidR="00445CCF" w:rsidRDefault="00445CCF">
            <w:pPr>
              <w:jc w:val="right"/>
            </w:pPr>
            <w:r>
              <w:rPr>
                <w:rFonts w:ascii="宋体" w:hAnsi="宋体" w:hint="eastAsia"/>
              </w:rPr>
              <w:t>295,405,558.02</w:t>
            </w:r>
          </w:p>
        </w:tc>
      </w:tr>
    </w:tbl>
    <w:p w14:paraId="05BA4AD1" w14:textId="77777777" w:rsidR="00445CCF" w:rsidRDefault="00445CCF">
      <w:pPr>
        <w:spacing w:line="360" w:lineRule="auto"/>
        <w:jc w:val="left"/>
        <w:divId w:val="91555320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56D4DFFC" w14:textId="77777777" w:rsidR="00445CCF" w:rsidRDefault="00445CCF">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3FA198E5" w14:textId="77777777" w:rsidR="00445CCF" w:rsidRDefault="00445CCF">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35735492" w14:textId="77777777" w:rsidR="00445CCF" w:rsidRDefault="00445CCF">
      <w:pPr>
        <w:wordWrap w:val="0"/>
        <w:spacing w:line="360" w:lineRule="auto"/>
        <w:jc w:val="right"/>
        <w:divId w:val="39697827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532152" w14:paraId="58401277" w14:textId="77777777">
        <w:trPr>
          <w:divId w:val="39697827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80348A" w14:textId="77777777" w:rsidR="00445CCF" w:rsidRDefault="00445CC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6C6141" w14:textId="77777777" w:rsidR="00445CCF" w:rsidRDefault="00445CCF">
            <w:pPr>
              <w:jc w:val="center"/>
            </w:pPr>
            <w:r>
              <w:rPr>
                <w:rFonts w:ascii="宋体" w:hAnsi="宋体" w:hint="eastAsia"/>
                <w:lang w:eastAsia="zh-Hans"/>
              </w:rPr>
              <w:t>摩根丰瑞债券A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DBF3A0" w14:textId="77777777" w:rsidR="00445CCF" w:rsidRDefault="00445CCF">
            <w:pPr>
              <w:jc w:val="center"/>
            </w:pPr>
            <w:r>
              <w:rPr>
                <w:rFonts w:ascii="宋体" w:hAnsi="宋体" w:hint="eastAsia"/>
                <w:lang w:eastAsia="zh-Hans"/>
              </w:rPr>
              <w:t>摩根丰瑞债券C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1E0203" w14:textId="77777777" w:rsidR="00445CCF" w:rsidRDefault="00445CCF">
            <w:pPr>
              <w:jc w:val="center"/>
            </w:pPr>
            <w:r>
              <w:rPr>
                <w:rFonts w:ascii="宋体" w:hAnsi="宋体" w:hint="eastAsia"/>
                <w:lang w:eastAsia="zh-Hans"/>
              </w:rPr>
              <w:t>摩根丰瑞债券D</w:t>
            </w:r>
            <w:r>
              <w:rPr>
                <w:rFonts w:ascii="宋体" w:hAnsi="宋体" w:hint="eastAsia"/>
                <w:color w:val="000000"/>
              </w:rPr>
              <w:t xml:space="preserve"> </w:t>
            </w:r>
          </w:p>
        </w:tc>
      </w:tr>
      <w:tr w:rsidR="00532152" w14:paraId="47016702" w14:textId="77777777">
        <w:trPr>
          <w:divId w:val="3969782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15638" w14:textId="77777777" w:rsidR="00445CCF" w:rsidRDefault="00445CCF">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566E8" w14:textId="77777777" w:rsidR="00445CCF" w:rsidRDefault="00445CCF">
            <w:pPr>
              <w:jc w:val="right"/>
            </w:pPr>
            <w:r>
              <w:rPr>
                <w:rFonts w:ascii="宋体" w:hAnsi="宋体" w:hint="eastAsia"/>
                <w:kern w:val="0"/>
                <w:szCs w:val="24"/>
                <w:lang w:eastAsia="zh-Hans"/>
              </w:rPr>
              <w:t>685,380.87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98D79" w14:textId="77777777" w:rsidR="00445CCF" w:rsidRDefault="00445CCF">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547D5" w14:textId="77777777" w:rsidR="00445CCF" w:rsidRDefault="00445CCF">
            <w:pPr>
              <w:jc w:val="right"/>
            </w:pPr>
            <w:r>
              <w:rPr>
                <w:rFonts w:ascii="宋体" w:hAnsi="宋体" w:hint="eastAsia"/>
                <w:kern w:val="0"/>
                <w:szCs w:val="24"/>
                <w:lang w:eastAsia="zh-Hans"/>
              </w:rPr>
              <w:t>-</w:t>
            </w:r>
          </w:p>
        </w:tc>
      </w:tr>
      <w:tr w:rsidR="00532152" w14:paraId="7213DA4E" w14:textId="77777777">
        <w:trPr>
          <w:divId w:val="3969782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98D26" w14:textId="77777777" w:rsidR="00445CCF" w:rsidRDefault="00445CC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8A0FB" w14:textId="77777777" w:rsidR="00445CCF" w:rsidRDefault="00445CC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47D2C" w14:textId="77777777" w:rsidR="00445CCF" w:rsidRDefault="00445CC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2DF78" w14:textId="77777777" w:rsidR="00445CCF" w:rsidRDefault="00445CCF">
            <w:pPr>
              <w:jc w:val="right"/>
            </w:pPr>
            <w:r>
              <w:rPr>
                <w:rFonts w:ascii="宋体" w:hAnsi="宋体" w:hint="eastAsia"/>
                <w:szCs w:val="24"/>
                <w:lang w:eastAsia="zh-Hans"/>
              </w:rPr>
              <w:t>-</w:t>
            </w:r>
          </w:p>
        </w:tc>
      </w:tr>
      <w:tr w:rsidR="00532152" w14:paraId="5AB0FA77" w14:textId="77777777">
        <w:trPr>
          <w:divId w:val="3969782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AC8C2" w14:textId="77777777" w:rsidR="00445CCF" w:rsidRDefault="00445CC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4C65D" w14:textId="77777777" w:rsidR="00445CCF" w:rsidRDefault="00445CC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AE2C8" w14:textId="77777777" w:rsidR="00445CCF" w:rsidRDefault="00445CC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AFC60" w14:textId="77777777" w:rsidR="00445CCF" w:rsidRDefault="00445CCF">
            <w:pPr>
              <w:jc w:val="right"/>
            </w:pPr>
            <w:r>
              <w:rPr>
                <w:rFonts w:ascii="宋体" w:hAnsi="宋体" w:hint="eastAsia"/>
                <w:lang w:eastAsia="zh-Hans"/>
              </w:rPr>
              <w:t>-</w:t>
            </w:r>
          </w:p>
        </w:tc>
      </w:tr>
      <w:tr w:rsidR="00532152" w14:paraId="59AC8BAB" w14:textId="77777777">
        <w:trPr>
          <w:divId w:val="3969782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5905B" w14:textId="77777777" w:rsidR="00445CCF" w:rsidRDefault="00445CC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FC6D4" w14:textId="77777777" w:rsidR="00445CCF" w:rsidRDefault="00445CCF">
            <w:pPr>
              <w:jc w:val="right"/>
            </w:pPr>
            <w:r>
              <w:rPr>
                <w:rFonts w:ascii="宋体" w:hAnsi="宋体" w:hint="eastAsia"/>
                <w:lang w:eastAsia="zh-Hans"/>
              </w:rPr>
              <w:t>685,380.87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B8FB4" w14:textId="77777777" w:rsidR="00445CCF" w:rsidRDefault="00445CC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4BA52" w14:textId="77777777" w:rsidR="00445CCF" w:rsidRDefault="00445CCF">
            <w:pPr>
              <w:jc w:val="right"/>
            </w:pPr>
            <w:r>
              <w:rPr>
                <w:rFonts w:ascii="宋体" w:hAnsi="宋体" w:hint="eastAsia"/>
                <w:lang w:eastAsia="zh-Hans"/>
              </w:rPr>
              <w:t>-</w:t>
            </w:r>
          </w:p>
        </w:tc>
      </w:tr>
      <w:tr w:rsidR="00532152" w14:paraId="2C5DFB73" w14:textId="77777777">
        <w:trPr>
          <w:divId w:val="39697827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6FB95" w14:textId="77777777" w:rsidR="00445CCF" w:rsidRDefault="00445CC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E6284" w14:textId="77777777" w:rsidR="00445CCF" w:rsidRDefault="00445CCF">
            <w:pPr>
              <w:jc w:val="right"/>
            </w:pPr>
            <w:r>
              <w:rPr>
                <w:rFonts w:ascii="宋体" w:hAnsi="宋体" w:hint="eastAsia"/>
                <w:lang w:eastAsia="zh-Hans"/>
              </w:rPr>
              <w:t>0.09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61E33" w14:textId="77777777" w:rsidR="00445CCF" w:rsidRDefault="00445CC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13F80" w14:textId="77777777" w:rsidR="00445CCF" w:rsidRDefault="00445CCF">
            <w:pPr>
              <w:jc w:val="right"/>
            </w:pPr>
            <w:r>
              <w:rPr>
                <w:rFonts w:ascii="宋体" w:hAnsi="宋体" w:hint="eastAsia"/>
                <w:lang w:eastAsia="zh-Hans"/>
              </w:rPr>
              <w:t>-</w:t>
            </w:r>
          </w:p>
        </w:tc>
      </w:tr>
    </w:tbl>
    <w:p w14:paraId="2C843EA0" w14:textId="77777777" w:rsidR="00445CCF" w:rsidRDefault="00445CCF">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68633D6A" w14:textId="77777777" w:rsidR="00445CCF" w:rsidRDefault="00445CCF">
      <w:pPr>
        <w:spacing w:line="360" w:lineRule="auto"/>
        <w:ind w:firstLineChars="200" w:firstLine="420"/>
        <w:jc w:val="left"/>
        <w:divId w:val="2066291548"/>
      </w:pPr>
      <w:r>
        <w:rPr>
          <w:rFonts w:ascii="宋体" w:hAnsi="宋体" w:hint="eastAsia"/>
          <w:lang w:eastAsia="zh-Hans"/>
        </w:rPr>
        <w:t>无。</w:t>
      </w:r>
      <w:r>
        <w:rPr>
          <w:rFonts w:ascii="宋体" w:hAnsi="宋体" w:hint="eastAsia"/>
        </w:rPr>
        <w:t xml:space="preserve"> </w:t>
      </w:r>
    </w:p>
    <w:p w14:paraId="4237FBAD" w14:textId="77777777" w:rsidR="00445CCF" w:rsidRDefault="00445CCF">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78BEF276" w14:textId="77777777" w:rsidR="00445CCF" w:rsidRDefault="00445CCF">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795"/>
        <w:gridCol w:w="975"/>
        <w:gridCol w:w="1395"/>
        <w:gridCol w:w="1500"/>
        <w:gridCol w:w="1395"/>
        <w:gridCol w:w="1500"/>
        <w:gridCol w:w="1035"/>
      </w:tblGrid>
      <w:tr w:rsidR="00532152" w14:paraId="6856F068" w14:textId="77777777">
        <w:trPr>
          <w:divId w:val="2017489169"/>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8982B" w14:textId="77777777" w:rsidR="00445CCF" w:rsidRDefault="00445CCF">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A29AD6" w14:textId="77777777" w:rsidR="00445CCF" w:rsidRDefault="00445CCF">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AEF31" w14:textId="77777777" w:rsidR="00445CCF" w:rsidRDefault="00445CCF">
            <w:pPr>
              <w:widowControl/>
              <w:jc w:val="center"/>
            </w:pPr>
            <w:r>
              <w:rPr>
                <w:rFonts w:ascii="宋体" w:hAnsi="宋体" w:hint="eastAsia"/>
                <w:color w:val="000000"/>
                <w:kern w:val="0"/>
              </w:rPr>
              <w:t xml:space="preserve">报告期末持有基金情况 </w:t>
            </w:r>
          </w:p>
        </w:tc>
      </w:tr>
      <w:tr w:rsidR="00532152" w14:paraId="5E750835" w14:textId="77777777">
        <w:trPr>
          <w:divId w:val="201748916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1BC2A" w14:textId="77777777" w:rsidR="00445CCF" w:rsidRDefault="00445CCF">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C9729" w14:textId="77777777" w:rsidR="00445CCF" w:rsidRDefault="00445CCF">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FDC0E" w14:textId="77777777" w:rsidR="00445CCF" w:rsidRDefault="00445CCF">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19EEF6" w14:textId="77777777" w:rsidR="00445CCF" w:rsidRDefault="00445CCF">
            <w:pPr>
              <w:widowControl/>
              <w:jc w:val="center"/>
            </w:pPr>
            <w:r>
              <w:rPr>
                <w:rFonts w:ascii="宋体" w:hAnsi="宋体" w:hint="eastAsia"/>
                <w:color w:val="000000"/>
                <w:kern w:val="0"/>
              </w:rPr>
              <w:t xml:space="preserve">期初 </w:t>
            </w:r>
          </w:p>
          <w:p w14:paraId="4CF12018" w14:textId="77777777" w:rsidR="00445CCF" w:rsidRDefault="00445CCF">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9128E" w14:textId="77777777" w:rsidR="00445CCF" w:rsidRDefault="00445CCF">
            <w:pPr>
              <w:widowControl/>
              <w:jc w:val="center"/>
            </w:pPr>
            <w:r>
              <w:rPr>
                <w:rFonts w:ascii="宋体" w:hAnsi="宋体" w:hint="eastAsia"/>
                <w:color w:val="000000"/>
                <w:kern w:val="0"/>
              </w:rPr>
              <w:t xml:space="preserve">申购 </w:t>
            </w:r>
          </w:p>
          <w:p w14:paraId="2EF9C99F" w14:textId="77777777" w:rsidR="00445CCF" w:rsidRDefault="00445CCF">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8B227" w14:textId="77777777" w:rsidR="00445CCF" w:rsidRDefault="00445CCF">
            <w:pPr>
              <w:widowControl/>
              <w:jc w:val="center"/>
            </w:pPr>
            <w:r>
              <w:rPr>
                <w:rFonts w:ascii="宋体" w:hAnsi="宋体" w:hint="eastAsia"/>
                <w:color w:val="000000"/>
                <w:kern w:val="0"/>
              </w:rPr>
              <w:t xml:space="preserve">赎回 </w:t>
            </w:r>
          </w:p>
          <w:p w14:paraId="2B975065" w14:textId="77777777" w:rsidR="00445CCF" w:rsidRDefault="00445CCF">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3FE71" w14:textId="77777777" w:rsidR="00445CCF" w:rsidRDefault="00445CCF">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52764" w14:textId="77777777" w:rsidR="00445CCF" w:rsidRDefault="00445CCF">
            <w:pPr>
              <w:widowControl/>
              <w:jc w:val="center"/>
            </w:pPr>
            <w:r>
              <w:rPr>
                <w:rFonts w:ascii="宋体" w:hAnsi="宋体" w:hint="eastAsia"/>
                <w:color w:val="000000"/>
                <w:kern w:val="0"/>
              </w:rPr>
              <w:t xml:space="preserve">份额占比 </w:t>
            </w:r>
          </w:p>
        </w:tc>
      </w:tr>
      <w:tr w:rsidR="00532152" w14:paraId="2167B292" w14:textId="77777777">
        <w:trPr>
          <w:divId w:val="2017489169"/>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8D423" w14:textId="77777777" w:rsidR="00445CCF" w:rsidRDefault="00445CCF">
            <w:pPr>
              <w:widowControl/>
              <w:jc w:val="center"/>
            </w:pPr>
            <w:r>
              <w:rPr>
                <w:rFonts w:ascii="宋体" w:hAnsi="宋体" w:hint="eastAsia"/>
                <w:color w:val="000000"/>
                <w:szCs w:val="21"/>
              </w:rPr>
              <w:lastRenderedPageBreak/>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F185C" w14:textId="77777777" w:rsidR="00445CCF" w:rsidRDefault="00445CCF">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64C80" w14:textId="77777777" w:rsidR="00445CCF" w:rsidRDefault="00445CCF">
            <w:pPr>
              <w:widowControl/>
              <w:jc w:val="center"/>
            </w:pPr>
            <w:r>
              <w:rPr>
                <w:rFonts w:ascii="宋体" w:hAnsi="宋体" w:hint="eastAsia"/>
                <w:color w:val="000000"/>
                <w:szCs w:val="21"/>
              </w:rPr>
              <w:t>20251001-20251022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1A47E" w14:textId="77777777" w:rsidR="00445CCF" w:rsidRDefault="00445CCF">
            <w:pPr>
              <w:widowControl/>
              <w:jc w:val="right"/>
            </w:pPr>
            <w:r>
              <w:rPr>
                <w:rFonts w:ascii="宋体" w:hAnsi="宋体" w:hint="eastAsia"/>
                <w:color w:val="000000"/>
                <w:szCs w:val="21"/>
              </w:rPr>
              <w:t>99,442,124.11</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02F06" w14:textId="77777777" w:rsidR="00445CCF" w:rsidRDefault="00445CCF">
            <w:pPr>
              <w:widowControl/>
              <w:jc w:val="right"/>
            </w:pPr>
            <w:r>
              <w:rPr>
                <w:rFonts w:ascii="宋体" w:hAnsi="宋体" w:hint="eastAsia"/>
                <w:color w:val="000000"/>
                <w:szCs w:val="21"/>
              </w:rPr>
              <w:t>397,297,377.83</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8A3F8" w14:textId="77777777" w:rsidR="00445CCF" w:rsidRDefault="00445CCF">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720B3" w14:textId="77777777" w:rsidR="00445CCF" w:rsidRDefault="00445CCF">
            <w:pPr>
              <w:widowControl/>
              <w:jc w:val="right"/>
            </w:pPr>
            <w:r>
              <w:rPr>
                <w:rFonts w:ascii="宋体" w:hAnsi="宋体" w:hint="eastAsia"/>
                <w:color w:val="000000"/>
                <w:szCs w:val="21"/>
              </w:rPr>
              <w:t>496,739,501.94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E45C7" w14:textId="77777777" w:rsidR="00445CCF" w:rsidRDefault="00445CCF">
            <w:pPr>
              <w:widowControl/>
              <w:jc w:val="right"/>
            </w:pPr>
            <w:r>
              <w:rPr>
                <w:rFonts w:ascii="宋体" w:hAnsi="宋体" w:hint="eastAsia"/>
                <w:color w:val="000000"/>
                <w:szCs w:val="21"/>
              </w:rPr>
              <w:t>62.60</w:t>
            </w:r>
            <w:r>
              <w:rPr>
                <w:szCs w:val="21"/>
              </w:rPr>
              <w:t>%</w:t>
            </w:r>
            <w:r>
              <w:t xml:space="preserve"> </w:t>
            </w:r>
          </w:p>
        </w:tc>
      </w:tr>
      <w:tr w:rsidR="00532152" w14:paraId="61F83F3E" w14:textId="77777777">
        <w:trPr>
          <w:divId w:val="201748916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A4543" w14:textId="77777777" w:rsidR="00445CCF" w:rsidRDefault="00445CCF">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FD3FD" w14:textId="77777777" w:rsidR="00445CCF" w:rsidRDefault="00445CCF">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450AD" w14:textId="77777777" w:rsidR="00445CCF" w:rsidRDefault="00445CCF">
            <w:pPr>
              <w:widowControl/>
              <w:jc w:val="center"/>
            </w:pPr>
            <w:r>
              <w:rPr>
                <w:rFonts w:ascii="宋体" w:hAnsi="宋体" w:hint="eastAsia"/>
                <w:color w:val="000000"/>
                <w:szCs w:val="21"/>
              </w:rPr>
              <w:t>20251024-20251231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7C66D" w14:textId="77777777" w:rsidR="00445CCF" w:rsidRDefault="00445CCF">
            <w:pPr>
              <w:widowControl/>
              <w:jc w:val="right"/>
            </w:pPr>
            <w:r>
              <w:rPr>
                <w:rFonts w:ascii="宋体" w:hAnsi="宋体" w:hint="eastAsia"/>
                <w:color w:val="000000"/>
                <w:szCs w:val="21"/>
              </w:rPr>
              <w:t>99,442,124.11</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42BAC" w14:textId="77777777" w:rsidR="00445CCF" w:rsidRDefault="00445CCF">
            <w:pPr>
              <w:widowControl/>
              <w:jc w:val="right"/>
            </w:pPr>
            <w:r>
              <w:rPr>
                <w:rFonts w:ascii="宋体" w:hAnsi="宋体" w:hint="eastAsia"/>
                <w:color w:val="000000"/>
                <w:szCs w:val="21"/>
              </w:rPr>
              <w:t>397,297,377.83</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C4ACA" w14:textId="77777777" w:rsidR="00445CCF" w:rsidRDefault="00445CCF">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DF10A" w14:textId="77777777" w:rsidR="00445CCF" w:rsidRDefault="00445CCF">
            <w:pPr>
              <w:widowControl/>
              <w:jc w:val="right"/>
            </w:pPr>
            <w:r>
              <w:rPr>
                <w:rFonts w:ascii="宋体" w:hAnsi="宋体" w:hint="eastAsia"/>
                <w:color w:val="000000"/>
                <w:szCs w:val="21"/>
              </w:rPr>
              <w:t>496,739,501.94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4D550" w14:textId="77777777" w:rsidR="00445CCF" w:rsidRDefault="00445CCF">
            <w:pPr>
              <w:widowControl/>
              <w:jc w:val="right"/>
            </w:pPr>
            <w:r>
              <w:rPr>
                <w:rFonts w:ascii="宋体" w:hAnsi="宋体" w:hint="eastAsia"/>
                <w:color w:val="000000"/>
                <w:szCs w:val="21"/>
              </w:rPr>
              <w:t>62.60</w:t>
            </w:r>
            <w:r>
              <w:rPr>
                <w:szCs w:val="21"/>
              </w:rPr>
              <w:t>%</w:t>
            </w:r>
            <w:r>
              <w:t xml:space="preserve"> </w:t>
            </w:r>
          </w:p>
        </w:tc>
      </w:tr>
      <w:tr w:rsidR="00532152" w14:paraId="439737C3" w14:textId="77777777">
        <w:trPr>
          <w:divId w:val="201748916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F1DFF" w14:textId="77777777" w:rsidR="00445CCF" w:rsidRDefault="00445CCF">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E6566" w14:textId="77777777" w:rsidR="00445CCF" w:rsidRDefault="00445CCF">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4E8E0" w14:textId="77777777" w:rsidR="00445CCF" w:rsidRDefault="00445CCF">
            <w:pPr>
              <w:widowControl/>
              <w:jc w:val="center"/>
            </w:pPr>
            <w:r>
              <w:rPr>
                <w:rFonts w:ascii="宋体" w:hAnsi="宋体" w:hint="eastAsia"/>
                <w:color w:val="000000"/>
                <w:szCs w:val="21"/>
              </w:rPr>
              <w:t>20251029-20251231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6A5BB" w14:textId="77777777" w:rsidR="00445CCF" w:rsidRDefault="00445CCF">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0ADEE" w14:textId="77777777" w:rsidR="00445CCF" w:rsidRDefault="00445CCF">
            <w:pPr>
              <w:widowControl/>
              <w:jc w:val="right"/>
            </w:pPr>
            <w:r>
              <w:rPr>
                <w:rFonts w:ascii="宋体" w:hAnsi="宋体" w:hint="eastAsia"/>
                <w:color w:val="000000"/>
                <w:szCs w:val="21"/>
              </w:rPr>
              <w:t>295,295,129.54</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D69BD" w14:textId="77777777" w:rsidR="00445CCF" w:rsidRDefault="00445CCF">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E4F2E" w14:textId="77777777" w:rsidR="00445CCF" w:rsidRDefault="00445CCF">
            <w:pPr>
              <w:widowControl/>
              <w:jc w:val="right"/>
            </w:pPr>
            <w:r>
              <w:rPr>
                <w:rFonts w:ascii="宋体" w:hAnsi="宋体" w:hint="eastAsia"/>
                <w:color w:val="000000"/>
                <w:szCs w:val="21"/>
              </w:rPr>
              <w:t>295,295,129.54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0512F" w14:textId="77777777" w:rsidR="00445CCF" w:rsidRDefault="00445CCF">
            <w:pPr>
              <w:widowControl/>
              <w:jc w:val="right"/>
            </w:pPr>
            <w:r>
              <w:rPr>
                <w:rFonts w:ascii="宋体" w:hAnsi="宋体" w:hint="eastAsia"/>
                <w:color w:val="000000"/>
                <w:szCs w:val="21"/>
              </w:rPr>
              <w:t>37.21</w:t>
            </w:r>
            <w:r>
              <w:rPr>
                <w:szCs w:val="21"/>
              </w:rPr>
              <w:t>%</w:t>
            </w:r>
            <w:r>
              <w:t xml:space="preserve"> </w:t>
            </w:r>
          </w:p>
        </w:tc>
      </w:tr>
      <w:tr w:rsidR="00532152" w14:paraId="6A392ECF" w14:textId="77777777">
        <w:trPr>
          <w:divId w:val="201748916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31CD1" w14:textId="77777777" w:rsidR="00445CCF" w:rsidRDefault="00445CCF">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543C1" w14:textId="77777777" w:rsidR="00445CCF" w:rsidRDefault="00445CCF">
            <w:pPr>
              <w:widowControl/>
              <w:jc w:val="center"/>
            </w:pPr>
            <w:r>
              <w:rPr>
                <w:rFonts w:ascii="宋体" w:hAnsi="宋体" w:hint="eastAsia"/>
                <w:color w:val="000000"/>
                <w:szCs w:val="21"/>
              </w:rPr>
              <w:t>4</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54E67" w14:textId="77777777" w:rsidR="00445CCF" w:rsidRDefault="00445CCF">
            <w:pPr>
              <w:widowControl/>
              <w:jc w:val="center"/>
            </w:pPr>
            <w:r>
              <w:rPr>
                <w:rFonts w:ascii="宋体" w:hAnsi="宋体" w:hint="eastAsia"/>
                <w:color w:val="000000"/>
                <w:szCs w:val="21"/>
              </w:rPr>
              <w:t>20251023-20251023</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DB908" w14:textId="77777777" w:rsidR="00445CCF" w:rsidRDefault="00445CCF">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04C28" w14:textId="77777777" w:rsidR="00445CCF" w:rsidRDefault="00445CCF">
            <w:pPr>
              <w:widowControl/>
              <w:jc w:val="right"/>
            </w:pPr>
            <w:r>
              <w:rPr>
                <w:rFonts w:ascii="宋体" w:hAnsi="宋体" w:hint="eastAsia"/>
                <w:color w:val="000000"/>
                <w:szCs w:val="21"/>
              </w:rPr>
              <w:t>295,295,129.54</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69C15" w14:textId="77777777" w:rsidR="00445CCF" w:rsidRDefault="00445CCF">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EADB7" w14:textId="77777777" w:rsidR="00445CCF" w:rsidRDefault="00445CCF">
            <w:pPr>
              <w:widowControl/>
              <w:jc w:val="right"/>
            </w:pPr>
            <w:r>
              <w:rPr>
                <w:rFonts w:ascii="宋体" w:hAnsi="宋体" w:hint="eastAsia"/>
                <w:color w:val="000000"/>
                <w:szCs w:val="21"/>
              </w:rPr>
              <w:t>295,295,129.54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B2863" w14:textId="77777777" w:rsidR="00445CCF" w:rsidRDefault="00445CCF">
            <w:pPr>
              <w:widowControl/>
              <w:jc w:val="right"/>
            </w:pPr>
            <w:r>
              <w:rPr>
                <w:rFonts w:ascii="宋体" w:hAnsi="宋体" w:hint="eastAsia"/>
                <w:color w:val="000000"/>
                <w:szCs w:val="21"/>
              </w:rPr>
              <w:t>37.21</w:t>
            </w:r>
            <w:r>
              <w:rPr>
                <w:szCs w:val="21"/>
              </w:rPr>
              <w:t>%</w:t>
            </w:r>
            <w:r>
              <w:t xml:space="preserve"> </w:t>
            </w:r>
          </w:p>
        </w:tc>
      </w:tr>
      <w:tr w:rsidR="00532152" w14:paraId="5B216B6F" w14:textId="77777777">
        <w:trPr>
          <w:divId w:val="201748916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5BB07" w14:textId="77777777" w:rsidR="00445CCF" w:rsidRDefault="00445CCF">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4D0BC" w14:textId="77777777" w:rsidR="00445CCF" w:rsidRDefault="00445CCF">
            <w:pPr>
              <w:widowControl/>
              <w:jc w:val="center"/>
            </w:pPr>
            <w:r>
              <w:rPr>
                <w:rFonts w:ascii="宋体" w:hAnsi="宋体" w:hint="eastAsia"/>
                <w:color w:val="000000"/>
                <w:szCs w:val="21"/>
              </w:rPr>
              <w:t>5</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8AA4B" w14:textId="77777777" w:rsidR="00445CCF" w:rsidRDefault="00445CCF">
            <w:pPr>
              <w:widowControl/>
              <w:jc w:val="center"/>
            </w:pPr>
            <w:r>
              <w:rPr>
                <w:rFonts w:ascii="宋体" w:hAnsi="宋体" w:hint="eastAsia"/>
                <w:color w:val="000000"/>
                <w:szCs w:val="21"/>
              </w:rPr>
              <w:t>20251001-20251022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9CB98" w14:textId="77777777" w:rsidR="00445CCF" w:rsidRDefault="00445CCF">
            <w:pPr>
              <w:widowControl/>
              <w:jc w:val="right"/>
            </w:pPr>
            <w:r>
              <w:rPr>
                <w:rFonts w:ascii="宋体" w:hAnsi="宋体" w:hint="eastAsia"/>
                <w:color w:val="000000"/>
                <w:szCs w:val="21"/>
              </w:rPr>
              <w:t>98,969,714.96</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489F2" w14:textId="77777777" w:rsidR="00445CCF" w:rsidRDefault="00445CCF">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CC8F9" w14:textId="77777777" w:rsidR="00445CCF" w:rsidRDefault="00445CCF">
            <w:pPr>
              <w:widowControl/>
              <w:jc w:val="right"/>
            </w:pPr>
            <w:r>
              <w:rPr>
                <w:rFonts w:ascii="宋体" w:hAnsi="宋体" w:hint="eastAsia"/>
                <w:color w:val="000000"/>
                <w:szCs w:val="21"/>
              </w:rPr>
              <w:t>98,969,714.96</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70445" w14:textId="77777777" w:rsidR="00445CCF" w:rsidRDefault="00445CCF">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BC92C" w14:textId="77777777" w:rsidR="00445CCF" w:rsidRDefault="00445CCF">
            <w:pPr>
              <w:widowControl/>
              <w:jc w:val="right"/>
            </w:pPr>
            <w:r>
              <w:rPr>
                <w:rFonts w:ascii="宋体" w:hAnsi="宋体" w:hint="eastAsia"/>
                <w:color w:val="000000"/>
                <w:szCs w:val="21"/>
              </w:rPr>
              <w:t>0.00</w:t>
            </w:r>
            <w:r>
              <w:rPr>
                <w:szCs w:val="21"/>
              </w:rPr>
              <w:t>%</w:t>
            </w:r>
            <w:r>
              <w:t xml:space="preserve"> </w:t>
            </w:r>
          </w:p>
        </w:tc>
      </w:tr>
      <w:tr w:rsidR="00532152" w14:paraId="6472C029" w14:textId="77777777">
        <w:trPr>
          <w:divId w:val="201748916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361FC" w14:textId="77777777" w:rsidR="00445CCF" w:rsidRDefault="00445CCF">
            <w:pPr>
              <w:widowControl/>
              <w:jc w:val="center"/>
            </w:pPr>
            <w:r>
              <w:rPr>
                <w:rFonts w:ascii="宋体" w:hAnsi="宋体" w:hint="eastAsia"/>
                <w:color w:val="000000"/>
                <w:kern w:val="0"/>
              </w:rPr>
              <w:t xml:space="preserve">产品特有风险 </w:t>
            </w:r>
          </w:p>
        </w:tc>
      </w:tr>
      <w:tr w:rsidR="00532152" w14:paraId="19D555E0" w14:textId="77777777">
        <w:trPr>
          <w:divId w:val="201748916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2C6E7" w14:textId="77777777" w:rsidR="00445CCF" w:rsidRDefault="00445CCF">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84C3091" w14:textId="77777777" w:rsidR="00445CCF" w:rsidRDefault="00445CCF">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0DEFFB60" w14:textId="77777777" w:rsidR="00445CCF" w:rsidRDefault="00445CCF">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4A8B5D67" w14:textId="77777777" w:rsidR="00445CCF" w:rsidRDefault="00445CCF">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2.《摩根丰瑞债券型证券投资基金基金合同》；</w:t>
      </w:r>
      <w:r>
        <w:rPr>
          <w:rFonts w:ascii="宋体" w:hAnsi="宋体" w:cs="宋体" w:hint="eastAsia"/>
          <w:color w:val="000000"/>
          <w:kern w:val="0"/>
        </w:rPr>
        <w:br/>
        <w:t xml:space="preserve">　　3.《摩根丰瑞债券型证券投资基金托管协议》；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5F8B15DA" w14:textId="77777777" w:rsidR="00445CCF" w:rsidRDefault="00445CCF">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75D23970" w14:textId="77777777" w:rsidR="00445CCF" w:rsidRDefault="00445CCF">
      <w:pPr>
        <w:spacing w:line="360" w:lineRule="auto"/>
        <w:ind w:firstLineChars="200" w:firstLine="420"/>
        <w:jc w:val="left"/>
      </w:pPr>
      <w:r>
        <w:rPr>
          <w:rFonts w:ascii="宋体" w:hAnsi="宋体" w:cs="宋体" w:hint="eastAsia"/>
          <w:color w:val="000000"/>
          <w:kern w:val="0"/>
        </w:rPr>
        <w:t>基金管理人或基金托管人住所。</w:t>
      </w:r>
    </w:p>
    <w:p w14:paraId="1CF27773" w14:textId="77777777" w:rsidR="00445CCF" w:rsidRDefault="00445CCF">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1CDD30B3" w14:textId="77777777" w:rsidR="00445CCF" w:rsidRDefault="00445CC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6CA20629" w14:textId="77777777" w:rsidR="00445CCF" w:rsidRDefault="00445CCF">
      <w:pPr>
        <w:spacing w:line="360" w:lineRule="auto"/>
        <w:ind w:firstLineChars="600" w:firstLine="1687"/>
        <w:jc w:val="left"/>
      </w:pPr>
      <w:r>
        <w:rPr>
          <w:rFonts w:ascii="宋体" w:hAnsi="宋体" w:hint="eastAsia"/>
          <w:b/>
          <w:bCs/>
          <w:sz w:val="28"/>
          <w:szCs w:val="30"/>
        </w:rPr>
        <w:t xml:space="preserve">　 </w:t>
      </w:r>
    </w:p>
    <w:p w14:paraId="1ED34982" w14:textId="77777777" w:rsidR="00445CCF" w:rsidRDefault="00445CCF">
      <w:pPr>
        <w:spacing w:line="360" w:lineRule="auto"/>
        <w:ind w:firstLineChars="600" w:firstLine="1687"/>
        <w:jc w:val="left"/>
      </w:pPr>
      <w:r>
        <w:rPr>
          <w:rFonts w:ascii="宋体" w:hAnsi="宋体" w:hint="eastAsia"/>
          <w:b/>
          <w:bCs/>
          <w:sz w:val="28"/>
          <w:szCs w:val="30"/>
        </w:rPr>
        <w:t xml:space="preserve">　 </w:t>
      </w:r>
    </w:p>
    <w:p w14:paraId="2AB7C862" w14:textId="77777777" w:rsidR="00445CCF" w:rsidRDefault="00445CCF">
      <w:pPr>
        <w:spacing w:line="360" w:lineRule="auto"/>
        <w:ind w:firstLineChars="600" w:firstLine="1446"/>
        <w:jc w:val="right"/>
      </w:pPr>
      <w:r>
        <w:rPr>
          <w:rFonts w:ascii="宋体" w:hAnsi="宋体" w:hint="eastAsia"/>
          <w:b/>
          <w:bCs/>
          <w:sz w:val="24"/>
          <w:szCs w:val="24"/>
        </w:rPr>
        <w:t>摩根基金管理（中国）有限公司</w:t>
      </w:r>
    </w:p>
    <w:p w14:paraId="678F2E5E" w14:textId="77777777" w:rsidR="00445CCF" w:rsidRDefault="00445CCF">
      <w:pPr>
        <w:spacing w:line="360" w:lineRule="auto"/>
        <w:ind w:firstLineChars="600" w:firstLine="1446"/>
        <w:jc w:val="right"/>
      </w:pPr>
      <w:r>
        <w:rPr>
          <w:rFonts w:ascii="宋体" w:hAnsi="宋体" w:hint="eastAsia"/>
          <w:b/>
          <w:bCs/>
          <w:sz w:val="24"/>
          <w:szCs w:val="24"/>
        </w:rPr>
        <w:t>2026年1月22日</w:t>
      </w:r>
      <w:bookmarkEnd w:id="23"/>
    </w:p>
    <w:sectPr w:rsidR="00445CCF">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BED9" w14:textId="77777777" w:rsidR="00445CCF" w:rsidRDefault="00445CCF">
      <w:pPr>
        <w:rPr>
          <w:szCs w:val="21"/>
        </w:rPr>
      </w:pPr>
      <w:r>
        <w:rPr>
          <w:szCs w:val="21"/>
        </w:rPr>
        <w:separator/>
      </w:r>
      <w:r>
        <w:rPr>
          <w:szCs w:val="21"/>
        </w:rPr>
        <w:t xml:space="preserve"> </w:t>
      </w:r>
    </w:p>
  </w:endnote>
  <w:endnote w:type="continuationSeparator" w:id="0">
    <w:p w14:paraId="48C16551" w14:textId="77777777" w:rsidR="00445CCF" w:rsidRDefault="00445CC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F3AB" w14:textId="77777777" w:rsidR="00445CCF" w:rsidRDefault="00445CC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D15C" w14:textId="77777777" w:rsidR="00445CCF" w:rsidRDefault="00445CCF">
      <w:pPr>
        <w:rPr>
          <w:szCs w:val="21"/>
        </w:rPr>
      </w:pPr>
      <w:r>
        <w:rPr>
          <w:szCs w:val="21"/>
        </w:rPr>
        <w:separator/>
      </w:r>
      <w:r>
        <w:rPr>
          <w:szCs w:val="21"/>
        </w:rPr>
        <w:t xml:space="preserve"> </w:t>
      </w:r>
    </w:p>
  </w:footnote>
  <w:footnote w:type="continuationSeparator" w:id="0">
    <w:p w14:paraId="2BD705AD" w14:textId="77777777" w:rsidR="00445CCF" w:rsidRDefault="00445CC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956" w14:textId="77777777" w:rsidR="00445CCF" w:rsidRDefault="00445CCF">
    <w:pPr>
      <w:pStyle w:val="a8"/>
      <w:jc w:val="right"/>
    </w:pPr>
    <w:r>
      <w:rPr>
        <w:rFonts w:ascii="宋体" w:hAnsi="宋体" w:hint="eastAsia"/>
      </w:rPr>
      <w:t>摩根丰瑞债券型证券投资基金2025年第4季度报告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49715698">
    <w:abstractNumId w:val="0"/>
  </w:num>
  <w:num w:numId="2" w16cid:durableId="1221674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CF"/>
    <w:rsid w:val="00241417"/>
    <w:rsid w:val="00260B46"/>
    <w:rsid w:val="00445CCF"/>
    <w:rsid w:val="00532152"/>
    <w:rsid w:val="00534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C5A8109"/>
  <w15:chartTrackingRefBased/>
  <w15:docId w15:val="{C4F849B9-BF4E-4BD9-BD29-09992E2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9248">
      <w:marLeft w:val="0"/>
      <w:marRight w:val="0"/>
      <w:marTop w:val="0"/>
      <w:marBottom w:val="0"/>
      <w:divBdr>
        <w:top w:val="none" w:sz="0" w:space="0" w:color="auto"/>
        <w:left w:val="none" w:sz="0" w:space="0" w:color="auto"/>
        <w:bottom w:val="none" w:sz="0" w:space="0" w:color="auto"/>
        <w:right w:val="none" w:sz="0" w:space="0" w:color="auto"/>
      </w:divBdr>
    </w:div>
    <w:div w:id="295136926">
      <w:marLeft w:val="0"/>
      <w:marRight w:val="0"/>
      <w:marTop w:val="0"/>
      <w:marBottom w:val="0"/>
      <w:divBdr>
        <w:top w:val="none" w:sz="0" w:space="0" w:color="auto"/>
        <w:left w:val="none" w:sz="0" w:space="0" w:color="auto"/>
        <w:bottom w:val="none" w:sz="0" w:space="0" w:color="auto"/>
        <w:right w:val="none" w:sz="0" w:space="0" w:color="auto"/>
      </w:divBdr>
    </w:div>
    <w:div w:id="411007185">
      <w:marLeft w:val="0"/>
      <w:marRight w:val="0"/>
      <w:marTop w:val="0"/>
      <w:marBottom w:val="0"/>
      <w:divBdr>
        <w:top w:val="none" w:sz="0" w:space="0" w:color="auto"/>
        <w:left w:val="none" w:sz="0" w:space="0" w:color="auto"/>
        <w:bottom w:val="none" w:sz="0" w:space="0" w:color="auto"/>
        <w:right w:val="none" w:sz="0" w:space="0" w:color="auto"/>
      </w:divBdr>
    </w:div>
    <w:div w:id="499739051">
      <w:marLeft w:val="0"/>
      <w:marRight w:val="0"/>
      <w:marTop w:val="0"/>
      <w:marBottom w:val="0"/>
      <w:divBdr>
        <w:top w:val="none" w:sz="0" w:space="0" w:color="auto"/>
        <w:left w:val="none" w:sz="0" w:space="0" w:color="auto"/>
        <w:bottom w:val="none" w:sz="0" w:space="0" w:color="auto"/>
        <w:right w:val="none" w:sz="0" w:space="0" w:color="auto"/>
      </w:divBdr>
      <w:divsChild>
        <w:div w:id="511652198">
          <w:marLeft w:val="0"/>
          <w:marRight w:val="0"/>
          <w:marTop w:val="0"/>
          <w:marBottom w:val="0"/>
          <w:divBdr>
            <w:top w:val="none" w:sz="0" w:space="0" w:color="auto"/>
            <w:left w:val="none" w:sz="0" w:space="0" w:color="auto"/>
            <w:bottom w:val="none" w:sz="0" w:space="0" w:color="auto"/>
            <w:right w:val="none" w:sz="0" w:space="0" w:color="auto"/>
          </w:divBdr>
        </w:div>
      </w:divsChild>
    </w:div>
    <w:div w:id="500047706">
      <w:marLeft w:val="0"/>
      <w:marRight w:val="0"/>
      <w:marTop w:val="0"/>
      <w:marBottom w:val="0"/>
      <w:divBdr>
        <w:top w:val="none" w:sz="0" w:space="0" w:color="auto"/>
        <w:left w:val="none" w:sz="0" w:space="0" w:color="auto"/>
        <w:bottom w:val="none" w:sz="0" w:space="0" w:color="auto"/>
        <w:right w:val="none" w:sz="0" w:space="0" w:color="auto"/>
      </w:divBdr>
    </w:div>
    <w:div w:id="589657146">
      <w:marLeft w:val="0"/>
      <w:marRight w:val="0"/>
      <w:marTop w:val="0"/>
      <w:marBottom w:val="0"/>
      <w:divBdr>
        <w:top w:val="none" w:sz="0" w:space="0" w:color="auto"/>
        <w:left w:val="none" w:sz="0" w:space="0" w:color="auto"/>
        <w:bottom w:val="none" w:sz="0" w:space="0" w:color="auto"/>
        <w:right w:val="none" w:sz="0" w:space="0" w:color="auto"/>
      </w:divBdr>
      <w:divsChild>
        <w:div w:id="1808011189">
          <w:marLeft w:val="0"/>
          <w:marRight w:val="0"/>
          <w:marTop w:val="0"/>
          <w:marBottom w:val="0"/>
          <w:divBdr>
            <w:top w:val="none" w:sz="0" w:space="0" w:color="auto"/>
            <w:left w:val="none" w:sz="0" w:space="0" w:color="auto"/>
            <w:bottom w:val="none" w:sz="0" w:space="0" w:color="auto"/>
            <w:right w:val="none" w:sz="0" w:space="0" w:color="auto"/>
          </w:divBdr>
        </w:div>
      </w:divsChild>
    </w:div>
    <w:div w:id="651325390">
      <w:marLeft w:val="0"/>
      <w:marRight w:val="0"/>
      <w:marTop w:val="0"/>
      <w:marBottom w:val="0"/>
      <w:divBdr>
        <w:top w:val="none" w:sz="0" w:space="0" w:color="auto"/>
        <w:left w:val="none" w:sz="0" w:space="0" w:color="auto"/>
        <w:bottom w:val="none" w:sz="0" w:space="0" w:color="auto"/>
        <w:right w:val="none" w:sz="0" w:space="0" w:color="auto"/>
      </w:divBdr>
      <w:divsChild>
        <w:div w:id="934481918">
          <w:marLeft w:val="0"/>
          <w:marRight w:val="0"/>
          <w:marTop w:val="0"/>
          <w:marBottom w:val="0"/>
          <w:divBdr>
            <w:top w:val="none" w:sz="0" w:space="0" w:color="auto"/>
            <w:left w:val="none" w:sz="0" w:space="0" w:color="auto"/>
            <w:bottom w:val="none" w:sz="0" w:space="0" w:color="auto"/>
            <w:right w:val="none" w:sz="0" w:space="0" w:color="auto"/>
          </w:divBdr>
        </w:div>
        <w:div w:id="2025128592">
          <w:marLeft w:val="0"/>
          <w:marRight w:val="0"/>
          <w:marTop w:val="0"/>
          <w:marBottom w:val="0"/>
          <w:divBdr>
            <w:top w:val="none" w:sz="0" w:space="0" w:color="auto"/>
            <w:left w:val="none" w:sz="0" w:space="0" w:color="auto"/>
            <w:bottom w:val="none" w:sz="0" w:space="0" w:color="auto"/>
            <w:right w:val="none" w:sz="0" w:space="0" w:color="auto"/>
          </w:divBdr>
        </w:div>
        <w:div w:id="142308681">
          <w:marLeft w:val="0"/>
          <w:marRight w:val="0"/>
          <w:marTop w:val="0"/>
          <w:marBottom w:val="0"/>
          <w:divBdr>
            <w:top w:val="none" w:sz="0" w:space="0" w:color="auto"/>
            <w:left w:val="none" w:sz="0" w:space="0" w:color="auto"/>
            <w:bottom w:val="none" w:sz="0" w:space="0" w:color="auto"/>
            <w:right w:val="none" w:sz="0" w:space="0" w:color="auto"/>
          </w:divBdr>
        </w:div>
      </w:divsChild>
    </w:div>
    <w:div w:id="850143607">
      <w:marLeft w:val="0"/>
      <w:marRight w:val="0"/>
      <w:marTop w:val="0"/>
      <w:marBottom w:val="0"/>
      <w:divBdr>
        <w:top w:val="none" w:sz="0" w:space="0" w:color="auto"/>
        <w:left w:val="none" w:sz="0" w:space="0" w:color="auto"/>
        <w:bottom w:val="none" w:sz="0" w:space="0" w:color="auto"/>
        <w:right w:val="none" w:sz="0" w:space="0" w:color="auto"/>
      </w:divBdr>
      <w:divsChild>
        <w:div w:id="2017489169">
          <w:marLeft w:val="0"/>
          <w:marRight w:val="0"/>
          <w:marTop w:val="0"/>
          <w:marBottom w:val="0"/>
          <w:divBdr>
            <w:top w:val="none" w:sz="0" w:space="0" w:color="auto"/>
            <w:left w:val="none" w:sz="0" w:space="0" w:color="auto"/>
            <w:bottom w:val="none" w:sz="0" w:space="0" w:color="auto"/>
            <w:right w:val="none" w:sz="0" w:space="0" w:color="auto"/>
          </w:divBdr>
        </w:div>
      </w:divsChild>
    </w:div>
    <w:div w:id="915553202">
      <w:marLeft w:val="0"/>
      <w:marRight w:val="0"/>
      <w:marTop w:val="0"/>
      <w:marBottom w:val="0"/>
      <w:divBdr>
        <w:top w:val="none" w:sz="0" w:space="0" w:color="auto"/>
        <w:left w:val="none" w:sz="0" w:space="0" w:color="auto"/>
        <w:bottom w:val="none" w:sz="0" w:space="0" w:color="auto"/>
        <w:right w:val="none" w:sz="0" w:space="0" w:color="auto"/>
      </w:divBdr>
    </w:div>
    <w:div w:id="1092703223">
      <w:marLeft w:val="0"/>
      <w:marRight w:val="0"/>
      <w:marTop w:val="0"/>
      <w:marBottom w:val="0"/>
      <w:divBdr>
        <w:top w:val="none" w:sz="0" w:space="0" w:color="auto"/>
        <w:left w:val="none" w:sz="0" w:space="0" w:color="auto"/>
        <w:bottom w:val="none" w:sz="0" w:space="0" w:color="auto"/>
        <w:right w:val="none" w:sz="0" w:space="0" w:color="auto"/>
      </w:divBdr>
    </w:div>
    <w:div w:id="1120687568">
      <w:marLeft w:val="0"/>
      <w:marRight w:val="0"/>
      <w:marTop w:val="0"/>
      <w:marBottom w:val="0"/>
      <w:divBdr>
        <w:top w:val="none" w:sz="0" w:space="0" w:color="auto"/>
        <w:left w:val="none" w:sz="0" w:space="0" w:color="auto"/>
        <w:bottom w:val="none" w:sz="0" w:space="0" w:color="auto"/>
        <w:right w:val="none" w:sz="0" w:space="0" w:color="auto"/>
      </w:divBdr>
    </w:div>
    <w:div w:id="1129321835">
      <w:marLeft w:val="0"/>
      <w:marRight w:val="0"/>
      <w:marTop w:val="0"/>
      <w:marBottom w:val="0"/>
      <w:divBdr>
        <w:top w:val="none" w:sz="0" w:space="0" w:color="auto"/>
        <w:left w:val="none" w:sz="0" w:space="0" w:color="auto"/>
        <w:bottom w:val="none" w:sz="0" w:space="0" w:color="auto"/>
        <w:right w:val="none" w:sz="0" w:space="0" w:color="auto"/>
      </w:divBdr>
    </w:div>
    <w:div w:id="1171603170">
      <w:marLeft w:val="0"/>
      <w:marRight w:val="0"/>
      <w:marTop w:val="0"/>
      <w:marBottom w:val="0"/>
      <w:divBdr>
        <w:top w:val="none" w:sz="0" w:space="0" w:color="auto"/>
        <w:left w:val="none" w:sz="0" w:space="0" w:color="auto"/>
        <w:bottom w:val="none" w:sz="0" w:space="0" w:color="auto"/>
        <w:right w:val="none" w:sz="0" w:space="0" w:color="auto"/>
      </w:divBdr>
      <w:divsChild>
        <w:div w:id="1879005752">
          <w:marLeft w:val="0"/>
          <w:marRight w:val="0"/>
          <w:marTop w:val="0"/>
          <w:marBottom w:val="0"/>
          <w:divBdr>
            <w:top w:val="none" w:sz="0" w:space="0" w:color="auto"/>
            <w:left w:val="none" w:sz="0" w:space="0" w:color="auto"/>
            <w:bottom w:val="none" w:sz="0" w:space="0" w:color="auto"/>
            <w:right w:val="none" w:sz="0" w:space="0" w:color="auto"/>
          </w:divBdr>
        </w:div>
      </w:divsChild>
    </w:div>
    <w:div w:id="1205370307">
      <w:marLeft w:val="0"/>
      <w:marRight w:val="0"/>
      <w:marTop w:val="0"/>
      <w:marBottom w:val="0"/>
      <w:divBdr>
        <w:top w:val="none" w:sz="0" w:space="0" w:color="auto"/>
        <w:left w:val="none" w:sz="0" w:space="0" w:color="auto"/>
        <w:bottom w:val="none" w:sz="0" w:space="0" w:color="auto"/>
        <w:right w:val="none" w:sz="0" w:space="0" w:color="auto"/>
      </w:divBdr>
    </w:div>
    <w:div w:id="1235355772">
      <w:marLeft w:val="0"/>
      <w:marRight w:val="0"/>
      <w:marTop w:val="0"/>
      <w:marBottom w:val="0"/>
      <w:divBdr>
        <w:top w:val="none" w:sz="0" w:space="0" w:color="auto"/>
        <w:left w:val="none" w:sz="0" w:space="0" w:color="auto"/>
        <w:bottom w:val="none" w:sz="0" w:space="0" w:color="auto"/>
        <w:right w:val="none" w:sz="0" w:space="0" w:color="auto"/>
      </w:divBdr>
      <w:divsChild>
        <w:div w:id="2103335267">
          <w:marLeft w:val="0"/>
          <w:marRight w:val="0"/>
          <w:marTop w:val="0"/>
          <w:marBottom w:val="0"/>
          <w:divBdr>
            <w:top w:val="none" w:sz="0" w:space="0" w:color="auto"/>
            <w:left w:val="none" w:sz="0" w:space="0" w:color="auto"/>
            <w:bottom w:val="none" w:sz="0" w:space="0" w:color="auto"/>
            <w:right w:val="none" w:sz="0" w:space="0" w:color="auto"/>
          </w:divBdr>
        </w:div>
      </w:divsChild>
    </w:div>
    <w:div w:id="1374842845">
      <w:marLeft w:val="0"/>
      <w:marRight w:val="0"/>
      <w:marTop w:val="0"/>
      <w:marBottom w:val="0"/>
      <w:divBdr>
        <w:top w:val="none" w:sz="0" w:space="0" w:color="auto"/>
        <w:left w:val="none" w:sz="0" w:space="0" w:color="auto"/>
        <w:bottom w:val="none" w:sz="0" w:space="0" w:color="auto"/>
        <w:right w:val="none" w:sz="0" w:space="0" w:color="auto"/>
      </w:divBdr>
    </w:div>
    <w:div w:id="1383408520">
      <w:marLeft w:val="0"/>
      <w:marRight w:val="0"/>
      <w:marTop w:val="0"/>
      <w:marBottom w:val="0"/>
      <w:divBdr>
        <w:top w:val="none" w:sz="0" w:space="0" w:color="auto"/>
        <w:left w:val="none" w:sz="0" w:space="0" w:color="auto"/>
        <w:bottom w:val="none" w:sz="0" w:space="0" w:color="auto"/>
        <w:right w:val="none" w:sz="0" w:space="0" w:color="auto"/>
      </w:divBdr>
    </w:div>
    <w:div w:id="1453356680">
      <w:marLeft w:val="0"/>
      <w:marRight w:val="0"/>
      <w:marTop w:val="0"/>
      <w:marBottom w:val="0"/>
      <w:divBdr>
        <w:top w:val="none" w:sz="0" w:space="0" w:color="auto"/>
        <w:left w:val="none" w:sz="0" w:space="0" w:color="auto"/>
        <w:bottom w:val="none" w:sz="0" w:space="0" w:color="auto"/>
        <w:right w:val="none" w:sz="0" w:space="0" w:color="auto"/>
      </w:divBdr>
      <w:divsChild>
        <w:div w:id="396978275">
          <w:marLeft w:val="0"/>
          <w:marRight w:val="0"/>
          <w:marTop w:val="0"/>
          <w:marBottom w:val="0"/>
          <w:divBdr>
            <w:top w:val="none" w:sz="0" w:space="0" w:color="auto"/>
            <w:left w:val="none" w:sz="0" w:space="0" w:color="auto"/>
            <w:bottom w:val="none" w:sz="0" w:space="0" w:color="auto"/>
            <w:right w:val="none" w:sz="0" w:space="0" w:color="auto"/>
          </w:divBdr>
        </w:div>
      </w:divsChild>
    </w:div>
    <w:div w:id="1466121499">
      <w:marLeft w:val="0"/>
      <w:marRight w:val="0"/>
      <w:marTop w:val="0"/>
      <w:marBottom w:val="0"/>
      <w:divBdr>
        <w:top w:val="none" w:sz="0" w:space="0" w:color="auto"/>
        <w:left w:val="none" w:sz="0" w:space="0" w:color="auto"/>
        <w:bottom w:val="none" w:sz="0" w:space="0" w:color="auto"/>
        <w:right w:val="none" w:sz="0" w:space="0" w:color="auto"/>
      </w:divBdr>
    </w:div>
    <w:div w:id="1588802312">
      <w:marLeft w:val="0"/>
      <w:marRight w:val="0"/>
      <w:marTop w:val="0"/>
      <w:marBottom w:val="0"/>
      <w:divBdr>
        <w:top w:val="none" w:sz="0" w:space="0" w:color="auto"/>
        <w:left w:val="none" w:sz="0" w:space="0" w:color="auto"/>
        <w:bottom w:val="none" w:sz="0" w:space="0" w:color="auto"/>
        <w:right w:val="none" w:sz="0" w:space="0" w:color="auto"/>
      </w:divBdr>
    </w:div>
    <w:div w:id="1639216825">
      <w:marLeft w:val="0"/>
      <w:marRight w:val="0"/>
      <w:marTop w:val="0"/>
      <w:marBottom w:val="0"/>
      <w:divBdr>
        <w:top w:val="none" w:sz="0" w:space="0" w:color="auto"/>
        <w:left w:val="none" w:sz="0" w:space="0" w:color="auto"/>
        <w:bottom w:val="none" w:sz="0" w:space="0" w:color="auto"/>
        <w:right w:val="none" w:sz="0" w:space="0" w:color="auto"/>
      </w:divBdr>
    </w:div>
    <w:div w:id="20662915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5699</Words>
  <Characters>2591</Characters>
  <Application>Microsoft Office Word</Application>
  <DocSecurity>0</DocSecurity>
  <Lines>287</Lines>
  <Paragraphs>592</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2026-01-14T13:52:00Z</dcterms:created>
  <dcterms:modified xsi:type="dcterms:W3CDTF">2026-01-21T06:33:00Z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