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5AC8E" w14:textId="77777777" w:rsidR="00D84A0B" w:rsidRDefault="00D84A0B">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8D9AA3D" w14:textId="77777777" w:rsidR="00D84A0B" w:rsidRDefault="00D84A0B">
      <w:pPr>
        <w:spacing w:line="360" w:lineRule="auto"/>
        <w:rPr>
          <w:rFonts w:ascii="宋体" w:hAnsi="宋体" w:hint="eastAsia"/>
          <w:sz w:val="48"/>
        </w:rPr>
      </w:pPr>
      <w:r>
        <w:rPr>
          <w:rFonts w:ascii="宋体" w:hAnsi="宋体" w:hint="eastAsia"/>
          <w:sz w:val="48"/>
        </w:rPr>
        <w:t xml:space="preserve">　 </w:t>
      </w:r>
    </w:p>
    <w:p w14:paraId="1164BA28" w14:textId="77777777" w:rsidR="00D84A0B" w:rsidRDefault="00D84A0B">
      <w:pPr>
        <w:spacing w:line="360" w:lineRule="auto"/>
        <w:jc w:val="center"/>
      </w:pPr>
      <w:r>
        <w:rPr>
          <w:rFonts w:ascii="宋体" w:hAnsi="宋体" w:hint="eastAsia"/>
          <w:b/>
          <w:bCs/>
          <w:color w:val="000000" w:themeColor="text1"/>
          <w:sz w:val="48"/>
          <w:szCs w:val="30"/>
        </w:rPr>
        <w:t>摩根量化多因子灵活配置混合型证券投资基金</w:t>
      </w:r>
      <w:r>
        <w:rPr>
          <w:rFonts w:ascii="宋体" w:hAnsi="宋体" w:hint="eastAsia"/>
          <w:b/>
          <w:bCs/>
          <w:color w:val="000000" w:themeColor="text1"/>
          <w:sz w:val="48"/>
          <w:szCs w:val="30"/>
        </w:rPr>
        <w:br/>
        <w:t>2025年第4季度报告</w:t>
      </w:r>
    </w:p>
    <w:p w14:paraId="60465BC2" w14:textId="77777777" w:rsidR="00D84A0B" w:rsidRDefault="00D84A0B">
      <w:pPr>
        <w:spacing w:line="360" w:lineRule="auto"/>
        <w:jc w:val="center"/>
        <w:rPr>
          <w:rFonts w:ascii="宋体" w:hAnsi="宋体" w:hint="eastAsia"/>
          <w:sz w:val="28"/>
          <w:szCs w:val="30"/>
        </w:rPr>
      </w:pPr>
      <w:r>
        <w:rPr>
          <w:rFonts w:ascii="宋体" w:hAnsi="宋体" w:hint="eastAsia"/>
          <w:sz w:val="28"/>
          <w:szCs w:val="30"/>
        </w:rPr>
        <w:t xml:space="preserve">　 </w:t>
      </w:r>
    </w:p>
    <w:p w14:paraId="063B0968" w14:textId="77777777" w:rsidR="00D84A0B" w:rsidRDefault="00D84A0B">
      <w:pPr>
        <w:spacing w:line="360" w:lineRule="auto"/>
        <w:jc w:val="center"/>
      </w:pPr>
      <w:r>
        <w:rPr>
          <w:rFonts w:ascii="宋体" w:hAnsi="宋体" w:hint="eastAsia"/>
          <w:b/>
          <w:bCs/>
          <w:sz w:val="28"/>
          <w:szCs w:val="30"/>
        </w:rPr>
        <w:t>2025年12月31日</w:t>
      </w:r>
    </w:p>
    <w:p w14:paraId="21E48BC9" w14:textId="77777777" w:rsidR="00D84A0B" w:rsidRDefault="00D84A0B">
      <w:pPr>
        <w:spacing w:line="360" w:lineRule="auto"/>
        <w:jc w:val="center"/>
        <w:rPr>
          <w:rFonts w:ascii="宋体" w:hAnsi="宋体" w:hint="eastAsia"/>
          <w:sz w:val="28"/>
          <w:szCs w:val="30"/>
        </w:rPr>
      </w:pPr>
      <w:r>
        <w:rPr>
          <w:rFonts w:ascii="宋体" w:hAnsi="宋体" w:hint="eastAsia"/>
          <w:sz w:val="28"/>
          <w:szCs w:val="30"/>
        </w:rPr>
        <w:t xml:space="preserve">　 </w:t>
      </w:r>
    </w:p>
    <w:p w14:paraId="57D36FEA" w14:textId="77777777" w:rsidR="00D84A0B" w:rsidRDefault="00D84A0B">
      <w:pPr>
        <w:spacing w:line="360" w:lineRule="auto"/>
        <w:jc w:val="center"/>
        <w:rPr>
          <w:rFonts w:ascii="宋体" w:hAnsi="宋体" w:hint="eastAsia"/>
          <w:sz w:val="28"/>
          <w:szCs w:val="30"/>
        </w:rPr>
      </w:pPr>
      <w:r>
        <w:rPr>
          <w:rFonts w:ascii="宋体" w:hAnsi="宋体" w:hint="eastAsia"/>
          <w:sz w:val="28"/>
          <w:szCs w:val="30"/>
        </w:rPr>
        <w:t xml:space="preserve">　 </w:t>
      </w:r>
    </w:p>
    <w:p w14:paraId="6579524D" w14:textId="77777777" w:rsidR="00D84A0B" w:rsidRDefault="00D84A0B">
      <w:pPr>
        <w:spacing w:line="360" w:lineRule="auto"/>
        <w:jc w:val="center"/>
        <w:rPr>
          <w:rFonts w:ascii="宋体" w:hAnsi="宋体" w:hint="eastAsia"/>
          <w:sz w:val="28"/>
          <w:szCs w:val="30"/>
        </w:rPr>
      </w:pPr>
      <w:r>
        <w:rPr>
          <w:rFonts w:ascii="宋体" w:hAnsi="宋体" w:hint="eastAsia"/>
          <w:sz w:val="28"/>
          <w:szCs w:val="30"/>
        </w:rPr>
        <w:t xml:space="preserve">　 </w:t>
      </w:r>
    </w:p>
    <w:p w14:paraId="7A573C32" w14:textId="660A177B" w:rsidR="00D84A0B" w:rsidRDefault="00D84A0B">
      <w:pPr>
        <w:spacing w:line="360" w:lineRule="auto"/>
        <w:ind w:rightChars="-230" w:right="-483"/>
        <w:jc w:val="center"/>
        <w:rPr>
          <w:rFonts w:ascii="宋体" w:hAnsi="宋体" w:hint="eastAsia"/>
          <w:sz w:val="28"/>
          <w:szCs w:val="30"/>
        </w:rPr>
      </w:pPr>
    </w:p>
    <w:p w14:paraId="7FAD3D66" w14:textId="77777777" w:rsidR="00D84A0B" w:rsidRDefault="00D84A0B">
      <w:pPr>
        <w:spacing w:line="360" w:lineRule="auto"/>
        <w:jc w:val="center"/>
        <w:rPr>
          <w:rFonts w:ascii="宋体" w:hAnsi="宋体" w:hint="eastAsia"/>
          <w:sz w:val="28"/>
          <w:szCs w:val="30"/>
        </w:rPr>
      </w:pPr>
      <w:r>
        <w:rPr>
          <w:rFonts w:ascii="宋体" w:hAnsi="宋体" w:hint="eastAsia"/>
          <w:sz w:val="28"/>
          <w:szCs w:val="30"/>
        </w:rPr>
        <w:t xml:space="preserve">　 </w:t>
      </w:r>
    </w:p>
    <w:p w14:paraId="34198058" w14:textId="77777777" w:rsidR="00D84A0B" w:rsidRDefault="00D84A0B">
      <w:pPr>
        <w:spacing w:line="360" w:lineRule="auto"/>
        <w:jc w:val="center"/>
        <w:rPr>
          <w:rFonts w:ascii="宋体" w:hAnsi="宋体" w:hint="eastAsia"/>
          <w:sz w:val="28"/>
          <w:szCs w:val="30"/>
        </w:rPr>
      </w:pPr>
      <w:r>
        <w:rPr>
          <w:rFonts w:ascii="宋体" w:hAnsi="宋体" w:hint="eastAsia"/>
          <w:sz w:val="28"/>
          <w:szCs w:val="30"/>
        </w:rPr>
        <w:t xml:space="preserve">　 </w:t>
      </w:r>
    </w:p>
    <w:p w14:paraId="515D8769" w14:textId="77777777" w:rsidR="00D84A0B" w:rsidRDefault="00D84A0B">
      <w:pPr>
        <w:spacing w:line="360" w:lineRule="auto"/>
        <w:jc w:val="center"/>
        <w:rPr>
          <w:rFonts w:ascii="宋体" w:hAnsi="宋体" w:hint="eastAsia"/>
          <w:sz w:val="28"/>
          <w:szCs w:val="30"/>
        </w:rPr>
      </w:pPr>
      <w:r>
        <w:rPr>
          <w:rFonts w:ascii="宋体" w:hAnsi="宋体" w:hint="eastAsia"/>
          <w:sz w:val="28"/>
          <w:szCs w:val="30"/>
        </w:rPr>
        <w:t xml:space="preserve">　 </w:t>
      </w:r>
    </w:p>
    <w:p w14:paraId="0C20A003" w14:textId="77777777" w:rsidR="00D84A0B" w:rsidRDefault="00D84A0B">
      <w:pPr>
        <w:spacing w:line="360" w:lineRule="auto"/>
        <w:jc w:val="center"/>
        <w:rPr>
          <w:rFonts w:ascii="宋体" w:hAnsi="宋体" w:hint="eastAsia"/>
          <w:sz w:val="28"/>
          <w:szCs w:val="30"/>
        </w:rPr>
      </w:pPr>
      <w:r>
        <w:rPr>
          <w:rFonts w:ascii="宋体" w:hAnsi="宋体" w:hint="eastAsia"/>
          <w:sz w:val="28"/>
          <w:szCs w:val="30"/>
        </w:rPr>
        <w:t xml:space="preserve">　 </w:t>
      </w:r>
    </w:p>
    <w:p w14:paraId="5AA756E6" w14:textId="77777777" w:rsidR="00D84A0B" w:rsidRDefault="00D84A0B">
      <w:pPr>
        <w:spacing w:line="360" w:lineRule="auto"/>
        <w:jc w:val="center"/>
        <w:rPr>
          <w:rFonts w:ascii="宋体" w:hAnsi="宋体" w:hint="eastAsia"/>
          <w:sz w:val="28"/>
          <w:szCs w:val="30"/>
        </w:rPr>
      </w:pPr>
      <w:r>
        <w:rPr>
          <w:rFonts w:ascii="宋体" w:hAnsi="宋体" w:hint="eastAsia"/>
          <w:sz w:val="28"/>
          <w:szCs w:val="30"/>
        </w:rPr>
        <w:t xml:space="preserve">　 </w:t>
      </w:r>
    </w:p>
    <w:p w14:paraId="60BD9E27" w14:textId="77777777" w:rsidR="00D84A0B" w:rsidRDefault="00D84A0B">
      <w:pPr>
        <w:spacing w:line="360" w:lineRule="auto"/>
        <w:jc w:val="center"/>
        <w:rPr>
          <w:rFonts w:ascii="宋体" w:hAnsi="宋体" w:hint="eastAsia"/>
          <w:sz w:val="28"/>
          <w:szCs w:val="30"/>
        </w:rPr>
      </w:pPr>
      <w:r>
        <w:rPr>
          <w:rFonts w:ascii="宋体" w:hAnsi="宋体" w:hint="eastAsia"/>
          <w:sz w:val="28"/>
          <w:szCs w:val="30"/>
        </w:rPr>
        <w:t xml:space="preserve">　 </w:t>
      </w:r>
    </w:p>
    <w:p w14:paraId="65692DE2" w14:textId="77777777" w:rsidR="00D84A0B" w:rsidRDefault="00D84A0B">
      <w:pPr>
        <w:spacing w:line="360" w:lineRule="auto"/>
        <w:jc w:val="center"/>
        <w:rPr>
          <w:rFonts w:ascii="宋体" w:hAnsi="宋体" w:hint="eastAsia"/>
          <w:sz w:val="28"/>
          <w:szCs w:val="30"/>
        </w:rPr>
      </w:pPr>
      <w:r>
        <w:rPr>
          <w:rFonts w:ascii="宋体" w:hAnsi="宋体" w:hint="eastAsia"/>
          <w:sz w:val="28"/>
          <w:szCs w:val="30"/>
        </w:rPr>
        <w:t xml:space="preserve">　 </w:t>
      </w:r>
    </w:p>
    <w:p w14:paraId="0F1230A3" w14:textId="77777777" w:rsidR="00D84A0B" w:rsidRDefault="00D84A0B">
      <w:pPr>
        <w:spacing w:line="360" w:lineRule="auto"/>
        <w:ind w:firstLineChars="800" w:firstLine="2249"/>
        <w:jc w:val="left"/>
      </w:pPr>
      <w:r>
        <w:rPr>
          <w:rFonts w:ascii="宋体" w:hAnsi="宋体" w:hint="eastAsia"/>
          <w:b/>
          <w:bCs/>
          <w:sz w:val="28"/>
          <w:szCs w:val="30"/>
        </w:rPr>
        <w:t>基金管理人：摩根基金管理（中国）有限公司</w:t>
      </w:r>
    </w:p>
    <w:p w14:paraId="47E0A885" w14:textId="77777777" w:rsidR="00D84A0B" w:rsidRDefault="00D84A0B">
      <w:pPr>
        <w:spacing w:line="360" w:lineRule="auto"/>
        <w:ind w:firstLineChars="800" w:firstLine="2249"/>
        <w:jc w:val="left"/>
      </w:pPr>
      <w:r>
        <w:rPr>
          <w:rFonts w:ascii="宋体" w:hAnsi="宋体" w:hint="eastAsia"/>
          <w:b/>
          <w:bCs/>
          <w:sz w:val="28"/>
          <w:szCs w:val="30"/>
        </w:rPr>
        <w:t>基金托管人：中国工商银行股份有限公司</w:t>
      </w:r>
    </w:p>
    <w:p w14:paraId="10ADBEDA" w14:textId="77777777" w:rsidR="00D84A0B" w:rsidRDefault="00D84A0B">
      <w:pPr>
        <w:spacing w:line="360" w:lineRule="auto"/>
        <w:ind w:firstLineChars="800" w:firstLine="2249"/>
        <w:jc w:val="left"/>
      </w:pPr>
      <w:r>
        <w:rPr>
          <w:rFonts w:ascii="宋体" w:hAnsi="宋体" w:hint="eastAsia"/>
          <w:b/>
          <w:bCs/>
          <w:sz w:val="28"/>
          <w:szCs w:val="30"/>
        </w:rPr>
        <w:t>报告送出日期：2026年1月22日</w:t>
      </w:r>
    </w:p>
    <w:p w14:paraId="747F5E13" w14:textId="77777777" w:rsidR="00D84A0B" w:rsidRDefault="00D84A0B">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548F789" w14:textId="77777777" w:rsidR="00D84A0B" w:rsidRDefault="00D84A0B">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6B4D2DB1" w14:textId="77777777" w:rsidR="00D84A0B" w:rsidRDefault="00D84A0B">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8F134D" w14:paraId="0199D8A0" w14:textId="77777777">
        <w:trPr>
          <w:divId w:val="1125806691"/>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EC0DC" w14:textId="77777777" w:rsidR="00D84A0B" w:rsidRDefault="00D84A0B">
            <w:pPr>
              <w:widowControl/>
              <w:spacing w:line="315" w:lineRule="atLeast"/>
              <w:jc w:val="left"/>
            </w:pPr>
            <w:bookmarkStart w:id="32" w:name="OLE_LINK1"/>
            <w:bookmarkEnd w:id="15"/>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1E997E95" w14:textId="77777777" w:rsidR="00D84A0B" w:rsidRDefault="00D84A0B">
            <w:pPr>
              <w:widowControl/>
              <w:spacing w:line="315" w:lineRule="atLeast"/>
              <w:jc w:val="left"/>
            </w:pPr>
            <w:r>
              <w:rPr>
                <w:rFonts w:asciiTheme="minorEastAsia" w:eastAsiaTheme="minorEastAsia" w:hAnsiTheme="minorEastAsia" w:hint="eastAsia"/>
              </w:rPr>
              <w:t>摩根量化多因子混合</w:t>
            </w:r>
          </w:p>
        </w:tc>
      </w:tr>
      <w:tr w:rsidR="008F134D" w14:paraId="266270EF" w14:textId="77777777">
        <w:trPr>
          <w:divId w:val="112580669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61811F9" w14:textId="77777777" w:rsidR="00D84A0B" w:rsidRDefault="00D84A0B">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4763880" w14:textId="77777777" w:rsidR="00D84A0B" w:rsidRDefault="00D84A0B">
            <w:pPr>
              <w:widowControl/>
              <w:spacing w:line="315" w:lineRule="atLeast"/>
              <w:jc w:val="left"/>
            </w:pPr>
            <w:r>
              <w:rPr>
                <w:rFonts w:asciiTheme="minorEastAsia" w:eastAsiaTheme="minorEastAsia" w:hAnsiTheme="minorEastAsia" w:hint="eastAsia"/>
              </w:rPr>
              <w:t>005120</w:t>
            </w:r>
          </w:p>
        </w:tc>
      </w:tr>
      <w:tr w:rsidR="008F134D" w14:paraId="41DAB64A" w14:textId="77777777">
        <w:trPr>
          <w:divId w:val="112580669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99340AA" w14:textId="77777777" w:rsidR="00D84A0B" w:rsidRDefault="00D84A0B">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1248A4F" w14:textId="77777777" w:rsidR="00D84A0B" w:rsidRDefault="00D84A0B">
            <w:pPr>
              <w:widowControl/>
              <w:spacing w:line="315" w:lineRule="atLeast"/>
              <w:jc w:val="left"/>
            </w:pPr>
            <w:r>
              <w:rPr>
                <w:rFonts w:asciiTheme="minorEastAsia" w:eastAsiaTheme="minorEastAsia" w:hAnsiTheme="minorEastAsia" w:hint="eastAsia"/>
              </w:rPr>
              <w:t>契约型开放式</w:t>
            </w:r>
          </w:p>
        </w:tc>
      </w:tr>
      <w:tr w:rsidR="008F134D" w14:paraId="384B0BDA" w14:textId="77777777">
        <w:trPr>
          <w:divId w:val="112580669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E901A8F" w14:textId="77777777" w:rsidR="00D84A0B" w:rsidRDefault="00D84A0B">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957CC71" w14:textId="77777777" w:rsidR="00D84A0B" w:rsidRDefault="00D84A0B">
            <w:pPr>
              <w:widowControl/>
              <w:spacing w:line="315" w:lineRule="atLeast"/>
              <w:jc w:val="left"/>
            </w:pPr>
            <w:r>
              <w:rPr>
                <w:rFonts w:asciiTheme="minorEastAsia" w:eastAsiaTheme="minorEastAsia" w:hAnsiTheme="minorEastAsia" w:hint="eastAsia"/>
              </w:rPr>
              <w:t>2018年1月19日</w:t>
            </w:r>
          </w:p>
        </w:tc>
      </w:tr>
      <w:tr w:rsidR="008F134D" w14:paraId="6BAB2761" w14:textId="77777777">
        <w:trPr>
          <w:divId w:val="1125806691"/>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2128D54" w14:textId="77777777" w:rsidR="00D84A0B" w:rsidRDefault="00D84A0B">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CC48EE9" w14:textId="77777777" w:rsidR="00D84A0B" w:rsidRDefault="00D84A0B">
            <w:pPr>
              <w:widowControl/>
              <w:spacing w:line="315" w:lineRule="atLeast"/>
              <w:jc w:val="left"/>
            </w:pPr>
            <w:r>
              <w:rPr>
                <w:rFonts w:asciiTheme="minorEastAsia" w:eastAsiaTheme="minorEastAsia" w:hAnsiTheme="minorEastAsia" w:hint="eastAsia"/>
              </w:rPr>
              <w:t xml:space="preserve">11,275,574.99份 </w:t>
            </w:r>
          </w:p>
        </w:tc>
      </w:tr>
      <w:tr w:rsidR="008F134D" w14:paraId="6A1D35BC" w14:textId="77777777">
        <w:trPr>
          <w:divId w:val="1125806691"/>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012B0EC" w14:textId="77777777" w:rsidR="00D84A0B" w:rsidRDefault="00D84A0B">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81A0ACE" w14:textId="77777777" w:rsidR="00D84A0B" w:rsidRDefault="00D84A0B">
            <w:pPr>
              <w:widowControl/>
              <w:spacing w:line="315" w:lineRule="atLeast"/>
              <w:jc w:val="left"/>
            </w:pPr>
            <w:r>
              <w:rPr>
                <w:rFonts w:asciiTheme="minorEastAsia" w:eastAsiaTheme="minorEastAsia" w:hAnsiTheme="minorEastAsia" w:hint="eastAsia"/>
              </w:rPr>
              <w:t>采用量化投资对基金资产进行积极管理，力争获取超越业绩基准的投资收益。</w:t>
            </w:r>
          </w:p>
        </w:tc>
      </w:tr>
      <w:tr w:rsidR="008F134D" w14:paraId="5637B504" w14:textId="77777777">
        <w:trPr>
          <w:divId w:val="1125806691"/>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DA35046" w14:textId="77777777" w:rsidR="00D84A0B" w:rsidRDefault="00D84A0B">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D4B8B9B" w14:textId="77777777" w:rsidR="00D84A0B" w:rsidRDefault="00D84A0B">
            <w:pPr>
              <w:widowControl/>
              <w:spacing w:line="315" w:lineRule="atLeast"/>
              <w:jc w:val="left"/>
            </w:pPr>
            <w:r>
              <w:rPr>
                <w:rFonts w:asciiTheme="minorEastAsia" w:eastAsiaTheme="minorEastAsia" w:hAnsiTheme="minorEastAsia" w:hint="eastAsia"/>
              </w:rPr>
              <w:t>本基金采用“量化多因子模型”进行个股选择，并结合适当的资产配置策略搭建基金投资组合。</w:t>
            </w:r>
            <w:r>
              <w:rPr>
                <w:rFonts w:asciiTheme="minorEastAsia" w:eastAsiaTheme="minorEastAsia" w:hAnsiTheme="minorEastAsia" w:hint="eastAsia"/>
              </w:rPr>
              <w:br/>
              <w:t>资产配置方面，本基金通过对宏观经济、国家政策、资金面和市场情绪等影响证券市场的等因素进行深入分析，确定基金资产在股票、债券及现金等类别资产间的分配比例，并动态优化投资组合。</w:t>
            </w:r>
            <w:r>
              <w:rPr>
                <w:rFonts w:asciiTheme="minorEastAsia" w:eastAsiaTheme="minorEastAsia" w:hAnsiTheme="minorEastAsia" w:hint="eastAsia"/>
              </w:rPr>
              <w:br/>
              <w:t>在股票投资过程中，本基金将运用“量化多因子模型”选股构建股票投资组合的投资策略，对基金资产进行积极管理，力争获取超越业绩基准的投资收益。</w:t>
            </w:r>
            <w:r>
              <w:rPr>
                <w:rFonts w:asciiTheme="minorEastAsia" w:eastAsiaTheme="minorEastAsia" w:hAnsiTheme="minorEastAsia" w:hint="eastAsia"/>
              </w:rPr>
              <w:br/>
              <w:t>1、资产配置策略</w:t>
            </w:r>
            <w:r>
              <w:rPr>
                <w:rFonts w:asciiTheme="minorEastAsia" w:eastAsiaTheme="minorEastAsia" w:hAnsiTheme="minorEastAsia" w:hint="eastAsia"/>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w:t>
            </w:r>
            <w:r>
              <w:rPr>
                <w:rFonts w:asciiTheme="minorEastAsia" w:eastAsiaTheme="minorEastAsia" w:hAnsiTheme="minorEastAsia" w:hint="eastAsia"/>
              </w:rPr>
              <w:lastRenderedPageBreak/>
              <w:t>产间的分配比例，动态优化投资组合。</w:t>
            </w:r>
            <w:r>
              <w:rPr>
                <w:rFonts w:asciiTheme="minorEastAsia" w:eastAsiaTheme="minorEastAsia" w:hAnsiTheme="minorEastAsia" w:hint="eastAsia"/>
              </w:rPr>
              <w:br/>
              <w:t>2、股票投资策略</w:t>
            </w:r>
            <w:r>
              <w:rPr>
                <w:rFonts w:asciiTheme="minorEastAsia" w:eastAsiaTheme="minorEastAsia" w:hAnsiTheme="minorEastAsia" w:hint="eastAsia"/>
              </w:rPr>
              <w:br/>
              <w:t>本基金通过基金管理人量化投资团队开发的“量化多因子模型”进行股票选择并据此构建股票投资组合。“量化多因子模型”在实际运行过程中将进行定期动态调整，力争股票配置最优化，以期持续超越业绩比较基准收益率的投资目标。</w:t>
            </w:r>
            <w:r>
              <w:rPr>
                <w:rFonts w:asciiTheme="minorEastAsia" w:eastAsiaTheme="minorEastAsia" w:hAnsiTheme="minorEastAsia" w:hint="eastAsia"/>
              </w:rPr>
              <w:br/>
              <w:t>“量化多因子模型”是基于因子动量的可持续性的逻辑，由本基金管理人量化投资团队开发的更具针对性和实用性的数量化选股模型。通过筛选因子、因子打分、因子动态调整等步骤建立选股模型。通过各个因子的权重对所有个股进行打分，构建在当前市场环境下得分较高的股票组合。并根据市场运行情况，定期更新因子，对备选股票进行重新打分和排序，进行组合调整。</w:t>
            </w:r>
            <w:r>
              <w:rPr>
                <w:rFonts w:asciiTheme="minorEastAsia" w:eastAsiaTheme="minorEastAsia" w:hAnsiTheme="minorEastAsia" w:hint="eastAsia"/>
              </w:rPr>
              <w:br/>
              <w:t>3、债券投资策略</w:t>
            </w:r>
            <w:r>
              <w:rPr>
                <w:rFonts w:asciiTheme="minorEastAsia" w:eastAsiaTheme="minorEastAsia" w:hAnsiTheme="minorEastAsia" w:hint="eastAsia"/>
              </w:rPr>
              <w:br/>
              <w:t>本基金将在控制市场风险与流动性风险的前提下，根据对财政政策、货币政策的深入分析以及对宏观经济的持续跟踪，结合不同债券品种的到期收益率、流动性、市场规模等情况，灵活</w:t>
            </w:r>
            <w:proofErr w:type="gramStart"/>
            <w:r>
              <w:rPr>
                <w:rFonts w:asciiTheme="minorEastAsia" w:eastAsiaTheme="minorEastAsia" w:hAnsiTheme="minorEastAsia" w:hint="eastAsia"/>
              </w:rPr>
              <w:t>运用久期策略</w:t>
            </w:r>
            <w:proofErr w:type="gramEnd"/>
            <w:r>
              <w:rPr>
                <w:rFonts w:asciiTheme="minorEastAsia" w:eastAsiaTheme="minorEastAsia" w:hAnsiTheme="minorEastAsia" w:hint="eastAsia"/>
              </w:rPr>
              <w:t>、期限结构配置策略、信用债策略、可转债策略等多种投资策略，实施积极主动的组合管理，并根据对债券收益率曲线形态、息</w:t>
            </w:r>
            <w:proofErr w:type="gramStart"/>
            <w:r>
              <w:rPr>
                <w:rFonts w:asciiTheme="minorEastAsia" w:eastAsiaTheme="minorEastAsia" w:hAnsiTheme="minorEastAsia" w:hint="eastAsia"/>
              </w:rPr>
              <w:t>差变化</w:t>
            </w:r>
            <w:proofErr w:type="gramEnd"/>
            <w:r>
              <w:rPr>
                <w:rFonts w:asciiTheme="minorEastAsia" w:eastAsiaTheme="minorEastAsia" w:hAnsiTheme="minorEastAsia" w:hint="eastAsia"/>
              </w:rPr>
              <w:t>的预测，对债券组合进行动态调整。</w:t>
            </w:r>
            <w:r>
              <w:rPr>
                <w:rFonts w:asciiTheme="minorEastAsia" w:eastAsiaTheme="minorEastAsia" w:hAnsiTheme="minorEastAsia" w:hint="eastAsia"/>
              </w:rPr>
              <w:br/>
              <w:t>4、其他投资策略：包括存托凭证投资策略、股指期货投资策略、资产支持证券投资策略、股票期权投资策略等。</w:t>
            </w:r>
          </w:p>
        </w:tc>
      </w:tr>
      <w:tr w:rsidR="008F134D" w14:paraId="418ED0E2" w14:textId="77777777">
        <w:trPr>
          <w:divId w:val="112580669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2283019" w14:textId="77777777" w:rsidR="00D84A0B" w:rsidRDefault="00D84A0B">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AC9FA29" w14:textId="77777777" w:rsidR="00D84A0B" w:rsidRDefault="00D84A0B">
            <w:pPr>
              <w:widowControl/>
              <w:spacing w:line="315" w:lineRule="atLeast"/>
              <w:jc w:val="left"/>
            </w:pPr>
            <w:r>
              <w:rPr>
                <w:rFonts w:asciiTheme="minorEastAsia" w:eastAsiaTheme="minorEastAsia" w:hAnsiTheme="minorEastAsia" w:hint="eastAsia"/>
              </w:rPr>
              <w:t>中证500指数收益率×95%+银行活期存款利率(税后)×5%</w:t>
            </w:r>
          </w:p>
        </w:tc>
      </w:tr>
      <w:tr w:rsidR="008F134D" w14:paraId="1296CFAE" w14:textId="77777777">
        <w:trPr>
          <w:divId w:val="112580669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EF04DB6" w14:textId="77777777" w:rsidR="00D84A0B" w:rsidRDefault="00D84A0B">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3E21045" w14:textId="77777777" w:rsidR="00D84A0B" w:rsidRDefault="00D84A0B">
            <w:pPr>
              <w:widowControl/>
              <w:spacing w:line="315" w:lineRule="atLeast"/>
              <w:jc w:val="left"/>
            </w:pPr>
            <w:r>
              <w:rPr>
                <w:rFonts w:asciiTheme="minorEastAsia" w:eastAsiaTheme="minorEastAsia" w:hAnsiTheme="minorEastAsia" w:hint="eastAsia"/>
              </w:rPr>
              <w:t>本基金属于混合型基金产品，预期风险和收益水平高于债券型基金和货币市场基金，低于股票型基金，属于较高风险收益水平的基金产品。</w:t>
            </w:r>
            <w:r>
              <w:rPr>
                <w:rFonts w:asciiTheme="minorEastAsia" w:eastAsiaTheme="minorEastAsia" w:hAnsiTheme="minorEastAsia" w:hint="eastAsia"/>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8F134D" w14:paraId="5433AAEA" w14:textId="77777777">
        <w:trPr>
          <w:divId w:val="112580669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EAA0AEC" w14:textId="77777777" w:rsidR="00D84A0B" w:rsidRDefault="00D84A0B">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C71C8DE" w14:textId="77777777" w:rsidR="00D84A0B" w:rsidRDefault="00D84A0B">
            <w:pPr>
              <w:widowControl/>
              <w:spacing w:line="315" w:lineRule="atLeast"/>
              <w:jc w:val="left"/>
            </w:pPr>
            <w:r>
              <w:rPr>
                <w:rFonts w:asciiTheme="minorEastAsia" w:eastAsiaTheme="minorEastAsia" w:hAnsiTheme="minorEastAsia" w:hint="eastAsia"/>
              </w:rPr>
              <w:t>摩根基金管理（中国）有限公司</w:t>
            </w:r>
          </w:p>
        </w:tc>
      </w:tr>
      <w:tr w:rsidR="008F134D" w14:paraId="2595796D" w14:textId="77777777">
        <w:trPr>
          <w:divId w:val="112580669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D30AAAC" w14:textId="77777777" w:rsidR="00D84A0B" w:rsidRDefault="00D84A0B">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F107641" w14:textId="77777777" w:rsidR="00D84A0B" w:rsidRDefault="00D84A0B">
            <w:pPr>
              <w:widowControl/>
              <w:spacing w:line="315" w:lineRule="atLeast"/>
              <w:jc w:val="left"/>
            </w:pPr>
            <w:r>
              <w:rPr>
                <w:rFonts w:asciiTheme="minorEastAsia" w:eastAsiaTheme="minorEastAsia" w:hAnsiTheme="minorEastAsia" w:hint="eastAsia"/>
              </w:rPr>
              <w:t>中国工商银行股份有限公司</w:t>
            </w:r>
          </w:p>
        </w:tc>
      </w:tr>
    </w:tbl>
    <w:p w14:paraId="72600DF5" w14:textId="77777777" w:rsidR="00D84A0B" w:rsidRDefault="00D84A0B">
      <w:pPr>
        <w:pStyle w:val="XBRLTitle1"/>
        <w:spacing w:before="156" w:line="360" w:lineRule="auto"/>
        <w:ind w:left="425"/>
      </w:pPr>
      <w:bookmarkStart w:id="33" w:name="_Toc17898180"/>
      <w:bookmarkStart w:id="34" w:name="_Toc17897938"/>
      <w:bookmarkStart w:id="35" w:name="_Toc512519482"/>
      <w:bookmarkStart w:id="36" w:name="_Toc481075049"/>
      <w:bookmarkStart w:id="37" w:name="_Toc438646455"/>
      <w:bookmarkStart w:id="38" w:name="_Toc490050003"/>
      <w:bookmarkStart w:id="39" w:name="_Toc513295848"/>
      <w:bookmarkStart w:id="40" w:name="_Toc513295894"/>
      <w:bookmarkStart w:id="41" w:name="m401_tab"/>
      <w:bookmarkStart w:id="42" w:name="m401"/>
      <w:bookmarkEnd w:id="32"/>
      <w:proofErr w:type="spellStart"/>
      <w:r>
        <w:rPr>
          <w:rFonts w:hAnsi="宋体" w:hint="eastAsia"/>
        </w:rPr>
        <w:t>主要财务指标和基金净值表现</w:t>
      </w:r>
      <w:bookmarkEnd w:id="33"/>
      <w:bookmarkEnd w:id="34"/>
      <w:bookmarkEnd w:id="35"/>
      <w:bookmarkEnd w:id="36"/>
      <w:bookmarkEnd w:id="37"/>
      <w:bookmarkEnd w:id="38"/>
      <w:bookmarkEnd w:id="39"/>
      <w:bookmarkEnd w:id="40"/>
      <w:proofErr w:type="spellEnd"/>
      <w:r>
        <w:rPr>
          <w:rFonts w:hAnsi="宋体" w:hint="eastAsia"/>
        </w:rPr>
        <w:t xml:space="preserve"> </w:t>
      </w:r>
    </w:p>
    <w:p w14:paraId="6A045528" w14:textId="77777777" w:rsidR="00D84A0B" w:rsidRDefault="00D84A0B">
      <w:pPr>
        <w:pStyle w:val="XBRLTitle2"/>
        <w:spacing w:before="156" w:line="360" w:lineRule="auto"/>
        <w:ind w:left="454"/>
      </w:pPr>
      <w:bookmarkStart w:id="43" w:name="_Toc17898181"/>
      <w:bookmarkStart w:id="44" w:name="_Toc17897939"/>
      <w:bookmarkStart w:id="45" w:name="_Toc512519483"/>
      <w:bookmarkStart w:id="46" w:name="_Toc481075050"/>
      <w:bookmarkStart w:id="47" w:name="_Toc438646456"/>
      <w:bookmarkStart w:id="48" w:name="_Toc490050004"/>
      <w:bookmarkStart w:id="49" w:name="_Toc513295849"/>
      <w:bookmarkStart w:id="50" w:name="_Toc513295895"/>
      <w:proofErr w:type="spellStart"/>
      <w:r>
        <w:rPr>
          <w:rFonts w:hAnsi="宋体" w:hint="eastAsia"/>
        </w:rPr>
        <w:t>主要财务指标</w:t>
      </w:r>
      <w:bookmarkEnd w:id="43"/>
      <w:bookmarkEnd w:id="44"/>
      <w:bookmarkEnd w:id="45"/>
      <w:bookmarkEnd w:id="46"/>
      <w:bookmarkEnd w:id="47"/>
      <w:bookmarkEnd w:id="48"/>
      <w:bookmarkEnd w:id="49"/>
      <w:bookmarkEnd w:id="50"/>
      <w:proofErr w:type="spellEnd"/>
      <w:r>
        <w:rPr>
          <w:rFonts w:hAnsi="宋体" w:hint="eastAsia"/>
        </w:rPr>
        <w:t xml:space="preserve"> </w:t>
      </w:r>
    </w:p>
    <w:p w14:paraId="4343C1C3" w14:textId="77777777" w:rsidR="00D84A0B" w:rsidRDefault="00D84A0B">
      <w:pPr>
        <w:jc w:val="right"/>
        <w:divId w:val="63992482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8F134D" w14:paraId="3E02292A" w14:textId="77777777">
        <w:trPr>
          <w:divId w:val="639924821"/>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96D34B4" w14:textId="77777777" w:rsidR="00D84A0B" w:rsidRDefault="00D84A0B">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D8B8F39" w14:textId="77777777" w:rsidR="00D84A0B" w:rsidRDefault="00D84A0B">
            <w:pPr>
              <w:pStyle w:val="a5"/>
              <w:jc w:val="center"/>
              <w:rPr>
                <w:rFonts w:hint="eastAsia"/>
              </w:rPr>
            </w:pPr>
            <w:r>
              <w:rPr>
                <w:rFonts w:hint="eastAsia"/>
                <w:kern w:val="2"/>
                <w:sz w:val="21"/>
                <w:szCs w:val="24"/>
                <w:lang w:eastAsia="zh-Hans"/>
              </w:rPr>
              <w:t>报告期（2025年10月1日-2025年12月31日）</w:t>
            </w:r>
          </w:p>
        </w:tc>
      </w:tr>
      <w:tr w:rsidR="008F134D" w14:paraId="1F7C63F9" w14:textId="77777777">
        <w:trPr>
          <w:divId w:val="63992482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F21795" w14:textId="77777777" w:rsidR="00D84A0B" w:rsidRDefault="00D84A0B">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7F9B7A" w14:textId="77777777" w:rsidR="00D84A0B" w:rsidRDefault="00D84A0B">
            <w:pPr>
              <w:jc w:val="right"/>
            </w:pPr>
            <w:r>
              <w:rPr>
                <w:rFonts w:ascii="宋体" w:hAnsi="宋体" w:hint="eastAsia"/>
                <w:szCs w:val="24"/>
                <w:lang w:eastAsia="zh-Hans"/>
              </w:rPr>
              <w:t>678,948.00</w:t>
            </w:r>
          </w:p>
        </w:tc>
      </w:tr>
      <w:tr w:rsidR="008F134D" w14:paraId="185755B8" w14:textId="77777777">
        <w:trPr>
          <w:divId w:val="63992482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141A55" w14:textId="77777777" w:rsidR="00D84A0B" w:rsidRDefault="00D84A0B">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42DE4F" w14:textId="77777777" w:rsidR="00D84A0B" w:rsidRDefault="00D84A0B">
            <w:pPr>
              <w:jc w:val="right"/>
            </w:pPr>
            <w:r>
              <w:rPr>
                <w:rFonts w:ascii="宋体" w:hAnsi="宋体" w:hint="eastAsia"/>
                <w:szCs w:val="24"/>
                <w:lang w:eastAsia="zh-Hans"/>
              </w:rPr>
              <w:t>84,603.71</w:t>
            </w:r>
          </w:p>
        </w:tc>
      </w:tr>
      <w:tr w:rsidR="008F134D" w14:paraId="7165467F" w14:textId="77777777">
        <w:trPr>
          <w:divId w:val="63992482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80363A" w14:textId="77777777" w:rsidR="00D84A0B" w:rsidRDefault="00D84A0B">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AD4CB9" w14:textId="77777777" w:rsidR="00D84A0B" w:rsidRDefault="00D84A0B">
            <w:pPr>
              <w:jc w:val="right"/>
            </w:pPr>
            <w:r>
              <w:rPr>
                <w:rFonts w:ascii="宋体" w:hAnsi="宋体" w:hint="eastAsia"/>
                <w:szCs w:val="24"/>
                <w:lang w:eastAsia="zh-Hans"/>
              </w:rPr>
              <w:t>0.0072</w:t>
            </w:r>
          </w:p>
        </w:tc>
      </w:tr>
      <w:tr w:rsidR="008F134D" w14:paraId="791D762B" w14:textId="77777777">
        <w:trPr>
          <w:divId w:val="63992482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4E688D" w14:textId="77777777" w:rsidR="00D84A0B" w:rsidRDefault="00D84A0B">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0DD126" w14:textId="77777777" w:rsidR="00D84A0B" w:rsidRDefault="00D84A0B">
            <w:pPr>
              <w:jc w:val="right"/>
            </w:pPr>
            <w:r>
              <w:rPr>
                <w:rFonts w:ascii="宋体" w:hAnsi="宋体" w:hint="eastAsia"/>
                <w:szCs w:val="24"/>
                <w:lang w:eastAsia="zh-Hans"/>
              </w:rPr>
              <w:t>17,017,041.12</w:t>
            </w:r>
          </w:p>
        </w:tc>
      </w:tr>
      <w:tr w:rsidR="008F134D" w14:paraId="792D0813" w14:textId="77777777">
        <w:trPr>
          <w:divId w:val="63992482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4B47E1" w14:textId="77777777" w:rsidR="00D84A0B" w:rsidRDefault="00D84A0B">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11711C" w14:textId="77777777" w:rsidR="00D84A0B" w:rsidRDefault="00D84A0B">
            <w:pPr>
              <w:jc w:val="right"/>
            </w:pPr>
            <w:r>
              <w:rPr>
                <w:rFonts w:ascii="宋体" w:hAnsi="宋体" w:hint="eastAsia"/>
                <w:szCs w:val="24"/>
                <w:lang w:eastAsia="zh-Hans"/>
              </w:rPr>
              <w:t>1.5092</w:t>
            </w:r>
          </w:p>
        </w:tc>
      </w:tr>
    </w:tbl>
    <w:p w14:paraId="4F9BB6FD" w14:textId="77777777" w:rsidR="00D84A0B" w:rsidRDefault="00D84A0B">
      <w:pPr>
        <w:spacing w:line="360" w:lineRule="auto"/>
        <w:divId w:val="1263685350"/>
      </w:pPr>
      <w:r>
        <w:rPr>
          <w:rFonts w:hint="eastAsia"/>
        </w:rPr>
        <w:lastRenderedPageBreak/>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23C7EBF1" w14:textId="77777777" w:rsidR="00D84A0B" w:rsidRDefault="00D84A0B">
      <w:pPr>
        <w:pStyle w:val="XBRLTitle2"/>
        <w:spacing w:before="156" w:line="360" w:lineRule="auto"/>
        <w:ind w:left="454"/>
      </w:pPr>
      <w:bookmarkStart w:id="51" w:name="_Toc17898182"/>
      <w:bookmarkStart w:id="52" w:name="_Toc17897940"/>
      <w:bookmarkStart w:id="53" w:name="_Toc512519484"/>
      <w:bookmarkStart w:id="54" w:name="_Toc481075051"/>
      <w:bookmarkStart w:id="55" w:name="_Toc438646457"/>
      <w:bookmarkStart w:id="56" w:name="_Toc490050005"/>
      <w:bookmarkStart w:id="57" w:name="_Toc513295850"/>
      <w:bookmarkStart w:id="58" w:name="_Toc513295896"/>
      <w:proofErr w:type="spellStart"/>
      <w:r>
        <w:rPr>
          <w:rFonts w:hAnsi="宋体" w:hint="eastAsia"/>
        </w:rPr>
        <w:t>基金净值表现</w:t>
      </w:r>
      <w:bookmarkEnd w:id="51"/>
      <w:bookmarkEnd w:id="52"/>
      <w:bookmarkEnd w:id="53"/>
      <w:bookmarkEnd w:id="54"/>
      <w:bookmarkEnd w:id="55"/>
      <w:bookmarkEnd w:id="56"/>
      <w:bookmarkEnd w:id="57"/>
      <w:bookmarkEnd w:id="58"/>
      <w:proofErr w:type="spellEnd"/>
      <w:r>
        <w:rPr>
          <w:rFonts w:hAnsi="宋体" w:hint="eastAsia"/>
        </w:rPr>
        <w:t xml:space="preserve"> </w:t>
      </w:r>
    </w:p>
    <w:p w14:paraId="47B342D5" w14:textId="77777777" w:rsidR="00D84A0B" w:rsidRDefault="00D84A0B">
      <w:pPr>
        <w:pStyle w:val="XBRLTitle3"/>
        <w:spacing w:before="156"/>
        <w:ind w:left="0"/>
      </w:pPr>
      <w:bookmarkStart w:id="59" w:name="_Toc17898183"/>
      <w:bookmarkStart w:id="60" w:name="_Toc512519485"/>
      <w:bookmarkStart w:id="61" w:name="_Toc481075052"/>
      <w:bookmarkStart w:id="62" w:name="_Toc490050006"/>
      <w:bookmarkStart w:id="63" w:name="_Toc513295897"/>
      <w:proofErr w:type="spellStart"/>
      <w:r>
        <w:rPr>
          <w:rFonts w:hint="eastAsia"/>
        </w:rPr>
        <w:t>基金份额净值增长率及其与同期业绩比较基准收益率的比较</w:t>
      </w:r>
      <w:bookmarkEnd w:id="59"/>
      <w:bookmarkEnd w:id="60"/>
      <w:bookmarkEnd w:id="61"/>
      <w:bookmarkEnd w:id="62"/>
      <w:bookmarkEnd w:id="63"/>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8F134D" w14:paraId="194A5E7C" w14:textId="77777777">
        <w:trPr>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17CDC1" w14:textId="77777777" w:rsidR="00D84A0B" w:rsidRDefault="00D84A0B">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3D3FEE" w14:textId="77777777" w:rsidR="00D84A0B" w:rsidRDefault="00D84A0B">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CA46A1" w14:textId="77777777" w:rsidR="00D84A0B" w:rsidRDefault="00D84A0B">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047F08" w14:textId="77777777" w:rsidR="00D84A0B" w:rsidRDefault="00D84A0B">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8A4001" w14:textId="77777777" w:rsidR="00D84A0B" w:rsidRDefault="00D84A0B">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C647FE" w14:textId="77777777" w:rsidR="00D84A0B" w:rsidRDefault="00D84A0B">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C4CF1E" w14:textId="77777777" w:rsidR="00D84A0B" w:rsidRDefault="00D84A0B">
            <w:pPr>
              <w:spacing w:line="360" w:lineRule="auto"/>
              <w:jc w:val="center"/>
            </w:pPr>
            <w:r>
              <w:rPr>
                <w:rFonts w:ascii="宋体" w:hAnsi="宋体" w:hint="eastAsia"/>
              </w:rPr>
              <w:t xml:space="preserve">②－④ </w:t>
            </w:r>
          </w:p>
        </w:tc>
      </w:tr>
      <w:tr w:rsidR="008F134D" w14:paraId="297F4990"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5177172" w14:textId="77777777" w:rsidR="00D84A0B" w:rsidRDefault="00D84A0B">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7F6802CE" w14:textId="77777777" w:rsidR="00D84A0B" w:rsidRDefault="00D84A0B">
            <w:pPr>
              <w:spacing w:line="360" w:lineRule="auto"/>
              <w:jc w:val="right"/>
            </w:pPr>
            <w:r>
              <w:rPr>
                <w:rFonts w:ascii="宋体" w:hAnsi="宋体" w:hint="eastAsia"/>
              </w:rPr>
              <w:t>0.58%</w:t>
            </w:r>
          </w:p>
        </w:tc>
        <w:tc>
          <w:tcPr>
            <w:tcW w:w="714" w:type="pct"/>
            <w:tcBorders>
              <w:top w:val="single" w:sz="4" w:space="0" w:color="auto"/>
              <w:left w:val="single" w:sz="4" w:space="0" w:color="auto"/>
              <w:bottom w:val="single" w:sz="4" w:space="0" w:color="auto"/>
              <w:right w:val="single" w:sz="4" w:space="0" w:color="auto"/>
            </w:tcBorders>
            <w:vAlign w:val="center"/>
            <w:hideMark/>
          </w:tcPr>
          <w:p w14:paraId="5440A001" w14:textId="77777777" w:rsidR="00D84A0B" w:rsidRDefault="00D84A0B">
            <w:pPr>
              <w:spacing w:line="360" w:lineRule="auto"/>
              <w:jc w:val="right"/>
            </w:pPr>
            <w:r>
              <w:rPr>
                <w:rFonts w:ascii="宋体" w:hAnsi="宋体" w:hint="eastAsia"/>
              </w:rPr>
              <w:t>0.98%</w:t>
            </w:r>
          </w:p>
        </w:tc>
        <w:tc>
          <w:tcPr>
            <w:tcW w:w="714" w:type="pct"/>
            <w:tcBorders>
              <w:top w:val="single" w:sz="4" w:space="0" w:color="auto"/>
              <w:left w:val="single" w:sz="4" w:space="0" w:color="auto"/>
              <w:bottom w:val="single" w:sz="4" w:space="0" w:color="auto"/>
              <w:right w:val="single" w:sz="4" w:space="0" w:color="auto"/>
            </w:tcBorders>
            <w:vAlign w:val="center"/>
            <w:hideMark/>
          </w:tcPr>
          <w:p w14:paraId="4E473A47" w14:textId="77777777" w:rsidR="00D84A0B" w:rsidRDefault="00D84A0B">
            <w:pPr>
              <w:spacing w:line="360" w:lineRule="auto"/>
              <w:jc w:val="right"/>
            </w:pPr>
            <w:r>
              <w:rPr>
                <w:rFonts w:ascii="宋体" w:hAnsi="宋体" w:hint="eastAsia"/>
              </w:rPr>
              <w:t xml:space="preserve">0.69%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D938F8F" w14:textId="77777777" w:rsidR="00D84A0B" w:rsidRDefault="00D84A0B">
            <w:pPr>
              <w:spacing w:line="360" w:lineRule="auto"/>
              <w:jc w:val="right"/>
            </w:pPr>
            <w:r>
              <w:rPr>
                <w:rFonts w:ascii="宋体" w:hAnsi="宋体" w:hint="eastAsia"/>
              </w:rPr>
              <w:t>1.18%</w:t>
            </w:r>
          </w:p>
        </w:tc>
        <w:tc>
          <w:tcPr>
            <w:tcW w:w="714" w:type="pct"/>
            <w:tcBorders>
              <w:top w:val="single" w:sz="4" w:space="0" w:color="auto"/>
              <w:left w:val="single" w:sz="4" w:space="0" w:color="auto"/>
              <w:bottom w:val="single" w:sz="4" w:space="0" w:color="auto"/>
              <w:right w:val="single" w:sz="4" w:space="0" w:color="auto"/>
            </w:tcBorders>
            <w:vAlign w:val="center"/>
            <w:hideMark/>
          </w:tcPr>
          <w:p w14:paraId="40F72BA7" w14:textId="77777777" w:rsidR="00D84A0B" w:rsidRDefault="00D84A0B">
            <w:pPr>
              <w:spacing w:line="360" w:lineRule="auto"/>
              <w:jc w:val="right"/>
            </w:pPr>
            <w:r>
              <w:rPr>
                <w:rFonts w:ascii="宋体" w:hAnsi="宋体" w:hint="eastAsia"/>
              </w:rPr>
              <w:t>-0.11%</w:t>
            </w:r>
          </w:p>
        </w:tc>
        <w:tc>
          <w:tcPr>
            <w:tcW w:w="714" w:type="pct"/>
            <w:tcBorders>
              <w:top w:val="single" w:sz="4" w:space="0" w:color="auto"/>
              <w:left w:val="single" w:sz="4" w:space="0" w:color="auto"/>
              <w:bottom w:val="single" w:sz="4" w:space="0" w:color="auto"/>
              <w:right w:val="single" w:sz="4" w:space="0" w:color="auto"/>
            </w:tcBorders>
            <w:vAlign w:val="center"/>
            <w:hideMark/>
          </w:tcPr>
          <w:p w14:paraId="6552832D" w14:textId="77777777" w:rsidR="00D84A0B" w:rsidRDefault="00D84A0B">
            <w:pPr>
              <w:spacing w:line="360" w:lineRule="auto"/>
              <w:jc w:val="right"/>
            </w:pPr>
            <w:r>
              <w:rPr>
                <w:rFonts w:ascii="宋体" w:hAnsi="宋体" w:hint="eastAsia"/>
              </w:rPr>
              <w:t>-0.20%</w:t>
            </w:r>
          </w:p>
        </w:tc>
      </w:tr>
      <w:tr w:rsidR="008F134D" w14:paraId="0E46CA52"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1335E897" w14:textId="77777777" w:rsidR="00D84A0B" w:rsidRDefault="00D84A0B">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1628A314" w14:textId="77777777" w:rsidR="00D84A0B" w:rsidRDefault="00D84A0B">
            <w:pPr>
              <w:spacing w:line="360" w:lineRule="auto"/>
              <w:jc w:val="right"/>
            </w:pPr>
            <w:r>
              <w:rPr>
                <w:rFonts w:ascii="宋体" w:hAnsi="宋体" w:hint="eastAsia"/>
              </w:rPr>
              <w:t>19.01%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004EEEA" w14:textId="77777777" w:rsidR="00D84A0B" w:rsidRDefault="00D84A0B">
            <w:pPr>
              <w:spacing w:line="360" w:lineRule="auto"/>
              <w:jc w:val="right"/>
            </w:pPr>
            <w:r>
              <w:rPr>
                <w:rFonts w:ascii="宋体" w:hAnsi="宋体" w:hint="eastAsia"/>
              </w:rPr>
              <w:t>0.94%</w:t>
            </w:r>
          </w:p>
        </w:tc>
        <w:tc>
          <w:tcPr>
            <w:tcW w:w="714" w:type="pct"/>
            <w:tcBorders>
              <w:top w:val="single" w:sz="4" w:space="0" w:color="auto"/>
              <w:left w:val="single" w:sz="4" w:space="0" w:color="auto"/>
              <w:bottom w:val="single" w:sz="4" w:space="0" w:color="auto"/>
              <w:right w:val="single" w:sz="4" w:space="0" w:color="auto"/>
            </w:tcBorders>
            <w:vAlign w:val="center"/>
            <w:hideMark/>
          </w:tcPr>
          <w:p w14:paraId="484E46C6" w14:textId="77777777" w:rsidR="00D84A0B" w:rsidRDefault="00D84A0B">
            <w:pPr>
              <w:spacing w:line="360" w:lineRule="auto"/>
              <w:jc w:val="right"/>
            </w:pPr>
            <w:r>
              <w:rPr>
                <w:rFonts w:ascii="宋体" w:hAnsi="宋体" w:hint="eastAsia"/>
              </w:rPr>
              <w:t xml:space="preserve">24.90%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FDE381" w14:textId="77777777" w:rsidR="00D84A0B" w:rsidRDefault="00D84A0B">
            <w:pPr>
              <w:spacing w:line="360" w:lineRule="auto"/>
              <w:jc w:val="right"/>
            </w:pPr>
            <w:r>
              <w:rPr>
                <w:rFonts w:ascii="宋体" w:hAnsi="宋体" w:hint="eastAsia"/>
              </w:rPr>
              <w:t>1.11%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00DDA4E" w14:textId="77777777" w:rsidR="00D84A0B" w:rsidRDefault="00D84A0B">
            <w:pPr>
              <w:spacing w:line="360" w:lineRule="auto"/>
              <w:jc w:val="right"/>
            </w:pPr>
            <w:r>
              <w:rPr>
                <w:rFonts w:ascii="宋体" w:hAnsi="宋体" w:hint="eastAsia"/>
              </w:rPr>
              <w:t>-5.89%</w:t>
            </w:r>
          </w:p>
        </w:tc>
        <w:tc>
          <w:tcPr>
            <w:tcW w:w="714" w:type="pct"/>
            <w:tcBorders>
              <w:top w:val="single" w:sz="4" w:space="0" w:color="auto"/>
              <w:left w:val="single" w:sz="4" w:space="0" w:color="auto"/>
              <w:bottom w:val="single" w:sz="4" w:space="0" w:color="auto"/>
              <w:right w:val="single" w:sz="4" w:space="0" w:color="auto"/>
            </w:tcBorders>
            <w:vAlign w:val="center"/>
            <w:hideMark/>
          </w:tcPr>
          <w:p w14:paraId="7E7CA159" w14:textId="77777777" w:rsidR="00D84A0B" w:rsidRDefault="00D84A0B">
            <w:pPr>
              <w:spacing w:line="360" w:lineRule="auto"/>
              <w:jc w:val="right"/>
            </w:pPr>
            <w:r>
              <w:rPr>
                <w:rFonts w:ascii="宋体" w:hAnsi="宋体" w:hint="eastAsia"/>
              </w:rPr>
              <w:t>-0.17%</w:t>
            </w:r>
          </w:p>
        </w:tc>
      </w:tr>
      <w:tr w:rsidR="008F134D" w14:paraId="180FFC74"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CCC7059" w14:textId="77777777" w:rsidR="00D84A0B" w:rsidRDefault="00D84A0B">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FEE7E3" w14:textId="77777777" w:rsidR="00D84A0B" w:rsidRDefault="00D84A0B">
            <w:pPr>
              <w:spacing w:line="360" w:lineRule="auto"/>
              <w:jc w:val="right"/>
            </w:pPr>
            <w:r>
              <w:rPr>
                <w:rFonts w:ascii="宋体" w:hAnsi="宋体" w:hint="eastAsia"/>
              </w:rPr>
              <w:t>26.98%</w:t>
            </w:r>
          </w:p>
        </w:tc>
        <w:tc>
          <w:tcPr>
            <w:tcW w:w="714" w:type="pct"/>
            <w:tcBorders>
              <w:top w:val="single" w:sz="4" w:space="0" w:color="auto"/>
              <w:left w:val="single" w:sz="4" w:space="0" w:color="auto"/>
              <w:bottom w:val="single" w:sz="4" w:space="0" w:color="auto"/>
              <w:right w:val="single" w:sz="4" w:space="0" w:color="auto"/>
            </w:tcBorders>
            <w:vAlign w:val="center"/>
            <w:hideMark/>
          </w:tcPr>
          <w:p w14:paraId="2312DC56" w14:textId="77777777" w:rsidR="00D84A0B" w:rsidRDefault="00D84A0B">
            <w:pPr>
              <w:spacing w:line="360" w:lineRule="auto"/>
              <w:jc w:val="right"/>
            </w:pPr>
            <w:r>
              <w:rPr>
                <w:rFonts w:ascii="宋体" w:hAnsi="宋体" w:hint="eastAsia"/>
              </w:rPr>
              <w:t>1.12%</w:t>
            </w:r>
          </w:p>
        </w:tc>
        <w:tc>
          <w:tcPr>
            <w:tcW w:w="714" w:type="pct"/>
            <w:tcBorders>
              <w:top w:val="single" w:sz="4" w:space="0" w:color="auto"/>
              <w:left w:val="single" w:sz="4" w:space="0" w:color="auto"/>
              <w:bottom w:val="single" w:sz="4" w:space="0" w:color="auto"/>
              <w:right w:val="single" w:sz="4" w:space="0" w:color="auto"/>
            </w:tcBorders>
            <w:vAlign w:val="center"/>
            <w:hideMark/>
          </w:tcPr>
          <w:p w14:paraId="259BA629" w14:textId="77777777" w:rsidR="00D84A0B" w:rsidRDefault="00D84A0B">
            <w:pPr>
              <w:spacing w:line="360" w:lineRule="auto"/>
              <w:jc w:val="right"/>
            </w:pPr>
            <w:r>
              <w:rPr>
                <w:rFonts w:ascii="宋体" w:hAnsi="宋体" w:hint="eastAsia"/>
              </w:rPr>
              <w:t xml:space="preserve">28.88%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F424158" w14:textId="77777777" w:rsidR="00D84A0B" w:rsidRDefault="00D84A0B">
            <w:pPr>
              <w:spacing w:line="360" w:lineRule="auto"/>
              <w:jc w:val="right"/>
            </w:pPr>
            <w:r>
              <w:rPr>
                <w:rFonts w:ascii="宋体" w:hAnsi="宋体" w:hint="eastAsia"/>
              </w:rPr>
              <w:t>1.20%</w:t>
            </w:r>
          </w:p>
        </w:tc>
        <w:tc>
          <w:tcPr>
            <w:tcW w:w="714" w:type="pct"/>
            <w:tcBorders>
              <w:top w:val="single" w:sz="4" w:space="0" w:color="auto"/>
              <w:left w:val="single" w:sz="4" w:space="0" w:color="auto"/>
              <w:bottom w:val="single" w:sz="4" w:space="0" w:color="auto"/>
              <w:right w:val="single" w:sz="4" w:space="0" w:color="auto"/>
            </w:tcBorders>
            <w:vAlign w:val="center"/>
            <w:hideMark/>
          </w:tcPr>
          <w:p w14:paraId="0BD1ADA1" w14:textId="77777777" w:rsidR="00D84A0B" w:rsidRDefault="00D84A0B">
            <w:pPr>
              <w:spacing w:line="360" w:lineRule="auto"/>
              <w:jc w:val="right"/>
            </w:pPr>
            <w:r>
              <w:rPr>
                <w:rFonts w:ascii="宋体" w:hAnsi="宋体" w:hint="eastAsia"/>
              </w:rPr>
              <w:t>-1.90%</w:t>
            </w:r>
          </w:p>
        </w:tc>
        <w:tc>
          <w:tcPr>
            <w:tcW w:w="714" w:type="pct"/>
            <w:tcBorders>
              <w:top w:val="single" w:sz="4" w:space="0" w:color="auto"/>
              <w:left w:val="single" w:sz="4" w:space="0" w:color="auto"/>
              <w:bottom w:val="single" w:sz="4" w:space="0" w:color="auto"/>
              <w:right w:val="single" w:sz="4" w:space="0" w:color="auto"/>
            </w:tcBorders>
            <w:vAlign w:val="center"/>
            <w:hideMark/>
          </w:tcPr>
          <w:p w14:paraId="05FEB91B" w14:textId="77777777" w:rsidR="00D84A0B" w:rsidRDefault="00D84A0B">
            <w:pPr>
              <w:spacing w:line="360" w:lineRule="auto"/>
              <w:jc w:val="right"/>
            </w:pPr>
            <w:r>
              <w:rPr>
                <w:rFonts w:ascii="宋体" w:hAnsi="宋体" w:hint="eastAsia"/>
              </w:rPr>
              <w:t>-0.08%</w:t>
            </w:r>
          </w:p>
        </w:tc>
      </w:tr>
      <w:tr w:rsidR="008F134D" w14:paraId="2A1FD660"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854B818" w14:textId="77777777" w:rsidR="00D84A0B" w:rsidRDefault="00D84A0B">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25275546" w14:textId="77777777" w:rsidR="00D84A0B" w:rsidRDefault="00D84A0B">
            <w:pPr>
              <w:spacing w:line="360" w:lineRule="auto"/>
              <w:jc w:val="right"/>
            </w:pPr>
            <w:r>
              <w:rPr>
                <w:rFonts w:ascii="宋体" w:hAnsi="宋体" w:hint="eastAsia"/>
              </w:rPr>
              <w:t>19.85%</w:t>
            </w:r>
          </w:p>
        </w:tc>
        <w:tc>
          <w:tcPr>
            <w:tcW w:w="714" w:type="pct"/>
            <w:tcBorders>
              <w:top w:val="single" w:sz="4" w:space="0" w:color="auto"/>
              <w:left w:val="single" w:sz="4" w:space="0" w:color="auto"/>
              <w:bottom w:val="single" w:sz="4" w:space="0" w:color="auto"/>
              <w:right w:val="single" w:sz="4" w:space="0" w:color="auto"/>
            </w:tcBorders>
            <w:vAlign w:val="center"/>
            <w:hideMark/>
          </w:tcPr>
          <w:p w14:paraId="70FF2F20" w14:textId="77777777" w:rsidR="00D84A0B" w:rsidRDefault="00D84A0B">
            <w:pPr>
              <w:spacing w:line="360" w:lineRule="auto"/>
              <w:jc w:val="right"/>
            </w:pPr>
            <w:r>
              <w:rPr>
                <w:rFonts w:ascii="宋体" w:hAnsi="宋体" w:hint="eastAsia"/>
              </w:rPr>
              <w:t>1.25%</w:t>
            </w:r>
          </w:p>
        </w:tc>
        <w:tc>
          <w:tcPr>
            <w:tcW w:w="714" w:type="pct"/>
            <w:tcBorders>
              <w:top w:val="single" w:sz="4" w:space="0" w:color="auto"/>
              <w:left w:val="single" w:sz="4" w:space="0" w:color="auto"/>
              <w:bottom w:val="single" w:sz="4" w:space="0" w:color="auto"/>
              <w:right w:val="single" w:sz="4" w:space="0" w:color="auto"/>
            </w:tcBorders>
            <w:vAlign w:val="center"/>
            <w:hideMark/>
          </w:tcPr>
          <w:p w14:paraId="08BFD085" w14:textId="77777777" w:rsidR="00D84A0B" w:rsidRDefault="00D84A0B">
            <w:pPr>
              <w:spacing w:line="360" w:lineRule="auto"/>
              <w:jc w:val="right"/>
            </w:pPr>
            <w:r>
              <w:rPr>
                <w:rFonts w:ascii="宋体" w:hAnsi="宋体" w:hint="eastAsia"/>
              </w:rPr>
              <w:t xml:space="preserve">25.99%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1AF3564" w14:textId="77777777" w:rsidR="00D84A0B" w:rsidRDefault="00D84A0B">
            <w:pPr>
              <w:spacing w:line="360" w:lineRule="auto"/>
              <w:jc w:val="right"/>
            </w:pPr>
            <w:r>
              <w:rPr>
                <w:rFonts w:ascii="宋体" w:hAnsi="宋体" w:hint="eastAsia"/>
              </w:rPr>
              <w:t>1.30%</w:t>
            </w:r>
          </w:p>
        </w:tc>
        <w:tc>
          <w:tcPr>
            <w:tcW w:w="714" w:type="pct"/>
            <w:tcBorders>
              <w:top w:val="single" w:sz="4" w:space="0" w:color="auto"/>
              <w:left w:val="single" w:sz="4" w:space="0" w:color="auto"/>
              <w:bottom w:val="single" w:sz="4" w:space="0" w:color="auto"/>
              <w:right w:val="single" w:sz="4" w:space="0" w:color="auto"/>
            </w:tcBorders>
            <w:vAlign w:val="center"/>
            <w:hideMark/>
          </w:tcPr>
          <w:p w14:paraId="79A00435" w14:textId="77777777" w:rsidR="00D84A0B" w:rsidRDefault="00D84A0B">
            <w:pPr>
              <w:spacing w:line="360" w:lineRule="auto"/>
              <w:jc w:val="right"/>
            </w:pPr>
            <w:r>
              <w:rPr>
                <w:rFonts w:ascii="宋体" w:hAnsi="宋体" w:hint="eastAsia"/>
              </w:rPr>
              <w:t>-6.14%</w:t>
            </w:r>
          </w:p>
        </w:tc>
        <w:tc>
          <w:tcPr>
            <w:tcW w:w="714" w:type="pct"/>
            <w:tcBorders>
              <w:top w:val="single" w:sz="4" w:space="0" w:color="auto"/>
              <w:left w:val="single" w:sz="4" w:space="0" w:color="auto"/>
              <w:bottom w:val="single" w:sz="4" w:space="0" w:color="auto"/>
              <w:right w:val="single" w:sz="4" w:space="0" w:color="auto"/>
            </w:tcBorders>
            <w:vAlign w:val="center"/>
            <w:hideMark/>
          </w:tcPr>
          <w:p w14:paraId="0ACE5F04" w14:textId="77777777" w:rsidR="00D84A0B" w:rsidRDefault="00D84A0B">
            <w:pPr>
              <w:spacing w:line="360" w:lineRule="auto"/>
              <w:jc w:val="right"/>
            </w:pPr>
            <w:r>
              <w:rPr>
                <w:rFonts w:ascii="宋体" w:hAnsi="宋体" w:hint="eastAsia"/>
              </w:rPr>
              <w:t>-0.05%</w:t>
            </w:r>
          </w:p>
        </w:tc>
      </w:tr>
      <w:tr w:rsidR="008F134D" w14:paraId="0E708BB8"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26FE403" w14:textId="77777777" w:rsidR="00D84A0B" w:rsidRDefault="00D84A0B">
            <w:pPr>
              <w:spacing w:line="360" w:lineRule="auto"/>
              <w:jc w:val="center"/>
            </w:pPr>
            <w:r>
              <w:rPr>
                <w:rFonts w:ascii="宋体" w:hAnsi="宋体" w:hint="eastAsia"/>
              </w:rPr>
              <w:t>过去五年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398B1757" w14:textId="77777777" w:rsidR="00D84A0B" w:rsidRDefault="00D84A0B">
            <w:pPr>
              <w:spacing w:line="360" w:lineRule="auto"/>
              <w:jc w:val="right"/>
            </w:pPr>
            <w:r>
              <w:rPr>
                <w:rFonts w:ascii="宋体" w:hAnsi="宋体" w:hint="eastAsia"/>
              </w:rPr>
              <w:t>11.54%</w:t>
            </w:r>
          </w:p>
        </w:tc>
        <w:tc>
          <w:tcPr>
            <w:tcW w:w="714" w:type="pct"/>
            <w:tcBorders>
              <w:top w:val="single" w:sz="4" w:space="0" w:color="auto"/>
              <w:left w:val="single" w:sz="4" w:space="0" w:color="auto"/>
              <w:bottom w:val="single" w:sz="4" w:space="0" w:color="auto"/>
              <w:right w:val="single" w:sz="4" w:space="0" w:color="auto"/>
            </w:tcBorders>
            <w:vAlign w:val="center"/>
            <w:hideMark/>
          </w:tcPr>
          <w:p w14:paraId="280B2CB0" w14:textId="77777777" w:rsidR="00D84A0B" w:rsidRDefault="00D84A0B">
            <w:pPr>
              <w:spacing w:line="360" w:lineRule="auto"/>
              <w:jc w:val="right"/>
            </w:pPr>
            <w:r>
              <w:rPr>
                <w:rFonts w:ascii="宋体" w:hAnsi="宋体" w:hint="eastAsia"/>
              </w:rPr>
              <w:t>1.23%</w:t>
            </w:r>
          </w:p>
        </w:tc>
        <w:tc>
          <w:tcPr>
            <w:tcW w:w="714" w:type="pct"/>
            <w:tcBorders>
              <w:top w:val="single" w:sz="4" w:space="0" w:color="auto"/>
              <w:left w:val="single" w:sz="4" w:space="0" w:color="auto"/>
              <w:bottom w:val="single" w:sz="4" w:space="0" w:color="auto"/>
              <w:right w:val="single" w:sz="4" w:space="0" w:color="auto"/>
            </w:tcBorders>
            <w:vAlign w:val="center"/>
            <w:hideMark/>
          </w:tcPr>
          <w:p w14:paraId="4FBE2BBC" w14:textId="77777777" w:rsidR="00D84A0B" w:rsidRDefault="00D84A0B">
            <w:pPr>
              <w:spacing w:line="360" w:lineRule="auto"/>
              <w:jc w:val="right"/>
            </w:pPr>
            <w:r>
              <w:rPr>
                <w:rFonts w:ascii="宋体" w:hAnsi="宋体" w:hint="eastAsia"/>
              </w:rPr>
              <w:t xml:space="preserve">7.00%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DA0B64B" w14:textId="77777777" w:rsidR="00D84A0B" w:rsidRDefault="00D84A0B">
            <w:pPr>
              <w:spacing w:line="360" w:lineRule="auto"/>
              <w:jc w:val="right"/>
            </w:pPr>
            <w:r>
              <w:rPr>
                <w:rFonts w:ascii="宋体" w:hAnsi="宋体" w:hint="eastAsia"/>
              </w:rPr>
              <w:t>1.12%</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7E43C6" w14:textId="77777777" w:rsidR="00D84A0B" w:rsidRDefault="00D84A0B">
            <w:pPr>
              <w:spacing w:line="360" w:lineRule="auto"/>
              <w:jc w:val="right"/>
            </w:pPr>
            <w:r>
              <w:rPr>
                <w:rFonts w:ascii="宋体" w:hAnsi="宋体" w:hint="eastAsia"/>
              </w:rPr>
              <w:t>4.54%</w:t>
            </w:r>
          </w:p>
        </w:tc>
        <w:tc>
          <w:tcPr>
            <w:tcW w:w="714" w:type="pct"/>
            <w:tcBorders>
              <w:top w:val="single" w:sz="4" w:space="0" w:color="auto"/>
              <w:left w:val="single" w:sz="4" w:space="0" w:color="auto"/>
              <w:bottom w:val="single" w:sz="4" w:space="0" w:color="auto"/>
              <w:right w:val="single" w:sz="4" w:space="0" w:color="auto"/>
            </w:tcBorders>
            <w:vAlign w:val="center"/>
            <w:hideMark/>
          </w:tcPr>
          <w:p w14:paraId="6BFAC550" w14:textId="77777777" w:rsidR="00D84A0B" w:rsidRDefault="00D84A0B">
            <w:pPr>
              <w:spacing w:line="360" w:lineRule="auto"/>
              <w:jc w:val="right"/>
            </w:pPr>
            <w:r>
              <w:rPr>
                <w:rFonts w:ascii="宋体" w:hAnsi="宋体" w:hint="eastAsia"/>
              </w:rPr>
              <w:t>0.11%</w:t>
            </w:r>
          </w:p>
        </w:tc>
      </w:tr>
      <w:tr w:rsidR="008F134D" w14:paraId="41D36565"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EACDCDA" w14:textId="77777777" w:rsidR="00D84A0B" w:rsidRDefault="00D84A0B">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18A143DB" w14:textId="77777777" w:rsidR="00D84A0B" w:rsidRDefault="00D84A0B">
            <w:pPr>
              <w:spacing w:line="360" w:lineRule="auto"/>
              <w:jc w:val="right"/>
            </w:pPr>
            <w:r>
              <w:rPr>
                <w:rFonts w:ascii="宋体" w:hAnsi="宋体" w:hint="eastAsia"/>
              </w:rPr>
              <w:t>50.92%</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B4E5EC" w14:textId="77777777" w:rsidR="00D84A0B" w:rsidRDefault="00D84A0B">
            <w:pPr>
              <w:spacing w:line="360" w:lineRule="auto"/>
              <w:jc w:val="right"/>
            </w:pPr>
            <w:r>
              <w:rPr>
                <w:rFonts w:ascii="宋体" w:hAnsi="宋体" w:hint="eastAsia"/>
              </w:rPr>
              <w:t>1.25%</w:t>
            </w:r>
          </w:p>
        </w:tc>
        <w:tc>
          <w:tcPr>
            <w:tcW w:w="714" w:type="pct"/>
            <w:tcBorders>
              <w:top w:val="single" w:sz="4" w:space="0" w:color="auto"/>
              <w:left w:val="single" w:sz="4" w:space="0" w:color="auto"/>
              <w:bottom w:val="single" w:sz="4" w:space="0" w:color="auto"/>
              <w:right w:val="single" w:sz="4" w:space="0" w:color="auto"/>
            </w:tcBorders>
            <w:vAlign w:val="center"/>
            <w:hideMark/>
          </w:tcPr>
          <w:p w14:paraId="1FE585DF" w14:textId="77777777" w:rsidR="00D84A0B" w:rsidRDefault="00D84A0B">
            <w:pPr>
              <w:spacing w:line="360" w:lineRule="auto"/>
              <w:jc w:val="right"/>
            </w:pPr>
            <w:r>
              <w:rPr>
                <w:rFonts w:ascii="宋体" w:hAnsi="宋体" w:hint="eastAsia"/>
              </w:rPr>
              <w:t xml:space="preserve">20.47%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34D8EA8" w14:textId="77777777" w:rsidR="00D84A0B" w:rsidRDefault="00D84A0B">
            <w:pPr>
              <w:spacing w:line="360" w:lineRule="auto"/>
              <w:jc w:val="right"/>
            </w:pPr>
            <w:r>
              <w:rPr>
                <w:rFonts w:ascii="宋体" w:hAnsi="宋体" w:hint="eastAsia"/>
              </w:rPr>
              <w:t>1.01%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166AA49" w14:textId="77777777" w:rsidR="00D84A0B" w:rsidRDefault="00D84A0B">
            <w:pPr>
              <w:spacing w:line="360" w:lineRule="auto"/>
              <w:jc w:val="right"/>
            </w:pPr>
            <w:r>
              <w:rPr>
                <w:rFonts w:ascii="宋体" w:hAnsi="宋体" w:hint="eastAsia"/>
              </w:rPr>
              <w:t>30.45%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A9F7189" w14:textId="77777777" w:rsidR="00D84A0B" w:rsidRDefault="00D84A0B">
            <w:pPr>
              <w:spacing w:line="360" w:lineRule="auto"/>
              <w:jc w:val="right"/>
            </w:pPr>
            <w:r>
              <w:rPr>
                <w:rFonts w:ascii="宋体" w:hAnsi="宋体" w:hint="eastAsia"/>
              </w:rPr>
              <w:t>0.24%</w:t>
            </w:r>
          </w:p>
        </w:tc>
      </w:tr>
    </w:tbl>
    <w:p w14:paraId="65E59840" w14:textId="77777777" w:rsidR="00D84A0B" w:rsidRDefault="00D84A0B">
      <w:pPr>
        <w:pStyle w:val="XBRLTitle3"/>
        <w:spacing w:before="156"/>
        <w:ind w:left="0"/>
      </w:pPr>
      <w:bookmarkStart w:id="64" w:name="_Toc17898184"/>
      <w:bookmarkStart w:id="65" w:name="_Toc512519486"/>
      <w:bookmarkStart w:id="66" w:name="_Toc481075053"/>
      <w:bookmarkStart w:id="67" w:name="_Toc490050007"/>
      <w:bookmarkStart w:id="68" w:name="_Toc513295898"/>
      <w:proofErr w:type="spellStart"/>
      <w:r>
        <w:rPr>
          <w:rFonts w:hint="eastAsia"/>
        </w:rPr>
        <w:t>自基金合同生效以来基金累计净值增长率变动及其与同期业绩比较基准收益率变动的比较</w:t>
      </w:r>
      <w:bookmarkEnd w:id="64"/>
      <w:bookmarkEnd w:id="65"/>
      <w:bookmarkEnd w:id="66"/>
      <w:bookmarkEnd w:id="67"/>
      <w:bookmarkEnd w:id="68"/>
      <w:proofErr w:type="spellEnd"/>
    </w:p>
    <w:p w14:paraId="340EB0CF" w14:textId="77777777" w:rsidR="00D84A0B" w:rsidRDefault="00D84A0B">
      <w:pPr>
        <w:spacing w:line="360" w:lineRule="auto"/>
        <w:jc w:val="left"/>
      </w:pPr>
      <w:bookmarkStart w:id="69" w:name="m07_04_07_09"/>
      <w:bookmarkStart w:id="70" w:name="m07_04_07_09_tab"/>
      <w:r>
        <w:rPr>
          <w:rFonts w:ascii="宋体" w:hAnsi="宋体" w:hint="eastAsia"/>
          <w:noProof/>
        </w:rPr>
        <w:drawing>
          <wp:inline distT="0" distB="0" distL="0" distR="0" wp14:anchorId="5450E5E5" wp14:editId="3E905451">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2A1BBB5" w14:textId="77777777" w:rsidR="00D84A0B" w:rsidRDefault="00D84A0B">
      <w:pPr>
        <w:spacing w:line="360" w:lineRule="auto"/>
      </w:pPr>
      <w:r>
        <w:rPr>
          <w:rFonts w:ascii="宋体" w:hAnsi="宋体" w:hint="eastAsia"/>
        </w:rPr>
        <w:lastRenderedPageBreak/>
        <w:t>注：</w:t>
      </w:r>
      <w:r>
        <w:rPr>
          <w:rFonts w:ascii="宋体" w:hAnsi="宋体" w:hint="eastAsia"/>
          <w:lang w:eastAsia="zh-Hans"/>
        </w:rPr>
        <w:t>本基金合同生效日为2018年1月19日，图示的时间段为合同生效日至本报告期末。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01AAE5AD" w14:textId="77777777" w:rsidR="00D84A0B" w:rsidRDefault="00D84A0B">
      <w:pPr>
        <w:pStyle w:val="XBRLTitle1"/>
        <w:spacing w:before="156" w:line="360" w:lineRule="auto"/>
        <w:ind w:left="425"/>
      </w:pPr>
      <w:bookmarkStart w:id="71" w:name="_Toc17898186"/>
      <w:bookmarkStart w:id="72" w:name="_Toc17897942"/>
      <w:bookmarkStart w:id="73" w:name="_Toc481075054"/>
      <w:bookmarkStart w:id="74" w:name="_Toc438646458"/>
      <w:bookmarkStart w:id="75" w:name="_Toc490050008"/>
      <w:bookmarkStart w:id="76" w:name="_Toc512519487"/>
      <w:bookmarkStart w:id="77" w:name="_Toc513295851"/>
      <w:bookmarkStart w:id="78" w:name="_Toc513295899"/>
      <w:proofErr w:type="spellStart"/>
      <w:r>
        <w:rPr>
          <w:rFonts w:hAnsi="宋体" w:hint="eastAsia"/>
        </w:rPr>
        <w:t>管理人报告</w:t>
      </w:r>
      <w:bookmarkEnd w:id="71"/>
      <w:bookmarkEnd w:id="72"/>
      <w:bookmarkEnd w:id="73"/>
      <w:bookmarkEnd w:id="74"/>
      <w:bookmarkEnd w:id="75"/>
      <w:bookmarkEnd w:id="76"/>
      <w:bookmarkEnd w:id="77"/>
      <w:bookmarkEnd w:id="78"/>
      <w:proofErr w:type="spellEnd"/>
      <w:r>
        <w:rPr>
          <w:rFonts w:hAnsi="宋体" w:hint="eastAsia"/>
        </w:rPr>
        <w:t xml:space="preserve"> </w:t>
      </w:r>
    </w:p>
    <w:p w14:paraId="1439C5F0" w14:textId="77777777" w:rsidR="00D84A0B" w:rsidRDefault="00D84A0B">
      <w:pPr>
        <w:pStyle w:val="XBRLTitle2"/>
        <w:spacing w:before="156" w:line="360" w:lineRule="auto"/>
        <w:ind w:left="454"/>
      </w:pPr>
      <w:bookmarkStart w:id="79" w:name="_Toc17898187"/>
      <w:bookmarkStart w:id="80" w:name="_Toc17897943"/>
      <w:bookmarkStart w:id="81" w:name="_Toc481075055"/>
      <w:bookmarkStart w:id="82" w:name="_Toc438646459"/>
      <w:bookmarkStart w:id="83" w:name="_Toc490050009"/>
      <w:bookmarkStart w:id="84" w:name="_Toc512519488"/>
      <w:bookmarkStart w:id="85" w:name="_Toc513295852"/>
      <w:bookmarkStart w:id="86" w:name="_Toc513295900"/>
      <w:proofErr w:type="spellStart"/>
      <w:r>
        <w:rPr>
          <w:rFonts w:hAnsi="宋体" w:hint="eastAsia"/>
        </w:rPr>
        <w:t>基金经理（或基金经理小组）简介</w:t>
      </w:r>
      <w:bookmarkEnd w:id="79"/>
      <w:bookmarkEnd w:id="80"/>
      <w:bookmarkEnd w:id="81"/>
      <w:bookmarkEnd w:id="82"/>
      <w:bookmarkEnd w:id="83"/>
      <w:bookmarkEnd w:id="84"/>
      <w:bookmarkEnd w:id="85"/>
      <w:bookmarkEnd w:id="8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8F134D" w14:paraId="623B1827" w14:textId="77777777">
        <w:trPr>
          <w:divId w:val="45522496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6B427D" w14:textId="77777777" w:rsidR="00D84A0B" w:rsidRDefault="00D84A0B">
            <w:pPr>
              <w:snapToGrid w:val="0"/>
              <w:jc w:val="center"/>
            </w:pPr>
            <w:bookmarkStart w:id="87" w:name="m04_02"/>
            <w:bookmarkEnd w:id="87"/>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265AA" w14:textId="77777777" w:rsidR="00D84A0B" w:rsidRDefault="00D84A0B">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6303B2" w14:textId="77777777" w:rsidR="00D84A0B" w:rsidRDefault="00D84A0B">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91B4CE" w14:textId="77777777" w:rsidR="00D84A0B" w:rsidRDefault="00D84A0B">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22750" w14:textId="77777777" w:rsidR="00D84A0B" w:rsidRDefault="00D84A0B">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8F134D" w14:paraId="260D3C85" w14:textId="77777777">
        <w:trPr>
          <w:divId w:val="45522496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1A862F" w14:textId="77777777" w:rsidR="00D84A0B" w:rsidRDefault="00D84A0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A6FC5" w14:textId="77777777" w:rsidR="00D84A0B" w:rsidRDefault="00D84A0B">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BEC956" w14:textId="77777777" w:rsidR="00D84A0B" w:rsidRDefault="00D84A0B">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3EA9E2" w14:textId="77777777" w:rsidR="00D84A0B" w:rsidRDefault="00D84A0B">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7FB13" w14:textId="77777777" w:rsidR="00D84A0B" w:rsidRDefault="00D84A0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7D5AE" w14:textId="77777777" w:rsidR="00D84A0B" w:rsidRDefault="00D84A0B">
            <w:pPr>
              <w:widowControl/>
              <w:jc w:val="left"/>
            </w:pPr>
          </w:p>
        </w:tc>
      </w:tr>
      <w:tr w:rsidR="008F134D" w14:paraId="13498778" w14:textId="77777777">
        <w:trPr>
          <w:divId w:val="45522496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778A8" w14:textId="77777777" w:rsidR="00D84A0B" w:rsidRDefault="00D84A0B">
            <w:pPr>
              <w:jc w:val="center"/>
            </w:pPr>
            <w:r>
              <w:rPr>
                <w:rFonts w:ascii="宋体" w:hAnsi="宋体" w:hint="eastAsia"/>
                <w:szCs w:val="24"/>
                <w:lang w:eastAsia="zh-Hans"/>
              </w:rPr>
              <w:t>曲蕾蕾</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3CA3AB" w14:textId="77777777" w:rsidR="00D84A0B" w:rsidRDefault="00D84A0B">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F9A68" w14:textId="77777777" w:rsidR="00D84A0B" w:rsidRDefault="00D84A0B">
            <w:pPr>
              <w:jc w:val="center"/>
            </w:pPr>
            <w:r>
              <w:rPr>
                <w:rFonts w:ascii="宋体" w:hAnsi="宋体" w:hint="eastAsia"/>
                <w:szCs w:val="24"/>
                <w:lang w:eastAsia="zh-Hans"/>
              </w:rPr>
              <w:t>2025年11月10日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365F6" w14:textId="77777777" w:rsidR="00D84A0B" w:rsidRDefault="00D84A0B">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B9AF0" w14:textId="77777777" w:rsidR="00D84A0B" w:rsidRDefault="00D84A0B">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39360" w14:textId="77777777" w:rsidR="00D84A0B" w:rsidRDefault="00D84A0B">
            <w:pPr>
              <w:jc w:val="left"/>
            </w:pPr>
            <w:r>
              <w:rPr>
                <w:rFonts w:ascii="宋体" w:hAnsi="宋体" w:hint="eastAsia"/>
                <w:szCs w:val="24"/>
                <w:lang w:eastAsia="zh-Hans"/>
              </w:rPr>
              <w:t>曲蕾蕾女士曾任法国兴业证券（香港）有限公司衍生品交易组交易助理；摩根资产管理香港分公司量化交易部门量化研究员、数据科学部投资研究组长；自2024年4月加入摩根基金管理(中国)有限公司，历任投资经理，现任指数及量化投资部基金经理。</w:t>
            </w:r>
          </w:p>
        </w:tc>
      </w:tr>
      <w:tr w:rsidR="008F134D" w14:paraId="48EA6C68" w14:textId="77777777">
        <w:trPr>
          <w:divId w:val="45522496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EC5E9" w14:textId="77777777" w:rsidR="00D84A0B" w:rsidRDefault="00D84A0B">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B41C7" w14:textId="77777777" w:rsidR="00D84A0B" w:rsidRDefault="00D84A0B">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749BB" w14:textId="77777777" w:rsidR="00D84A0B" w:rsidRDefault="00D84A0B">
            <w:pPr>
              <w:jc w:val="center"/>
            </w:pPr>
            <w:r>
              <w:rPr>
                <w:rFonts w:ascii="宋体" w:hAnsi="宋体" w:hint="eastAsia"/>
                <w:szCs w:val="24"/>
                <w:lang w:eastAsia="zh-Hans"/>
              </w:rPr>
              <w:t>2021年2月5日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46DFD" w14:textId="77777777" w:rsidR="00D84A0B" w:rsidRDefault="00D84A0B">
            <w:pPr>
              <w:jc w:val="center"/>
            </w:pPr>
            <w:r>
              <w:rPr>
                <w:rFonts w:ascii="宋体" w:hAnsi="宋体" w:hint="eastAsia"/>
                <w:szCs w:val="24"/>
                <w:lang w:eastAsia="zh-Hans"/>
              </w:rPr>
              <w:t>2025年11月10日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C61B1" w14:textId="77777777" w:rsidR="00D84A0B" w:rsidRDefault="00D84A0B">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CBAE4" w14:textId="77777777" w:rsidR="00D84A0B" w:rsidRDefault="00D84A0B">
            <w:pPr>
              <w:jc w:val="left"/>
            </w:pPr>
            <w:r>
              <w:rPr>
                <w:rFonts w:ascii="宋体" w:hAnsi="宋体" w:hint="eastAsia"/>
                <w:szCs w:val="24"/>
                <w:lang w:eastAsia="zh-Hans"/>
              </w:rPr>
              <w:t>何智豪先生曾任中国国际金融股份有限公司组合与量化策略研究员、资产管理部高级经理。2020年7月起加入摩根基金管理（中国）有限公司（原上投摩根基金管理有限公司），现任指数及量化投资部基金经理。</w:t>
            </w:r>
          </w:p>
        </w:tc>
      </w:tr>
    </w:tbl>
    <w:p w14:paraId="644DB8BB" w14:textId="77777777" w:rsidR="00D84A0B" w:rsidRDefault="00D84A0B">
      <w:pPr>
        <w:wordWrap w:val="0"/>
        <w:spacing w:line="360" w:lineRule="auto"/>
        <w:jc w:val="left"/>
        <w:divId w:val="835338068"/>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4B4CDCE" w14:textId="77777777" w:rsidR="00D84A0B" w:rsidRDefault="00D84A0B">
      <w:pPr>
        <w:pStyle w:val="XBRLTitle2"/>
        <w:spacing w:before="156" w:line="360" w:lineRule="auto"/>
        <w:ind w:left="454"/>
      </w:pPr>
      <w:bookmarkStart w:id="88" w:name="_Toc17898188"/>
      <w:bookmarkStart w:id="89" w:name="_Toc17897944"/>
      <w:bookmarkStart w:id="90" w:name="_Toc481075056"/>
      <w:bookmarkStart w:id="91" w:name="_Toc438646460"/>
      <w:bookmarkStart w:id="92" w:name="_Toc490050010"/>
      <w:bookmarkStart w:id="93" w:name="_Toc512519489"/>
      <w:bookmarkStart w:id="94" w:name="_Toc513295853"/>
      <w:bookmarkStart w:id="95" w:name="_Toc513295901"/>
      <w:bookmarkStart w:id="96" w:name="m402"/>
      <w:proofErr w:type="spellStart"/>
      <w:r>
        <w:rPr>
          <w:rFonts w:hAnsi="宋体" w:hint="eastAsia"/>
        </w:rPr>
        <w:t>管理人对报告期内本基金运作遵规守信情况的说明</w:t>
      </w:r>
      <w:bookmarkEnd w:id="88"/>
      <w:bookmarkEnd w:id="89"/>
      <w:bookmarkEnd w:id="90"/>
      <w:bookmarkEnd w:id="91"/>
      <w:bookmarkEnd w:id="92"/>
      <w:bookmarkEnd w:id="93"/>
      <w:bookmarkEnd w:id="94"/>
      <w:bookmarkEnd w:id="95"/>
      <w:proofErr w:type="spellEnd"/>
      <w:r>
        <w:rPr>
          <w:rFonts w:hAnsi="宋体" w:hint="eastAsia"/>
        </w:rPr>
        <w:t xml:space="preserve"> </w:t>
      </w:r>
    </w:p>
    <w:p w14:paraId="77481294" w14:textId="77777777" w:rsidR="00D84A0B" w:rsidRDefault="00D84A0B">
      <w:pPr>
        <w:spacing w:line="360" w:lineRule="auto"/>
        <w:ind w:firstLineChars="200" w:firstLine="420"/>
        <w:jc w:val="left"/>
      </w:pPr>
      <w:bookmarkStart w:id="97" w:name="m403"/>
      <w:bookmarkEnd w:id="96"/>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2FDA131" w14:textId="77777777" w:rsidR="00D84A0B" w:rsidRDefault="00D84A0B">
      <w:pPr>
        <w:pStyle w:val="XBRLTitle2"/>
        <w:spacing w:before="156" w:line="360" w:lineRule="auto"/>
        <w:ind w:left="454"/>
      </w:pPr>
      <w:bookmarkStart w:id="98" w:name="_Toc17898189"/>
      <w:bookmarkStart w:id="99" w:name="_Toc17897945"/>
      <w:bookmarkStart w:id="100" w:name="_Toc481075057"/>
      <w:bookmarkStart w:id="101" w:name="_Toc438646462"/>
      <w:bookmarkStart w:id="102" w:name="_Toc490050011"/>
      <w:bookmarkStart w:id="103" w:name="_Toc512519490"/>
      <w:bookmarkStart w:id="104" w:name="_Toc513295854"/>
      <w:bookmarkStart w:id="105" w:name="_Toc513295902"/>
      <w:bookmarkEnd w:id="97"/>
      <w:proofErr w:type="spellStart"/>
      <w:r>
        <w:rPr>
          <w:rFonts w:hAnsi="宋体" w:hint="eastAsia"/>
        </w:rPr>
        <w:t>公平交易专项说明</w:t>
      </w:r>
      <w:bookmarkEnd w:id="98"/>
      <w:bookmarkEnd w:id="99"/>
      <w:bookmarkEnd w:id="100"/>
      <w:bookmarkEnd w:id="101"/>
      <w:bookmarkEnd w:id="102"/>
      <w:bookmarkEnd w:id="103"/>
      <w:bookmarkEnd w:id="104"/>
      <w:bookmarkEnd w:id="105"/>
      <w:proofErr w:type="spellEnd"/>
      <w:r>
        <w:rPr>
          <w:rFonts w:hAnsi="宋体" w:hint="eastAsia"/>
        </w:rPr>
        <w:t xml:space="preserve"> </w:t>
      </w:r>
    </w:p>
    <w:p w14:paraId="771D9E27" w14:textId="77777777" w:rsidR="00D84A0B" w:rsidRDefault="00D84A0B">
      <w:pPr>
        <w:pStyle w:val="XBRLTitle3"/>
        <w:spacing w:before="156"/>
        <w:ind w:left="0"/>
      </w:pPr>
      <w:bookmarkStart w:id="106" w:name="_Toc17898190"/>
      <w:bookmarkStart w:id="107" w:name="_Toc481075058"/>
      <w:bookmarkStart w:id="108" w:name="_Toc490050012"/>
      <w:bookmarkStart w:id="109" w:name="_Toc512519491"/>
      <w:bookmarkStart w:id="110" w:name="_Toc513295903"/>
      <w:bookmarkStart w:id="111" w:name="m404_01_0570"/>
      <w:proofErr w:type="spellStart"/>
      <w:r>
        <w:rPr>
          <w:rFonts w:hint="eastAsia"/>
        </w:rPr>
        <w:t>公平交易制度的执行情况</w:t>
      </w:r>
      <w:bookmarkEnd w:id="106"/>
      <w:bookmarkEnd w:id="107"/>
      <w:bookmarkEnd w:id="108"/>
      <w:bookmarkEnd w:id="109"/>
      <w:bookmarkEnd w:id="110"/>
      <w:proofErr w:type="spellEnd"/>
    </w:p>
    <w:p w14:paraId="464937B4" w14:textId="77777777" w:rsidR="00D84A0B" w:rsidRDefault="00D84A0B">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w:t>
      </w:r>
      <w:r>
        <w:rPr>
          <w:rFonts w:ascii="宋体" w:hAnsi="宋体" w:cs="宋体" w:hint="eastAsia"/>
          <w:color w:val="000000"/>
          <w:kern w:val="0"/>
        </w:rPr>
        <w:lastRenderedPageBreak/>
        <w:t xml:space="preserve">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1EABFD9" w14:textId="77777777" w:rsidR="00D84A0B" w:rsidRDefault="00D84A0B">
      <w:pPr>
        <w:pStyle w:val="XBRLTitle3"/>
        <w:spacing w:before="156"/>
        <w:ind w:left="0"/>
      </w:pPr>
      <w:bookmarkStart w:id="112" w:name="_Toc17898191"/>
      <w:bookmarkStart w:id="113" w:name="_Toc481075059"/>
      <w:bookmarkStart w:id="114" w:name="_Toc490050013"/>
      <w:bookmarkStart w:id="115" w:name="_Toc512519492"/>
      <w:bookmarkStart w:id="116" w:name="_Toc513295904"/>
      <w:bookmarkStart w:id="117" w:name="m404_01_0578"/>
      <w:bookmarkEnd w:id="111"/>
      <w:proofErr w:type="spellStart"/>
      <w:r>
        <w:rPr>
          <w:rFonts w:hint="eastAsia"/>
        </w:rPr>
        <w:t>异常交易行为的专项说明</w:t>
      </w:r>
      <w:bookmarkEnd w:id="112"/>
      <w:bookmarkEnd w:id="113"/>
      <w:bookmarkEnd w:id="114"/>
      <w:bookmarkEnd w:id="115"/>
      <w:bookmarkEnd w:id="116"/>
      <w:proofErr w:type="spellEnd"/>
    </w:p>
    <w:p w14:paraId="25CE97F0" w14:textId="77777777" w:rsidR="00D84A0B" w:rsidRDefault="00D84A0B">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1A79D32" w14:textId="77777777" w:rsidR="00D84A0B" w:rsidRDefault="00D84A0B">
      <w:pPr>
        <w:pStyle w:val="XBRLTitle2"/>
        <w:spacing w:before="156" w:line="360" w:lineRule="auto"/>
        <w:ind w:left="454"/>
      </w:pPr>
      <w:bookmarkStart w:id="118" w:name="_Toc17898192"/>
      <w:bookmarkStart w:id="119" w:name="_Toc17897946"/>
      <w:bookmarkStart w:id="120" w:name="_Toc481075061"/>
      <w:bookmarkStart w:id="121" w:name="_Toc490050014"/>
      <w:bookmarkStart w:id="122" w:name="_Toc512519493"/>
      <w:bookmarkStart w:id="123" w:name="_Toc513295855"/>
      <w:bookmarkStart w:id="124" w:name="_Toc513295905"/>
      <w:bookmarkStart w:id="125" w:name="m405_01_2550"/>
      <w:bookmarkEnd w:id="117"/>
      <w:proofErr w:type="spellStart"/>
      <w:r>
        <w:rPr>
          <w:rFonts w:hAnsi="宋体" w:hint="eastAsia"/>
        </w:rPr>
        <w:t>报告期内基金的投资策略和运作分析</w:t>
      </w:r>
      <w:bookmarkEnd w:id="118"/>
      <w:bookmarkEnd w:id="119"/>
      <w:bookmarkEnd w:id="120"/>
      <w:bookmarkEnd w:id="121"/>
      <w:bookmarkEnd w:id="122"/>
      <w:bookmarkEnd w:id="123"/>
      <w:bookmarkEnd w:id="124"/>
      <w:proofErr w:type="spellEnd"/>
      <w:r>
        <w:rPr>
          <w:rFonts w:hAnsi="宋体" w:hint="eastAsia"/>
        </w:rPr>
        <w:t xml:space="preserve"> </w:t>
      </w:r>
    </w:p>
    <w:p w14:paraId="16464AD4" w14:textId="77777777" w:rsidR="00D84A0B" w:rsidRDefault="00D84A0B">
      <w:pPr>
        <w:spacing w:line="360" w:lineRule="auto"/>
        <w:ind w:firstLineChars="200" w:firstLine="420"/>
        <w:jc w:val="left"/>
      </w:pPr>
      <w:r>
        <w:rPr>
          <w:rFonts w:ascii="宋体" w:hAnsi="宋体" w:cs="宋体" w:hint="eastAsia"/>
          <w:color w:val="000000"/>
          <w:kern w:val="0"/>
        </w:rPr>
        <w:t>2025年四季度，A股市场震荡，市场结构调整明显，中证A500指数</w:t>
      </w:r>
      <w:proofErr w:type="gramStart"/>
      <w:r>
        <w:rPr>
          <w:rFonts w:ascii="宋体" w:hAnsi="宋体" w:cs="宋体" w:hint="eastAsia"/>
          <w:color w:val="000000"/>
          <w:kern w:val="0"/>
        </w:rPr>
        <w:t>季度涨幅</w:t>
      </w:r>
      <w:proofErr w:type="gramEnd"/>
      <w:r>
        <w:rPr>
          <w:rFonts w:ascii="宋体" w:hAnsi="宋体" w:cs="宋体" w:hint="eastAsia"/>
          <w:color w:val="000000"/>
          <w:kern w:val="0"/>
        </w:rPr>
        <w:t>0.43%，创业板指跌1.08%，中证红利指数涨0.79%，中证1000指数，中证2000指数分别上涨0.27%，3.55%。可以看出市场风格上，各板块间分化有所减小，大小盘之间的差异，以及成长和红利间差异均不大。同时由于避险情绪提升，以及年末大资金求稳需求，市场波动也显著下行。12月，由于私募量化机房限制和高频市场行情方面政策调整的消息，以及年末市场上部分量化产品的集中赎回，量化策略超额收益受到一定影响。这一影响同时也反应在小微盘股的下跌上。</w:t>
      </w:r>
      <w:r>
        <w:rPr>
          <w:rFonts w:ascii="宋体" w:hAnsi="宋体" w:cs="宋体" w:hint="eastAsia"/>
          <w:color w:val="000000"/>
          <w:kern w:val="0"/>
        </w:rPr>
        <w:br/>
        <w:t xml:space="preserve">　　往后看，随着公私</w:t>
      </w:r>
      <w:proofErr w:type="gramStart"/>
      <w:r>
        <w:rPr>
          <w:rFonts w:ascii="宋体" w:hAnsi="宋体" w:cs="宋体" w:hint="eastAsia"/>
          <w:color w:val="000000"/>
          <w:kern w:val="0"/>
        </w:rPr>
        <w:t>募</w:t>
      </w:r>
      <w:proofErr w:type="gramEnd"/>
      <w:r>
        <w:rPr>
          <w:rFonts w:ascii="宋体" w:hAnsi="宋体" w:cs="宋体" w:hint="eastAsia"/>
          <w:color w:val="000000"/>
          <w:kern w:val="0"/>
        </w:rPr>
        <w:t>产品布局再起，以及年末部分收拢资金的回流，市场波动和风格切换有望再度显现。策略运行方面，量化选股策略不做择时类的判断，我们仍然保持较高</w:t>
      </w:r>
      <w:proofErr w:type="gramStart"/>
      <w:r>
        <w:rPr>
          <w:rFonts w:ascii="宋体" w:hAnsi="宋体" w:cs="宋体" w:hint="eastAsia"/>
          <w:color w:val="000000"/>
          <w:kern w:val="0"/>
        </w:rPr>
        <w:t>仓位</w:t>
      </w:r>
      <w:proofErr w:type="gramEnd"/>
      <w:r>
        <w:rPr>
          <w:rFonts w:ascii="宋体" w:hAnsi="宋体" w:cs="宋体" w:hint="eastAsia"/>
          <w:color w:val="000000"/>
          <w:kern w:val="0"/>
        </w:rPr>
        <w:t>运作。策略研究方面，传统全域因子面临挑战的当下，我们将进行： 1.引入新的数据源，上季度我们计划有针对性采购部分新数据新工具，如专利、供应链、预期、优化器、风险模型数据等，目前优化器、风险模型已经完整升级，针对组合优化的研究效率显著提升，我们将进一步扩充另类数据。2.将因子研究高维化，分类化，局部化，如上季报中所述，试图将传统alpha从一句话扩展成一个故事，对基本面研究而言，我们关注使机器学习更具针对性地表达先验知识，相对更加注重自上而下，对价</w:t>
      </w:r>
      <w:proofErr w:type="gramStart"/>
      <w:r>
        <w:rPr>
          <w:rFonts w:ascii="宋体" w:hAnsi="宋体" w:cs="宋体" w:hint="eastAsia"/>
          <w:color w:val="000000"/>
          <w:kern w:val="0"/>
        </w:rPr>
        <w:t>量信息</w:t>
      </w:r>
      <w:proofErr w:type="gramEnd"/>
      <w:r>
        <w:rPr>
          <w:rFonts w:ascii="宋体" w:hAnsi="宋体" w:cs="宋体" w:hint="eastAsia"/>
          <w:color w:val="000000"/>
          <w:kern w:val="0"/>
        </w:rPr>
        <w:t>而言，我们关注更有效率有针对性地挖掘未知市场规律，相对更加强调</w:t>
      </w:r>
      <w:r>
        <w:rPr>
          <w:rFonts w:ascii="宋体" w:hAnsi="宋体" w:cs="宋体" w:hint="eastAsia"/>
          <w:color w:val="000000"/>
          <w:kern w:val="0"/>
        </w:rPr>
        <w:lastRenderedPageBreak/>
        <w:t>利用特征工程和模型结构。同时由于传统中低频数据的数据量相对于机器学习模型而言存在欠拟合，我们试图构造不同结构的</w:t>
      </w:r>
      <w:proofErr w:type="gramStart"/>
      <w:r>
        <w:rPr>
          <w:rFonts w:ascii="宋体" w:hAnsi="宋体" w:cs="宋体" w:hint="eastAsia"/>
          <w:color w:val="000000"/>
          <w:kern w:val="0"/>
        </w:rPr>
        <w:t>低相关</w:t>
      </w:r>
      <w:proofErr w:type="gramEnd"/>
      <w:r>
        <w:rPr>
          <w:rFonts w:ascii="宋体" w:hAnsi="宋体" w:cs="宋体" w:hint="eastAsia"/>
          <w:color w:val="000000"/>
          <w:kern w:val="0"/>
        </w:rPr>
        <w:t>模型来尝试挖掘数据中蕴含信息的不同侧面。总体来说，在具体投资策略上，我们在坚持基本面和价</w:t>
      </w:r>
      <w:proofErr w:type="gramStart"/>
      <w:r>
        <w:rPr>
          <w:rFonts w:ascii="宋体" w:hAnsi="宋体" w:cs="宋体" w:hint="eastAsia"/>
          <w:color w:val="000000"/>
          <w:kern w:val="0"/>
        </w:rPr>
        <w:t>量结合</w:t>
      </w:r>
      <w:proofErr w:type="gramEnd"/>
      <w:r>
        <w:rPr>
          <w:rFonts w:ascii="宋体" w:hAnsi="宋体" w:cs="宋体" w:hint="eastAsia"/>
          <w:color w:val="000000"/>
          <w:kern w:val="0"/>
        </w:rPr>
        <w:t>的量化多因子选股策略的同时，自上而下的传统研究和自下而上的机器学习启发式研究并重，两相结合，力争构造风险收益特征优于市场基准的投资组合。</w:t>
      </w:r>
    </w:p>
    <w:p w14:paraId="21B15B52" w14:textId="77777777" w:rsidR="00D84A0B" w:rsidRDefault="00D84A0B">
      <w:pPr>
        <w:pStyle w:val="XBRLTitle2"/>
        <w:spacing w:before="156" w:line="360" w:lineRule="auto"/>
        <w:ind w:left="454"/>
      </w:pPr>
      <w:bookmarkStart w:id="126" w:name="_Toc17898193"/>
      <w:bookmarkStart w:id="127" w:name="_Toc17897947"/>
      <w:bookmarkStart w:id="128" w:name="_Toc490050015"/>
      <w:bookmarkStart w:id="129" w:name="_Toc481075062"/>
      <w:bookmarkStart w:id="130" w:name="_Toc512519494"/>
      <w:bookmarkStart w:id="131" w:name="_Toc513295856"/>
      <w:bookmarkStart w:id="132" w:name="_Toc513295906"/>
      <w:bookmarkStart w:id="133" w:name="m405_01_2549"/>
      <w:bookmarkEnd w:id="125"/>
      <w:proofErr w:type="spellStart"/>
      <w:r>
        <w:rPr>
          <w:rFonts w:hAnsi="宋体" w:hint="eastAsia"/>
        </w:rPr>
        <w:t>报告期内基金的业绩表现</w:t>
      </w:r>
      <w:bookmarkEnd w:id="126"/>
      <w:bookmarkEnd w:id="127"/>
      <w:bookmarkEnd w:id="128"/>
      <w:bookmarkEnd w:id="129"/>
      <w:bookmarkEnd w:id="130"/>
      <w:bookmarkEnd w:id="131"/>
      <w:bookmarkEnd w:id="132"/>
      <w:proofErr w:type="spellEnd"/>
      <w:r>
        <w:rPr>
          <w:rFonts w:hAnsi="宋体" w:hint="eastAsia"/>
        </w:rPr>
        <w:t xml:space="preserve"> </w:t>
      </w:r>
      <w:bookmarkEnd w:id="133"/>
    </w:p>
    <w:p w14:paraId="2C090F87" w14:textId="77777777" w:rsidR="00D84A0B" w:rsidRDefault="00D84A0B">
      <w:pPr>
        <w:spacing w:line="360" w:lineRule="auto"/>
        <w:ind w:firstLineChars="200" w:firstLine="420"/>
      </w:pPr>
      <w:r>
        <w:rPr>
          <w:rFonts w:ascii="宋体" w:hAnsi="宋体" w:hint="eastAsia"/>
        </w:rPr>
        <w:t>本报告期摩根量化多因子混合份额净值增长率为:0.58%，同期业绩比较基准收益率为:0.69%。</w:t>
      </w:r>
    </w:p>
    <w:p w14:paraId="72A568BF" w14:textId="77777777" w:rsidR="00D84A0B" w:rsidRDefault="00D84A0B">
      <w:pPr>
        <w:pStyle w:val="XBRLTitle2"/>
        <w:spacing w:before="156" w:line="360" w:lineRule="auto"/>
        <w:ind w:left="454"/>
      </w:pPr>
      <w:bookmarkStart w:id="134" w:name="m406"/>
      <w:bookmarkStart w:id="135" w:name="_Toc17898194"/>
      <w:bookmarkStart w:id="136" w:name="_Toc17897948"/>
      <w:bookmarkStart w:id="137" w:name="_Toc490050016"/>
      <w:bookmarkStart w:id="138" w:name="_Toc481075063"/>
      <w:bookmarkStart w:id="139" w:name="_Toc438646465"/>
      <w:bookmarkStart w:id="140" w:name="_Toc512519495"/>
      <w:bookmarkStart w:id="141" w:name="_Toc513295857"/>
      <w:bookmarkStart w:id="142" w:name="_Toc513295907"/>
      <w:bookmarkStart w:id="143" w:name="m407"/>
      <w:bookmarkEnd w:id="134"/>
      <w:proofErr w:type="spellStart"/>
      <w:r>
        <w:rPr>
          <w:rFonts w:hAnsi="宋体" w:hint="eastAsia"/>
        </w:rPr>
        <w:t>报告期内基金持有人数或基金资产净值预警说明</w:t>
      </w:r>
      <w:bookmarkEnd w:id="135"/>
      <w:bookmarkEnd w:id="136"/>
      <w:bookmarkEnd w:id="137"/>
      <w:bookmarkEnd w:id="138"/>
      <w:bookmarkEnd w:id="139"/>
      <w:bookmarkEnd w:id="140"/>
      <w:bookmarkEnd w:id="141"/>
      <w:bookmarkEnd w:id="142"/>
      <w:proofErr w:type="spellEnd"/>
      <w:r>
        <w:rPr>
          <w:rFonts w:hAnsi="宋体" w:hint="eastAsia"/>
        </w:rPr>
        <w:t xml:space="preserve"> </w:t>
      </w:r>
    </w:p>
    <w:p w14:paraId="4EB06082" w14:textId="77777777" w:rsidR="00D84A0B" w:rsidRDefault="00D84A0B">
      <w:pPr>
        <w:spacing w:line="360" w:lineRule="auto"/>
        <w:ind w:firstLineChars="200" w:firstLine="420"/>
        <w:jc w:val="left"/>
      </w:pPr>
      <w:r>
        <w:rPr>
          <w:rFonts w:ascii="宋体" w:hAnsi="宋体" w:hint="eastAsia"/>
        </w:rPr>
        <w:t xml:space="preserve">截至本报告期末,本基金有连续超过六十个工作日出现基金资产净值低于五千万元的情形，相应解决方案已报送中国证监会。 </w:t>
      </w:r>
    </w:p>
    <w:p w14:paraId="5F7339DC" w14:textId="77777777" w:rsidR="00D84A0B" w:rsidRDefault="00D84A0B">
      <w:pPr>
        <w:pStyle w:val="XBRLTitle1"/>
        <w:spacing w:before="156" w:line="360" w:lineRule="auto"/>
        <w:ind w:left="425"/>
      </w:pPr>
      <w:bookmarkStart w:id="144" w:name="_Toc17898195"/>
      <w:bookmarkStart w:id="145" w:name="_Toc17897949"/>
      <w:bookmarkStart w:id="146" w:name="_Toc512519496"/>
      <w:bookmarkStart w:id="147" w:name="_Toc481075064"/>
      <w:bookmarkStart w:id="148" w:name="_Toc438646466"/>
      <w:bookmarkStart w:id="149" w:name="_Toc490050017"/>
      <w:bookmarkStart w:id="150" w:name="_Toc513295858"/>
      <w:bookmarkStart w:id="151" w:name="_Toc513295908"/>
      <w:bookmarkEnd w:id="143"/>
      <w:proofErr w:type="spellStart"/>
      <w:r>
        <w:rPr>
          <w:rFonts w:hAnsi="宋体" w:hint="eastAsia"/>
        </w:rPr>
        <w:t>投资组合报告</w:t>
      </w:r>
      <w:bookmarkEnd w:id="144"/>
      <w:bookmarkEnd w:id="145"/>
      <w:bookmarkEnd w:id="146"/>
      <w:bookmarkEnd w:id="147"/>
      <w:bookmarkEnd w:id="148"/>
      <w:bookmarkEnd w:id="149"/>
      <w:bookmarkEnd w:id="150"/>
      <w:bookmarkEnd w:id="151"/>
      <w:proofErr w:type="spellEnd"/>
      <w:r>
        <w:rPr>
          <w:rFonts w:hAnsi="宋体" w:hint="eastAsia"/>
        </w:rPr>
        <w:t xml:space="preserve"> </w:t>
      </w:r>
    </w:p>
    <w:p w14:paraId="627F9692" w14:textId="77777777" w:rsidR="00D84A0B" w:rsidRDefault="00D84A0B">
      <w:pPr>
        <w:pStyle w:val="XBRLTitle2"/>
        <w:spacing w:before="156" w:line="360" w:lineRule="auto"/>
        <w:ind w:left="454"/>
      </w:pPr>
      <w:bookmarkStart w:id="152" w:name="_Toc17898196"/>
      <w:bookmarkStart w:id="153" w:name="_Toc17897950"/>
      <w:bookmarkStart w:id="154" w:name="_Toc481075065"/>
      <w:bookmarkStart w:id="155" w:name="_Toc438646467"/>
      <w:bookmarkStart w:id="156" w:name="_Toc490050018"/>
      <w:bookmarkStart w:id="157" w:name="_Toc512519497"/>
      <w:bookmarkStart w:id="158" w:name="_Toc513295859"/>
      <w:bookmarkStart w:id="159" w:name="_Toc513295909"/>
      <w:bookmarkStart w:id="160" w:name="m501"/>
      <w:proofErr w:type="spellStart"/>
      <w:r>
        <w:rPr>
          <w:rFonts w:hAnsi="宋体" w:hint="eastAsia"/>
        </w:rPr>
        <w:t>报告期末基金资产组合情况</w:t>
      </w:r>
      <w:bookmarkEnd w:id="152"/>
      <w:bookmarkEnd w:id="153"/>
      <w:bookmarkEnd w:id="154"/>
      <w:bookmarkEnd w:id="155"/>
      <w:bookmarkEnd w:id="156"/>
      <w:bookmarkEnd w:id="157"/>
      <w:bookmarkEnd w:id="158"/>
      <w:bookmarkEnd w:id="159"/>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8F134D" w14:paraId="7C3610CA" w14:textId="77777777">
        <w:trPr>
          <w:divId w:val="16844799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C03D39" w14:textId="77777777" w:rsidR="00D84A0B" w:rsidRDefault="00D84A0B">
            <w:pPr>
              <w:jc w:val="center"/>
            </w:pPr>
            <w:bookmarkStart w:id="161" w:name="m08QD_01_tab"/>
            <w:bookmarkEnd w:id="161"/>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0F999EA" w14:textId="77777777" w:rsidR="00D84A0B" w:rsidRDefault="00D84A0B">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2925031" w14:textId="77777777" w:rsidR="00D84A0B" w:rsidRDefault="00D84A0B">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21B4BC1" w14:textId="77777777" w:rsidR="00D84A0B" w:rsidRDefault="00D84A0B">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8F134D" w14:paraId="07F7061E" w14:textId="77777777">
        <w:trPr>
          <w:divId w:val="1684479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2F01E1" w14:textId="77777777" w:rsidR="00D84A0B" w:rsidRDefault="00D84A0B">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367EF2D" w14:textId="77777777" w:rsidR="00D84A0B" w:rsidRDefault="00D84A0B">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4F7468" w14:textId="77777777" w:rsidR="00D84A0B" w:rsidRDefault="00D84A0B">
            <w:pPr>
              <w:jc w:val="right"/>
            </w:pPr>
            <w:r>
              <w:rPr>
                <w:rFonts w:ascii="宋体" w:hAnsi="宋体" w:hint="eastAsia"/>
                <w:szCs w:val="24"/>
                <w:lang w:eastAsia="zh-Hans"/>
              </w:rPr>
              <w:t>15,757,231.55</w:t>
            </w:r>
          </w:p>
        </w:tc>
        <w:tc>
          <w:tcPr>
            <w:tcW w:w="1333" w:type="pct"/>
            <w:tcBorders>
              <w:top w:val="single" w:sz="4" w:space="0" w:color="auto"/>
              <w:left w:val="nil"/>
              <w:bottom w:val="single" w:sz="4" w:space="0" w:color="auto"/>
              <w:right w:val="single" w:sz="4" w:space="0" w:color="auto"/>
            </w:tcBorders>
            <w:vAlign w:val="center"/>
            <w:hideMark/>
          </w:tcPr>
          <w:p w14:paraId="54317234" w14:textId="77777777" w:rsidR="00D84A0B" w:rsidRDefault="00D84A0B">
            <w:pPr>
              <w:jc w:val="right"/>
            </w:pPr>
            <w:r>
              <w:rPr>
                <w:rFonts w:ascii="宋体" w:hAnsi="宋体" w:hint="eastAsia"/>
                <w:szCs w:val="24"/>
                <w:lang w:eastAsia="zh-Hans"/>
              </w:rPr>
              <w:t>90.59</w:t>
            </w:r>
          </w:p>
        </w:tc>
      </w:tr>
      <w:tr w:rsidR="008F134D" w14:paraId="240FDDE3" w14:textId="77777777">
        <w:trPr>
          <w:divId w:val="1684479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B25C7B" w14:textId="77777777" w:rsidR="00D84A0B" w:rsidRDefault="00D84A0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7929B46" w14:textId="77777777" w:rsidR="00D84A0B" w:rsidRDefault="00D84A0B">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5B95EF" w14:textId="77777777" w:rsidR="00D84A0B" w:rsidRDefault="00D84A0B">
            <w:pPr>
              <w:jc w:val="right"/>
            </w:pPr>
            <w:r>
              <w:rPr>
                <w:rFonts w:ascii="宋体" w:hAnsi="宋体" w:hint="eastAsia"/>
                <w:szCs w:val="24"/>
                <w:lang w:eastAsia="zh-Hans"/>
              </w:rPr>
              <w:t>15,757,231.55</w:t>
            </w:r>
          </w:p>
        </w:tc>
        <w:tc>
          <w:tcPr>
            <w:tcW w:w="1333" w:type="pct"/>
            <w:tcBorders>
              <w:top w:val="single" w:sz="4" w:space="0" w:color="auto"/>
              <w:left w:val="nil"/>
              <w:bottom w:val="single" w:sz="4" w:space="0" w:color="auto"/>
              <w:right w:val="single" w:sz="4" w:space="0" w:color="auto"/>
            </w:tcBorders>
            <w:vAlign w:val="center"/>
            <w:hideMark/>
          </w:tcPr>
          <w:p w14:paraId="4A93D2EE" w14:textId="77777777" w:rsidR="00D84A0B" w:rsidRDefault="00D84A0B">
            <w:pPr>
              <w:jc w:val="right"/>
            </w:pPr>
            <w:r>
              <w:rPr>
                <w:rFonts w:ascii="宋体" w:hAnsi="宋体" w:hint="eastAsia"/>
                <w:szCs w:val="24"/>
                <w:lang w:eastAsia="zh-Hans"/>
              </w:rPr>
              <w:t>90.59</w:t>
            </w:r>
          </w:p>
        </w:tc>
      </w:tr>
      <w:tr w:rsidR="008F134D" w14:paraId="73EADAD4" w14:textId="77777777">
        <w:trPr>
          <w:divId w:val="1684479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C016BF" w14:textId="77777777" w:rsidR="00D84A0B" w:rsidRDefault="00D84A0B">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7356996" w14:textId="77777777" w:rsidR="00D84A0B" w:rsidRDefault="00D84A0B">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209548" w14:textId="77777777" w:rsidR="00D84A0B" w:rsidRDefault="00D84A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80BB34F" w14:textId="77777777" w:rsidR="00D84A0B" w:rsidRDefault="00D84A0B">
            <w:pPr>
              <w:jc w:val="right"/>
            </w:pPr>
            <w:r>
              <w:rPr>
                <w:rFonts w:ascii="宋体" w:hAnsi="宋体" w:hint="eastAsia"/>
                <w:szCs w:val="24"/>
                <w:lang w:eastAsia="zh-Hans"/>
              </w:rPr>
              <w:t>-</w:t>
            </w:r>
          </w:p>
        </w:tc>
      </w:tr>
      <w:tr w:rsidR="008F134D" w14:paraId="1AF04FA4" w14:textId="77777777">
        <w:trPr>
          <w:divId w:val="1684479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D9DE0C" w14:textId="77777777" w:rsidR="00D84A0B" w:rsidRDefault="00D84A0B">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8281C8C" w14:textId="77777777" w:rsidR="00D84A0B" w:rsidRDefault="00D84A0B">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DBE474" w14:textId="77777777" w:rsidR="00D84A0B" w:rsidRDefault="00D84A0B">
            <w:pPr>
              <w:jc w:val="right"/>
            </w:pPr>
            <w:r>
              <w:rPr>
                <w:rFonts w:ascii="宋体" w:hAnsi="宋体" w:hint="eastAsia"/>
                <w:szCs w:val="24"/>
                <w:lang w:eastAsia="zh-Hans"/>
              </w:rPr>
              <w:t>19,189.64</w:t>
            </w:r>
          </w:p>
        </w:tc>
        <w:tc>
          <w:tcPr>
            <w:tcW w:w="1333" w:type="pct"/>
            <w:tcBorders>
              <w:top w:val="single" w:sz="4" w:space="0" w:color="auto"/>
              <w:left w:val="nil"/>
              <w:bottom w:val="single" w:sz="4" w:space="0" w:color="auto"/>
              <w:right w:val="single" w:sz="4" w:space="0" w:color="auto"/>
            </w:tcBorders>
            <w:vAlign w:val="center"/>
            <w:hideMark/>
          </w:tcPr>
          <w:p w14:paraId="7FD7F574" w14:textId="77777777" w:rsidR="00D84A0B" w:rsidRDefault="00D84A0B">
            <w:pPr>
              <w:jc w:val="right"/>
            </w:pPr>
            <w:r>
              <w:rPr>
                <w:rFonts w:ascii="宋体" w:hAnsi="宋体" w:hint="eastAsia"/>
                <w:szCs w:val="24"/>
                <w:lang w:eastAsia="zh-Hans"/>
              </w:rPr>
              <w:t>0.11</w:t>
            </w:r>
          </w:p>
        </w:tc>
      </w:tr>
      <w:tr w:rsidR="008F134D" w14:paraId="539DE815" w14:textId="77777777">
        <w:trPr>
          <w:divId w:val="1684479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2BFAA8" w14:textId="77777777" w:rsidR="00D84A0B" w:rsidRDefault="00D84A0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23BBBBA" w14:textId="77777777" w:rsidR="00D84A0B" w:rsidRDefault="00D84A0B">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9D86FE" w14:textId="77777777" w:rsidR="00D84A0B" w:rsidRDefault="00D84A0B">
            <w:pPr>
              <w:jc w:val="right"/>
            </w:pPr>
            <w:r>
              <w:rPr>
                <w:rFonts w:ascii="宋体" w:hAnsi="宋体" w:hint="eastAsia"/>
                <w:szCs w:val="24"/>
                <w:lang w:eastAsia="zh-Hans"/>
              </w:rPr>
              <w:t>19,189.64</w:t>
            </w:r>
          </w:p>
        </w:tc>
        <w:tc>
          <w:tcPr>
            <w:tcW w:w="1333" w:type="pct"/>
            <w:tcBorders>
              <w:top w:val="single" w:sz="4" w:space="0" w:color="auto"/>
              <w:left w:val="nil"/>
              <w:bottom w:val="single" w:sz="4" w:space="0" w:color="auto"/>
              <w:right w:val="single" w:sz="4" w:space="0" w:color="auto"/>
            </w:tcBorders>
            <w:vAlign w:val="center"/>
            <w:hideMark/>
          </w:tcPr>
          <w:p w14:paraId="5E508F7F" w14:textId="77777777" w:rsidR="00D84A0B" w:rsidRDefault="00D84A0B">
            <w:pPr>
              <w:jc w:val="right"/>
            </w:pPr>
            <w:r>
              <w:rPr>
                <w:rFonts w:ascii="宋体" w:hAnsi="宋体" w:hint="eastAsia"/>
                <w:szCs w:val="24"/>
                <w:lang w:eastAsia="zh-Hans"/>
              </w:rPr>
              <w:t>0.11</w:t>
            </w:r>
          </w:p>
        </w:tc>
      </w:tr>
      <w:tr w:rsidR="008F134D" w14:paraId="08AA5D99" w14:textId="77777777">
        <w:trPr>
          <w:divId w:val="1684479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DD4B83" w14:textId="77777777" w:rsidR="00D84A0B" w:rsidRDefault="00D84A0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3A6D149" w14:textId="77777777" w:rsidR="00D84A0B" w:rsidRDefault="00D84A0B">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B79830" w14:textId="77777777" w:rsidR="00D84A0B" w:rsidRDefault="00D84A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B564BE6" w14:textId="77777777" w:rsidR="00D84A0B" w:rsidRDefault="00D84A0B">
            <w:pPr>
              <w:jc w:val="right"/>
            </w:pPr>
            <w:r>
              <w:rPr>
                <w:rFonts w:ascii="宋体" w:hAnsi="宋体" w:hint="eastAsia"/>
                <w:szCs w:val="24"/>
                <w:lang w:eastAsia="zh-Hans"/>
              </w:rPr>
              <w:t>-</w:t>
            </w:r>
          </w:p>
        </w:tc>
      </w:tr>
      <w:tr w:rsidR="008F134D" w14:paraId="301E9BF1" w14:textId="77777777">
        <w:trPr>
          <w:divId w:val="1684479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D55C0D" w14:textId="77777777" w:rsidR="00D84A0B" w:rsidRDefault="00D84A0B">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6390B4E" w14:textId="77777777" w:rsidR="00D84A0B" w:rsidRDefault="00D84A0B">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738C19" w14:textId="77777777" w:rsidR="00D84A0B" w:rsidRDefault="00D84A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D26FF9" w14:textId="77777777" w:rsidR="00D84A0B" w:rsidRDefault="00D84A0B">
            <w:pPr>
              <w:jc w:val="right"/>
            </w:pPr>
            <w:r>
              <w:rPr>
                <w:rFonts w:ascii="宋体" w:hAnsi="宋体" w:hint="eastAsia"/>
                <w:szCs w:val="24"/>
                <w:lang w:eastAsia="zh-Hans"/>
              </w:rPr>
              <w:t>-</w:t>
            </w:r>
          </w:p>
        </w:tc>
      </w:tr>
      <w:tr w:rsidR="008F134D" w14:paraId="6EA2A919" w14:textId="77777777">
        <w:trPr>
          <w:divId w:val="1684479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514964" w14:textId="77777777" w:rsidR="00D84A0B" w:rsidRDefault="00D84A0B">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67936D4" w14:textId="77777777" w:rsidR="00D84A0B" w:rsidRDefault="00D84A0B">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393104" w14:textId="77777777" w:rsidR="00D84A0B" w:rsidRDefault="00D84A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41A43AA" w14:textId="77777777" w:rsidR="00D84A0B" w:rsidRDefault="00D84A0B">
            <w:pPr>
              <w:jc w:val="right"/>
            </w:pPr>
            <w:r>
              <w:rPr>
                <w:rFonts w:ascii="宋体" w:hAnsi="宋体" w:hint="eastAsia"/>
                <w:szCs w:val="24"/>
                <w:lang w:eastAsia="zh-Hans"/>
              </w:rPr>
              <w:t>-</w:t>
            </w:r>
          </w:p>
        </w:tc>
      </w:tr>
      <w:tr w:rsidR="008F134D" w14:paraId="591EF0B0" w14:textId="77777777">
        <w:trPr>
          <w:divId w:val="1684479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3E03D6" w14:textId="77777777" w:rsidR="00D84A0B" w:rsidRDefault="00D84A0B">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3262E56" w14:textId="77777777" w:rsidR="00D84A0B" w:rsidRDefault="00D84A0B">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CC945A" w14:textId="77777777" w:rsidR="00D84A0B" w:rsidRDefault="00D84A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6404F5" w14:textId="77777777" w:rsidR="00D84A0B" w:rsidRDefault="00D84A0B">
            <w:pPr>
              <w:jc w:val="right"/>
            </w:pPr>
            <w:r>
              <w:rPr>
                <w:rFonts w:ascii="宋体" w:hAnsi="宋体" w:hint="eastAsia"/>
                <w:szCs w:val="24"/>
                <w:lang w:eastAsia="zh-Hans"/>
              </w:rPr>
              <w:t>-</w:t>
            </w:r>
          </w:p>
        </w:tc>
      </w:tr>
      <w:tr w:rsidR="008F134D" w14:paraId="35FDC34B" w14:textId="77777777">
        <w:trPr>
          <w:divId w:val="1684479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0466EF" w14:textId="77777777" w:rsidR="00D84A0B" w:rsidRDefault="00D84A0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AED8DE1" w14:textId="77777777" w:rsidR="00D84A0B" w:rsidRDefault="00D84A0B">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68CD46" w14:textId="77777777" w:rsidR="00D84A0B" w:rsidRDefault="00D84A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D97DCC8" w14:textId="77777777" w:rsidR="00D84A0B" w:rsidRDefault="00D84A0B">
            <w:pPr>
              <w:jc w:val="right"/>
            </w:pPr>
            <w:r>
              <w:rPr>
                <w:rFonts w:ascii="宋体" w:hAnsi="宋体" w:hint="eastAsia"/>
                <w:szCs w:val="24"/>
                <w:lang w:eastAsia="zh-Hans"/>
              </w:rPr>
              <w:t>-</w:t>
            </w:r>
          </w:p>
        </w:tc>
      </w:tr>
      <w:tr w:rsidR="008F134D" w14:paraId="040D4E98" w14:textId="77777777">
        <w:trPr>
          <w:divId w:val="1684479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39D788" w14:textId="77777777" w:rsidR="00D84A0B" w:rsidRDefault="00D84A0B">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D0E5A97" w14:textId="77777777" w:rsidR="00D84A0B" w:rsidRDefault="00D84A0B">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B6390E" w14:textId="77777777" w:rsidR="00D84A0B" w:rsidRDefault="00D84A0B">
            <w:pPr>
              <w:jc w:val="right"/>
            </w:pPr>
            <w:r>
              <w:rPr>
                <w:rFonts w:ascii="宋体" w:hAnsi="宋体" w:hint="eastAsia"/>
                <w:szCs w:val="24"/>
                <w:lang w:eastAsia="zh-Hans"/>
              </w:rPr>
              <w:t>1,048,688.09</w:t>
            </w:r>
          </w:p>
        </w:tc>
        <w:tc>
          <w:tcPr>
            <w:tcW w:w="1333" w:type="pct"/>
            <w:tcBorders>
              <w:top w:val="single" w:sz="4" w:space="0" w:color="auto"/>
              <w:left w:val="nil"/>
              <w:bottom w:val="single" w:sz="4" w:space="0" w:color="auto"/>
              <w:right w:val="single" w:sz="4" w:space="0" w:color="auto"/>
            </w:tcBorders>
            <w:vAlign w:val="center"/>
            <w:hideMark/>
          </w:tcPr>
          <w:p w14:paraId="6BB7C4FF" w14:textId="77777777" w:rsidR="00D84A0B" w:rsidRDefault="00D84A0B">
            <w:pPr>
              <w:jc w:val="right"/>
            </w:pPr>
            <w:r>
              <w:rPr>
                <w:rFonts w:ascii="宋体" w:hAnsi="宋体" w:hint="eastAsia"/>
                <w:szCs w:val="24"/>
                <w:lang w:eastAsia="zh-Hans"/>
              </w:rPr>
              <w:t>6.03</w:t>
            </w:r>
          </w:p>
        </w:tc>
      </w:tr>
      <w:tr w:rsidR="008F134D" w14:paraId="1C0BC8EE" w14:textId="77777777">
        <w:trPr>
          <w:divId w:val="1684479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8CDCB0" w14:textId="77777777" w:rsidR="00D84A0B" w:rsidRDefault="00D84A0B">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FFAF9A4" w14:textId="77777777" w:rsidR="00D84A0B" w:rsidRDefault="00D84A0B">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480124" w14:textId="77777777" w:rsidR="00D84A0B" w:rsidRDefault="00D84A0B">
            <w:pPr>
              <w:jc w:val="right"/>
            </w:pPr>
            <w:r>
              <w:rPr>
                <w:rFonts w:ascii="宋体" w:hAnsi="宋体" w:hint="eastAsia"/>
                <w:szCs w:val="24"/>
                <w:lang w:eastAsia="zh-Hans"/>
              </w:rPr>
              <w:t>569,598.98</w:t>
            </w:r>
          </w:p>
        </w:tc>
        <w:tc>
          <w:tcPr>
            <w:tcW w:w="1333" w:type="pct"/>
            <w:tcBorders>
              <w:top w:val="single" w:sz="4" w:space="0" w:color="auto"/>
              <w:left w:val="nil"/>
              <w:bottom w:val="single" w:sz="4" w:space="0" w:color="auto"/>
              <w:right w:val="single" w:sz="4" w:space="0" w:color="auto"/>
            </w:tcBorders>
            <w:vAlign w:val="center"/>
            <w:hideMark/>
          </w:tcPr>
          <w:p w14:paraId="07607F99" w14:textId="77777777" w:rsidR="00D84A0B" w:rsidRDefault="00D84A0B">
            <w:pPr>
              <w:jc w:val="right"/>
            </w:pPr>
            <w:r>
              <w:rPr>
                <w:rFonts w:ascii="宋体" w:hAnsi="宋体" w:hint="eastAsia"/>
                <w:szCs w:val="24"/>
                <w:lang w:eastAsia="zh-Hans"/>
              </w:rPr>
              <w:t>3.27</w:t>
            </w:r>
          </w:p>
        </w:tc>
      </w:tr>
      <w:tr w:rsidR="008F134D" w14:paraId="6B6477CF" w14:textId="77777777">
        <w:trPr>
          <w:divId w:val="16844799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281CB8" w14:textId="77777777" w:rsidR="00D84A0B" w:rsidRDefault="00D84A0B">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CE2728C" w14:textId="77777777" w:rsidR="00D84A0B" w:rsidRDefault="00D84A0B">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512513" w14:textId="77777777" w:rsidR="00D84A0B" w:rsidRDefault="00D84A0B">
            <w:pPr>
              <w:jc w:val="right"/>
            </w:pPr>
            <w:r>
              <w:rPr>
                <w:rFonts w:ascii="宋体" w:hAnsi="宋体" w:hint="eastAsia"/>
                <w:szCs w:val="24"/>
                <w:lang w:eastAsia="zh-Hans"/>
              </w:rPr>
              <w:t>17,394,708.26</w:t>
            </w:r>
          </w:p>
        </w:tc>
        <w:tc>
          <w:tcPr>
            <w:tcW w:w="1333" w:type="pct"/>
            <w:tcBorders>
              <w:top w:val="single" w:sz="4" w:space="0" w:color="auto"/>
              <w:left w:val="nil"/>
              <w:bottom w:val="single" w:sz="4" w:space="0" w:color="auto"/>
              <w:right w:val="single" w:sz="4" w:space="0" w:color="auto"/>
            </w:tcBorders>
            <w:vAlign w:val="center"/>
            <w:hideMark/>
          </w:tcPr>
          <w:p w14:paraId="620816ED" w14:textId="77777777" w:rsidR="00D84A0B" w:rsidRDefault="00D84A0B">
            <w:pPr>
              <w:jc w:val="right"/>
            </w:pPr>
            <w:r>
              <w:rPr>
                <w:rFonts w:ascii="宋体" w:hAnsi="宋体" w:hint="eastAsia"/>
                <w:szCs w:val="24"/>
                <w:lang w:eastAsia="zh-Hans"/>
              </w:rPr>
              <w:t>100.00</w:t>
            </w:r>
          </w:p>
        </w:tc>
      </w:tr>
    </w:tbl>
    <w:p w14:paraId="085527C1" w14:textId="77777777" w:rsidR="00D84A0B" w:rsidRDefault="00D84A0B">
      <w:pPr>
        <w:pStyle w:val="XBRLTitle2"/>
        <w:spacing w:before="156" w:line="360" w:lineRule="auto"/>
        <w:ind w:left="454"/>
      </w:pPr>
      <w:bookmarkStart w:id="162" w:name="_Toc17898197"/>
      <w:bookmarkStart w:id="163" w:name="_Toc17897951"/>
      <w:bookmarkStart w:id="164" w:name="_Toc512519498"/>
      <w:bookmarkStart w:id="165" w:name="_Toc481075066"/>
      <w:bookmarkStart w:id="166" w:name="_Toc438646468"/>
      <w:bookmarkStart w:id="167" w:name="_Toc490050019"/>
      <w:bookmarkStart w:id="168" w:name="_Toc513295860"/>
      <w:bookmarkStart w:id="169" w:name="_Toc513295910"/>
      <w:bookmarkEnd w:id="160"/>
      <w:proofErr w:type="spellStart"/>
      <w:r>
        <w:rPr>
          <w:rFonts w:hAnsi="宋体" w:hint="eastAsia"/>
        </w:rPr>
        <w:t>报告期末按行业分类的股票投资组合</w:t>
      </w:r>
      <w:bookmarkEnd w:id="162"/>
      <w:bookmarkEnd w:id="163"/>
      <w:bookmarkEnd w:id="164"/>
      <w:bookmarkEnd w:id="165"/>
      <w:bookmarkEnd w:id="166"/>
      <w:bookmarkEnd w:id="167"/>
      <w:bookmarkEnd w:id="168"/>
      <w:bookmarkEnd w:id="169"/>
      <w:proofErr w:type="spellEnd"/>
      <w:r>
        <w:rPr>
          <w:rFonts w:hAnsi="宋体" w:hint="eastAsia"/>
          <w:lang w:eastAsia="zh-CN"/>
        </w:rPr>
        <w:t xml:space="preserve"> </w:t>
      </w:r>
    </w:p>
    <w:p w14:paraId="45E2CBCA" w14:textId="77777777" w:rsidR="00D84A0B" w:rsidRDefault="00D84A0B">
      <w:pPr>
        <w:pStyle w:val="XBRLTitle3"/>
        <w:spacing w:before="156"/>
        <w:ind w:left="0"/>
      </w:pPr>
      <w:bookmarkStart w:id="170" w:name="_Toc17898198"/>
      <w:bookmarkStart w:id="171" w:name="_Toc481075067"/>
      <w:bookmarkStart w:id="172" w:name="_Toc490050020"/>
      <w:bookmarkStart w:id="173" w:name="_Toc512519499"/>
      <w:bookmarkStart w:id="174" w:name="_Toc513295911"/>
      <w:proofErr w:type="spellStart"/>
      <w:r>
        <w:rPr>
          <w:rFonts w:hint="eastAsia"/>
        </w:rPr>
        <w:t>报告期末按行业分类的境内股票投资组合</w:t>
      </w:r>
      <w:bookmarkEnd w:id="170"/>
      <w:bookmarkEnd w:id="171"/>
      <w:bookmarkEnd w:id="172"/>
      <w:bookmarkEnd w:id="173"/>
      <w:bookmarkEnd w:id="174"/>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8F134D" w14:paraId="2D1E954D" w14:textId="77777777">
        <w:trPr>
          <w:divId w:val="214697268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8B0D276" w14:textId="77777777" w:rsidR="00D84A0B" w:rsidRDefault="00D84A0B">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286B6AF" w14:textId="77777777" w:rsidR="00D84A0B" w:rsidRDefault="00D84A0B">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51B2BCC" w14:textId="77777777" w:rsidR="00D84A0B" w:rsidRDefault="00D84A0B">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E6BEAE2" w14:textId="77777777" w:rsidR="00D84A0B" w:rsidRDefault="00D84A0B">
            <w:pPr>
              <w:jc w:val="center"/>
            </w:pPr>
            <w:r>
              <w:rPr>
                <w:rFonts w:ascii="宋体" w:hAnsi="宋体" w:hint="eastAsia"/>
                <w:color w:val="000000"/>
              </w:rPr>
              <w:t xml:space="preserve">占基金资产净值比例（%） </w:t>
            </w:r>
          </w:p>
        </w:tc>
      </w:tr>
      <w:tr w:rsidR="008F134D" w14:paraId="7AD34804"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528377" w14:textId="77777777" w:rsidR="00D84A0B" w:rsidRDefault="00D84A0B">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8A3390" w14:textId="77777777" w:rsidR="00D84A0B" w:rsidRDefault="00D84A0B">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E8F227" w14:textId="77777777" w:rsidR="00D84A0B" w:rsidRDefault="00D84A0B">
            <w:pPr>
              <w:jc w:val="right"/>
            </w:pPr>
            <w:r>
              <w:rPr>
                <w:rFonts w:ascii="宋体" w:hAnsi="宋体" w:hint="eastAsia"/>
                <w:szCs w:val="24"/>
                <w:lang w:eastAsia="zh-Hans"/>
              </w:rPr>
              <w:t>65,632.00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9EB002" w14:textId="77777777" w:rsidR="00D84A0B" w:rsidRDefault="00D84A0B">
            <w:pPr>
              <w:jc w:val="right"/>
            </w:pPr>
            <w:r>
              <w:rPr>
                <w:rFonts w:ascii="宋体" w:hAnsi="宋体" w:hint="eastAsia"/>
                <w:szCs w:val="24"/>
                <w:lang w:eastAsia="zh-Hans"/>
              </w:rPr>
              <w:t>0.39</w:t>
            </w:r>
          </w:p>
        </w:tc>
      </w:tr>
      <w:tr w:rsidR="008F134D" w14:paraId="7079FB23"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7EB512" w14:textId="77777777" w:rsidR="00D84A0B" w:rsidRDefault="00D84A0B">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F53182" w14:textId="77777777" w:rsidR="00D84A0B" w:rsidRDefault="00D84A0B">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790404" w14:textId="77777777" w:rsidR="00D84A0B" w:rsidRDefault="00D84A0B">
            <w:pPr>
              <w:jc w:val="right"/>
            </w:pPr>
            <w:r>
              <w:rPr>
                <w:rFonts w:ascii="宋体" w:hAnsi="宋体" w:hint="eastAsia"/>
                <w:szCs w:val="24"/>
                <w:lang w:eastAsia="zh-Hans"/>
              </w:rPr>
              <w:t>675,092.87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9C0BB6" w14:textId="77777777" w:rsidR="00D84A0B" w:rsidRDefault="00D84A0B">
            <w:pPr>
              <w:jc w:val="right"/>
            </w:pPr>
            <w:r>
              <w:rPr>
                <w:rFonts w:ascii="宋体" w:hAnsi="宋体" w:hint="eastAsia"/>
                <w:szCs w:val="24"/>
                <w:lang w:eastAsia="zh-Hans"/>
              </w:rPr>
              <w:t>3.97</w:t>
            </w:r>
          </w:p>
        </w:tc>
      </w:tr>
      <w:tr w:rsidR="008F134D" w14:paraId="3DBB9C8B"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A46C7F" w14:textId="77777777" w:rsidR="00D84A0B" w:rsidRDefault="00D84A0B">
            <w:pPr>
              <w:jc w:val="center"/>
            </w:pPr>
            <w:r>
              <w:rPr>
                <w:rFonts w:ascii="宋体" w:hAnsi="宋体" w:hint="eastAsia"/>
                <w:color w:val="000000"/>
              </w:rPr>
              <w:lastRenderedPageBreak/>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E30480" w14:textId="77777777" w:rsidR="00D84A0B" w:rsidRDefault="00D84A0B">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307D76" w14:textId="77777777" w:rsidR="00D84A0B" w:rsidRDefault="00D84A0B">
            <w:pPr>
              <w:jc w:val="right"/>
            </w:pPr>
            <w:r>
              <w:rPr>
                <w:rFonts w:ascii="宋体" w:hAnsi="宋体" w:hint="eastAsia"/>
                <w:szCs w:val="24"/>
                <w:lang w:eastAsia="zh-Hans"/>
              </w:rPr>
              <w:t>9,735,824.43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4A0557" w14:textId="77777777" w:rsidR="00D84A0B" w:rsidRDefault="00D84A0B">
            <w:pPr>
              <w:jc w:val="right"/>
            </w:pPr>
            <w:r>
              <w:rPr>
                <w:rFonts w:ascii="宋体" w:hAnsi="宋体" w:hint="eastAsia"/>
                <w:szCs w:val="24"/>
                <w:lang w:eastAsia="zh-Hans"/>
              </w:rPr>
              <w:t>57.21</w:t>
            </w:r>
          </w:p>
        </w:tc>
      </w:tr>
      <w:tr w:rsidR="008F134D" w14:paraId="3CB45B64"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715457" w14:textId="77777777" w:rsidR="00D84A0B" w:rsidRDefault="00D84A0B">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BD7142" w14:textId="77777777" w:rsidR="00D84A0B" w:rsidRDefault="00D84A0B">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AEE125" w14:textId="77777777" w:rsidR="00D84A0B" w:rsidRDefault="00D84A0B">
            <w:pPr>
              <w:jc w:val="right"/>
            </w:pPr>
            <w:r>
              <w:rPr>
                <w:rFonts w:ascii="宋体" w:hAnsi="宋体" w:hint="eastAsia"/>
                <w:szCs w:val="24"/>
                <w:lang w:eastAsia="zh-Hans"/>
              </w:rPr>
              <w:t>347,297.00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001F0F" w14:textId="77777777" w:rsidR="00D84A0B" w:rsidRDefault="00D84A0B">
            <w:pPr>
              <w:jc w:val="right"/>
            </w:pPr>
            <w:r>
              <w:rPr>
                <w:rFonts w:ascii="宋体" w:hAnsi="宋体" w:hint="eastAsia"/>
                <w:szCs w:val="24"/>
                <w:lang w:eastAsia="zh-Hans"/>
              </w:rPr>
              <w:t>2.04</w:t>
            </w:r>
          </w:p>
        </w:tc>
      </w:tr>
      <w:tr w:rsidR="008F134D" w14:paraId="11E30487"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22D61B" w14:textId="77777777" w:rsidR="00D84A0B" w:rsidRDefault="00D84A0B">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7CAE4A" w14:textId="77777777" w:rsidR="00D84A0B" w:rsidRDefault="00D84A0B">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3716B0" w14:textId="77777777" w:rsidR="00D84A0B" w:rsidRDefault="00D84A0B">
            <w:pPr>
              <w:jc w:val="right"/>
            </w:pPr>
            <w:r>
              <w:rPr>
                <w:rFonts w:ascii="宋体" w:hAnsi="宋体" w:hint="eastAsia"/>
                <w:szCs w:val="24"/>
                <w:lang w:eastAsia="zh-Hans"/>
              </w:rPr>
              <w:t>37,404.00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6E348F" w14:textId="77777777" w:rsidR="00D84A0B" w:rsidRDefault="00D84A0B">
            <w:pPr>
              <w:jc w:val="right"/>
            </w:pPr>
            <w:r>
              <w:rPr>
                <w:rFonts w:ascii="宋体" w:hAnsi="宋体" w:hint="eastAsia"/>
                <w:szCs w:val="24"/>
                <w:lang w:eastAsia="zh-Hans"/>
              </w:rPr>
              <w:t>0.22</w:t>
            </w:r>
          </w:p>
        </w:tc>
      </w:tr>
      <w:tr w:rsidR="008F134D" w14:paraId="1CCEE41D"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D3179D2" w14:textId="77777777" w:rsidR="00D84A0B" w:rsidRDefault="00D84A0B">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1B51C4" w14:textId="77777777" w:rsidR="00D84A0B" w:rsidRDefault="00D84A0B">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1CBC4B" w14:textId="77777777" w:rsidR="00D84A0B" w:rsidRDefault="00D84A0B">
            <w:pPr>
              <w:jc w:val="right"/>
            </w:pPr>
            <w:r>
              <w:rPr>
                <w:rFonts w:ascii="宋体" w:hAnsi="宋体" w:hint="eastAsia"/>
                <w:szCs w:val="24"/>
                <w:lang w:eastAsia="zh-Hans"/>
              </w:rPr>
              <w:t>316,235.00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707F42" w14:textId="77777777" w:rsidR="00D84A0B" w:rsidRDefault="00D84A0B">
            <w:pPr>
              <w:jc w:val="right"/>
            </w:pPr>
            <w:r>
              <w:rPr>
                <w:rFonts w:ascii="宋体" w:hAnsi="宋体" w:hint="eastAsia"/>
                <w:szCs w:val="24"/>
                <w:lang w:eastAsia="zh-Hans"/>
              </w:rPr>
              <w:t>1.86</w:t>
            </w:r>
          </w:p>
        </w:tc>
      </w:tr>
      <w:tr w:rsidR="008F134D" w14:paraId="469D1260"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11FDE8" w14:textId="77777777" w:rsidR="00D84A0B" w:rsidRDefault="00D84A0B">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469128" w14:textId="77777777" w:rsidR="00D84A0B" w:rsidRDefault="00D84A0B">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3BB09B" w14:textId="77777777" w:rsidR="00D84A0B" w:rsidRDefault="00D84A0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F2F491" w14:textId="77777777" w:rsidR="00D84A0B" w:rsidRDefault="00D84A0B">
            <w:pPr>
              <w:jc w:val="right"/>
            </w:pPr>
            <w:r>
              <w:rPr>
                <w:rFonts w:ascii="宋体" w:hAnsi="宋体" w:hint="eastAsia"/>
                <w:szCs w:val="24"/>
                <w:lang w:eastAsia="zh-Hans"/>
              </w:rPr>
              <w:t>-</w:t>
            </w:r>
          </w:p>
        </w:tc>
      </w:tr>
      <w:tr w:rsidR="008F134D" w14:paraId="2CCF2FD5"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D6D374" w14:textId="77777777" w:rsidR="00D84A0B" w:rsidRDefault="00D84A0B">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7AD62A" w14:textId="77777777" w:rsidR="00D84A0B" w:rsidRDefault="00D84A0B">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76FEF8" w14:textId="77777777" w:rsidR="00D84A0B" w:rsidRDefault="00D84A0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2057A6" w14:textId="77777777" w:rsidR="00D84A0B" w:rsidRDefault="00D84A0B">
            <w:pPr>
              <w:jc w:val="right"/>
            </w:pPr>
            <w:r>
              <w:rPr>
                <w:rFonts w:ascii="宋体" w:hAnsi="宋体" w:hint="eastAsia"/>
                <w:szCs w:val="24"/>
                <w:lang w:eastAsia="zh-Hans"/>
              </w:rPr>
              <w:t>-</w:t>
            </w:r>
          </w:p>
        </w:tc>
      </w:tr>
      <w:tr w:rsidR="008F134D" w14:paraId="090CCCDB"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6ABE85" w14:textId="77777777" w:rsidR="00D84A0B" w:rsidRDefault="00D84A0B">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1BBA60" w14:textId="77777777" w:rsidR="00D84A0B" w:rsidRDefault="00D84A0B">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C9C859" w14:textId="77777777" w:rsidR="00D84A0B" w:rsidRDefault="00D84A0B">
            <w:pPr>
              <w:jc w:val="right"/>
            </w:pPr>
            <w:r>
              <w:rPr>
                <w:rFonts w:ascii="宋体" w:hAnsi="宋体" w:hint="eastAsia"/>
                <w:szCs w:val="24"/>
                <w:lang w:eastAsia="zh-Hans"/>
              </w:rPr>
              <w:t>2,087,872.55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17BF25" w14:textId="77777777" w:rsidR="00D84A0B" w:rsidRDefault="00D84A0B">
            <w:pPr>
              <w:jc w:val="right"/>
            </w:pPr>
            <w:r>
              <w:rPr>
                <w:rFonts w:ascii="宋体" w:hAnsi="宋体" w:hint="eastAsia"/>
                <w:szCs w:val="24"/>
                <w:lang w:eastAsia="zh-Hans"/>
              </w:rPr>
              <w:t>12.27</w:t>
            </w:r>
          </w:p>
        </w:tc>
      </w:tr>
      <w:tr w:rsidR="008F134D" w14:paraId="4A9710D3"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1B9BF0" w14:textId="77777777" w:rsidR="00D84A0B" w:rsidRDefault="00D84A0B">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3A30BB" w14:textId="77777777" w:rsidR="00D84A0B" w:rsidRDefault="00D84A0B">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6C8160" w14:textId="77777777" w:rsidR="00D84A0B" w:rsidRDefault="00D84A0B">
            <w:pPr>
              <w:jc w:val="right"/>
            </w:pPr>
            <w:r>
              <w:rPr>
                <w:rFonts w:ascii="宋体" w:hAnsi="宋体" w:hint="eastAsia"/>
                <w:szCs w:val="24"/>
                <w:lang w:eastAsia="zh-Hans"/>
              </w:rPr>
              <w:t>980,564.70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AC1B10" w14:textId="77777777" w:rsidR="00D84A0B" w:rsidRDefault="00D84A0B">
            <w:pPr>
              <w:jc w:val="right"/>
            </w:pPr>
            <w:r>
              <w:rPr>
                <w:rFonts w:ascii="宋体" w:hAnsi="宋体" w:hint="eastAsia"/>
                <w:szCs w:val="24"/>
                <w:lang w:eastAsia="zh-Hans"/>
              </w:rPr>
              <w:t>5.76</w:t>
            </w:r>
          </w:p>
        </w:tc>
      </w:tr>
      <w:tr w:rsidR="008F134D" w14:paraId="6A0EBDE5"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6D4A97" w14:textId="77777777" w:rsidR="00D84A0B" w:rsidRDefault="00D84A0B">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D357D4" w14:textId="77777777" w:rsidR="00D84A0B" w:rsidRDefault="00D84A0B">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DD12BF" w14:textId="77777777" w:rsidR="00D84A0B" w:rsidRDefault="00D84A0B">
            <w:pPr>
              <w:jc w:val="right"/>
            </w:pPr>
            <w:r>
              <w:rPr>
                <w:rFonts w:ascii="宋体" w:hAnsi="宋体" w:hint="eastAsia"/>
                <w:szCs w:val="24"/>
                <w:lang w:eastAsia="zh-Hans"/>
              </w:rPr>
              <w:t>527,458.00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24DBBD" w14:textId="77777777" w:rsidR="00D84A0B" w:rsidRDefault="00D84A0B">
            <w:pPr>
              <w:jc w:val="right"/>
            </w:pPr>
            <w:r>
              <w:rPr>
                <w:rFonts w:ascii="宋体" w:hAnsi="宋体" w:hint="eastAsia"/>
                <w:szCs w:val="24"/>
                <w:lang w:eastAsia="zh-Hans"/>
              </w:rPr>
              <w:t>3.10</w:t>
            </w:r>
          </w:p>
        </w:tc>
      </w:tr>
      <w:tr w:rsidR="008F134D" w14:paraId="5C79E782"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97EB08" w14:textId="77777777" w:rsidR="00D84A0B" w:rsidRDefault="00D84A0B">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2080E0" w14:textId="77777777" w:rsidR="00D84A0B" w:rsidRDefault="00D84A0B">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FCEB96" w14:textId="77777777" w:rsidR="00D84A0B" w:rsidRDefault="00D84A0B">
            <w:pPr>
              <w:jc w:val="right"/>
            </w:pPr>
            <w:r>
              <w:rPr>
                <w:rFonts w:ascii="宋体" w:hAnsi="宋体" w:hint="eastAsia"/>
                <w:szCs w:val="24"/>
                <w:lang w:eastAsia="zh-Hans"/>
              </w:rPr>
              <w:t>214,004.00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E6CE02" w14:textId="77777777" w:rsidR="00D84A0B" w:rsidRDefault="00D84A0B">
            <w:pPr>
              <w:jc w:val="right"/>
            </w:pPr>
            <w:r>
              <w:rPr>
                <w:rFonts w:ascii="宋体" w:hAnsi="宋体" w:hint="eastAsia"/>
                <w:szCs w:val="24"/>
                <w:lang w:eastAsia="zh-Hans"/>
              </w:rPr>
              <w:t>1.26</w:t>
            </w:r>
          </w:p>
        </w:tc>
      </w:tr>
      <w:tr w:rsidR="008F134D" w14:paraId="1313D289"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B35CB0" w14:textId="77777777" w:rsidR="00D84A0B" w:rsidRDefault="00D84A0B">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F7AC72" w14:textId="77777777" w:rsidR="00D84A0B" w:rsidRDefault="00D84A0B">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9F6974" w14:textId="77777777" w:rsidR="00D84A0B" w:rsidRDefault="00D84A0B">
            <w:pPr>
              <w:jc w:val="right"/>
            </w:pPr>
            <w:r>
              <w:rPr>
                <w:rFonts w:ascii="宋体" w:hAnsi="宋体" w:hint="eastAsia"/>
                <w:szCs w:val="24"/>
                <w:lang w:eastAsia="zh-Hans"/>
              </w:rPr>
              <w:t>214,865.00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9D7163" w14:textId="77777777" w:rsidR="00D84A0B" w:rsidRDefault="00D84A0B">
            <w:pPr>
              <w:jc w:val="right"/>
            </w:pPr>
            <w:r>
              <w:rPr>
                <w:rFonts w:ascii="宋体" w:hAnsi="宋体" w:hint="eastAsia"/>
                <w:szCs w:val="24"/>
                <w:lang w:eastAsia="zh-Hans"/>
              </w:rPr>
              <w:t>1.26</w:t>
            </w:r>
          </w:p>
        </w:tc>
      </w:tr>
      <w:tr w:rsidR="008F134D" w14:paraId="196B3C7A"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809700" w14:textId="77777777" w:rsidR="00D84A0B" w:rsidRDefault="00D84A0B">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2DD4E9" w14:textId="77777777" w:rsidR="00D84A0B" w:rsidRDefault="00D84A0B">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4DB681" w14:textId="77777777" w:rsidR="00D84A0B" w:rsidRDefault="00D84A0B">
            <w:pPr>
              <w:jc w:val="right"/>
            </w:pPr>
            <w:r>
              <w:rPr>
                <w:rFonts w:ascii="宋体" w:hAnsi="宋体" w:hint="eastAsia"/>
                <w:szCs w:val="24"/>
                <w:lang w:eastAsia="zh-Hans"/>
              </w:rPr>
              <w:t>40,374.00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5F2DC1" w14:textId="77777777" w:rsidR="00D84A0B" w:rsidRDefault="00D84A0B">
            <w:pPr>
              <w:jc w:val="right"/>
            </w:pPr>
            <w:r>
              <w:rPr>
                <w:rFonts w:ascii="宋体" w:hAnsi="宋体" w:hint="eastAsia"/>
                <w:szCs w:val="24"/>
                <w:lang w:eastAsia="zh-Hans"/>
              </w:rPr>
              <w:t>0.24</w:t>
            </w:r>
          </w:p>
        </w:tc>
      </w:tr>
      <w:tr w:rsidR="008F134D" w14:paraId="02217D5A"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FBD56F" w14:textId="77777777" w:rsidR="00D84A0B" w:rsidRDefault="00D84A0B">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37D73E" w14:textId="77777777" w:rsidR="00D84A0B" w:rsidRDefault="00D84A0B">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495025" w14:textId="77777777" w:rsidR="00D84A0B" w:rsidRDefault="00D84A0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948790" w14:textId="77777777" w:rsidR="00D84A0B" w:rsidRDefault="00D84A0B">
            <w:pPr>
              <w:jc w:val="right"/>
            </w:pPr>
            <w:r>
              <w:rPr>
                <w:rFonts w:ascii="宋体" w:hAnsi="宋体" w:hint="eastAsia"/>
                <w:szCs w:val="24"/>
                <w:lang w:eastAsia="zh-Hans"/>
              </w:rPr>
              <w:t>-</w:t>
            </w:r>
          </w:p>
        </w:tc>
      </w:tr>
      <w:tr w:rsidR="008F134D" w14:paraId="3FA64140"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D29799" w14:textId="77777777" w:rsidR="00D84A0B" w:rsidRDefault="00D84A0B">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0EA15F" w14:textId="77777777" w:rsidR="00D84A0B" w:rsidRDefault="00D84A0B">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51B3B8" w14:textId="77777777" w:rsidR="00D84A0B" w:rsidRDefault="00D84A0B">
            <w:pPr>
              <w:jc w:val="right"/>
            </w:pPr>
            <w:r>
              <w:rPr>
                <w:rFonts w:ascii="宋体" w:hAnsi="宋体" w:hint="eastAsia"/>
                <w:szCs w:val="24"/>
                <w:lang w:eastAsia="zh-Hans"/>
              </w:rPr>
              <w:t>33,408.00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687D93" w14:textId="77777777" w:rsidR="00D84A0B" w:rsidRDefault="00D84A0B">
            <w:pPr>
              <w:jc w:val="right"/>
            </w:pPr>
            <w:r>
              <w:rPr>
                <w:rFonts w:ascii="宋体" w:hAnsi="宋体" w:hint="eastAsia"/>
                <w:szCs w:val="24"/>
                <w:lang w:eastAsia="zh-Hans"/>
              </w:rPr>
              <w:t>0.20</w:t>
            </w:r>
          </w:p>
        </w:tc>
      </w:tr>
      <w:tr w:rsidR="008F134D" w14:paraId="2D08DBA2"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220DB6" w14:textId="77777777" w:rsidR="00D84A0B" w:rsidRDefault="00D84A0B">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74FAAC" w14:textId="77777777" w:rsidR="00D84A0B" w:rsidRDefault="00D84A0B">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C1867C" w14:textId="77777777" w:rsidR="00D84A0B" w:rsidRDefault="00D84A0B">
            <w:pPr>
              <w:jc w:val="right"/>
            </w:pPr>
            <w:r>
              <w:rPr>
                <w:rFonts w:ascii="宋体" w:hAnsi="宋体" w:hint="eastAsia"/>
                <w:szCs w:val="24"/>
                <w:lang w:eastAsia="zh-Hans"/>
              </w:rPr>
              <w:t>55,738.00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50E90A" w14:textId="77777777" w:rsidR="00D84A0B" w:rsidRDefault="00D84A0B">
            <w:pPr>
              <w:jc w:val="right"/>
            </w:pPr>
            <w:r>
              <w:rPr>
                <w:rFonts w:ascii="宋体" w:hAnsi="宋体" w:hint="eastAsia"/>
                <w:szCs w:val="24"/>
                <w:lang w:eastAsia="zh-Hans"/>
              </w:rPr>
              <w:t>0.33</w:t>
            </w:r>
          </w:p>
        </w:tc>
      </w:tr>
      <w:tr w:rsidR="008F134D" w14:paraId="570EDF87"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DE95C4" w14:textId="77777777" w:rsidR="00D84A0B" w:rsidRDefault="00D84A0B">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2457B8" w14:textId="77777777" w:rsidR="00D84A0B" w:rsidRDefault="00D84A0B">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460DAE" w14:textId="77777777" w:rsidR="00D84A0B" w:rsidRDefault="00D84A0B">
            <w:pPr>
              <w:jc w:val="right"/>
            </w:pPr>
            <w:r>
              <w:rPr>
                <w:rFonts w:ascii="宋体" w:hAnsi="宋体" w:hint="eastAsia"/>
                <w:szCs w:val="24"/>
                <w:lang w:eastAsia="zh-Hans"/>
              </w:rPr>
              <w:t>382,845.00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878BE6" w14:textId="77777777" w:rsidR="00D84A0B" w:rsidRDefault="00D84A0B">
            <w:pPr>
              <w:jc w:val="right"/>
            </w:pPr>
            <w:r>
              <w:rPr>
                <w:rFonts w:ascii="宋体" w:hAnsi="宋体" w:hint="eastAsia"/>
                <w:szCs w:val="24"/>
                <w:lang w:eastAsia="zh-Hans"/>
              </w:rPr>
              <w:t>2.25</w:t>
            </w:r>
          </w:p>
        </w:tc>
      </w:tr>
      <w:tr w:rsidR="008F134D" w14:paraId="2FBA4380"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A22A3D" w14:textId="77777777" w:rsidR="00D84A0B" w:rsidRDefault="00D84A0B">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3B4B17" w14:textId="77777777" w:rsidR="00D84A0B" w:rsidRDefault="00D84A0B">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BC7E9C" w14:textId="77777777" w:rsidR="00D84A0B" w:rsidRDefault="00D84A0B">
            <w:pPr>
              <w:jc w:val="right"/>
            </w:pPr>
            <w:r>
              <w:rPr>
                <w:rFonts w:ascii="宋体" w:hAnsi="宋体" w:hint="eastAsia"/>
                <w:szCs w:val="24"/>
                <w:lang w:eastAsia="zh-Hans"/>
              </w:rPr>
              <w:t>42,617.00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51E491" w14:textId="77777777" w:rsidR="00D84A0B" w:rsidRDefault="00D84A0B">
            <w:pPr>
              <w:jc w:val="right"/>
            </w:pPr>
            <w:r>
              <w:rPr>
                <w:rFonts w:ascii="宋体" w:hAnsi="宋体" w:hint="eastAsia"/>
                <w:szCs w:val="24"/>
                <w:lang w:eastAsia="zh-Hans"/>
              </w:rPr>
              <w:t>0.25</w:t>
            </w:r>
          </w:p>
        </w:tc>
      </w:tr>
      <w:tr w:rsidR="008F134D" w14:paraId="4A128B6D" w14:textId="77777777">
        <w:trPr>
          <w:divId w:val="21469726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BC6184" w14:textId="77777777" w:rsidR="00D84A0B" w:rsidRDefault="00D84A0B">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F5BA87" w14:textId="77777777" w:rsidR="00D84A0B" w:rsidRDefault="00D84A0B">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01A203" w14:textId="77777777" w:rsidR="00D84A0B" w:rsidRDefault="00D84A0B">
            <w:pPr>
              <w:jc w:val="right"/>
            </w:pPr>
            <w:r>
              <w:rPr>
                <w:rFonts w:ascii="宋体" w:hAnsi="宋体" w:hint="eastAsia"/>
                <w:szCs w:val="24"/>
                <w:lang w:eastAsia="zh-Hans"/>
              </w:rPr>
              <w:t>15,757,231.55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B1262D" w14:textId="77777777" w:rsidR="00D84A0B" w:rsidRDefault="00D84A0B">
            <w:pPr>
              <w:jc w:val="right"/>
            </w:pPr>
            <w:r>
              <w:rPr>
                <w:rFonts w:ascii="宋体" w:hAnsi="宋体" w:hint="eastAsia"/>
                <w:szCs w:val="24"/>
                <w:lang w:eastAsia="zh-Hans"/>
              </w:rPr>
              <w:t>92.60</w:t>
            </w:r>
          </w:p>
        </w:tc>
      </w:tr>
    </w:tbl>
    <w:p w14:paraId="447BB0D6" w14:textId="77777777" w:rsidR="00D84A0B" w:rsidRDefault="00D84A0B">
      <w:pPr>
        <w:pStyle w:val="XBRLTitle3"/>
        <w:spacing w:before="156"/>
        <w:ind w:left="0"/>
      </w:pPr>
      <w:bookmarkStart w:id="175" w:name="_Toc17898199"/>
      <w:bookmarkStart w:id="176" w:name="_Toc481075068"/>
      <w:bookmarkStart w:id="177" w:name="_Toc490050021"/>
      <w:bookmarkStart w:id="178" w:name="_Toc512519500"/>
      <w:bookmarkStart w:id="179" w:name="_Toc513295912"/>
      <w:bookmarkStart w:id="180" w:name="m502_tab"/>
      <w:proofErr w:type="spellStart"/>
      <w:r>
        <w:rPr>
          <w:rFonts w:hint="eastAsia"/>
        </w:rPr>
        <w:t>报告期末按行业分类的港股通投资股票投资组合</w:t>
      </w:r>
      <w:bookmarkEnd w:id="175"/>
      <w:bookmarkEnd w:id="176"/>
      <w:bookmarkEnd w:id="177"/>
      <w:bookmarkEnd w:id="178"/>
      <w:bookmarkEnd w:id="179"/>
      <w:proofErr w:type="spellEnd"/>
      <w:r>
        <w:rPr>
          <w:rFonts w:hint="eastAsia"/>
          <w:szCs w:val="24"/>
        </w:rPr>
        <w:t xml:space="preserve"> </w:t>
      </w:r>
    </w:p>
    <w:p w14:paraId="583BCC38" w14:textId="77777777" w:rsidR="00D84A0B" w:rsidRDefault="00D84A0B">
      <w:pPr>
        <w:spacing w:line="360" w:lineRule="auto"/>
        <w:ind w:firstLineChars="200" w:firstLine="420"/>
        <w:divId w:val="828404455"/>
      </w:pPr>
      <w:r>
        <w:rPr>
          <w:rFonts w:ascii="宋体" w:hAnsi="宋体" w:hint="eastAsia"/>
          <w:szCs w:val="21"/>
          <w:lang w:eastAsia="zh-Hans"/>
        </w:rPr>
        <w:t>本基金本报告期末未持有港股通股票　。</w:t>
      </w:r>
    </w:p>
    <w:p w14:paraId="09166F51" w14:textId="77777777" w:rsidR="00D84A0B" w:rsidRDefault="00D84A0B">
      <w:pPr>
        <w:pStyle w:val="XBRLTitle2"/>
        <w:spacing w:before="156"/>
        <w:ind w:left="454"/>
      </w:pPr>
      <w:bookmarkStart w:id="181" w:name="_Toc178982961"/>
      <w:bookmarkStart w:id="182" w:name="_Toc17897958"/>
      <w:bookmarkStart w:id="183" w:name="_Toc485300375"/>
      <w:bookmarkStart w:id="184" w:name="_Toc453852755"/>
      <w:bookmarkStart w:id="185" w:name="_Toc452398761"/>
      <w:bookmarkStart w:id="186" w:name="_Toc454983410"/>
      <w:bookmarkStart w:id="187" w:name="_Toc497398255"/>
      <w:bookmarkStart w:id="188" w:name="_Toc506208451"/>
      <w:bookmarkStart w:id="189" w:name="m08QD_10"/>
      <w:proofErr w:type="spellStart"/>
      <w:r>
        <w:rPr>
          <w:rFonts w:hint="eastAsia"/>
        </w:rPr>
        <w:t>期末按公允价值占基金资产净值比例大小排序的股票投资明细</w:t>
      </w:r>
      <w:bookmarkEnd w:id="181"/>
      <w:proofErr w:type="spellEnd"/>
    </w:p>
    <w:p w14:paraId="3CB92A47" w14:textId="77777777" w:rsidR="00D84A0B" w:rsidRDefault="00D84A0B">
      <w:pPr>
        <w:pStyle w:val="XBRLTitle3"/>
        <w:spacing w:before="156"/>
        <w:ind w:left="0"/>
      </w:pPr>
      <w:bookmarkStart w:id="190" w:name="_Toc178982962"/>
      <w:bookmarkStart w:id="191" w:name="_Toc485300376"/>
      <w:bookmarkStart w:id="192" w:name="_Toc497398256"/>
      <w:bookmarkStart w:id="193" w:name="_Toc453852756"/>
      <w:bookmarkStart w:id="194" w:name="_Toc454983411"/>
      <w:proofErr w:type="spellStart"/>
      <w:r>
        <w:rPr>
          <w:rFonts w:hAnsi="宋体" w:hint="eastAsia"/>
        </w:rPr>
        <w:t>报告期末按公允价值占基金资产净值比例大小排序的前十名股票投资明细</w:t>
      </w:r>
      <w:bookmarkEnd w:id="190"/>
      <w:bookmarkEnd w:id="191"/>
      <w:bookmarkEnd w:id="192"/>
      <w:bookmarkEnd w:id="193"/>
      <w:bookmarkEnd w:id="19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F134D" w14:paraId="62DD46F8" w14:textId="77777777">
        <w:trPr>
          <w:divId w:val="32023177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97B3F2" w14:textId="77777777" w:rsidR="00D84A0B" w:rsidRDefault="00D84A0B">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DF0FB3" w14:textId="77777777" w:rsidR="00D84A0B" w:rsidRDefault="00D84A0B">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6A1621" w14:textId="77777777" w:rsidR="00D84A0B" w:rsidRDefault="00D84A0B">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DFAA22" w14:textId="77777777" w:rsidR="00D84A0B" w:rsidRDefault="00D84A0B">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8EB265" w14:textId="77777777" w:rsidR="00D84A0B" w:rsidRDefault="00D84A0B">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5E9093" w14:textId="77777777" w:rsidR="00D84A0B" w:rsidRDefault="00D84A0B">
            <w:pPr>
              <w:jc w:val="center"/>
            </w:pPr>
            <w:r>
              <w:rPr>
                <w:rFonts w:ascii="宋体" w:hAnsi="宋体" w:hint="eastAsia"/>
                <w:color w:val="000000"/>
              </w:rPr>
              <w:t xml:space="preserve">占基金资产净值比例（%） </w:t>
            </w:r>
          </w:p>
        </w:tc>
      </w:tr>
      <w:tr w:rsidR="008F134D" w14:paraId="4D093D31" w14:textId="77777777">
        <w:trPr>
          <w:divId w:val="3202317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883B0" w14:textId="77777777" w:rsidR="00D84A0B" w:rsidRDefault="00D84A0B">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0F0D9" w14:textId="77777777" w:rsidR="00D84A0B" w:rsidRDefault="00D84A0B">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847C9D" w14:textId="77777777" w:rsidR="00D84A0B" w:rsidRDefault="00D84A0B">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D6D52" w14:textId="77777777" w:rsidR="00D84A0B" w:rsidRDefault="00D84A0B">
            <w:pPr>
              <w:jc w:val="right"/>
            </w:pPr>
            <w:r>
              <w:rPr>
                <w:rFonts w:ascii="宋体" w:hAnsi="宋体" w:hint="eastAsia"/>
                <w:szCs w:val="24"/>
                <w:lang w:eastAsia="zh-Hans"/>
              </w:rPr>
              <w:t>1,476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7DE46" w14:textId="77777777" w:rsidR="00D84A0B" w:rsidRDefault="00D84A0B">
            <w:pPr>
              <w:jc w:val="right"/>
            </w:pPr>
            <w:r>
              <w:rPr>
                <w:rFonts w:ascii="宋体" w:hAnsi="宋体" w:hint="eastAsia"/>
                <w:szCs w:val="24"/>
                <w:lang w:eastAsia="zh-Hans"/>
              </w:rPr>
              <w:t>424,468.08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6E417" w14:textId="77777777" w:rsidR="00D84A0B" w:rsidRDefault="00D84A0B">
            <w:pPr>
              <w:jc w:val="right"/>
            </w:pPr>
            <w:r>
              <w:rPr>
                <w:rFonts w:ascii="宋体" w:hAnsi="宋体" w:hint="eastAsia"/>
                <w:szCs w:val="24"/>
                <w:lang w:eastAsia="zh-Hans"/>
              </w:rPr>
              <w:t>2.49</w:t>
            </w:r>
          </w:p>
        </w:tc>
      </w:tr>
      <w:tr w:rsidR="008F134D" w14:paraId="13BCD7CC" w14:textId="77777777">
        <w:trPr>
          <w:divId w:val="3202317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D5DEF" w14:textId="77777777" w:rsidR="00D84A0B" w:rsidRDefault="00D84A0B">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9918F" w14:textId="77777777" w:rsidR="00D84A0B" w:rsidRDefault="00D84A0B">
            <w:pPr>
              <w:jc w:val="center"/>
            </w:pPr>
            <w:r>
              <w:rPr>
                <w:rFonts w:ascii="宋体" w:hAnsi="宋体" w:hint="eastAsia"/>
                <w:szCs w:val="24"/>
                <w:lang w:eastAsia="zh-Hans"/>
              </w:rPr>
              <w:t>002195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1FEFB" w14:textId="77777777" w:rsidR="00D84A0B" w:rsidRDefault="00D84A0B">
            <w:pPr>
              <w:jc w:val="center"/>
            </w:pPr>
            <w:r>
              <w:rPr>
                <w:rFonts w:ascii="宋体" w:hAnsi="宋体" w:hint="eastAsia"/>
                <w:szCs w:val="24"/>
                <w:lang w:eastAsia="zh-Hans"/>
              </w:rPr>
              <w:t>岩山科技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FA978" w14:textId="77777777" w:rsidR="00D84A0B" w:rsidRDefault="00D84A0B">
            <w:pPr>
              <w:jc w:val="right"/>
            </w:pPr>
            <w:r>
              <w:rPr>
                <w:rFonts w:ascii="宋体" w:hAnsi="宋体" w:hint="eastAsia"/>
                <w:szCs w:val="24"/>
                <w:lang w:eastAsia="zh-Hans"/>
              </w:rPr>
              <w:t>32,100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5229B" w14:textId="77777777" w:rsidR="00D84A0B" w:rsidRDefault="00D84A0B">
            <w:pPr>
              <w:jc w:val="right"/>
            </w:pPr>
            <w:r>
              <w:rPr>
                <w:rFonts w:ascii="宋体" w:hAnsi="宋体" w:hint="eastAsia"/>
                <w:szCs w:val="24"/>
                <w:lang w:eastAsia="zh-Hans"/>
              </w:rPr>
              <w:t>227,589.00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9D6F1F" w14:textId="77777777" w:rsidR="00D84A0B" w:rsidRDefault="00D84A0B">
            <w:pPr>
              <w:jc w:val="right"/>
            </w:pPr>
            <w:r>
              <w:rPr>
                <w:rFonts w:ascii="宋体" w:hAnsi="宋体" w:hint="eastAsia"/>
                <w:szCs w:val="24"/>
                <w:lang w:eastAsia="zh-Hans"/>
              </w:rPr>
              <w:t>1.34</w:t>
            </w:r>
          </w:p>
        </w:tc>
      </w:tr>
      <w:tr w:rsidR="008F134D" w14:paraId="3CF08570" w14:textId="77777777">
        <w:trPr>
          <w:divId w:val="3202317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F774A" w14:textId="77777777" w:rsidR="00D84A0B" w:rsidRDefault="00D84A0B">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8024FB" w14:textId="77777777" w:rsidR="00D84A0B" w:rsidRDefault="00D84A0B">
            <w:pPr>
              <w:jc w:val="center"/>
            </w:pPr>
            <w:r>
              <w:rPr>
                <w:rFonts w:ascii="宋体" w:hAnsi="宋体" w:hint="eastAsia"/>
                <w:szCs w:val="24"/>
                <w:lang w:eastAsia="zh-Hans"/>
              </w:rPr>
              <w:t>600157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77585" w14:textId="77777777" w:rsidR="00D84A0B" w:rsidRDefault="00D84A0B">
            <w:pPr>
              <w:jc w:val="center"/>
            </w:pPr>
            <w:r>
              <w:rPr>
                <w:rFonts w:ascii="宋体" w:hAnsi="宋体" w:hint="eastAsia"/>
                <w:szCs w:val="24"/>
                <w:lang w:eastAsia="zh-Hans"/>
              </w:rPr>
              <w:t>永泰能源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43BF7" w14:textId="77777777" w:rsidR="00D84A0B" w:rsidRDefault="00D84A0B">
            <w:pPr>
              <w:jc w:val="right"/>
            </w:pPr>
            <w:r>
              <w:rPr>
                <w:rFonts w:ascii="宋体" w:hAnsi="宋体" w:hint="eastAsia"/>
                <w:szCs w:val="24"/>
                <w:lang w:eastAsia="zh-Hans"/>
              </w:rPr>
              <w:t>137,000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D6BF7" w14:textId="77777777" w:rsidR="00D84A0B" w:rsidRDefault="00D84A0B">
            <w:pPr>
              <w:jc w:val="right"/>
            </w:pPr>
            <w:r>
              <w:rPr>
                <w:rFonts w:ascii="宋体" w:hAnsi="宋体" w:hint="eastAsia"/>
                <w:szCs w:val="24"/>
                <w:lang w:eastAsia="zh-Hans"/>
              </w:rPr>
              <w:t>215,090.00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3B8AC" w14:textId="77777777" w:rsidR="00D84A0B" w:rsidRDefault="00D84A0B">
            <w:pPr>
              <w:jc w:val="right"/>
            </w:pPr>
            <w:r>
              <w:rPr>
                <w:rFonts w:ascii="宋体" w:hAnsi="宋体" w:hint="eastAsia"/>
                <w:szCs w:val="24"/>
                <w:lang w:eastAsia="zh-Hans"/>
              </w:rPr>
              <w:t>1.26</w:t>
            </w:r>
          </w:p>
        </w:tc>
      </w:tr>
      <w:tr w:rsidR="008F134D" w14:paraId="59BA5E02" w14:textId="77777777">
        <w:trPr>
          <w:divId w:val="3202317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BE357" w14:textId="77777777" w:rsidR="00D84A0B" w:rsidRDefault="00D84A0B">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D6FA5" w14:textId="77777777" w:rsidR="00D84A0B" w:rsidRDefault="00D84A0B">
            <w:pPr>
              <w:jc w:val="center"/>
            </w:pPr>
            <w:r>
              <w:rPr>
                <w:rFonts w:ascii="宋体" w:hAnsi="宋体" w:hint="eastAsia"/>
                <w:szCs w:val="24"/>
                <w:lang w:eastAsia="zh-Hans"/>
              </w:rPr>
              <w:t>300604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114A4" w14:textId="77777777" w:rsidR="00D84A0B" w:rsidRDefault="00D84A0B">
            <w:pPr>
              <w:jc w:val="center"/>
            </w:pPr>
            <w:r>
              <w:rPr>
                <w:rFonts w:ascii="宋体" w:hAnsi="宋体" w:hint="eastAsia"/>
                <w:szCs w:val="24"/>
                <w:lang w:eastAsia="zh-Hans"/>
              </w:rPr>
              <w:t>长川科技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18942" w14:textId="77777777" w:rsidR="00D84A0B" w:rsidRDefault="00D84A0B">
            <w:pPr>
              <w:jc w:val="right"/>
            </w:pPr>
            <w:r>
              <w:rPr>
                <w:rFonts w:ascii="宋体" w:hAnsi="宋体" w:hint="eastAsia"/>
                <w:szCs w:val="24"/>
                <w:lang w:eastAsia="zh-Hans"/>
              </w:rPr>
              <w:t>1,986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B6CDD" w14:textId="77777777" w:rsidR="00D84A0B" w:rsidRDefault="00D84A0B">
            <w:pPr>
              <w:jc w:val="right"/>
            </w:pPr>
            <w:r>
              <w:rPr>
                <w:rFonts w:ascii="宋体" w:hAnsi="宋体" w:hint="eastAsia"/>
                <w:szCs w:val="24"/>
                <w:lang w:eastAsia="zh-Hans"/>
              </w:rPr>
              <w:t>201,201.66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C237D" w14:textId="77777777" w:rsidR="00D84A0B" w:rsidRDefault="00D84A0B">
            <w:pPr>
              <w:jc w:val="right"/>
            </w:pPr>
            <w:r>
              <w:rPr>
                <w:rFonts w:ascii="宋体" w:hAnsi="宋体" w:hint="eastAsia"/>
                <w:szCs w:val="24"/>
                <w:lang w:eastAsia="zh-Hans"/>
              </w:rPr>
              <w:t>1.18</w:t>
            </w:r>
          </w:p>
        </w:tc>
      </w:tr>
      <w:tr w:rsidR="008F134D" w14:paraId="1143456F" w14:textId="77777777">
        <w:trPr>
          <w:divId w:val="3202317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54645" w14:textId="77777777" w:rsidR="00D84A0B" w:rsidRDefault="00D84A0B">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5B337" w14:textId="77777777" w:rsidR="00D84A0B" w:rsidRDefault="00D84A0B">
            <w:pPr>
              <w:jc w:val="center"/>
            </w:pPr>
            <w:r>
              <w:rPr>
                <w:rFonts w:ascii="宋体" w:hAnsi="宋体" w:hint="eastAsia"/>
                <w:szCs w:val="24"/>
                <w:lang w:eastAsia="zh-Hans"/>
              </w:rPr>
              <w:t>000783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8F8E9" w14:textId="77777777" w:rsidR="00D84A0B" w:rsidRDefault="00D84A0B">
            <w:pPr>
              <w:jc w:val="center"/>
            </w:pPr>
            <w:r>
              <w:rPr>
                <w:rFonts w:ascii="宋体" w:hAnsi="宋体" w:hint="eastAsia"/>
                <w:szCs w:val="24"/>
                <w:lang w:eastAsia="zh-Hans"/>
              </w:rPr>
              <w:t>长江证券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1B167" w14:textId="77777777" w:rsidR="00D84A0B" w:rsidRDefault="00D84A0B">
            <w:pPr>
              <w:jc w:val="right"/>
            </w:pPr>
            <w:r>
              <w:rPr>
                <w:rFonts w:ascii="宋体" w:hAnsi="宋体" w:hint="eastAsia"/>
                <w:szCs w:val="24"/>
                <w:lang w:eastAsia="zh-Hans"/>
              </w:rPr>
              <w:t>21,200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F7D14" w14:textId="77777777" w:rsidR="00D84A0B" w:rsidRDefault="00D84A0B">
            <w:pPr>
              <w:jc w:val="right"/>
            </w:pPr>
            <w:r>
              <w:rPr>
                <w:rFonts w:ascii="宋体" w:hAnsi="宋体" w:hint="eastAsia"/>
                <w:szCs w:val="24"/>
                <w:lang w:eastAsia="zh-Hans"/>
              </w:rPr>
              <w:t>172,780.00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E5F1A" w14:textId="77777777" w:rsidR="00D84A0B" w:rsidRDefault="00D84A0B">
            <w:pPr>
              <w:jc w:val="right"/>
            </w:pPr>
            <w:r>
              <w:rPr>
                <w:rFonts w:ascii="宋体" w:hAnsi="宋体" w:hint="eastAsia"/>
                <w:szCs w:val="24"/>
                <w:lang w:eastAsia="zh-Hans"/>
              </w:rPr>
              <w:t>1.02</w:t>
            </w:r>
          </w:p>
        </w:tc>
      </w:tr>
      <w:tr w:rsidR="008F134D" w14:paraId="2BFB832A" w14:textId="77777777">
        <w:trPr>
          <w:divId w:val="3202317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B76C2" w14:textId="77777777" w:rsidR="00D84A0B" w:rsidRDefault="00D84A0B">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7DC9A" w14:textId="77777777" w:rsidR="00D84A0B" w:rsidRDefault="00D84A0B">
            <w:pPr>
              <w:jc w:val="center"/>
            </w:pPr>
            <w:r>
              <w:rPr>
                <w:rFonts w:ascii="宋体" w:hAnsi="宋体" w:hint="eastAsia"/>
                <w:szCs w:val="24"/>
                <w:lang w:eastAsia="zh-Hans"/>
              </w:rPr>
              <w:t>300058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6B78B" w14:textId="77777777" w:rsidR="00D84A0B" w:rsidRDefault="00D84A0B">
            <w:pPr>
              <w:jc w:val="center"/>
            </w:pPr>
            <w:r>
              <w:rPr>
                <w:rFonts w:ascii="宋体" w:hAnsi="宋体" w:hint="eastAsia"/>
                <w:szCs w:val="24"/>
                <w:lang w:eastAsia="zh-Hans"/>
              </w:rPr>
              <w:t>蓝色光标</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C20CC" w14:textId="77777777" w:rsidR="00D84A0B" w:rsidRDefault="00D84A0B">
            <w:pPr>
              <w:jc w:val="right"/>
            </w:pPr>
            <w:r>
              <w:rPr>
                <w:rFonts w:ascii="宋体" w:hAnsi="宋体" w:hint="eastAsia"/>
                <w:szCs w:val="24"/>
                <w:lang w:eastAsia="zh-Hans"/>
              </w:rPr>
              <w:t>14,700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2E8A8" w14:textId="77777777" w:rsidR="00D84A0B" w:rsidRDefault="00D84A0B">
            <w:pPr>
              <w:jc w:val="right"/>
            </w:pPr>
            <w:r>
              <w:rPr>
                <w:rFonts w:ascii="宋体" w:hAnsi="宋体" w:hint="eastAsia"/>
                <w:szCs w:val="24"/>
                <w:lang w:eastAsia="zh-Hans"/>
              </w:rPr>
              <w:t>169,344.00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457DC" w14:textId="77777777" w:rsidR="00D84A0B" w:rsidRDefault="00D84A0B">
            <w:pPr>
              <w:jc w:val="right"/>
            </w:pPr>
            <w:r>
              <w:rPr>
                <w:rFonts w:ascii="宋体" w:hAnsi="宋体" w:hint="eastAsia"/>
                <w:szCs w:val="24"/>
                <w:lang w:eastAsia="zh-Hans"/>
              </w:rPr>
              <w:t>1.00</w:t>
            </w:r>
          </w:p>
        </w:tc>
      </w:tr>
      <w:tr w:rsidR="008F134D" w14:paraId="53EF3E69" w14:textId="77777777">
        <w:trPr>
          <w:divId w:val="3202317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3BFD7" w14:textId="77777777" w:rsidR="00D84A0B" w:rsidRDefault="00D84A0B">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3964A" w14:textId="77777777" w:rsidR="00D84A0B" w:rsidRDefault="00D84A0B">
            <w:pPr>
              <w:jc w:val="center"/>
            </w:pPr>
            <w:r>
              <w:rPr>
                <w:rFonts w:ascii="宋体" w:hAnsi="宋体" w:hint="eastAsia"/>
                <w:szCs w:val="24"/>
                <w:lang w:eastAsia="zh-Hans"/>
              </w:rPr>
              <w:t>300573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96009" w14:textId="77777777" w:rsidR="00D84A0B" w:rsidRDefault="00D84A0B">
            <w:pPr>
              <w:jc w:val="center"/>
            </w:pPr>
            <w:r>
              <w:rPr>
                <w:rFonts w:ascii="宋体" w:hAnsi="宋体" w:hint="eastAsia"/>
                <w:szCs w:val="24"/>
                <w:lang w:eastAsia="zh-Hans"/>
              </w:rPr>
              <w:t>兴齐眼药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61A3A" w14:textId="77777777" w:rsidR="00D84A0B" w:rsidRDefault="00D84A0B">
            <w:pPr>
              <w:jc w:val="right"/>
            </w:pPr>
            <w:r>
              <w:rPr>
                <w:rFonts w:ascii="宋体" w:hAnsi="宋体" w:hint="eastAsia"/>
                <w:szCs w:val="24"/>
                <w:lang w:eastAsia="zh-Hans"/>
              </w:rPr>
              <w:t>2,400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8FE8F" w14:textId="77777777" w:rsidR="00D84A0B" w:rsidRDefault="00D84A0B">
            <w:pPr>
              <w:jc w:val="right"/>
            </w:pPr>
            <w:r>
              <w:rPr>
                <w:rFonts w:ascii="宋体" w:hAnsi="宋体" w:hint="eastAsia"/>
                <w:szCs w:val="24"/>
                <w:lang w:eastAsia="zh-Hans"/>
              </w:rPr>
              <w:t>168,696.00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A8578" w14:textId="77777777" w:rsidR="00D84A0B" w:rsidRDefault="00D84A0B">
            <w:pPr>
              <w:jc w:val="right"/>
            </w:pPr>
            <w:r>
              <w:rPr>
                <w:rFonts w:ascii="宋体" w:hAnsi="宋体" w:hint="eastAsia"/>
                <w:szCs w:val="24"/>
                <w:lang w:eastAsia="zh-Hans"/>
              </w:rPr>
              <w:t>0.99</w:t>
            </w:r>
          </w:p>
        </w:tc>
      </w:tr>
      <w:tr w:rsidR="008F134D" w14:paraId="5B82BCE8" w14:textId="77777777">
        <w:trPr>
          <w:divId w:val="3202317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A189D" w14:textId="77777777" w:rsidR="00D84A0B" w:rsidRDefault="00D84A0B">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F0A09" w14:textId="77777777" w:rsidR="00D84A0B" w:rsidRDefault="00D84A0B">
            <w:pPr>
              <w:jc w:val="center"/>
            </w:pPr>
            <w:r>
              <w:rPr>
                <w:rFonts w:ascii="宋体" w:hAnsi="宋体" w:hint="eastAsia"/>
                <w:szCs w:val="24"/>
                <w:lang w:eastAsia="zh-Hans"/>
              </w:rPr>
              <w:t>002281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0F4A7" w14:textId="77777777" w:rsidR="00D84A0B" w:rsidRDefault="00D84A0B">
            <w:pPr>
              <w:jc w:val="center"/>
            </w:pPr>
            <w:r>
              <w:rPr>
                <w:rFonts w:ascii="宋体" w:hAnsi="宋体" w:hint="eastAsia"/>
                <w:szCs w:val="24"/>
                <w:lang w:eastAsia="zh-Hans"/>
              </w:rPr>
              <w:t>光迅科技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68E67" w14:textId="77777777" w:rsidR="00D84A0B" w:rsidRDefault="00D84A0B">
            <w:pPr>
              <w:jc w:val="right"/>
            </w:pPr>
            <w:r>
              <w:rPr>
                <w:rFonts w:ascii="宋体" w:hAnsi="宋体" w:hint="eastAsia"/>
                <w:szCs w:val="24"/>
                <w:lang w:eastAsia="zh-Hans"/>
              </w:rPr>
              <w:t>2,400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41AFD5" w14:textId="77777777" w:rsidR="00D84A0B" w:rsidRDefault="00D84A0B">
            <w:pPr>
              <w:jc w:val="right"/>
            </w:pPr>
            <w:r>
              <w:rPr>
                <w:rFonts w:ascii="宋体" w:hAnsi="宋体" w:hint="eastAsia"/>
                <w:szCs w:val="24"/>
                <w:lang w:eastAsia="zh-Hans"/>
              </w:rPr>
              <w:t>167,880.00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32A82" w14:textId="77777777" w:rsidR="00D84A0B" w:rsidRDefault="00D84A0B">
            <w:pPr>
              <w:jc w:val="right"/>
            </w:pPr>
            <w:r>
              <w:rPr>
                <w:rFonts w:ascii="宋体" w:hAnsi="宋体" w:hint="eastAsia"/>
                <w:szCs w:val="24"/>
                <w:lang w:eastAsia="zh-Hans"/>
              </w:rPr>
              <w:t>0.99</w:t>
            </w:r>
          </w:p>
        </w:tc>
      </w:tr>
      <w:tr w:rsidR="008F134D" w14:paraId="4B43EC7E" w14:textId="77777777">
        <w:trPr>
          <w:divId w:val="3202317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5E5ED" w14:textId="77777777" w:rsidR="00D84A0B" w:rsidRDefault="00D84A0B">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2802D" w14:textId="77777777" w:rsidR="00D84A0B" w:rsidRDefault="00D84A0B">
            <w:pPr>
              <w:jc w:val="center"/>
            </w:pPr>
            <w:r>
              <w:rPr>
                <w:rFonts w:ascii="宋体" w:hAnsi="宋体" w:hint="eastAsia"/>
                <w:szCs w:val="24"/>
                <w:lang w:eastAsia="zh-Hans"/>
              </w:rPr>
              <w:t>300496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C1857" w14:textId="77777777" w:rsidR="00D84A0B" w:rsidRDefault="00D84A0B">
            <w:pPr>
              <w:jc w:val="center"/>
            </w:pPr>
            <w:r>
              <w:rPr>
                <w:rFonts w:ascii="宋体" w:hAnsi="宋体" w:hint="eastAsia"/>
                <w:szCs w:val="24"/>
                <w:lang w:eastAsia="zh-Hans"/>
              </w:rPr>
              <w:t>中科创达</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E7AD9" w14:textId="77777777" w:rsidR="00D84A0B" w:rsidRDefault="00D84A0B">
            <w:pPr>
              <w:jc w:val="right"/>
            </w:pPr>
            <w:r>
              <w:rPr>
                <w:rFonts w:ascii="宋体" w:hAnsi="宋体" w:hint="eastAsia"/>
                <w:szCs w:val="24"/>
                <w:lang w:eastAsia="zh-Hans"/>
              </w:rPr>
              <w:t>2,480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BCE58" w14:textId="77777777" w:rsidR="00D84A0B" w:rsidRDefault="00D84A0B">
            <w:pPr>
              <w:jc w:val="right"/>
            </w:pPr>
            <w:r>
              <w:rPr>
                <w:rFonts w:ascii="宋体" w:hAnsi="宋体" w:hint="eastAsia"/>
                <w:szCs w:val="24"/>
                <w:lang w:eastAsia="zh-Hans"/>
              </w:rPr>
              <w:t>167,400.00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7D504" w14:textId="77777777" w:rsidR="00D84A0B" w:rsidRDefault="00D84A0B">
            <w:pPr>
              <w:jc w:val="right"/>
            </w:pPr>
            <w:r>
              <w:rPr>
                <w:rFonts w:ascii="宋体" w:hAnsi="宋体" w:hint="eastAsia"/>
                <w:szCs w:val="24"/>
                <w:lang w:eastAsia="zh-Hans"/>
              </w:rPr>
              <w:t>0.98</w:t>
            </w:r>
          </w:p>
        </w:tc>
      </w:tr>
      <w:tr w:rsidR="008F134D" w14:paraId="43E084AF" w14:textId="77777777">
        <w:trPr>
          <w:divId w:val="3202317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48926" w14:textId="77777777" w:rsidR="00D84A0B" w:rsidRDefault="00D84A0B">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E3571" w14:textId="77777777" w:rsidR="00D84A0B" w:rsidRDefault="00D84A0B">
            <w:pPr>
              <w:jc w:val="center"/>
            </w:pPr>
            <w:r>
              <w:rPr>
                <w:rFonts w:ascii="宋体" w:hAnsi="宋体" w:hint="eastAsia"/>
                <w:szCs w:val="24"/>
                <w:lang w:eastAsia="zh-Hans"/>
              </w:rPr>
              <w:t>002739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52A8E" w14:textId="77777777" w:rsidR="00D84A0B" w:rsidRDefault="00D84A0B">
            <w:pPr>
              <w:jc w:val="center"/>
            </w:pPr>
            <w:r>
              <w:rPr>
                <w:rFonts w:ascii="宋体" w:hAnsi="宋体" w:hint="eastAsia"/>
                <w:szCs w:val="24"/>
                <w:lang w:eastAsia="zh-Hans"/>
              </w:rPr>
              <w:t>万达电影</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E8930" w14:textId="77777777" w:rsidR="00D84A0B" w:rsidRDefault="00D84A0B">
            <w:pPr>
              <w:jc w:val="right"/>
            </w:pPr>
            <w:r>
              <w:rPr>
                <w:rFonts w:ascii="宋体" w:hAnsi="宋体" w:hint="eastAsia"/>
                <w:szCs w:val="24"/>
                <w:lang w:eastAsia="zh-Hans"/>
              </w:rPr>
              <w:t>14,700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1DD2B" w14:textId="77777777" w:rsidR="00D84A0B" w:rsidRDefault="00D84A0B">
            <w:pPr>
              <w:jc w:val="right"/>
            </w:pPr>
            <w:r>
              <w:rPr>
                <w:rFonts w:ascii="宋体" w:hAnsi="宋体" w:hint="eastAsia"/>
                <w:szCs w:val="24"/>
                <w:lang w:eastAsia="zh-Hans"/>
              </w:rPr>
              <w:t>166,404.00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E6F4B" w14:textId="77777777" w:rsidR="00D84A0B" w:rsidRDefault="00D84A0B">
            <w:pPr>
              <w:jc w:val="right"/>
            </w:pPr>
            <w:r>
              <w:rPr>
                <w:rFonts w:ascii="宋体" w:hAnsi="宋体" w:hint="eastAsia"/>
                <w:szCs w:val="24"/>
                <w:lang w:eastAsia="zh-Hans"/>
              </w:rPr>
              <w:t>0.98</w:t>
            </w:r>
          </w:p>
        </w:tc>
      </w:tr>
    </w:tbl>
    <w:p w14:paraId="174F11C2" w14:textId="77777777" w:rsidR="00D84A0B" w:rsidRDefault="00D84A0B">
      <w:pPr>
        <w:pStyle w:val="XBRLTitle2"/>
        <w:spacing w:before="156" w:line="360" w:lineRule="auto"/>
        <w:ind w:left="454"/>
      </w:pPr>
      <w:bookmarkStart w:id="195" w:name="_Toc17898201"/>
      <w:bookmarkStart w:id="196" w:name="_Toc17897953"/>
      <w:bookmarkStart w:id="197" w:name="_Toc481075070"/>
      <w:bookmarkStart w:id="198" w:name="_Toc438646471"/>
      <w:bookmarkStart w:id="199" w:name="_Toc490050023"/>
      <w:bookmarkStart w:id="200" w:name="_Toc512519502"/>
      <w:bookmarkStart w:id="201" w:name="_Toc513295862"/>
      <w:bookmarkStart w:id="202" w:name="_Toc513295914"/>
      <w:bookmarkStart w:id="203" w:name="m505"/>
      <w:proofErr w:type="spellStart"/>
      <w:r>
        <w:rPr>
          <w:rFonts w:hAnsi="宋体" w:hint="eastAsia"/>
        </w:rPr>
        <w:t>报告期末按债券品种分类的债券投资组合</w:t>
      </w:r>
      <w:bookmarkEnd w:id="195"/>
      <w:bookmarkEnd w:id="196"/>
      <w:bookmarkEnd w:id="197"/>
      <w:bookmarkEnd w:id="198"/>
      <w:bookmarkEnd w:id="199"/>
      <w:bookmarkEnd w:id="200"/>
      <w:bookmarkEnd w:id="201"/>
      <w:bookmarkEnd w:id="20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8F134D" w14:paraId="7623BB39" w14:textId="77777777">
        <w:trPr>
          <w:divId w:val="902135701"/>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68ED55" w14:textId="77777777" w:rsidR="00D84A0B" w:rsidRDefault="00D84A0B">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65B604" w14:textId="77777777" w:rsidR="00D84A0B" w:rsidRDefault="00D84A0B">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046CA6" w14:textId="77777777" w:rsidR="00D84A0B" w:rsidRDefault="00D84A0B">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C91B29" w14:textId="77777777" w:rsidR="00D84A0B" w:rsidRDefault="00D84A0B">
            <w:pPr>
              <w:jc w:val="center"/>
            </w:pPr>
            <w:r>
              <w:rPr>
                <w:rFonts w:ascii="宋体" w:hAnsi="宋体" w:hint="eastAsia"/>
                <w:color w:val="000000"/>
              </w:rPr>
              <w:t xml:space="preserve">占基金资产净值比例（%） </w:t>
            </w:r>
          </w:p>
        </w:tc>
      </w:tr>
      <w:tr w:rsidR="008F134D" w14:paraId="42013E5D" w14:textId="77777777">
        <w:trPr>
          <w:divId w:val="902135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3D276E9" w14:textId="77777777" w:rsidR="00D84A0B" w:rsidRDefault="00D84A0B">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C28B690" w14:textId="77777777" w:rsidR="00D84A0B" w:rsidRDefault="00D84A0B">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0F09E0F" w14:textId="77777777" w:rsidR="00D84A0B" w:rsidRDefault="00D84A0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9EC86EE" w14:textId="77777777" w:rsidR="00D84A0B" w:rsidRDefault="00D84A0B">
            <w:pPr>
              <w:jc w:val="right"/>
            </w:pPr>
            <w:r>
              <w:rPr>
                <w:rFonts w:ascii="宋体" w:hAnsi="宋体" w:hint="eastAsia"/>
                <w:szCs w:val="24"/>
                <w:lang w:eastAsia="zh-Hans"/>
              </w:rPr>
              <w:t>-</w:t>
            </w:r>
          </w:p>
        </w:tc>
      </w:tr>
      <w:tr w:rsidR="008F134D" w14:paraId="1F11061A" w14:textId="77777777">
        <w:trPr>
          <w:divId w:val="902135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4C250D3" w14:textId="77777777" w:rsidR="00D84A0B" w:rsidRDefault="00D84A0B">
            <w:pPr>
              <w:jc w:val="center"/>
            </w:pPr>
            <w:r>
              <w:rPr>
                <w:rFonts w:ascii="宋体" w:hAnsi="宋体" w:hint="eastAsia"/>
              </w:rPr>
              <w:lastRenderedPageBreak/>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DA37CBA" w14:textId="77777777" w:rsidR="00D84A0B" w:rsidRDefault="00D84A0B">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3F4CFC0" w14:textId="77777777" w:rsidR="00D84A0B" w:rsidRDefault="00D84A0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1D2CD0B" w14:textId="77777777" w:rsidR="00D84A0B" w:rsidRDefault="00D84A0B">
            <w:pPr>
              <w:jc w:val="right"/>
            </w:pPr>
            <w:r>
              <w:rPr>
                <w:rFonts w:ascii="宋体" w:hAnsi="宋体" w:hint="eastAsia"/>
                <w:szCs w:val="24"/>
                <w:lang w:eastAsia="zh-Hans"/>
              </w:rPr>
              <w:t>-</w:t>
            </w:r>
          </w:p>
        </w:tc>
      </w:tr>
      <w:tr w:rsidR="008F134D" w14:paraId="79849157" w14:textId="77777777">
        <w:trPr>
          <w:divId w:val="902135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B23C485" w14:textId="77777777" w:rsidR="00D84A0B" w:rsidRDefault="00D84A0B">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637218B" w14:textId="77777777" w:rsidR="00D84A0B" w:rsidRDefault="00D84A0B">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C0EBBD2" w14:textId="77777777" w:rsidR="00D84A0B" w:rsidRDefault="00D84A0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C483775" w14:textId="77777777" w:rsidR="00D84A0B" w:rsidRDefault="00D84A0B">
            <w:pPr>
              <w:jc w:val="right"/>
            </w:pPr>
            <w:r>
              <w:rPr>
                <w:rFonts w:ascii="宋体" w:hAnsi="宋体" w:hint="eastAsia"/>
                <w:szCs w:val="24"/>
                <w:lang w:eastAsia="zh-Hans"/>
              </w:rPr>
              <w:t>-</w:t>
            </w:r>
          </w:p>
        </w:tc>
      </w:tr>
      <w:tr w:rsidR="008F134D" w14:paraId="18AFF202" w14:textId="77777777">
        <w:trPr>
          <w:divId w:val="902135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DC8B0F6" w14:textId="77777777" w:rsidR="00D84A0B" w:rsidRDefault="00D84A0B">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739BF09" w14:textId="77777777" w:rsidR="00D84A0B" w:rsidRDefault="00D84A0B">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D6284E1" w14:textId="77777777" w:rsidR="00D84A0B" w:rsidRDefault="00D84A0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7905F97" w14:textId="77777777" w:rsidR="00D84A0B" w:rsidRDefault="00D84A0B">
            <w:pPr>
              <w:jc w:val="right"/>
            </w:pPr>
            <w:r>
              <w:rPr>
                <w:rFonts w:ascii="宋体" w:hAnsi="宋体" w:hint="eastAsia"/>
                <w:szCs w:val="24"/>
                <w:lang w:eastAsia="zh-Hans"/>
              </w:rPr>
              <w:t>-</w:t>
            </w:r>
          </w:p>
        </w:tc>
      </w:tr>
      <w:tr w:rsidR="008F134D" w14:paraId="7943C563" w14:textId="77777777">
        <w:trPr>
          <w:divId w:val="902135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0E3FB83" w14:textId="77777777" w:rsidR="00D84A0B" w:rsidRDefault="00D84A0B">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534A0B0" w14:textId="77777777" w:rsidR="00D84A0B" w:rsidRDefault="00D84A0B">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F056072" w14:textId="77777777" w:rsidR="00D84A0B" w:rsidRDefault="00D84A0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C51CD74" w14:textId="77777777" w:rsidR="00D84A0B" w:rsidRDefault="00D84A0B">
            <w:pPr>
              <w:jc w:val="right"/>
            </w:pPr>
            <w:r>
              <w:rPr>
                <w:rFonts w:ascii="宋体" w:hAnsi="宋体" w:hint="eastAsia"/>
                <w:szCs w:val="24"/>
                <w:lang w:eastAsia="zh-Hans"/>
              </w:rPr>
              <w:t>-</w:t>
            </w:r>
          </w:p>
        </w:tc>
      </w:tr>
      <w:tr w:rsidR="008F134D" w14:paraId="0A546218" w14:textId="77777777">
        <w:trPr>
          <w:divId w:val="902135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7F85689" w14:textId="77777777" w:rsidR="00D84A0B" w:rsidRDefault="00D84A0B">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D1C8B14" w14:textId="77777777" w:rsidR="00D84A0B" w:rsidRDefault="00D84A0B">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B1058C7" w14:textId="77777777" w:rsidR="00D84A0B" w:rsidRDefault="00D84A0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D2AB452" w14:textId="77777777" w:rsidR="00D84A0B" w:rsidRDefault="00D84A0B">
            <w:pPr>
              <w:jc w:val="right"/>
            </w:pPr>
            <w:r>
              <w:rPr>
                <w:rFonts w:ascii="宋体" w:hAnsi="宋体" w:hint="eastAsia"/>
                <w:szCs w:val="24"/>
                <w:lang w:eastAsia="zh-Hans"/>
              </w:rPr>
              <w:t>-</w:t>
            </w:r>
          </w:p>
        </w:tc>
      </w:tr>
      <w:tr w:rsidR="008F134D" w14:paraId="6184D114" w14:textId="77777777">
        <w:trPr>
          <w:divId w:val="902135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243DDF3" w14:textId="77777777" w:rsidR="00D84A0B" w:rsidRDefault="00D84A0B">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0A6AC0F" w14:textId="77777777" w:rsidR="00D84A0B" w:rsidRDefault="00D84A0B">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523B428" w14:textId="77777777" w:rsidR="00D84A0B" w:rsidRDefault="00D84A0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5C35445" w14:textId="77777777" w:rsidR="00D84A0B" w:rsidRDefault="00D84A0B">
            <w:pPr>
              <w:jc w:val="right"/>
            </w:pPr>
            <w:r>
              <w:rPr>
                <w:rFonts w:ascii="宋体" w:hAnsi="宋体" w:hint="eastAsia"/>
                <w:szCs w:val="24"/>
                <w:lang w:eastAsia="zh-Hans"/>
              </w:rPr>
              <w:t>-</w:t>
            </w:r>
          </w:p>
        </w:tc>
      </w:tr>
      <w:tr w:rsidR="008F134D" w14:paraId="5494EBFA" w14:textId="77777777">
        <w:trPr>
          <w:divId w:val="902135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F55C967" w14:textId="77777777" w:rsidR="00D84A0B" w:rsidRDefault="00D84A0B">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91C45CA" w14:textId="77777777" w:rsidR="00D84A0B" w:rsidRDefault="00D84A0B">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CAE3A44" w14:textId="77777777" w:rsidR="00D84A0B" w:rsidRDefault="00D84A0B">
            <w:pPr>
              <w:jc w:val="right"/>
            </w:pPr>
            <w:r>
              <w:rPr>
                <w:rFonts w:ascii="宋体" w:hAnsi="宋体" w:hint="eastAsia"/>
                <w:szCs w:val="24"/>
                <w:lang w:eastAsia="zh-Hans"/>
              </w:rPr>
              <w:t>19,189.64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2FDFB0D" w14:textId="77777777" w:rsidR="00D84A0B" w:rsidRDefault="00D84A0B">
            <w:pPr>
              <w:jc w:val="right"/>
            </w:pPr>
            <w:r>
              <w:rPr>
                <w:rFonts w:ascii="宋体" w:hAnsi="宋体" w:hint="eastAsia"/>
                <w:szCs w:val="24"/>
                <w:lang w:eastAsia="zh-Hans"/>
              </w:rPr>
              <w:t>0.11</w:t>
            </w:r>
          </w:p>
        </w:tc>
      </w:tr>
      <w:tr w:rsidR="008F134D" w14:paraId="3B16A6AB" w14:textId="77777777">
        <w:trPr>
          <w:divId w:val="902135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02DAFE2" w14:textId="77777777" w:rsidR="00D84A0B" w:rsidRDefault="00D84A0B">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3C157AE" w14:textId="77777777" w:rsidR="00D84A0B" w:rsidRDefault="00D84A0B">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B4D7B50" w14:textId="77777777" w:rsidR="00D84A0B" w:rsidRDefault="00D84A0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6808260" w14:textId="77777777" w:rsidR="00D84A0B" w:rsidRDefault="00D84A0B">
            <w:pPr>
              <w:jc w:val="right"/>
            </w:pPr>
            <w:r>
              <w:rPr>
                <w:rFonts w:ascii="宋体" w:hAnsi="宋体" w:hint="eastAsia"/>
                <w:szCs w:val="24"/>
                <w:lang w:eastAsia="zh-Hans"/>
              </w:rPr>
              <w:t>-</w:t>
            </w:r>
          </w:p>
        </w:tc>
      </w:tr>
      <w:tr w:rsidR="008F134D" w14:paraId="1A8D2FB3" w14:textId="77777777">
        <w:trPr>
          <w:divId w:val="902135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F04C975" w14:textId="77777777" w:rsidR="00D84A0B" w:rsidRDefault="00D84A0B">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5B17774" w14:textId="77777777" w:rsidR="00D84A0B" w:rsidRDefault="00D84A0B">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44070FD" w14:textId="77777777" w:rsidR="00D84A0B" w:rsidRDefault="00D84A0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73B5733" w14:textId="77777777" w:rsidR="00D84A0B" w:rsidRDefault="00D84A0B">
            <w:pPr>
              <w:jc w:val="right"/>
            </w:pPr>
            <w:r>
              <w:rPr>
                <w:rFonts w:ascii="宋体" w:hAnsi="宋体" w:hint="eastAsia"/>
                <w:szCs w:val="24"/>
                <w:lang w:eastAsia="zh-Hans"/>
              </w:rPr>
              <w:t>-</w:t>
            </w:r>
          </w:p>
        </w:tc>
      </w:tr>
      <w:tr w:rsidR="008F134D" w14:paraId="73911AE3" w14:textId="77777777">
        <w:trPr>
          <w:divId w:val="902135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6B9648" w14:textId="77777777" w:rsidR="00D84A0B" w:rsidRDefault="00D84A0B">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B712118" w14:textId="77777777" w:rsidR="00D84A0B" w:rsidRDefault="00D84A0B">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E0F86DC" w14:textId="77777777" w:rsidR="00D84A0B" w:rsidRDefault="00D84A0B">
            <w:pPr>
              <w:jc w:val="right"/>
            </w:pPr>
            <w:r>
              <w:rPr>
                <w:rFonts w:ascii="宋体" w:hAnsi="宋体" w:hint="eastAsia"/>
                <w:szCs w:val="24"/>
                <w:lang w:eastAsia="zh-Hans"/>
              </w:rPr>
              <w:t>19,189.64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4B58A8C" w14:textId="77777777" w:rsidR="00D84A0B" w:rsidRDefault="00D84A0B">
            <w:pPr>
              <w:jc w:val="right"/>
            </w:pPr>
            <w:r>
              <w:rPr>
                <w:rFonts w:ascii="宋体" w:hAnsi="宋体" w:hint="eastAsia"/>
                <w:szCs w:val="24"/>
                <w:lang w:eastAsia="zh-Hans"/>
              </w:rPr>
              <w:t>0.11</w:t>
            </w:r>
          </w:p>
        </w:tc>
      </w:tr>
    </w:tbl>
    <w:p w14:paraId="20C16463" w14:textId="77777777" w:rsidR="00D84A0B" w:rsidRDefault="00D84A0B">
      <w:pPr>
        <w:pStyle w:val="XBRLTitle2"/>
        <w:spacing w:before="156" w:line="360" w:lineRule="auto"/>
        <w:ind w:left="454"/>
      </w:pPr>
      <w:bookmarkStart w:id="204" w:name="_Toc17898202"/>
      <w:bookmarkStart w:id="205" w:name="_Toc17897954"/>
      <w:bookmarkStart w:id="206" w:name="_Toc481075071"/>
      <w:bookmarkStart w:id="207" w:name="_Toc438646472"/>
      <w:bookmarkStart w:id="208" w:name="_Toc490050024"/>
      <w:bookmarkStart w:id="209" w:name="_Toc512519503"/>
      <w:bookmarkStart w:id="210" w:name="_Toc513295863"/>
      <w:bookmarkStart w:id="211" w:name="_Toc513295915"/>
      <w:bookmarkStart w:id="212" w:name="m506"/>
      <w:bookmarkEnd w:id="203"/>
      <w:proofErr w:type="spellStart"/>
      <w:r>
        <w:rPr>
          <w:rFonts w:hAnsi="宋体" w:hint="eastAsia"/>
        </w:rPr>
        <w:t>报告期末按公允价值占基金资产净值比例大小排序的前五名债券投资明细</w:t>
      </w:r>
      <w:bookmarkEnd w:id="204"/>
      <w:bookmarkEnd w:id="205"/>
      <w:bookmarkEnd w:id="206"/>
      <w:bookmarkEnd w:id="207"/>
      <w:bookmarkEnd w:id="208"/>
      <w:bookmarkEnd w:id="209"/>
      <w:bookmarkEnd w:id="210"/>
      <w:bookmarkEnd w:id="211"/>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F134D" w14:paraId="66119D59" w14:textId="77777777">
        <w:trPr>
          <w:divId w:val="143832980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34EF6D" w14:textId="77777777" w:rsidR="00D84A0B" w:rsidRDefault="00D84A0B">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D1EAB0" w14:textId="77777777" w:rsidR="00D84A0B" w:rsidRDefault="00D84A0B">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251D5B" w14:textId="77777777" w:rsidR="00D84A0B" w:rsidRDefault="00D84A0B">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E40779" w14:textId="77777777" w:rsidR="00D84A0B" w:rsidRDefault="00D84A0B">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FF7782" w14:textId="77777777" w:rsidR="00D84A0B" w:rsidRDefault="00D84A0B">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98AC29" w14:textId="77777777" w:rsidR="00D84A0B" w:rsidRDefault="00D84A0B">
            <w:pPr>
              <w:jc w:val="center"/>
            </w:pPr>
            <w:r>
              <w:rPr>
                <w:rFonts w:ascii="宋体" w:hAnsi="宋体" w:hint="eastAsia"/>
                <w:color w:val="000000"/>
              </w:rPr>
              <w:t xml:space="preserve">占基金资产净值比例（%） </w:t>
            </w:r>
          </w:p>
        </w:tc>
      </w:tr>
      <w:tr w:rsidR="008F134D" w14:paraId="099E1576" w14:textId="77777777">
        <w:trPr>
          <w:divId w:val="143832980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E544B" w14:textId="77777777" w:rsidR="00D84A0B" w:rsidRDefault="00D84A0B">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4AFD8" w14:textId="77777777" w:rsidR="00D84A0B" w:rsidRDefault="00D84A0B">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AA8D7" w14:textId="77777777" w:rsidR="00D84A0B" w:rsidRDefault="00D84A0B">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C22DC" w14:textId="77777777" w:rsidR="00D84A0B" w:rsidRDefault="00D84A0B">
            <w:pPr>
              <w:jc w:val="right"/>
            </w:pPr>
            <w:r>
              <w:rPr>
                <w:rFonts w:ascii="宋体" w:hAnsi="宋体" w:hint="eastAsia"/>
                <w:szCs w:val="24"/>
                <w:lang w:eastAsia="zh-Hans"/>
              </w:rPr>
              <w:t>110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23B33" w14:textId="77777777" w:rsidR="00D84A0B" w:rsidRDefault="00D84A0B">
            <w:pPr>
              <w:jc w:val="right"/>
            </w:pPr>
            <w:r>
              <w:rPr>
                <w:rFonts w:ascii="宋体" w:hAnsi="宋体" w:hint="eastAsia"/>
                <w:szCs w:val="24"/>
                <w:lang w:eastAsia="zh-Hans"/>
              </w:rPr>
              <w:t>19,189.64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5CEDF" w14:textId="77777777" w:rsidR="00D84A0B" w:rsidRDefault="00D84A0B">
            <w:pPr>
              <w:jc w:val="right"/>
            </w:pPr>
            <w:r>
              <w:rPr>
                <w:rFonts w:ascii="宋体" w:hAnsi="宋体" w:hint="eastAsia"/>
                <w:szCs w:val="24"/>
                <w:lang w:eastAsia="zh-Hans"/>
              </w:rPr>
              <w:t>0.11</w:t>
            </w:r>
          </w:p>
        </w:tc>
      </w:tr>
    </w:tbl>
    <w:p w14:paraId="10A9F82F" w14:textId="77777777" w:rsidR="00D84A0B" w:rsidRDefault="00D84A0B">
      <w:pPr>
        <w:pStyle w:val="XBRLTitle2"/>
        <w:spacing w:before="156" w:line="360" w:lineRule="auto"/>
        <w:ind w:left="454"/>
      </w:pPr>
      <w:bookmarkStart w:id="213" w:name="_Toc17898203"/>
      <w:bookmarkStart w:id="214" w:name="_Toc17897955"/>
      <w:bookmarkStart w:id="215" w:name="_Toc481075072"/>
      <w:bookmarkStart w:id="216" w:name="_Toc438646473"/>
      <w:bookmarkStart w:id="217" w:name="_Toc490050025"/>
      <w:bookmarkStart w:id="218" w:name="_Toc512519504"/>
      <w:bookmarkStart w:id="219" w:name="_Toc513295864"/>
      <w:bookmarkStart w:id="220" w:name="_Toc513295916"/>
      <w:bookmarkStart w:id="221" w:name="m507"/>
      <w:bookmarkEnd w:id="212"/>
      <w:proofErr w:type="spellStart"/>
      <w:r>
        <w:rPr>
          <w:rFonts w:hAnsi="宋体" w:hint="eastAsia"/>
        </w:rPr>
        <w:t>报告期末按公允价值占基金资产净值比例大小排序的前十名资产支持证券投资明细</w:t>
      </w:r>
      <w:bookmarkEnd w:id="213"/>
      <w:bookmarkEnd w:id="214"/>
      <w:bookmarkEnd w:id="215"/>
      <w:bookmarkEnd w:id="216"/>
      <w:bookmarkEnd w:id="217"/>
      <w:bookmarkEnd w:id="218"/>
      <w:bookmarkEnd w:id="219"/>
      <w:bookmarkEnd w:id="220"/>
      <w:proofErr w:type="spellEnd"/>
      <w:r>
        <w:rPr>
          <w:rFonts w:hAnsi="宋体" w:hint="eastAsia"/>
        </w:rPr>
        <w:t xml:space="preserve"> </w:t>
      </w:r>
    </w:p>
    <w:p w14:paraId="63A2CBE9" w14:textId="77777777" w:rsidR="00D84A0B" w:rsidRDefault="00D84A0B">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7758341" w14:textId="77777777" w:rsidR="00D84A0B" w:rsidRDefault="00D84A0B">
      <w:pPr>
        <w:pStyle w:val="XBRLTitle2"/>
        <w:spacing w:before="156" w:line="360" w:lineRule="auto"/>
        <w:ind w:left="454"/>
      </w:pPr>
      <w:bookmarkStart w:id="222" w:name="_Toc17898204"/>
      <w:bookmarkStart w:id="223" w:name="_Toc17897956"/>
      <w:bookmarkStart w:id="224" w:name="_Toc481075073"/>
      <w:bookmarkStart w:id="225" w:name="_Toc438646474"/>
      <w:bookmarkStart w:id="226" w:name="_Toc490050026"/>
      <w:bookmarkStart w:id="227" w:name="_Toc512519505"/>
      <w:bookmarkStart w:id="228" w:name="_Toc513295865"/>
      <w:bookmarkStart w:id="229" w:name="_Toc513295917"/>
      <w:bookmarkStart w:id="230" w:name="m508"/>
      <w:bookmarkEnd w:id="221"/>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2"/>
      <w:bookmarkEnd w:id="223"/>
      <w:bookmarkEnd w:id="224"/>
      <w:bookmarkEnd w:id="225"/>
      <w:bookmarkEnd w:id="226"/>
      <w:bookmarkEnd w:id="227"/>
      <w:bookmarkEnd w:id="228"/>
      <w:bookmarkEnd w:id="229"/>
      <w:proofErr w:type="spellEnd"/>
      <w:r>
        <w:rPr>
          <w:rFonts w:hAnsi="宋体" w:hint="eastAsia"/>
        </w:rPr>
        <w:t xml:space="preserve"> </w:t>
      </w:r>
    </w:p>
    <w:p w14:paraId="72395E1B" w14:textId="77777777" w:rsidR="00D84A0B" w:rsidRDefault="00D84A0B">
      <w:pPr>
        <w:spacing w:line="360" w:lineRule="auto"/>
        <w:ind w:firstLineChars="200" w:firstLine="420"/>
        <w:divId w:val="236983044"/>
      </w:pPr>
      <w:r>
        <w:rPr>
          <w:rFonts w:ascii="宋体" w:hAnsi="宋体" w:hint="eastAsia"/>
          <w:szCs w:val="21"/>
          <w:lang w:eastAsia="zh-Hans"/>
        </w:rPr>
        <w:t>本基金本报告期末未持有贵金属。</w:t>
      </w:r>
    </w:p>
    <w:p w14:paraId="1DDC17A3" w14:textId="77777777" w:rsidR="00D84A0B" w:rsidRDefault="00D84A0B">
      <w:pPr>
        <w:pStyle w:val="XBRLTitle2"/>
        <w:spacing w:before="156" w:line="360" w:lineRule="auto"/>
        <w:ind w:left="454"/>
      </w:pPr>
      <w:bookmarkStart w:id="231" w:name="_Toc17898205"/>
      <w:bookmarkStart w:id="232" w:name="_Toc17897957"/>
      <w:bookmarkStart w:id="233" w:name="_Toc481075074"/>
      <w:bookmarkStart w:id="234" w:name="_Toc438646475"/>
      <w:bookmarkStart w:id="235" w:name="_Toc490050027"/>
      <w:bookmarkStart w:id="236" w:name="_Toc512519506"/>
      <w:bookmarkStart w:id="237" w:name="_Toc513295866"/>
      <w:bookmarkStart w:id="238" w:name="_Toc513295918"/>
      <w:bookmarkStart w:id="239" w:name="m509"/>
      <w:bookmarkEnd w:id="230"/>
      <w:proofErr w:type="spellStart"/>
      <w:r>
        <w:rPr>
          <w:rFonts w:hAnsi="宋体" w:hint="eastAsia"/>
        </w:rPr>
        <w:t>报告期末按公允价值占基金资产净值比例大小排序的前五名权证投资明细</w:t>
      </w:r>
      <w:bookmarkEnd w:id="231"/>
      <w:bookmarkEnd w:id="232"/>
      <w:bookmarkEnd w:id="233"/>
      <w:bookmarkEnd w:id="234"/>
      <w:bookmarkEnd w:id="235"/>
      <w:bookmarkEnd w:id="236"/>
      <w:bookmarkEnd w:id="237"/>
      <w:bookmarkEnd w:id="238"/>
      <w:proofErr w:type="spellEnd"/>
      <w:r>
        <w:rPr>
          <w:rFonts w:hAnsi="宋体" w:hint="eastAsia"/>
        </w:rPr>
        <w:t xml:space="preserve"> </w:t>
      </w:r>
      <w:bookmarkEnd w:id="239"/>
    </w:p>
    <w:p w14:paraId="1F839C5D" w14:textId="77777777" w:rsidR="00D84A0B" w:rsidRDefault="00D84A0B">
      <w:pPr>
        <w:spacing w:line="360" w:lineRule="auto"/>
        <w:ind w:firstLineChars="200" w:firstLine="420"/>
        <w:divId w:val="258951883"/>
      </w:pPr>
      <w:r>
        <w:rPr>
          <w:rFonts w:ascii="宋体" w:hAnsi="宋体" w:hint="eastAsia"/>
          <w:szCs w:val="21"/>
          <w:lang w:eastAsia="zh-Hans"/>
        </w:rPr>
        <w:t>本基金本报告期末未持有权证。</w:t>
      </w:r>
    </w:p>
    <w:p w14:paraId="17124E97" w14:textId="77777777" w:rsidR="00D84A0B" w:rsidRDefault="00D84A0B">
      <w:pPr>
        <w:pStyle w:val="XBRLTitle2"/>
        <w:spacing w:before="156"/>
        <w:ind w:left="454"/>
      </w:pPr>
      <w:bookmarkStart w:id="240" w:name="_Toc17898206"/>
      <w:proofErr w:type="spellStart"/>
      <w:r>
        <w:rPr>
          <w:rFonts w:hint="eastAsia"/>
        </w:rPr>
        <w:t>报告期末本基金投资的股指期货交易情况说明</w:t>
      </w:r>
      <w:bookmarkEnd w:id="240"/>
      <w:bookmarkEnd w:id="182"/>
      <w:bookmarkEnd w:id="183"/>
      <w:bookmarkEnd w:id="184"/>
      <w:bookmarkEnd w:id="185"/>
      <w:bookmarkEnd w:id="186"/>
      <w:bookmarkEnd w:id="187"/>
      <w:bookmarkEnd w:id="188"/>
      <w:bookmarkEnd w:id="189"/>
      <w:bookmarkEnd w:id="69"/>
      <w:bookmarkEnd w:id="70"/>
      <w:bookmarkEnd w:id="16"/>
      <w:proofErr w:type="spellEnd"/>
    </w:p>
    <w:p w14:paraId="345DB02D" w14:textId="77777777" w:rsidR="00D84A0B" w:rsidRDefault="00D84A0B">
      <w:pPr>
        <w:spacing w:line="360" w:lineRule="auto"/>
        <w:ind w:firstLineChars="200" w:firstLine="420"/>
        <w:divId w:val="1677610830"/>
      </w:pPr>
      <w:r>
        <w:rPr>
          <w:rFonts w:ascii="宋体" w:hAnsi="宋体" w:hint="eastAsia"/>
          <w:szCs w:val="21"/>
          <w:lang w:eastAsia="zh-Hans"/>
        </w:rPr>
        <w:t>本基金本报告期末未持有股指期货。</w:t>
      </w:r>
    </w:p>
    <w:p w14:paraId="093C8678" w14:textId="77777777" w:rsidR="00D84A0B" w:rsidRDefault="00D84A0B">
      <w:pPr>
        <w:pStyle w:val="XBRLTitle2"/>
        <w:spacing w:before="156" w:line="360" w:lineRule="auto"/>
        <w:ind w:left="454"/>
      </w:pPr>
      <w:bookmarkStart w:id="241" w:name="_Toc17898209"/>
      <w:bookmarkStart w:id="242" w:name="_Toc17897959"/>
      <w:bookmarkStart w:id="243" w:name="_Toc512519510"/>
      <w:bookmarkStart w:id="244" w:name="_Toc481075078"/>
      <w:bookmarkStart w:id="245" w:name="_Toc490050031"/>
      <w:bookmarkStart w:id="246" w:name="_Toc513295868"/>
      <w:bookmarkStart w:id="247" w:name="_Toc513295922"/>
      <w:bookmarkStart w:id="248" w:name="_Toc438646476"/>
      <w:proofErr w:type="spellStart"/>
      <w:r>
        <w:rPr>
          <w:rFonts w:hAnsi="宋体" w:hint="eastAsia"/>
        </w:rPr>
        <w:t>报告期末本基金投资的国债期货交易情况说明</w:t>
      </w:r>
      <w:bookmarkEnd w:id="241"/>
      <w:bookmarkEnd w:id="242"/>
      <w:bookmarkEnd w:id="243"/>
      <w:bookmarkEnd w:id="244"/>
      <w:bookmarkEnd w:id="245"/>
      <w:bookmarkEnd w:id="246"/>
      <w:bookmarkEnd w:id="247"/>
      <w:proofErr w:type="spellEnd"/>
      <w:r>
        <w:rPr>
          <w:rFonts w:hAnsi="宋体" w:hint="eastAsia"/>
        </w:rPr>
        <w:t xml:space="preserve"> </w:t>
      </w:r>
      <w:bookmarkEnd w:id="248"/>
    </w:p>
    <w:p w14:paraId="71FF4E15" w14:textId="77777777" w:rsidR="00D84A0B" w:rsidRDefault="00D84A0B">
      <w:pPr>
        <w:spacing w:line="360" w:lineRule="auto"/>
        <w:ind w:firstLineChars="200" w:firstLine="420"/>
        <w:divId w:val="255023544"/>
      </w:pPr>
      <w:bookmarkStart w:id="249" w:name="m510_01_1597"/>
      <w:bookmarkStart w:id="250" w:name="m510_01_1598"/>
      <w:bookmarkEnd w:id="249"/>
      <w:r>
        <w:rPr>
          <w:rFonts w:ascii="宋体" w:hAnsi="宋体" w:hint="eastAsia"/>
          <w:szCs w:val="21"/>
          <w:lang w:eastAsia="zh-Hans"/>
        </w:rPr>
        <w:t>本基金本报告期末未持有国债期货。</w:t>
      </w:r>
    </w:p>
    <w:p w14:paraId="6A636713" w14:textId="77777777" w:rsidR="00D84A0B" w:rsidRDefault="00D84A0B">
      <w:pPr>
        <w:pStyle w:val="XBRLTitle2"/>
        <w:spacing w:before="156" w:line="360" w:lineRule="auto"/>
        <w:ind w:left="454"/>
      </w:pPr>
      <w:bookmarkStart w:id="251" w:name="_Toc17898213"/>
      <w:bookmarkStart w:id="252" w:name="_Toc17897960"/>
      <w:bookmarkStart w:id="253" w:name="_Toc512519514"/>
      <w:bookmarkStart w:id="254" w:name="_Toc481075082"/>
      <w:bookmarkStart w:id="255" w:name="_Toc490050035"/>
      <w:bookmarkStart w:id="256" w:name="_Toc513295869"/>
      <w:bookmarkStart w:id="257" w:name="_Toc513295926"/>
      <w:proofErr w:type="spellStart"/>
      <w:r>
        <w:rPr>
          <w:rFonts w:hAnsi="宋体" w:hint="eastAsia"/>
        </w:rPr>
        <w:t>投资组合报告附注</w:t>
      </w:r>
      <w:bookmarkEnd w:id="251"/>
      <w:bookmarkEnd w:id="252"/>
      <w:bookmarkEnd w:id="253"/>
      <w:bookmarkEnd w:id="254"/>
      <w:bookmarkEnd w:id="255"/>
      <w:bookmarkEnd w:id="256"/>
      <w:bookmarkEnd w:id="257"/>
      <w:proofErr w:type="spellEnd"/>
      <w:r>
        <w:rPr>
          <w:rFonts w:hAnsi="宋体" w:hint="eastAsia"/>
        </w:rPr>
        <w:t xml:space="preserve"> </w:t>
      </w:r>
    </w:p>
    <w:p w14:paraId="02763007" w14:textId="77777777" w:rsidR="00D84A0B" w:rsidRDefault="00D84A0B">
      <w:pPr>
        <w:pStyle w:val="XBRLTitle3"/>
        <w:spacing w:before="156"/>
        <w:ind w:left="0"/>
      </w:pPr>
      <w:bookmarkStart w:id="258" w:name="_Toc513295927"/>
      <w:bookmarkStart w:id="259" w:name="_Toc490050036"/>
      <w:bookmarkStart w:id="260" w:name="_Toc481075083"/>
      <w:bookmarkStart w:id="261" w:name="_Toc512519515"/>
      <w:bookmarkStart w:id="262" w:name="_Toc17898214"/>
      <w:bookmarkEnd w:id="258"/>
      <w:bookmarkEnd w:id="259"/>
      <w:bookmarkEnd w:id="260"/>
      <w:bookmarkEnd w:id="261"/>
      <w:r>
        <w:rPr>
          <w:rFonts w:hint="eastAsia"/>
          <w:lang w:eastAsia="zh-CN"/>
        </w:rPr>
        <w:t xml:space="preserve"> </w:t>
      </w:r>
      <w:bookmarkEnd w:id="262"/>
    </w:p>
    <w:p w14:paraId="0B1D3425" w14:textId="77777777" w:rsidR="00D84A0B" w:rsidRDefault="00D84A0B">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A661A60" w14:textId="77777777" w:rsidR="00D84A0B" w:rsidRDefault="00D84A0B">
      <w:pPr>
        <w:pStyle w:val="XBRLTitle3"/>
        <w:spacing w:before="156"/>
        <w:ind w:left="0"/>
      </w:pPr>
      <w:bookmarkStart w:id="263" w:name="_Toc490050037"/>
      <w:bookmarkStart w:id="264" w:name="_Toc481075084"/>
      <w:bookmarkStart w:id="265" w:name="_Toc512519516"/>
      <w:bookmarkStart w:id="266" w:name="_Toc513295928"/>
      <w:bookmarkStart w:id="267" w:name="_Toc17898215"/>
      <w:bookmarkEnd w:id="263"/>
      <w:bookmarkEnd w:id="264"/>
      <w:bookmarkEnd w:id="265"/>
      <w:bookmarkEnd w:id="266"/>
      <w:r>
        <w:rPr>
          <w:rFonts w:hint="eastAsia"/>
          <w:lang w:eastAsia="zh-CN"/>
        </w:rPr>
        <w:t xml:space="preserve"> </w:t>
      </w:r>
      <w:bookmarkEnd w:id="267"/>
    </w:p>
    <w:p w14:paraId="3A0EC8C8" w14:textId="77777777" w:rsidR="00D84A0B" w:rsidRDefault="00D84A0B">
      <w:pPr>
        <w:spacing w:line="360" w:lineRule="auto"/>
        <w:ind w:firstLineChars="200" w:firstLine="420"/>
      </w:pPr>
      <w:r>
        <w:rPr>
          <w:rFonts w:ascii="宋体" w:hAnsi="宋体" w:hint="eastAsia"/>
        </w:rPr>
        <w:t>报告期内本基金投资的前十名股票中没有在基金合同规定备选股票库之外的股票。</w:t>
      </w:r>
    </w:p>
    <w:p w14:paraId="64396B35" w14:textId="77777777" w:rsidR="00D84A0B" w:rsidRDefault="00D84A0B">
      <w:pPr>
        <w:pStyle w:val="XBRLTitle3"/>
        <w:spacing w:before="156"/>
        <w:ind w:left="0"/>
      </w:pPr>
      <w:bookmarkStart w:id="268" w:name="_Toc17898216"/>
      <w:bookmarkStart w:id="269" w:name="_Toc481075085"/>
      <w:bookmarkStart w:id="270" w:name="_Toc490050038"/>
      <w:bookmarkStart w:id="271" w:name="_Toc512519517"/>
      <w:bookmarkStart w:id="272" w:name="_Toc513295929"/>
      <w:bookmarkStart w:id="273" w:name="m510_02"/>
      <w:bookmarkEnd w:id="250"/>
      <w:proofErr w:type="spellStart"/>
      <w:r>
        <w:rPr>
          <w:rFonts w:hint="eastAsia"/>
        </w:rPr>
        <w:lastRenderedPageBreak/>
        <w:t>其他资产构成</w:t>
      </w:r>
      <w:bookmarkEnd w:id="268"/>
      <w:bookmarkEnd w:id="269"/>
      <w:bookmarkEnd w:id="270"/>
      <w:bookmarkEnd w:id="271"/>
      <w:bookmarkEnd w:id="27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8F134D" w14:paraId="42BECA1B" w14:textId="77777777">
        <w:trPr>
          <w:divId w:val="129559636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D2C632" w14:textId="77777777" w:rsidR="00D84A0B" w:rsidRDefault="00D84A0B">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0A1BE4" w14:textId="77777777" w:rsidR="00D84A0B" w:rsidRDefault="00D84A0B">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DCEEB6" w14:textId="77777777" w:rsidR="00D84A0B" w:rsidRDefault="00D84A0B">
            <w:pPr>
              <w:jc w:val="center"/>
            </w:pPr>
            <w:r>
              <w:rPr>
                <w:rFonts w:ascii="宋体" w:hAnsi="宋体" w:hint="eastAsia"/>
              </w:rPr>
              <w:t>金额（元）</w:t>
            </w:r>
            <w:r>
              <w:t xml:space="preserve"> </w:t>
            </w:r>
          </w:p>
        </w:tc>
      </w:tr>
      <w:tr w:rsidR="008F134D" w14:paraId="05F827D2" w14:textId="77777777">
        <w:trPr>
          <w:divId w:val="12955963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C4FBE" w14:textId="77777777" w:rsidR="00D84A0B" w:rsidRDefault="00D84A0B">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BEF02" w14:textId="77777777" w:rsidR="00D84A0B" w:rsidRDefault="00D84A0B">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D0868" w14:textId="77777777" w:rsidR="00D84A0B" w:rsidRDefault="00D84A0B">
            <w:pPr>
              <w:jc w:val="right"/>
            </w:pPr>
            <w:r>
              <w:rPr>
                <w:rFonts w:ascii="宋体" w:hAnsi="宋体" w:hint="eastAsia"/>
              </w:rPr>
              <w:t>2,509.37</w:t>
            </w:r>
          </w:p>
        </w:tc>
      </w:tr>
      <w:tr w:rsidR="008F134D" w14:paraId="11DC1317" w14:textId="77777777">
        <w:trPr>
          <w:divId w:val="12955963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C52F2" w14:textId="77777777" w:rsidR="00D84A0B" w:rsidRDefault="00D84A0B">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6D579" w14:textId="77777777" w:rsidR="00D84A0B" w:rsidRDefault="00D84A0B">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84857" w14:textId="77777777" w:rsidR="00D84A0B" w:rsidRDefault="00D84A0B">
            <w:pPr>
              <w:jc w:val="right"/>
            </w:pPr>
            <w:r>
              <w:rPr>
                <w:rFonts w:ascii="宋体" w:hAnsi="宋体" w:hint="eastAsia"/>
              </w:rPr>
              <w:t>566,370.69</w:t>
            </w:r>
          </w:p>
        </w:tc>
      </w:tr>
      <w:tr w:rsidR="008F134D" w14:paraId="3C36A49C" w14:textId="77777777">
        <w:trPr>
          <w:divId w:val="12955963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518F8" w14:textId="77777777" w:rsidR="00D84A0B" w:rsidRDefault="00D84A0B">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BC41B" w14:textId="77777777" w:rsidR="00D84A0B" w:rsidRDefault="00D84A0B">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EE367" w14:textId="77777777" w:rsidR="00D84A0B" w:rsidRDefault="00D84A0B">
            <w:pPr>
              <w:jc w:val="right"/>
            </w:pPr>
            <w:r>
              <w:rPr>
                <w:rFonts w:ascii="宋体" w:hAnsi="宋体" w:hint="eastAsia"/>
              </w:rPr>
              <w:t>-</w:t>
            </w:r>
          </w:p>
        </w:tc>
      </w:tr>
      <w:tr w:rsidR="008F134D" w14:paraId="1BCB636C" w14:textId="77777777">
        <w:trPr>
          <w:divId w:val="12955963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5C55F" w14:textId="77777777" w:rsidR="00D84A0B" w:rsidRDefault="00D84A0B">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1990A" w14:textId="77777777" w:rsidR="00D84A0B" w:rsidRDefault="00D84A0B">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8F212" w14:textId="77777777" w:rsidR="00D84A0B" w:rsidRDefault="00D84A0B">
            <w:pPr>
              <w:jc w:val="right"/>
            </w:pPr>
            <w:r>
              <w:rPr>
                <w:rFonts w:ascii="宋体" w:hAnsi="宋体" w:hint="eastAsia"/>
              </w:rPr>
              <w:t>-</w:t>
            </w:r>
          </w:p>
        </w:tc>
      </w:tr>
      <w:tr w:rsidR="008F134D" w14:paraId="35BC2289" w14:textId="77777777">
        <w:trPr>
          <w:divId w:val="12955963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1F9A1" w14:textId="77777777" w:rsidR="00D84A0B" w:rsidRDefault="00D84A0B">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275B3" w14:textId="77777777" w:rsidR="00D84A0B" w:rsidRDefault="00D84A0B">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A1032" w14:textId="77777777" w:rsidR="00D84A0B" w:rsidRDefault="00D84A0B">
            <w:pPr>
              <w:jc w:val="right"/>
            </w:pPr>
            <w:r>
              <w:rPr>
                <w:rFonts w:ascii="宋体" w:hAnsi="宋体" w:hint="eastAsia"/>
              </w:rPr>
              <w:t>718.92</w:t>
            </w:r>
          </w:p>
        </w:tc>
      </w:tr>
      <w:tr w:rsidR="008F134D" w14:paraId="67CBF493" w14:textId="77777777">
        <w:trPr>
          <w:divId w:val="12955963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5A97B" w14:textId="77777777" w:rsidR="00D84A0B" w:rsidRDefault="00D84A0B">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380A4" w14:textId="77777777" w:rsidR="00D84A0B" w:rsidRDefault="00D84A0B">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AECD1" w14:textId="77777777" w:rsidR="00D84A0B" w:rsidRDefault="00D84A0B">
            <w:pPr>
              <w:jc w:val="right"/>
            </w:pPr>
            <w:r>
              <w:rPr>
                <w:rFonts w:ascii="宋体" w:hAnsi="宋体" w:hint="eastAsia"/>
              </w:rPr>
              <w:t>-</w:t>
            </w:r>
          </w:p>
        </w:tc>
      </w:tr>
      <w:tr w:rsidR="008F134D" w14:paraId="1694DE38" w14:textId="77777777">
        <w:trPr>
          <w:divId w:val="12955963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2A5EA" w14:textId="77777777" w:rsidR="00D84A0B" w:rsidRDefault="00D84A0B">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3B4CF" w14:textId="77777777" w:rsidR="00D84A0B" w:rsidRDefault="00D84A0B">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C48E1" w14:textId="77777777" w:rsidR="00D84A0B" w:rsidRDefault="00D84A0B">
            <w:pPr>
              <w:jc w:val="right"/>
            </w:pPr>
            <w:r>
              <w:rPr>
                <w:rFonts w:ascii="宋体" w:hAnsi="宋体" w:hint="eastAsia"/>
              </w:rPr>
              <w:t>-</w:t>
            </w:r>
          </w:p>
        </w:tc>
      </w:tr>
      <w:tr w:rsidR="008F134D" w14:paraId="6C25BFF6" w14:textId="77777777">
        <w:trPr>
          <w:divId w:val="12955963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DD532" w14:textId="77777777" w:rsidR="00D84A0B" w:rsidRDefault="00D84A0B">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8CA9C" w14:textId="77777777" w:rsidR="00D84A0B" w:rsidRDefault="00D84A0B">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1AEA5" w14:textId="77777777" w:rsidR="00D84A0B" w:rsidRDefault="00D84A0B">
            <w:pPr>
              <w:jc w:val="right"/>
            </w:pPr>
            <w:r>
              <w:rPr>
                <w:rFonts w:ascii="宋体" w:hAnsi="宋体" w:hint="eastAsia"/>
              </w:rPr>
              <w:t>569,598.98</w:t>
            </w:r>
          </w:p>
        </w:tc>
      </w:tr>
    </w:tbl>
    <w:p w14:paraId="7F424044" w14:textId="77777777" w:rsidR="00D84A0B" w:rsidRDefault="00D84A0B">
      <w:pPr>
        <w:pStyle w:val="XBRLTitle3"/>
        <w:spacing w:before="156"/>
        <w:ind w:left="0"/>
      </w:pPr>
      <w:bookmarkStart w:id="274" w:name="_Toc17898217"/>
      <w:bookmarkStart w:id="275" w:name="_Toc481075086"/>
      <w:bookmarkStart w:id="276" w:name="_Toc490050039"/>
      <w:bookmarkStart w:id="277" w:name="_Toc512519518"/>
      <w:bookmarkStart w:id="278" w:name="_Toc513295930"/>
      <w:bookmarkStart w:id="279" w:name="m510_03"/>
      <w:bookmarkEnd w:id="273"/>
      <w:proofErr w:type="spellStart"/>
      <w:r>
        <w:rPr>
          <w:rFonts w:hint="eastAsia"/>
        </w:rPr>
        <w:t>报告期末持有的处于转股期的可转换债券明细</w:t>
      </w:r>
      <w:bookmarkEnd w:id="274"/>
      <w:bookmarkEnd w:id="275"/>
      <w:bookmarkEnd w:id="276"/>
      <w:bookmarkEnd w:id="277"/>
      <w:bookmarkEnd w:id="278"/>
      <w:proofErr w:type="spellEnd"/>
    </w:p>
    <w:p w14:paraId="2BA8734E" w14:textId="77777777" w:rsidR="00D84A0B" w:rsidRDefault="00D84A0B">
      <w:pPr>
        <w:spacing w:line="360" w:lineRule="auto"/>
        <w:ind w:firstLineChars="200" w:firstLine="420"/>
        <w:jc w:val="left"/>
      </w:pPr>
      <w:r>
        <w:rPr>
          <w:rFonts w:ascii="宋体" w:hAnsi="宋体" w:hint="eastAsia"/>
        </w:rPr>
        <w:t xml:space="preserve">本基金本报告期末未持有处于转股期的可转换债券。 </w:t>
      </w:r>
    </w:p>
    <w:p w14:paraId="785C41E3" w14:textId="77777777" w:rsidR="00D84A0B" w:rsidRDefault="00D84A0B">
      <w:pPr>
        <w:pStyle w:val="XBRLTitle3"/>
        <w:spacing w:before="156"/>
        <w:ind w:left="0"/>
      </w:pPr>
      <w:bookmarkStart w:id="280" w:name="_Toc17898218"/>
      <w:bookmarkStart w:id="281" w:name="_Toc481075087"/>
      <w:bookmarkStart w:id="282" w:name="_Toc490050040"/>
      <w:bookmarkStart w:id="283" w:name="_Toc512519519"/>
      <w:bookmarkStart w:id="284" w:name="_Toc513295931"/>
      <w:bookmarkStart w:id="285" w:name="m510_04"/>
      <w:bookmarkEnd w:id="279"/>
      <w:proofErr w:type="spellStart"/>
      <w:r>
        <w:rPr>
          <w:rFonts w:hint="eastAsia"/>
        </w:rPr>
        <w:t>报告期末前十名股票中存在流通受限情况的说明</w:t>
      </w:r>
      <w:bookmarkEnd w:id="280"/>
      <w:bookmarkEnd w:id="281"/>
      <w:bookmarkEnd w:id="282"/>
      <w:bookmarkEnd w:id="283"/>
      <w:bookmarkEnd w:id="284"/>
      <w:proofErr w:type="spellEnd"/>
    </w:p>
    <w:p w14:paraId="06589768" w14:textId="77777777" w:rsidR="00D84A0B" w:rsidRDefault="00D84A0B">
      <w:pPr>
        <w:spacing w:line="360" w:lineRule="auto"/>
        <w:ind w:firstLineChars="200" w:firstLine="420"/>
        <w:jc w:val="left"/>
        <w:divId w:val="314601849"/>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0FB520AA" w14:textId="77777777" w:rsidR="00D84A0B" w:rsidRDefault="00D84A0B">
      <w:pPr>
        <w:pStyle w:val="XBRLTitle3"/>
        <w:spacing w:before="156"/>
        <w:ind w:left="0"/>
      </w:pPr>
      <w:bookmarkStart w:id="286" w:name="_Toc17898219"/>
      <w:bookmarkStart w:id="287" w:name="_Toc512519520"/>
      <w:bookmarkStart w:id="288" w:name="_Toc481075088"/>
      <w:bookmarkStart w:id="289" w:name="_Toc490050041"/>
      <w:bookmarkStart w:id="290" w:name="_Toc513295932"/>
      <w:bookmarkStart w:id="291" w:name="m510_05_1678"/>
      <w:bookmarkEnd w:id="285"/>
      <w:proofErr w:type="spellStart"/>
      <w:r>
        <w:rPr>
          <w:rFonts w:hint="eastAsia"/>
        </w:rPr>
        <w:t>投资组合报告附注的其他文字描述部分</w:t>
      </w:r>
      <w:bookmarkEnd w:id="286"/>
      <w:bookmarkEnd w:id="287"/>
      <w:bookmarkEnd w:id="288"/>
      <w:bookmarkEnd w:id="289"/>
      <w:bookmarkEnd w:id="290"/>
      <w:proofErr w:type="spellEnd"/>
      <w:r>
        <w:rPr>
          <w:rFonts w:hint="eastAsia"/>
          <w:sz w:val="21"/>
        </w:rPr>
        <w:t xml:space="preserve"> </w:t>
      </w:r>
    </w:p>
    <w:p w14:paraId="32B2CFDB" w14:textId="77777777" w:rsidR="00D84A0B" w:rsidRDefault="00D84A0B">
      <w:pPr>
        <w:spacing w:line="360" w:lineRule="auto"/>
        <w:ind w:firstLineChars="200" w:firstLine="420"/>
        <w:jc w:val="left"/>
      </w:pPr>
      <w:r>
        <w:rPr>
          <w:rFonts w:ascii="宋体" w:hAnsi="宋体" w:hint="eastAsia"/>
        </w:rPr>
        <w:t>因四舍五入原因，投资组合报告中分项之和与合计可能存在尾差。</w:t>
      </w:r>
      <w:bookmarkEnd w:id="291"/>
      <w:r>
        <w:rPr>
          <w:rFonts w:ascii="宋体" w:hAnsi="宋体" w:hint="eastAsia"/>
        </w:rPr>
        <w:t xml:space="preserve"> </w:t>
      </w:r>
    </w:p>
    <w:p w14:paraId="10DCE3F2" w14:textId="77777777" w:rsidR="00D84A0B" w:rsidRDefault="00D84A0B">
      <w:pPr>
        <w:pStyle w:val="XBRLTitle1"/>
        <w:spacing w:before="156" w:line="360" w:lineRule="auto"/>
        <w:ind w:left="425"/>
      </w:pPr>
      <w:bookmarkStart w:id="292" w:name="_Toc17898220"/>
      <w:bookmarkStart w:id="293" w:name="_Toc17897961"/>
      <w:bookmarkStart w:id="294" w:name="_Toc512519521"/>
      <w:bookmarkStart w:id="295" w:name="_Toc481075089"/>
      <w:bookmarkStart w:id="296" w:name="_Toc438646477"/>
      <w:bookmarkStart w:id="297" w:name="_Toc490050042"/>
      <w:bookmarkStart w:id="298" w:name="_Toc513295870"/>
      <w:bookmarkStart w:id="299" w:name="_Toc513295933"/>
      <w:bookmarkStart w:id="300" w:name="m601"/>
      <w:bookmarkEnd w:id="180"/>
      <w:proofErr w:type="spellStart"/>
      <w:r>
        <w:rPr>
          <w:rFonts w:hAnsi="宋体" w:hint="eastAsia"/>
        </w:rPr>
        <w:t>开放式基金份额变动</w:t>
      </w:r>
      <w:bookmarkStart w:id="301" w:name="m601_tab"/>
      <w:bookmarkEnd w:id="292"/>
      <w:bookmarkEnd w:id="293"/>
      <w:bookmarkEnd w:id="294"/>
      <w:bookmarkEnd w:id="295"/>
      <w:bookmarkEnd w:id="296"/>
      <w:bookmarkEnd w:id="297"/>
      <w:bookmarkEnd w:id="298"/>
      <w:bookmarkEnd w:id="299"/>
      <w:proofErr w:type="spellEnd"/>
      <w:r>
        <w:rPr>
          <w:rFonts w:hAnsi="宋体" w:hint="eastAsia"/>
        </w:rPr>
        <w:t xml:space="preserve"> </w:t>
      </w:r>
    </w:p>
    <w:p w14:paraId="05217729" w14:textId="77777777" w:rsidR="00D84A0B" w:rsidRDefault="00D84A0B">
      <w:pPr>
        <w:wordWrap w:val="0"/>
        <w:spacing w:line="360" w:lineRule="auto"/>
        <w:jc w:val="right"/>
        <w:divId w:val="328482604"/>
      </w:pPr>
      <w:bookmarkStart w:id="302"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8F134D" w14:paraId="3C5F2B6D" w14:textId="77777777">
        <w:trPr>
          <w:divId w:val="328482604"/>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E514DE" w14:textId="77777777" w:rsidR="00D84A0B" w:rsidRDefault="00D84A0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5E7299" w14:textId="77777777" w:rsidR="00D84A0B" w:rsidRDefault="00D84A0B">
            <w:pPr>
              <w:jc w:val="right"/>
            </w:pPr>
            <w:r>
              <w:rPr>
                <w:rFonts w:ascii="宋体" w:hAnsi="宋体" w:hint="eastAsia"/>
                <w:kern w:val="0"/>
                <w:szCs w:val="24"/>
                <w:lang w:eastAsia="zh-Hans"/>
              </w:rPr>
              <w:t>11,943,926.95</w:t>
            </w:r>
          </w:p>
        </w:tc>
      </w:tr>
      <w:tr w:rsidR="008F134D" w14:paraId="26D0827D" w14:textId="77777777">
        <w:trPr>
          <w:divId w:val="328482604"/>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11D841" w14:textId="77777777" w:rsidR="00D84A0B" w:rsidRDefault="00D84A0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A1FF6C" w14:textId="77777777" w:rsidR="00D84A0B" w:rsidRDefault="00D84A0B">
            <w:pPr>
              <w:jc w:val="right"/>
            </w:pPr>
            <w:r>
              <w:rPr>
                <w:rFonts w:ascii="宋体" w:hAnsi="宋体" w:hint="eastAsia"/>
                <w:lang w:eastAsia="zh-Hans"/>
              </w:rPr>
              <w:t>720,709.35</w:t>
            </w:r>
          </w:p>
        </w:tc>
      </w:tr>
      <w:tr w:rsidR="008F134D" w14:paraId="2FE68F70" w14:textId="77777777">
        <w:trPr>
          <w:divId w:val="328482604"/>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2ACE5A" w14:textId="77777777" w:rsidR="00D84A0B" w:rsidRDefault="00D84A0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3B1D7A" w14:textId="77777777" w:rsidR="00D84A0B" w:rsidRDefault="00D84A0B">
            <w:pPr>
              <w:jc w:val="right"/>
            </w:pPr>
            <w:r>
              <w:rPr>
                <w:rFonts w:ascii="宋体" w:hAnsi="宋体" w:hint="eastAsia"/>
                <w:lang w:eastAsia="zh-Hans"/>
              </w:rPr>
              <w:t>1,389,061.31</w:t>
            </w:r>
          </w:p>
        </w:tc>
      </w:tr>
      <w:tr w:rsidR="008F134D" w14:paraId="35E5B061" w14:textId="77777777">
        <w:trPr>
          <w:divId w:val="328482604"/>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19856B" w14:textId="77777777" w:rsidR="00D84A0B" w:rsidRDefault="00D84A0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202985" w14:textId="77777777" w:rsidR="00D84A0B" w:rsidRDefault="00D84A0B">
            <w:pPr>
              <w:jc w:val="right"/>
            </w:pPr>
            <w:r>
              <w:rPr>
                <w:rFonts w:ascii="宋体" w:hAnsi="宋体" w:hint="eastAsia"/>
                <w:lang w:eastAsia="zh-Hans"/>
              </w:rPr>
              <w:t>-</w:t>
            </w:r>
          </w:p>
        </w:tc>
      </w:tr>
      <w:tr w:rsidR="008F134D" w14:paraId="78BA5619" w14:textId="77777777">
        <w:trPr>
          <w:divId w:val="328482604"/>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AC43A4" w14:textId="77777777" w:rsidR="00D84A0B" w:rsidRDefault="00D84A0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ABD294" w14:textId="77777777" w:rsidR="00D84A0B" w:rsidRDefault="00D84A0B">
            <w:pPr>
              <w:jc w:val="right"/>
            </w:pPr>
            <w:r>
              <w:rPr>
                <w:rFonts w:ascii="宋体" w:hAnsi="宋体" w:hint="eastAsia"/>
                <w:szCs w:val="24"/>
                <w:lang w:eastAsia="zh-Hans"/>
              </w:rPr>
              <w:t>11,275,574.99</w:t>
            </w:r>
            <w:r>
              <w:rPr>
                <w:rFonts w:ascii="宋体" w:hAnsi="宋体" w:hint="eastAsia"/>
                <w:lang w:eastAsia="zh-Hans"/>
              </w:rPr>
              <w:t xml:space="preserve"> </w:t>
            </w:r>
          </w:p>
        </w:tc>
      </w:tr>
    </w:tbl>
    <w:p w14:paraId="1F85F139" w14:textId="77777777" w:rsidR="00D84A0B" w:rsidRDefault="00D84A0B">
      <w:pPr>
        <w:spacing w:line="360" w:lineRule="auto"/>
        <w:jc w:val="left"/>
        <w:divId w:val="328482604"/>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7083E029" w14:textId="77777777" w:rsidR="00D84A0B" w:rsidRDefault="00D84A0B">
      <w:pPr>
        <w:pStyle w:val="XBRLTitle1"/>
        <w:spacing w:before="156" w:line="360" w:lineRule="auto"/>
        <w:ind w:left="425"/>
      </w:pPr>
      <w:bookmarkStart w:id="303" w:name="_Toc17898221"/>
      <w:bookmarkStart w:id="304" w:name="_Toc17897962"/>
      <w:bookmarkStart w:id="305" w:name="m7manage01"/>
      <w:bookmarkStart w:id="306" w:name="_Toc512519522"/>
      <w:bookmarkStart w:id="307" w:name="_Toc481075090"/>
      <w:bookmarkStart w:id="308" w:name="_Toc438646478"/>
      <w:bookmarkStart w:id="309" w:name="_Toc490050043"/>
      <w:bookmarkStart w:id="310" w:name="_Toc513295871"/>
      <w:bookmarkStart w:id="311" w:name="_Toc513295934"/>
      <w:bookmarkEnd w:id="300"/>
      <w:bookmarkEnd w:id="301"/>
      <w:proofErr w:type="spellStart"/>
      <w:r>
        <w:rPr>
          <w:rFonts w:hAnsi="宋体" w:hint="eastAsia"/>
        </w:rPr>
        <w:t>基金管理人运用固有资金投资本基金情况</w:t>
      </w:r>
      <w:bookmarkEnd w:id="303"/>
      <w:bookmarkEnd w:id="304"/>
      <w:bookmarkEnd w:id="305"/>
      <w:bookmarkEnd w:id="306"/>
      <w:bookmarkEnd w:id="307"/>
      <w:bookmarkEnd w:id="308"/>
      <w:bookmarkEnd w:id="309"/>
      <w:bookmarkEnd w:id="310"/>
      <w:bookmarkEnd w:id="311"/>
      <w:proofErr w:type="spellEnd"/>
      <w:r>
        <w:rPr>
          <w:rFonts w:hAnsi="宋体" w:hint="eastAsia"/>
        </w:rPr>
        <w:t xml:space="preserve"> </w:t>
      </w:r>
    </w:p>
    <w:p w14:paraId="0E3B778A" w14:textId="77777777" w:rsidR="00D84A0B" w:rsidRDefault="00D84A0B">
      <w:pPr>
        <w:pStyle w:val="XBRLTitle2"/>
        <w:spacing w:before="156" w:line="360" w:lineRule="auto"/>
        <w:ind w:left="454"/>
      </w:pPr>
      <w:bookmarkStart w:id="312" w:name="_Toc17898222"/>
      <w:bookmarkStart w:id="313" w:name="_Toc17897963"/>
      <w:bookmarkStart w:id="314" w:name="_Toc512519523"/>
      <w:bookmarkStart w:id="315" w:name="_Toc481075091"/>
      <w:bookmarkStart w:id="316" w:name="_Toc458599606"/>
      <w:bookmarkStart w:id="317" w:name="_Toc490050044"/>
      <w:bookmarkStart w:id="318" w:name="_Toc513295872"/>
      <w:bookmarkStart w:id="319" w:name="_Toc513295935"/>
      <w:proofErr w:type="spellStart"/>
      <w:r>
        <w:rPr>
          <w:rFonts w:hAnsi="宋体" w:hint="eastAsia"/>
        </w:rPr>
        <w:t>基金管理人持有本基金份额变动情况</w:t>
      </w:r>
      <w:bookmarkEnd w:id="312"/>
      <w:bookmarkEnd w:id="313"/>
      <w:bookmarkEnd w:id="314"/>
      <w:bookmarkEnd w:id="315"/>
      <w:bookmarkEnd w:id="316"/>
      <w:bookmarkEnd w:id="317"/>
      <w:bookmarkEnd w:id="318"/>
      <w:bookmarkEnd w:id="319"/>
      <w:proofErr w:type="spellEnd"/>
      <w:r>
        <w:rPr>
          <w:rFonts w:hAnsi="宋体" w:hint="eastAsia"/>
          <w:lang w:eastAsia="zh-CN"/>
        </w:rPr>
        <w:t xml:space="preserve"> </w:t>
      </w:r>
    </w:p>
    <w:p w14:paraId="1A659950" w14:textId="77777777" w:rsidR="00D84A0B" w:rsidRDefault="00D84A0B">
      <w:pPr>
        <w:wordWrap w:val="0"/>
        <w:spacing w:line="360" w:lineRule="auto"/>
        <w:jc w:val="right"/>
        <w:divId w:val="1087968808"/>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5"/>
        <w:gridCol w:w="6250"/>
      </w:tblGrid>
      <w:tr w:rsidR="008F134D" w14:paraId="0FF961BB" w14:textId="77777777">
        <w:trPr>
          <w:divId w:val="1087968808"/>
          <w:trHeight w:val="356"/>
        </w:trPr>
        <w:tc>
          <w:tcPr>
            <w:tcW w:w="1463" w:type="pct"/>
            <w:tcBorders>
              <w:top w:val="single" w:sz="4" w:space="0" w:color="auto"/>
              <w:left w:val="single" w:sz="4" w:space="0" w:color="auto"/>
              <w:bottom w:val="single" w:sz="4" w:space="0" w:color="auto"/>
              <w:right w:val="single" w:sz="4" w:space="0" w:color="auto"/>
            </w:tcBorders>
            <w:vAlign w:val="center"/>
            <w:hideMark/>
          </w:tcPr>
          <w:bookmarkEnd w:id="302"/>
          <w:p w14:paraId="46B76409" w14:textId="77777777" w:rsidR="00D84A0B" w:rsidRDefault="00D84A0B">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04857C2C" w14:textId="77777777" w:rsidR="00D84A0B" w:rsidRDefault="00D84A0B">
            <w:pPr>
              <w:jc w:val="right"/>
            </w:pPr>
            <w:r>
              <w:rPr>
                <w:rFonts w:ascii="宋体" w:hAnsi="宋体" w:hint="eastAsia"/>
                <w:kern w:val="0"/>
                <w:szCs w:val="24"/>
                <w:lang w:eastAsia="zh-Hans"/>
              </w:rPr>
              <w:t>87,255.74</w:t>
            </w:r>
          </w:p>
        </w:tc>
      </w:tr>
      <w:tr w:rsidR="008F134D" w14:paraId="54790CD5" w14:textId="77777777">
        <w:trPr>
          <w:divId w:val="1087968808"/>
          <w:trHeight w:val="305"/>
        </w:trPr>
        <w:tc>
          <w:tcPr>
            <w:tcW w:w="1463" w:type="pct"/>
            <w:tcBorders>
              <w:top w:val="single" w:sz="4" w:space="0" w:color="auto"/>
              <w:left w:val="single" w:sz="4" w:space="0" w:color="auto"/>
              <w:bottom w:val="single" w:sz="4" w:space="0" w:color="auto"/>
              <w:right w:val="single" w:sz="4" w:space="0" w:color="auto"/>
            </w:tcBorders>
            <w:vAlign w:val="center"/>
            <w:hideMark/>
          </w:tcPr>
          <w:p w14:paraId="6D26E9D2" w14:textId="77777777" w:rsidR="00D84A0B" w:rsidRDefault="00D84A0B">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08E5018C" w14:textId="77777777" w:rsidR="00D84A0B" w:rsidRDefault="00D84A0B">
            <w:pPr>
              <w:jc w:val="right"/>
            </w:pPr>
            <w:r>
              <w:rPr>
                <w:rFonts w:ascii="宋体" w:hAnsi="宋体" w:hint="eastAsia"/>
                <w:szCs w:val="24"/>
                <w:lang w:eastAsia="zh-Hans"/>
              </w:rPr>
              <w:t>-</w:t>
            </w:r>
          </w:p>
        </w:tc>
      </w:tr>
      <w:tr w:rsidR="008F134D" w14:paraId="2F3DE856" w14:textId="77777777">
        <w:trPr>
          <w:divId w:val="1087968808"/>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42EE3154" w14:textId="77777777" w:rsidR="00D84A0B" w:rsidRDefault="00D84A0B">
            <w:pPr>
              <w:pStyle w:val="a5"/>
              <w:widowControl w:val="0"/>
              <w:spacing w:before="0" w:beforeAutospacing="0" w:after="0" w:afterAutospacing="0"/>
              <w:jc w:val="both"/>
              <w:rPr>
                <w:rFonts w:hint="eastAsia"/>
              </w:rPr>
            </w:pPr>
            <w:r>
              <w:rPr>
                <w:rFonts w:cstheme="minorBidi" w:hint="eastAsia"/>
                <w:kern w:val="2"/>
                <w:sz w:val="21"/>
              </w:rPr>
              <w:t>报告期期间卖出/赎回总份</w:t>
            </w:r>
            <w:r>
              <w:rPr>
                <w:rFonts w:cstheme="minorBidi" w:hint="eastAsia"/>
                <w:kern w:val="2"/>
                <w:sz w:val="21"/>
              </w:rPr>
              <w:lastRenderedPageBreak/>
              <w:t>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46E73736" w14:textId="77777777" w:rsidR="00D84A0B" w:rsidRDefault="00D84A0B">
            <w:pPr>
              <w:jc w:val="right"/>
            </w:pPr>
            <w:r>
              <w:rPr>
                <w:rFonts w:ascii="宋体" w:hAnsi="宋体" w:hint="eastAsia"/>
                <w:lang w:eastAsia="zh-Hans"/>
              </w:rPr>
              <w:lastRenderedPageBreak/>
              <w:t>-</w:t>
            </w:r>
          </w:p>
        </w:tc>
      </w:tr>
      <w:tr w:rsidR="008F134D" w14:paraId="4E2806E2" w14:textId="77777777">
        <w:trPr>
          <w:divId w:val="1087968808"/>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7506FD49" w14:textId="77777777" w:rsidR="00D84A0B" w:rsidRDefault="00D84A0B">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282FD5C1" w14:textId="77777777" w:rsidR="00D84A0B" w:rsidRDefault="00D84A0B">
            <w:pPr>
              <w:jc w:val="right"/>
            </w:pPr>
            <w:r>
              <w:rPr>
                <w:rFonts w:ascii="宋体" w:hAnsi="宋体" w:hint="eastAsia"/>
                <w:lang w:eastAsia="zh-Hans"/>
              </w:rPr>
              <w:t>87,255.74</w:t>
            </w:r>
          </w:p>
        </w:tc>
      </w:tr>
      <w:tr w:rsidR="008F134D" w14:paraId="42EA87A8" w14:textId="77777777">
        <w:trPr>
          <w:divId w:val="1087968808"/>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709CE7A9" w14:textId="77777777" w:rsidR="00D84A0B" w:rsidRDefault="00D84A0B">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4E703D3F" w14:textId="77777777" w:rsidR="00D84A0B" w:rsidRDefault="00D84A0B">
            <w:pPr>
              <w:jc w:val="right"/>
            </w:pPr>
            <w:r>
              <w:rPr>
                <w:rFonts w:ascii="宋体" w:hAnsi="宋体" w:hint="eastAsia"/>
                <w:lang w:eastAsia="zh-Hans"/>
              </w:rPr>
              <w:t>0.77</w:t>
            </w:r>
          </w:p>
        </w:tc>
      </w:tr>
    </w:tbl>
    <w:p w14:paraId="3A6315D8" w14:textId="77777777" w:rsidR="00D84A0B" w:rsidRDefault="00D84A0B">
      <w:pPr>
        <w:pStyle w:val="XBRLTitle2"/>
        <w:spacing w:before="156" w:line="360" w:lineRule="auto"/>
        <w:ind w:left="454"/>
      </w:pPr>
      <w:bookmarkStart w:id="320" w:name="_Toc17898223"/>
      <w:bookmarkStart w:id="321" w:name="_Toc17897964"/>
      <w:bookmarkStart w:id="322" w:name="_Toc512519524"/>
      <w:bookmarkStart w:id="323" w:name="_Toc481075092"/>
      <w:bookmarkStart w:id="324" w:name="_Toc458599607"/>
      <w:bookmarkStart w:id="325" w:name="_Toc490050045"/>
      <w:bookmarkStart w:id="326" w:name="_Toc513295873"/>
      <w:bookmarkStart w:id="327" w:name="_Toc513295936"/>
      <w:proofErr w:type="spellStart"/>
      <w:r>
        <w:rPr>
          <w:rFonts w:hAnsi="宋体" w:hint="eastAsia"/>
        </w:rPr>
        <w:t>基金管理人运用固有资金投资本基金交易明细</w:t>
      </w:r>
      <w:bookmarkEnd w:id="320"/>
      <w:bookmarkEnd w:id="321"/>
      <w:bookmarkEnd w:id="322"/>
      <w:bookmarkEnd w:id="323"/>
      <w:bookmarkEnd w:id="324"/>
      <w:bookmarkEnd w:id="325"/>
      <w:bookmarkEnd w:id="326"/>
      <w:bookmarkEnd w:id="327"/>
      <w:proofErr w:type="spellEnd"/>
      <w:r>
        <w:rPr>
          <w:rFonts w:hAnsi="宋体" w:hint="eastAsia"/>
          <w:lang w:eastAsia="zh-CN"/>
        </w:rPr>
        <w:t xml:space="preserve"> </w:t>
      </w:r>
    </w:p>
    <w:p w14:paraId="0649C2D5" w14:textId="77777777" w:rsidR="00D84A0B" w:rsidRDefault="00D84A0B">
      <w:pPr>
        <w:spacing w:line="360" w:lineRule="auto"/>
        <w:ind w:firstLineChars="200" w:firstLine="420"/>
        <w:jc w:val="left"/>
        <w:divId w:val="952370730"/>
      </w:pPr>
      <w:r>
        <w:rPr>
          <w:rFonts w:ascii="宋体" w:hAnsi="宋体" w:hint="eastAsia"/>
          <w:lang w:eastAsia="zh-Hans"/>
        </w:rPr>
        <w:t>无。</w:t>
      </w:r>
      <w:r>
        <w:rPr>
          <w:rFonts w:ascii="宋体" w:hAnsi="宋体" w:hint="eastAsia"/>
        </w:rPr>
        <w:t xml:space="preserve"> </w:t>
      </w:r>
    </w:p>
    <w:p w14:paraId="56C4242B" w14:textId="77777777" w:rsidR="00D84A0B" w:rsidRDefault="00D84A0B">
      <w:pPr>
        <w:pStyle w:val="XBRLTitle1"/>
        <w:spacing w:before="156" w:line="360" w:lineRule="auto"/>
        <w:ind w:left="425"/>
      </w:pPr>
      <w:bookmarkStart w:id="328" w:name="_Toc17898225"/>
      <w:bookmarkStart w:id="329" w:name="_Toc17897966"/>
      <w:bookmarkStart w:id="330" w:name="_Toc512519526"/>
      <w:bookmarkStart w:id="331" w:name="_Toc490050046"/>
      <w:bookmarkStart w:id="332" w:name="_Toc481075094"/>
      <w:bookmarkStart w:id="333" w:name="_Toc479856294"/>
      <w:bookmarkStart w:id="334" w:name="_Toc513295875"/>
      <w:bookmarkStart w:id="335" w:name="_Toc513295938"/>
      <w:bookmarkStart w:id="336" w:name="m701"/>
      <w:proofErr w:type="spellStart"/>
      <w:r>
        <w:rPr>
          <w:rFonts w:hAnsi="宋体" w:hint="eastAsia"/>
        </w:rPr>
        <w:t>影响投资者决策的其他重要信息</w:t>
      </w:r>
      <w:bookmarkEnd w:id="328"/>
      <w:bookmarkEnd w:id="329"/>
      <w:bookmarkEnd w:id="330"/>
      <w:bookmarkEnd w:id="331"/>
      <w:bookmarkEnd w:id="332"/>
      <w:bookmarkEnd w:id="333"/>
      <w:bookmarkEnd w:id="334"/>
      <w:bookmarkEnd w:id="335"/>
      <w:proofErr w:type="spellEnd"/>
      <w:r>
        <w:rPr>
          <w:rFonts w:hAnsi="宋体" w:hint="eastAsia"/>
          <w:lang w:eastAsia="zh-CN"/>
        </w:rPr>
        <w:t xml:space="preserve"> </w:t>
      </w:r>
    </w:p>
    <w:p w14:paraId="3DAC67B4" w14:textId="77777777" w:rsidR="00D84A0B" w:rsidRDefault="00D84A0B">
      <w:pPr>
        <w:pStyle w:val="XBRLTitle2"/>
        <w:spacing w:before="156" w:line="360" w:lineRule="auto"/>
        <w:ind w:left="454"/>
      </w:pPr>
      <w:bookmarkStart w:id="337" w:name="_Toc17898226"/>
      <w:bookmarkStart w:id="338" w:name="_Toc17897967"/>
      <w:bookmarkStart w:id="339" w:name="_Toc512519527"/>
      <w:bookmarkStart w:id="340" w:name="_Toc481075095"/>
      <w:bookmarkStart w:id="341" w:name="_Toc490050047"/>
      <w:bookmarkStart w:id="342" w:name="_Toc513295876"/>
      <w:bookmarkStart w:id="343" w:name="_Toc513295939"/>
      <w:r>
        <w:rPr>
          <w:rFonts w:hAnsi="宋体" w:hint="eastAsia"/>
          <w:kern w:val="0"/>
        </w:rPr>
        <w:t>报告期内单一投资者持有基金份额比例达到或超过20%的情况</w:t>
      </w:r>
      <w:bookmarkEnd w:id="337"/>
      <w:bookmarkEnd w:id="338"/>
      <w:bookmarkEnd w:id="339"/>
      <w:bookmarkEnd w:id="340"/>
      <w:bookmarkEnd w:id="341"/>
      <w:bookmarkEnd w:id="342"/>
      <w:bookmarkEnd w:id="343"/>
      <w:r>
        <w:rPr>
          <w:rFonts w:hAnsi="宋体" w:hint="eastAsia"/>
          <w:kern w:val="0"/>
          <w:lang w:eastAsia="zh-CN"/>
        </w:rPr>
        <w:t xml:space="preserve"> </w:t>
      </w:r>
    </w:p>
    <w:bookmarkEnd w:id="22"/>
    <w:bookmarkEnd w:id="41"/>
    <w:bookmarkEnd w:id="42"/>
    <w:p w14:paraId="1A133551" w14:textId="77777777" w:rsidR="00D84A0B" w:rsidRDefault="00D84A0B">
      <w:pPr>
        <w:spacing w:line="360" w:lineRule="auto"/>
        <w:ind w:firstLineChars="200" w:firstLine="420"/>
        <w:divId w:val="2098862746"/>
        <w:rPr>
          <w:rFonts w:ascii="宋体" w:hAnsi="宋体" w:hint="eastAsia"/>
          <w:szCs w:val="21"/>
          <w:lang w:eastAsia="zh-Hans"/>
        </w:rPr>
      </w:pPr>
      <w:r>
        <w:rPr>
          <w:rFonts w:ascii="宋体" w:hAnsi="宋体" w:hint="eastAsia"/>
          <w:szCs w:val="21"/>
          <w:lang w:eastAsia="zh-Hans"/>
        </w:rPr>
        <w:t>无。</w:t>
      </w:r>
    </w:p>
    <w:p w14:paraId="6DF11E7E" w14:textId="77777777" w:rsidR="00D84A0B" w:rsidRDefault="00D84A0B">
      <w:pPr>
        <w:pStyle w:val="XBRLTitle1"/>
        <w:spacing w:before="156" w:line="360" w:lineRule="auto"/>
        <w:ind w:left="425"/>
      </w:pPr>
      <w:bookmarkStart w:id="344" w:name="_Toc17898228"/>
      <w:bookmarkStart w:id="345" w:name="_Toc17897969"/>
      <w:bookmarkStart w:id="346" w:name="_Toc512519529"/>
      <w:bookmarkStart w:id="347" w:name="_Toc490050049"/>
      <w:bookmarkStart w:id="348" w:name="_Toc481075097"/>
      <w:bookmarkStart w:id="349" w:name="_Toc438646481"/>
      <w:bookmarkStart w:id="350" w:name="_Toc513295878"/>
      <w:bookmarkStart w:id="351" w:name="_Toc513295941"/>
      <w:bookmarkEnd w:id="336"/>
      <w:proofErr w:type="spellStart"/>
      <w:r>
        <w:rPr>
          <w:rFonts w:hAnsi="宋体" w:hint="eastAsia"/>
        </w:rPr>
        <w:t>备查文件目录</w:t>
      </w:r>
      <w:bookmarkEnd w:id="344"/>
      <w:bookmarkEnd w:id="345"/>
      <w:bookmarkEnd w:id="346"/>
      <w:bookmarkEnd w:id="347"/>
      <w:bookmarkEnd w:id="348"/>
      <w:bookmarkEnd w:id="349"/>
      <w:bookmarkEnd w:id="350"/>
      <w:bookmarkEnd w:id="351"/>
      <w:proofErr w:type="spellEnd"/>
      <w:r>
        <w:rPr>
          <w:rFonts w:hAnsi="宋体" w:hint="eastAsia"/>
        </w:rPr>
        <w:t xml:space="preserve"> </w:t>
      </w:r>
    </w:p>
    <w:p w14:paraId="562BBF35" w14:textId="77777777" w:rsidR="00D84A0B" w:rsidRDefault="00D84A0B">
      <w:pPr>
        <w:pStyle w:val="XBRLTitle2"/>
        <w:spacing w:before="156" w:line="360" w:lineRule="auto"/>
        <w:ind w:left="454"/>
      </w:pPr>
      <w:bookmarkStart w:id="352" w:name="_Toc438646482"/>
      <w:bookmarkStart w:id="353" w:name="_Toc17898229"/>
      <w:bookmarkStart w:id="354" w:name="_Toc17897970"/>
      <w:bookmarkStart w:id="355" w:name="_Toc512519530"/>
      <w:bookmarkStart w:id="356" w:name="_Toc481075098"/>
      <w:bookmarkStart w:id="357" w:name="_Toc490050050"/>
      <w:bookmarkStart w:id="358" w:name="_Toc513295879"/>
      <w:bookmarkStart w:id="359" w:name="_Toc513295942"/>
      <w:bookmarkStart w:id="360" w:name="m801_01_1733"/>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675342C5" w14:textId="77777777" w:rsidR="00D84A0B" w:rsidRDefault="00D84A0B">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2、《摩根量化多因子灵活配置混合型证券投资基金基金合同》</w:t>
      </w:r>
      <w:r>
        <w:rPr>
          <w:rFonts w:ascii="宋体" w:hAnsi="宋体" w:cs="宋体" w:hint="eastAsia"/>
          <w:color w:val="000000"/>
          <w:kern w:val="0"/>
        </w:rPr>
        <w:br/>
        <w:t xml:space="preserve">　　3、《摩根量化多因子灵活配置混合型证券投资基金托管协议》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7、《摩根基金管理(中国)有限公司开放式基金业务规则》</w:t>
      </w:r>
      <w:r>
        <w:rPr>
          <w:rFonts w:ascii="宋体" w:hAnsi="宋体" w:cs="宋体" w:hint="eastAsia"/>
          <w:color w:val="000000"/>
          <w:kern w:val="0"/>
        </w:rPr>
        <w:br/>
        <w:t xml:space="preserve">　　8、中国证监会要求的其他文件</w:t>
      </w:r>
    </w:p>
    <w:p w14:paraId="00357CB3" w14:textId="77777777" w:rsidR="00D84A0B" w:rsidRDefault="00D84A0B">
      <w:pPr>
        <w:pStyle w:val="XBRLTitle2"/>
        <w:spacing w:before="156" w:line="360" w:lineRule="auto"/>
        <w:ind w:left="454"/>
      </w:pPr>
      <w:bookmarkStart w:id="361" w:name="_Toc438646483"/>
      <w:bookmarkStart w:id="362" w:name="_Toc17898230"/>
      <w:bookmarkStart w:id="363" w:name="_Toc17897971"/>
      <w:bookmarkStart w:id="364" w:name="_Toc512519531"/>
      <w:bookmarkStart w:id="365" w:name="_Toc481075099"/>
      <w:bookmarkStart w:id="366" w:name="_Toc490050051"/>
      <w:bookmarkStart w:id="367" w:name="_Toc513295880"/>
      <w:bookmarkStart w:id="368" w:name="_Toc513295943"/>
      <w:bookmarkStart w:id="369" w:name="m801_01_1734"/>
      <w:bookmarkEnd w:id="360"/>
      <w:proofErr w:type="spellStart"/>
      <w:r>
        <w:rPr>
          <w:rFonts w:hAnsi="宋体" w:hint="eastAsia"/>
        </w:rPr>
        <w:t>存放地点</w:t>
      </w:r>
      <w:bookmarkEnd w:id="361"/>
      <w:bookmarkEnd w:id="362"/>
      <w:bookmarkEnd w:id="363"/>
      <w:bookmarkEnd w:id="364"/>
      <w:bookmarkEnd w:id="365"/>
      <w:bookmarkEnd w:id="366"/>
      <w:bookmarkEnd w:id="367"/>
      <w:bookmarkEnd w:id="368"/>
      <w:proofErr w:type="spellEnd"/>
      <w:r>
        <w:rPr>
          <w:rFonts w:hAnsi="宋体" w:hint="eastAsia"/>
        </w:rPr>
        <w:t xml:space="preserve"> </w:t>
      </w:r>
    </w:p>
    <w:p w14:paraId="1EFD9F8B" w14:textId="77777777" w:rsidR="00D84A0B" w:rsidRDefault="00D84A0B">
      <w:pPr>
        <w:spacing w:line="360" w:lineRule="auto"/>
        <w:ind w:firstLineChars="200" w:firstLine="420"/>
        <w:jc w:val="left"/>
      </w:pPr>
      <w:r>
        <w:rPr>
          <w:rFonts w:ascii="宋体" w:hAnsi="宋体" w:cs="宋体" w:hint="eastAsia"/>
          <w:color w:val="000000"/>
          <w:kern w:val="0"/>
        </w:rPr>
        <w:t>基金管理人或基金托管人住所。</w:t>
      </w:r>
    </w:p>
    <w:p w14:paraId="02DE5A0A" w14:textId="77777777" w:rsidR="00D84A0B" w:rsidRDefault="00D84A0B">
      <w:pPr>
        <w:pStyle w:val="XBRLTitle2"/>
        <w:spacing w:before="156" w:line="360" w:lineRule="auto"/>
        <w:ind w:left="454"/>
      </w:pPr>
      <w:bookmarkStart w:id="370" w:name="_Toc438646484"/>
      <w:bookmarkStart w:id="371" w:name="_Toc17898231"/>
      <w:bookmarkStart w:id="372" w:name="_Toc17897972"/>
      <w:bookmarkStart w:id="373" w:name="_Toc512519532"/>
      <w:bookmarkStart w:id="374" w:name="_Toc481075100"/>
      <w:bookmarkStart w:id="375" w:name="_Toc490050052"/>
      <w:bookmarkStart w:id="376" w:name="_Toc513295881"/>
      <w:bookmarkStart w:id="377" w:name="_Toc513295944"/>
      <w:bookmarkStart w:id="378" w:name="m801_01_1735"/>
      <w:bookmarkEnd w:id="369"/>
      <w:proofErr w:type="spellStart"/>
      <w:r>
        <w:rPr>
          <w:rFonts w:hAnsi="宋体" w:hint="eastAsia"/>
        </w:rPr>
        <w:t>查阅方式</w:t>
      </w:r>
      <w:bookmarkEnd w:id="370"/>
      <w:bookmarkEnd w:id="371"/>
      <w:bookmarkEnd w:id="372"/>
      <w:bookmarkEnd w:id="373"/>
      <w:bookmarkEnd w:id="374"/>
      <w:bookmarkEnd w:id="375"/>
      <w:bookmarkEnd w:id="376"/>
      <w:bookmarkEnd w:id="377"/>
      <w:proofErr w:type="spellEnd"/>
      <w:r>
        <w:rPr>
          <w:rFonts w:hAnsi="宋体" w:hint="eastAsia"/>
        </w:rPr>
        <w:t xml:space="preserve"> </w:t>
      </w:r>
    </w:p>
    <w:p w14:paraId="2730D886" w14:textId="77777777" w:rsidR="00D84A0B" w:rsidRDefault="00D84A0B">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78"/>
    <w:p w14:paraId="17EF4A93" w14:textId="77777777" w:rsidR="00D84A0B" w:rsidRDefault="00D84A0B">
      <w:pPr>
        <w:spacing w:line="360" w:lineRule="auto"/>
        <w:ind w:firstLineChars="600" w:firstLine="1687"/>
        <w:jc w:val="left"/>
      </w:pPr>
      <w:r>
        <w:rPr>
          <w:rFonts w:ascii="宋体" w:hAnsi="宋体" w:hint="eastAsia"/>
          <w:b/>
          <w:bCs/>
          <w:sz w:val="28"/>
          <w:szCs w:val="30"/>
        </w:rPr>
        <w:t xml:space="preserve">　 </w:t>
      </w:r>
    </w:p>
    <w:p w14:paraId="520CB53B" w14:textId="77777777" w:rsidR="00D84A0B" w:rsidRDefault="00D84A0B">
      <w:pPr>
        <w:spacing w:line="360" w:lineRule="auto"/>
        <w:ind w:firstLineChars="600" w:firstLine="1687"/>
        <w:jc w:val="left"/>
      </w:pPr>
      <w:r>
        <w:rPr>
          <w:rFonts w:ascii="宋体" w:hAnsi="宋体" w:hint="eastAsia"/>
          <w:b/>
          <w:bCs/>
          <w:sz w:val="28"/>
          <w:szCs w:val="30"/>
        </w:rPr>
        <w:t xml:space="preserve">　 </w:t>
      </w:r>
    </w:p>
    <w:p w14:paraId="4C916B61" w14:textId="77777777" w:rsidR="00D84A0B" w:rsidRDefault="00D84A0B">
      <w:pPr>
        <w:spacing w:line="360" w:lineRule="auto"/>
        <w:ind w:firstLineChars="600" w:firstLine="1446"/>
        <w:jc w:val="right"/>
      </w:pPr>
      <w:r>
        <w:rPr>
          <w:rFonts w:ascii="宋体" w:hAnsi="宋体" w:hint="eastAsia"/>
          <w:b/>
          <w:bCs/>
          <w:sz w:val="24"/>
          <w:szCs w:val="24"/>
        </w:rPr>
        <w:t>摩根基金管理（中国）有限公司</w:t>
      </w:r>
    </w:p>
    <w:p w14:paraId="01D14501" w14:textId="77777777" w:rsidR="00D84A0B" w:rsidRDefault="00D84A0B">
      <w:pPr>
        <w:spacing w:line="360" w:lineRule="auto"/>
        <w:ind w:firstLineChars="600" w:firstLine="1446"/>
        <w:jc w:val="right"/>
      </w:pPr>
      <w:r>
        <w:rPr>
          <w:rFonts w:ascii="宋体" w:hAnsi="宋体" w:hint="eastAsia"/>
          <w:b/>
          <w:bCs/>
          <w:sz w:val="24"/>
          <w:szCs w:val="24"/>
        </w:rPr>
        <w:t>2026年1月22日</w:t>
      </w:r>
      <w:bookmarkEnd w:id="23"/>
    </w:p>
    <w:sectPr w:rsidR="00D84A0B">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E34C" w14:textId="77777777" w:rsidR="00D84A0B" w:rsidRDefault="00D84A0B">
      <w:pPr>
        <w:rPr>
          <w:szCs w:val="21"/>
        </w:rPr>
      </w:pPr>
      <w:r>
        <w:rPr>
          <w:szCs w:val="21"/>
        </w:rPr>
        <w:separator/>
      </w:r>
      <w:r>
        <w:rPr>
          <w:szCs w:val="21"/>
        </w:rPr>
        <w:t xml:space="preserve"> </w:t>
      </w:r>
    </w:p>
  </w:endnote>
  <w:endnote w:type="continuationSeparator" w:id="0">
    <w:p w14:paraId="7CD2B1C3" w14:textId="77777777" w:rsidR="00D84A0B" w:rsidRDefault="00D84A0B">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5354" w14:textId="77777777" w:rsidR="00D84A0B" w:rsidRDefault="00D84A0B">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9FF4D" w14:textId="77777777" w:rsidR="00D84A0B" w:rsidRDefault="00D84A0B">
      <w:pPr>
        <w:rPr>
          <w:szCs w:val="21"/>
        </w:rPr>
      </w:pPr>
      <w:r>
        <w:rPr>
          <w:szCs w:val="21"/>
        </w:rPr>
        <w:separator/>
      </w:r>
      <w:r>
        <w:rPr>
          <w:szCs w:val="21"/>
        </w:rPr>
        <w:t xml:space="preserve"> </w:t>
      </w:r>
    </w:p>
  </w:footnote>
  <w:footnote w:type="continuationSeparator" w:id="0">
    <w:p w14:paraId="33C471CB" w14:textId="77777777" w:rsidR="00D84A0B" w:rsidRDefault="00D84A0B">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5BAC" w14:textId="77777777" w:rsidR="00D84A0B" w:rsidRDefault="00D84A0B">
    <w:pPr>
      <w:pStyle w:val="a8"/>
      <w:jc w:val="right"/>
    </w:pPr>
    <w:r>
      <w:rPr>
        <w:rFonts w:ascii="宋体" w:hAnsi="宋体" w:hint="eastAsia"/>
      </w:rPr>
      <w:t>摩根量化多因子灵活配置混合型证券投资基金2025年第4季度报告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28170361">
    <w:abstractNumId w:val="0"/>
  </w:num>
  <w:num w:numId="2" w16cid:durableId="355237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0B"/>
    <w:rsid w:val="00534E23"/>
    <w:rsid w:val="008F134D"/>
    <w:rsid w:val="00C55418"/>
    <w:rsid w:val="00D84A0B"/>
    <w:rsid w:val="00FA1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F611F4B"/>
  <w15:chartTrackingRefBased/>
  <w15:docId w15:val="{C4F849B9-BF4E-4BD9-BD29-09992E25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5971">
      <w:marLeft w:val="0"/>
      <w:marRight w:val="0"/>
      <w:marTop w:val="0"/>
      <w:marBottom w:val="0"/>
      <w:divBdr>
        <w:top w:val="none" w:sz="0" w:space="0" w:color="auto"/>
        <w:left w:val="none" w:sz="0" w:space="0" w:color="auto"/>
        <w:bottom w:val="none" w:sz="0" w:space="0" w:color="auto"/>
        <w:right w:val="none" w:sz="0" w:space="0" w:color="auto"/>
      </w:divBdr>
      <w:divsChild>
        <w:div w:id="1087968808">
          <w:marLeft w:val="0"/>
          <w:marRight w:val="0"/>
          <w:marTop w:val="0"/>
          <w:marBottom w:val="0"/>
          <w:divBdr>
            <w:top w:val="none" w:sz="0" w:space="0" w:color="auto"/>
            <w:left w:val="none" w:sz="0" w:space="0" w:color="auto"/>
            <w:bottom w:val="none" w:sz="0" w:space="0" w:color="auto"/>
            <w:right w:val="none" w:sz="0" w:space="0" w:color="auto"/>
          </w:divBdr>
        </w:div>
      </w:divsChild>
    </w:div>
    <w:div w:id="228855806">
      <w:marLeft w:val="0"/>
      <w:marRight w:val="0"/>
      <w:marTop w:val="0"/>
      <w:marBottom w:val="0"/>
      <w:divBdr>
        <w:top w:val="none" w:sz="0" w:space="0" w:color="auto"/>
        <w:left w:val="none" w:sz="0" w:space="0" w:color="auto"/>
        <w:bottom w:val="none" w:sz="0" w:space="0" w:color="auto"/>
        <w:right w:val="none" w:sz="0" w:space="0" w:color="auto"/>
      </w:divBdr>
      <w:divsChild>
        <w:div w:id="1295596365">
          <w:marLeft w:val="0"/>
          <w:marRight w:val="0"/>
          <w:marTop w:val="0"/>
          <w:marBottom w:val="0"/>
          <w:divBdr>
            <w:top w:val="none" w:sz="0" w:space="0" w:color="auto"/>
            <w:left w:val="none" w:sz="0" w:space="0" w:color="auto"/>
            <w:bottom w:val="none" w:sz="0" w:space="0" w:color="auto"/>
            <w:right w:val="none" w:sz="0" w:space="0" w:color="auto"/>
          </w:divBdr>
        </w:div>
      </w:divsChild>
    </w:div>
    <w:div w:id="236983044">
      <w:marLeft w:val="0"/>
      <w:marRight w:val="0"/>
      <w:marTop w:val="0"/>
      <w:marBottom w:val="0"/>
      <w:divBdr>
        <w:top w:val="none" w:sz="0" w:space="0" w:color="auto"/>
        <w:left w:val="none" w:sz="0" w:space="0" w:color="auto"/>
        <w:bottom w:val="none" w:sz="0" w:space="0" w:color="auto"/>
        <w:right w:val="none" w:sz="0" w:space="0" w:color="auto"/>
      </w:divBdr>
    </w:div>
    <w:div w:id="255023544">
      <w:marLeft w:val="0"/>
      <w:marRight w:val="0"/>
      <w:marTop w:val="0"/>
      <w:marBottom w:val="0"/>
      <w:divBdr>
        <w:top w:val="none" w:sz="0" w:space="0" w:color="auto"/>
        <w:left w:val="none" w:sz="0" w:space="0" w:color="auto"/>
        <w:bottom w:val="none" w:sz="0" w:space="0" w:color="auto"/>
        <w:right w:val="none" w:sz="0" w:space="0" w:color="auto"/>
      </w:divBdr>
    </w:div>
    <w:div w:id="258951883">
      <w:marLeft w:val="0"/>
      <w:marRight w:val="0"/>
      <w:marTop w:val="0"/>
      <w:marBottom w:val="0"/>
      <w:divBdr>
        <w:top w:val="none" w:sz="0" w:space="0" w:color="auto"/>
        <w:left w:val="none" w:sz="0" w:space="0" w:color="auto"/>
        <w:bottom w:val="none" w:sz="0" w:space="0" w:color="auto"/>
        <w:right w:val="none" w:sz="0" w:space="0" w:color="auto"/>
      </w:divBdr>
    </w:div>
    <w:div w:id="314601849">
      <w:marLeft w:val="0"/>
      <w:marRight w:val="0"/>
      <w:marTop w:val="0"/>
      <w:marBottom w:val="0"/>
      <w:divBdr>
        <w:top w:val="none" w:sz="0" w:space="0" w:color="auto"/>
        <w:left w:val="none" w:sz="0" w:space="0" w:color="auto"/>
        <w:bottom w:val="none" w:sz="0" w:space="0" w:color="auto"/>
        <w:right w:val="none" w:sz="0" w:space="0" w:color="auto"/>
      </w:divBdr>
    </w:div>
    <w:div w:id="320231773">
      <w:marLeft w:val="0"/>
      <w:marRight w:val="0"/>
      <w:marTop w:val="0"/>
      <w:marBottom w:val="0"/>
      <w:divBdr>
        <w:top w:val="none" w:sz="0" w:space="0" w:color="auto"/>
        <w:left w:val="none" w:sz="0" w:space="0" w:color="auto"/>
        <w:bottom w:val="none" w:sz="0" w:space="0" w:color="auto"/>
        <w:right w:val="none" w:sz="0" w:space="0" w:color="auto"/>
      </w:divBdr>
    </w:div>
    <w:div w:id="328482604">
      <w:marLeft w:val="0"/>
      <w:marRight w:val="0"/>
      <w:marTop w:val="0"/>
      <w:marBottom w:val="0"/>
      <w:divBdr>
        <w:top w:val="none" w:sz="0" w:space="0" w:color="auto"/>
        <w:left w:val="none" w:sz="0" w:space="0" w:color="auto"/>
        <w:bottom w:val="none" w:sz="0" w:space="0" w:color="auto"/>
        <w:right w:val="none" w:sz="0" w:space="0" w:color="auto"/>
      </w:divBdr>
    </w:div>
    <w:div w:id="733359906">
      <w:marLeft w:val="0"/>
      <w:marRight w:val="0"/>
      <w:marTop w:val="0"/>
      <w:marBottom w:val="0"/>
      <w:divBdr>
        <w:top w:val="none" w:sz="0" w:space="0" w:color="auto"/>
        <w:left w:val="none" w:sz="0" w:space="0" w:color="auto"/>
        <w:bottom w:val="none" w:sz="0" w:space="0" w:color="auto"/>
        <w:right w:val="none" w:sz="0" w:space="0" w:color="auto"/>
      </w:divBdr>
      <w:divsChild>
        <w:div w:id="2146972683">
          <w:marLeft w:val="0"/>
          <w:marRight w:val="0"/>
          <w:marTop w:val="0"/>
          <w:marBottom w:val="0"/>
          <w:divBdr>
            <w:top w:val="none" w:sz="0" w:space="0" w:color="auto"/>
            <w:left w:val="none" w:sz="0" w:space="0" w:color="auto"/>
            <w:bottom w:val="none" w:sz="0" w:space="0" w:color="auto"/>
            <w:right w:val="none" w:sz="0" w:space="0" w:color="auto"/>
          </w:divBdr>
        </w:div>
      </w:divsChild>
    </w:div>
    <w:div w:id="828404455">
      <w:marLeft w:val="0"/>
      <w:marRight w:val="0"/>
      <w:marTop w:val="0"/>
      <w:marBottom w:val="0"/>
      <w:divBdr>
        <w:top w:val="none" w:sz="0" w:space="0" w:color="auto"/>
        <w:left w:val="none" w:sz="0" w:space="0" w:color="auto"/>
        <w:bottom w:val="none" w:sz="0" w:space="0" w:color="auto"/>
        <w:right w:val="none" w:sz="0" w:space="0" w:color="auto"/>
      </w:divBdr>
    </w:div>
    <w:div w:id="835338068">
      <w:marLeft w:val="0"/>
      <w:marRight w:val="0"/>
      <w:marTop w:val="0"/>
      <w:marBottom w:val="0"/>
      <w:divBdr>
        <w:top w:val="none" w:sz="0" w:space="0" w:color="auto"/>
        <w:left w:val="none" w:sz="0" w:space="0" w:color="auto"/>
        <w:bottom w:val="none" w:sz="0" w:space="0" w:color="auto"/>
        <w:right w:val="none" w:sz="0" w:space="0" w:color="auto"/>
      </w:divBdr>
      <w:divsChild>
        <w:div w:id="455224961">
          <w:marLeft w:val="0"/>
          <w:marRight w:val="0"/>
          <w:marTop w:val="0"/>
          <w:marBottom w:val="0"/>
          <w:divBdr>
            <w:top w:val="none" w:sz="0" w:space="0" w:color="auto"/>
            <w:left w:val="none" w:sz="0" w:space="0" w:color="auto"/>
            <w:bottom w:val="none" w:sz="0" w:space="0" w:color="auto"/>
            <w:right w:val="none" w:sz="0" w:space="0" w:color="auto"/>
          </w:divBdr>
        </w:div>
      </w:divsChild>
    </w:div>
    <w:div w:id="902135701">
      <w:marLeft w:val="0"/>
      <w:marRight w:val="0"/>
      <w:marTop w:val="0"/>
      <w:marBottom w:val="0"/>
      <w:divBdr>
        <w:top w:val="none" w:sz="0" w:space="0" w:color="auto"/>
        <w:left w:val="none" w:sz="0" w:space="0" w:color="auto"/>
        <w:bottom w:val="none" w:sz="0" w:space="0" w:color="auto"/>
        <w:right w:val="none" w:sz="0" w:space="0" w:color="auto"/>
      </w:divBdr>
    </w:div>
    <w:div w:id="952370730">
      <w:marLeft w:val="0"/>
      <w:marRight w:val="0"/>
      <w:marTop w:val="0"/>
      <w:marBottom w:val="0"/>
      <w:divBdr>
        <w:top w:val="none" w:sz="0" w:space="0" w:color="auto"/>
        <w:left w:val="none" w:sz="0" w:space="0" w:color="auto"/>
        <w:bottom w:val="none" w:sz="0" w:space="0" w:color="auto"/>
        <w:right w:val="none" w:sz="0" w:space="0" w:color="auto"/>
      </w:divBdr>
    </w:div>
    <w:div w:id="1125806691">
      <w:marLeft w:val="0"/>
      <w:marRight w:val="0"/>
      <w:marTop w:val="0"/>
      <w:marBottom w:val="0"/>
      <w:divBdr>
        <w:top w:val="none" w:sz="0" w:space="0" w:color="auto"/>
        <w:left w:val="none" w:sz="0" w:space="0" w:color="auto"/>
        <w:bottom w:val="none" w:sz="0" w:space="0" w:color="auto"/>
        <w:right w:val="none" w:sz="0" w:space="0" w:color="auto"/>
      </w:divBdr>
    </w:div>
    <w:div w:id="1175191725">
      <w:marLeft w:val="0"/>
      <w:marRight w:val="0"/>
      <w:marTop w:val="0"/>
      <w:marBottom w:val="0"/>
      <w:divBdr>
        <w:top w:val="none" w:sz="0" w:space="0" w:color="auto"/>
        <w:left w:val="none" w:sz="0" w:space="0" w:color="auto"/>
        <w:bottom w:val="none" w:sz="0" w:space="0" w:color="auto"/>
        <w:right w:val="none" w:sz="0" w:space="0" w:color="auto"/>
      </w:divBdr>
      <w:divsChild>
        <w:div w:id="168447991">
          <w:marLeft w:val="0"/>
          <w:marRight w:val="0"/>
          <w:marTop w:val="0"/>
          <w:marBottom w:val="0"/>
          <w:divBdr>
            <w:top w:val="none" w:sz="0" w:space="0" w:color="auto"/>
            <w:left w:val="none" w:sz="0" w:space="0" w:color="auto"/>
            <w:bottom w:val="none" w:sz="0" w:space="0" w:color="auto"/>
            <w:right w:val="none" w:sz="0" w:space="0" w:color="auto"/>
          </w:divBdr>
        </w:div>
      </w:divsChild>
    </w:div>
    <w:div w:id="1263685350">
      <w:marLeft w:val="0"/>
      <w:marRight w:val="0"/>
      <w:marTop w:val="0"/>
      <w:marBottom w:val="0"/>
      <w:divBdr>
        <w:top w:val="none" w:sz="0" w:space="0" w:color="auto"/>
        <w:left w:val="none" w:sz="0" w:space="0" w:color="auto"/>
        <w:bottom w:val="none" w:sz="0" w:space="0" w:color="auto"/>
        <w:right w:val="none" w:sz="0" w:space="0" w:color="auto"/>
      </w:divBdr>
      <w:divsChild>
        <w:div w:id="639924821">
          <w:marLeft w:val="0"/>
          <w:marRight w:val="0"/>
          <w:marTop w:val="0"/>
          <w:marBottom w:val="0"/>
          <w:divBdr>
            <w:top w:val="none" w:sz="0" w:space="0" w:color="auto"/>
            <w:left w:val="none" w:sz="0" w:space="0" w:color="auto"/>
            <w:bottom w:val="none" w:sz="0" w:space="0" w:color="auto"/>
            <w:right w:val="none" w:sz="0" w:space="0" w:color="auto"/>
          </w:divBdr>
        </w:div>
      </w:divsChild>
    </w:div>
    <w:div w:id="1438329809">
      <w:marLeft w:val="0"/>
      <w:marRight w:val="0"/>
      <w:marTop w:val="0"/>
      <w:marBottom w:val="0"/>
      <w:divBdr>
        <w:top w:val="none" w:sz="0" w:space="0" w:color="auto"/>
        <w:left w:val="none" w:sz="0" w:space="0" w:color="auto"/>
        <w:bottom w:val="none" w:sz="0" w:space="0" w:color="auto"/>
        <w:right w:val="none" w:sz="0" w:space="0" w:color="auto"/>
      </w:divBdr>
    </w:div>
    <w:div w:id="1677610830">
      <w:marLeft w:val="0"/>
      <w:marRight w:val="0"/>
      <w:marTop w:val="0"/>
      <w:marBottom w:val="0"/>
      <w:divBdr>
        <w:top w:val="none" w:sz="0" w:space="0" w:color="auto"/>
        <w:left w:val="none" w:sz="0" w:space="0" w:color="auto"/>
        <w:bottom w:val="none" w:sz="0" w:space="0" w:color="auto"/>
        <w:right w:val="none" w:sz="0" w:space="0" w:color="auto"/>
      </w:divBdr>
    </w:div>
    <w:div w:id="209886274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6139</Words>
  <Characters>1927</Characters>
  <Application>Microsoft Office Word</Application>
  <DocSecurity>0</DocSecurity>
  <Lines>192</Lines>
  <Paragraphs>537</Paragraphs>
  <ScaleCrop>false</ScaleCrop>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2026-01-14T13:52:00Z</dcterms:created>
  <dcterms:modified xsi:type="dcterms:W3CDTF">2026-01-21T06:43:00Z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