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6091" w14:textId="77777777" w:rsidR="001548F9" w:rsidRPr="00ED7C0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12FC6CE0"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78E98AD0"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327F4BAB" w14:textId="77777777"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14:paraId="5886AD92"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摩根标普港股通低波红利指数型证券投资基金</w:t>
      </w:r>
    </w:p>
    <w:p w14:paraId="41BD9AB2"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年中期报告</w:t>
      </w:r>
    </w:p>
    <w:p w14:paraId="21E484A5" w14:textId="77777777"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2024</w:t>
      </w:r>
      <w:r w:rsidRPr="00ED7C0A">
        <w:rPr>
          <w:rFonts w:eastAsiaTheme="minorEastAsia"/>
          <w:b/>
          <w:color w:val="000000" w:themeColor="text1"/>
          <w:sz w:val="36"/>
          <w:szCs w:val="36"/>
        </w:rPr>
        <w:t>年</w:t>
      </w:r>
      <w:r w:rsidRPr="00ED7C0A">
        <w:rPr>
          <w:rFonts w:eastAsiaTheme="minorEastAsia"/>
          <w:b/>
          <w:color w:val="000000" w:themeColor="text1"/>
          <w:sz w:val="36"/>
          <w:szCs w:val="36"/>
        </w:rPr>
        <w:t>6</w:t>
      </w:r>
      <w:r w:rsidRPr="00ED7C0A">
        <w:rPr>
          <w:rFonts w:eastAsiaTheme="minorEastAsia"/>
          <w:b/>
          <w:color w:val="000000" w:themeColor="text1"/>
          <w:sz w:val="36"/>
          <w:szCs w:val="36"/>
        </w:rPr>
        <w:t>月</w:t>
      </w:r>
      <w:r w:rsidRPr="00ED7C0A">
        <w:rPr>
          <w:rFonts w:eastAsiaTheme="minorEastAsia"/>
          <w:b/>
          <w:color w:val="000000" w:themeColor="text1"/>
          <w:sz w:val="36"/>
          <w:szCs w:val="36"/>
        </w:rPr>
        <w:t>30</w:t>
      </w:r>
      <w:r w:rsidRPr="00ED7C0A">
        <w:rPr>
          <w:rFonts w:eastAsiaTheme="minorEastAsia"/>
          <w:b/>
          <w:color w:val="000000" w:themeColor="text1"/>
          <w:sz w:val="36"/>
          <w:szCs w:val="36"/>
        </w:rPr>
        <w:t>日</w:t>
      </w:r>
    </w:p>
    <w:p w14:paraId="56C16995" w14:textId="77777777" w:rsidR="001548F9" w:rsidRPr="00ED7C0A" w:rsidRDefault="001548F9" w:rsidP="006D141C">
      <w:pPr>
        <w:spacing w:line="360" w:lineRule="auto"/>
        <w:jc w:val="center"/>
        <w:rPr>
          <w:rFonts w:eastAsiaTheme="minorEastAsia"/>
          <w:b/>
          <w:color w:val="000000" w:themeColor="text1"/>
          <w:szCs w:val="21"/>
        </w:rPr>
      </w:pPr>
    </w:p>
    <w:p w14:paraId="54FC6972" w14:textId="77777777" w:rsidR="001548F9" w:rsidRPr="00ED7C0A" w:rsidRDefault="001548F9" w:rsidP="006D141C">
      <w:pPr>
        <w:spacing w:line="360" w:lineRule="auto"/>
        <w:jc w:val="center"/>
        <w:rPr>
          <w:rFonts w:eastAsiaTheme="minorEastAsia"/>
          <w:b/>
          <w:color w:val="000000" w:themeColor="text1"/>
          <w:szCs w:val="21"/>
        </w:rPr>
      </w:pPr>
    </w:p>
    <w:p w14:paraId="72661EF7" w14:textId="77777777" w:rsidR="001548F9" w:rsidRPr="00ED7C0A" w:rsidRDefault="001548F9" w:rsidP="006D141C">
      <w:pPr>
        <w:spacing w:line="360" w:lineRule="auto"/>
        <w:jc w:val="center"/>
        <w:rPr>
          <w:rFonts w:eastAsiaTheme="minorEastAsia"/>
          <w:b/>
          <w:color w:val="000000" w:themeColor="text1"/>
          <w:szCs w:val="21"/>
        </w:rPr>
      </w:pPr>
    </w:p>
    <w:p w14:paraId="52BEE0CA" w14:textId="77777777" w:rsidR="001548F9" w:rsidRPr="00ED7C0A" w:rsidRDefault="001548F9" w:rsidP="006D141C">
      <w:pPr>
        <w:spacing w:line="360" w:lineRule="auto"/>
        <w:jc w:val="center"/>
        <w:rPr>
          <w:rFonts w:eastAsiaTheme="minorEastAsia"/>
          <w:b/>
          <w:color w:val="000000" w:themeColor="text1"/>
          <w:szCs w:val="21"/>
        </w:rPr>
      </w:pPr>
    </w:p>
    <w:p w14:paraId="7FC29758" w14:textId="77777777" w:rsidR="001548F9" w:rsidRPr="00ED7C0A" w:rsidRDefault="001548F9" w:rsidP="006D141C">
      <w:pPr>
        <w:spacing w:line="360" w:lineRule="auto"/>
        <w:jc w:val="center"/>
        <w:rPr>
          <w:rFonts w:eastAsiaTheme="minorEastAsia"/>
          <w:b/>
          <w:color w:val="000000" w:themeColor="text1"/>
          <w:szCs w:val="21"/>
        </w:rPr>
      </w:pPr>
    </w:p>
    <w:p w14:paraId="673515BC" w14:textId="77777777" w:rsidR="001548F9" w:rsidRPr="00ED7C0A" w:rsidRDefault="001548F9" w:rsidP="006D141C">
      <w:pPr>
        <w:spacing w:line="360" w:lineRule="auto"/>
        <w:jc w:val="center"/>
        <w:rPr>
          <w:rFonts w:eastAsiaTheme="minorEastAsia"/>
          <w:b/>
          <w:color w:val="000000" w:themeColor="text1"/>
          <w:szCs w:val="21"/>
        </w:rPr>
      </w:pPr>
    </w:p>
    <w:p w14:paraId="7A8FB66B" w14:textId="77777777" w:rsidR="001548F9" w:rsidRPr="00ED7C0A" w:rsidRDefault="001548F9" w:rsidP="006D141C">
      <w:pPr>
        <w:spacing w:line="360" w:lineRule="auto"/>
        <w:jc w:val="center"/>
        <w:rPr>
          <w:rFonts w:eastAsiaTheme="minorEastAsia"/>
          <w:b/>
          <w:color w:val="000000" w:themeColor="text1"/>
          <w:szCs w:val="21"/>
        </w:rPr>
      </w:pPr>
    </w:p>
    <w:p w14:paraId="76562100" w14:textId="77777777" w:rsidR="001548F9" w:rsidRPr="00ED7C0A" w:rsidRDefault="001548F9" w:rsidP="006D141C">
      <w:pPr>
        <w:spacing w:line="360" w:lineRule="auto"/>
        <w:jc w:val="center"/>
        <w:rPr>
          <w:rFonts w:eastAsiaTheme="minorEastAsia"/>
          <w:b/>
          <w:color w:val="000000" w:themeColor="text1"/>
          <w:szCs w:val="21"/>
        </w:rPr>
      </w:pPr>
    </w:p>
    <w:p w14:paraId="613D0033" w14:textId="77777777" w:rsidR="001548F9" w:rsidRPr="00ED7C0A" w:rsidRDefault="001548F9" w:rsidP="006D141C">
      <w:pPr>
        <w:spacing w:line="360" w:lineRule="auto"/>
        <w:jc w:val="center"/>
        <w:rPr>
          <w:rFonts w:eastAsiaTheme="minorEastAsia"/>
          <w:b/>
          <w:color w:val="000000" w:themeColor="text1"/>
          <w:szCs w:val="21"/>
        </w:rPr>
      </w:pPr>
    </w:p>
    <w:p w14:paraId="7C3D8076" w14:textId="77777777" w:rsidR="001548F9" w:rsidRPr="00ED7C0A" w:rsidRDefault="001548F9" w:rsidP="006D141C">
      <w:pPr>
        <w:spacing w:line="360" w:lineRule="auto"/>
        <w:jc w:val="center"/>
        <w:rPr>
          <w:rFonts w:eastAsiaTheme="minorEastAsia"/>
          <w:b/>
          <w:color w:val="000000" w:themeColor="text1"/>
          <w:szCs w:val="21"/>
        </w:rPr>
      </w:pPr>
    </w:p>
    <w:p w14:paraId="5E762A33" w14:textId="77777777" w:rsidR="001548F9" w:rsidRPr="00ED7C0A" w:rsidRDefault="001548F9" w:rsidP="006D141C">
      <w:pPr>
        <w:spacing w:line="360" w:lineRule="auto"/>
        <w:jc w:val="center"/>
        <w:rPr>
          <w:rFonts w:eastAsiaTheme="minorEastAsia"/>
          <w:b/>
          <w:color w:val="000000" w:themeColor="text1"/>
          <w:szCs w:val="21"/>
        </w:rPr>
      </w:pPr>
    </w:p>
    <w:p w14:paraId="763DBFC4" w14:textId="77777777" w:rsidR="001548F9" w:rsidRPr="00ED7C0A" w:rsidRDefault="001548F9" w:rsidP="006D141C">
      <w:pPr>
        <w:spacing w:line="360" w:lineRule="auto"/>
        <w:jc w:val="center"/>
        <w:rPr>
          <w:rFonts w:eastAsiaTheme="minorEastAsia"/>
          <w:b/>
          <w:color w:val="000000" w:themeColor="text1"/>
          <w:szCs w:val="21"/>
        </w:rPr>
      </w:pPr>
    </w:p>
    <w:p w14:paraId="39F2A8DB" w14:textId="77777777" w:rsidR="001548F9" w:rsidRPr="00ED7C0A" w:rsidRDefault="001548F9" w:rsidP="006D141C">
      <w:pPr>
        <w:spacing w:line="360" w:lineRule="auto"/>
        <w:jc w:val="center"/>
        <w:rPr>
          <w:rFonts w:eastAsiaTheme="minorEastAsia"/>
          <w:b/>
          <w:color w:val="000000" w:themeColor="text1"/>
          <w:szCs w:val="21"/>
        </w:rPr>
      </w:pPr>
    </w:p>
    <w:p w14:paraId="2D44ADB4" w14:textId="77777777" w:rsidR="001548F9" w:rsidRPr="00ED7C0A" w:rsidRDefault="001548F9" w:rsidP="006D141C">
      <w:pPr>
        <w:spacing w:line="360" w:lineRule="auto"/>
        <w:jc w:val="center"/>
        <w:rPr>
          <w:rFonts w:eastAsiaTheme="minorEastAsia"/>
          <w:b/>
          <w:color w:val="000000" w:themeColor="text1"/>
          <w:szCs w:val="21"/>
        </w:rPr>
      </w:pPr>
    </w:p>
    <w:p w14:paraId="3EC8AB8E" w14:textId="77777777" w:rsidR="001548F9" w:rsidRPr="00ED7C0A" w:rsidRDefault="001548F9" w:rsidP="006D141C">
      <w:pPr>
        <w:spacing w:line="360" w:lineRule="auto"/>
        <w:rPr>
          <w:rFonts w:eastAsiaTheme="minorEastAsia"/>
          <w:b/>
          <w:color w:val="000000" w:themeColor="text1"/>
          <w:szCs w:val="21"/>
        </w:rPr>
      </w:pPr>
    </w:p>
    <w:p w14:paraId="336A4645"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基金管理人：摩根基金管理（中国）有限公司</w:t>
      </w:r>
    </w:p>
    <w:p w14:paraId="0F169D2F"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基金托管人：中国银行股份有限公司</w:t>
      </w:r>
    </w:p>
    <w:p w14:paraId="7198DEED" w14:textId="77777777"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报告送出日期：二〇二四年八月三十日</w:t>
      </w:r>
    </w:p>
    <w:p w14:paraId="10AD158C" w14:textId="77777777" w:rsidR="001548F9" w:rsidRPr="00ED7C0A" w:rsidRDefault="001548F9" w:rsidP="006D141C">
      <w:pPr>
        <w:widowControl/>
        <w:jc w:val="left"/>
        <w:rPr>
          <w:rFonts w:eastAsiaTheme="minorEastAsia"/>
          <w:color w:val="000000" w:themeColor="text1"/>
          <w:szCs w:val="21"/>
        </w:rPr>
        <w:sectPr w:rsidR="001548F9" w:rsidRPr="00ED7C0A">
          <w:headerReference w:type="default" r:id="rId8"/>
          <w:pgSz w:w="11926" w:h="15840"/>
          <w:pgMar w:top="1418" w:right="1418" w:bottom="851" w:left="1418" w:header="851" w:footer="992" w:gutter="0"/>
          <w:cols w:space="720"/>
        </w:sectPr>
      </w:pPr>
    </w:p>
    <w:p w14:paraId="5B20619E"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867"/>
      <w:r w:rsidRPr="00ED7C0A">
        <w:rPr>
          <w:rFonts w:eastAsiaTheme="minorEastAsia"/>
          <w:b/>
          <w:bCs/>
          <w:color w:val="000000" w:themeColor="text1"/>
          <w:sz w:val="21"/>
          <w:szCs w:val="21"/>
          <w:lang w:val="en-US"/>
        </w:rPr>
        <w:lastRenderedPageBreak/>
        <w:t xml:space="preserve">1  </w:t>
      </w:r>
      <w:r w:rsidRPr="00ED7C0A">
        <w:rPr>
          <w:rFonts w:eastAsiaTheme="minorEastAsia"/>
          <w:b/>
          <w:bCs/>
          <w:color w:val="000000" w:themeColor="text1"/>
          <w:sz w:val="21"/>
          <w:szCs w:val="21"/>
          <w:lang w:val="en-US"/>
        </w:rPr>
        <w:t>重要提示及目录</w:t>
      </w:r>
      <w:bookmarkEnd w:id="0"/>
      <w:bookmarkEnd w:id="1"/>
    </w:p>
    <w:p w14:paraId="044DC85D" w14:textId="77777777" w:rsidR="001548F9" w:rsidRPr="00ED7C0A" w:rsidRDefault="001548F9" w:rsidP="00147557">
      <w:pPr>
        <w:pStyle w:val="20"/>
        <w:spacing w:before="0" w:after="0"/>
        <w:rPr>
          <w:rFonts w:ascii="Times New Roman" w:eastAsiaTheme="minorEastAsia" w:hAnsi="Times New Roman"/>
          <w:color w:val="000000" w:themeColor="text1"/>
          <w:kern w:val="0"/>
          <w:sz w:val="21"/>
          <w:szCs w:val="21"/>
        </w:rPr>
      </w:pPr>
      <w:bookmarkStart w:id="2" w:name="_Toc175837868"/>
      <w:r w:rsidRPr="00ED7C0A">
        <w:rPr>
          <w:rFonts w:ascii="Times New Roman" w:eastAsiaTheme="minorEastAsia" w:hAnsi="Times New Roman"/>
          <w:color w:val="000000" w:themeColor="text1"/>
          <w:kern w:val="0"/>
          <w:sz w:val="21"/>
          <w:szCs w:val="21"/>
        </w:rPr>
        <w:t xml:space="preserve">1.1 </w:t>
      </w:r>
      <w:r w:rsidRPr="00ED7C0A">
        <w:rPr>
          <w:rFonts w:ascii="Times New Roman" w:eastAsiaTheme="minorEastAsia" w:hAnsi="Times New Roman"/>
          <w:color w:val="000000" w:themeColor="text1"/>
          <w:kern w:val="0"/>
          <w:sz w:val="21"/>
          <w:szCs w:val="21"/>
        </w:rPr>
        <w:t>重要提示</w:t>
      </w:r>
      <w:bookmarkEnd w:id="2"/>
    </w:p>
    <w:p w14:paraId="370C42B8"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6C6869C1"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CADF3F1"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87454DE"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61E8AD46"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364C5476" w14:textId="77777777" w:rsidR="001548F9" w:rsidRPr="00ED7C0A" w:rsidRDefault="001548F9" w:rsidP="0014755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本报告期自</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日起至</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日止。</w:t>
      </w:r>
    </w:p>
    <w:p w14:paraId="2950FA47" w14:textId="77777777" w:rsidR="003B6835" w:rsidRPr="00ED7C0A" w:rsidRDefault="001548F9" w:rsidP="001322B9">
      <w:pPr>
        <w:spacing w:line="288" w:lineRule="auto"/>
        <w:rPr>
          <w:rFonts w:eastAsiaTheme="minorEastAsia"/>
          <w:b/>
          <w:bCs/>
          <w:color w:val="000000" w:themeColor="text1"/>
          <w:kern w:val="0"/>
          <w:szCs w:val="21"/>
        </w:rPr>
      </w:pPr>
      <w:r w:rsidRPr="00ED7C0A">
        <w:rPr>
          <w:rFonts w:eastAsiaTheme="minorEastAsia"/>
          <w:color w:val="000000" w:themeColor="text1"/>
          <w:szCs w:val="21"/>
        </w:rPr>
        <w:br w:type="page"/>
      </w:r>
      <w:r w:rsidR="003B6835" w:rsidRPr="00ED7C0A">
        <w:rPr>
          <w:rFonts w:eastAsiaTheme="minorEastAsia"/>
          <w:b/>
          <w:color w:val="000000" w:themeColor="text1"/>
          <w:kern w:val="0"/>
          <w:szCs w:val="21"/>
        </w:rPr>
        <w:lastRenderedPageBreak/>
        <w:t xml:space="preserve">1.2 </w:t>
      </w:r>
      <w:r w:rsidR="003B6835" w:rsidRPr="00ED7C0A">
        <w:rPr>
          <w:rFonts w:eastAsiaTheme="minorEastAsia"/>
          <w:b/>
          <w:color w:val="000000" w:themeColor="text1"/>
          <w:kern w:val="0"/>
          <w:szCs w:val="21"/>
        </w:rPr>
        <w:t>目录</w:t>
      </w:r>
    </w:p>
    <w:p w14:paraId="0D10B25E" w14:textId="40530D26" w:rsidR="00F77852" w:rsidRDefault="00CA3B87">
      <w:pPr>
        <w:pStyle w:val="TOC1"/>
        <w:rPr>
          <w:rFonts w:asciiTheme="minorHAnsi" w:eastAsiaTheme="minorEastAsia" w:hAnsiTheme="minorHAnsi" w:cstheme="minorBidi"/>
          <w:noProof/>
          <w:szCs w:val="22"/>
        </w:rPr>
      </w:pPr>
      <w:r w:rsidRPr="00ED7C0A">
        <w:rPr>
          <w:rFonts w:eastAsiaTheme="minorEastAsia"/>
          <w:color w:val="000000" w:themeColor="text1"/>
          <w:szCs w:val="21"/>
        </w:rPr>
        <w:fldChar w:fldCharType="begin"/>
      </w:r>
      <w:r w:rsidR="00147557" w:rsidRPr="00ED7C0A">
        <w:rPr>
          <w:rFonts w:eastAsiaTheme="minorEastAsia"/>
          <w:color w:val="000000" w:themeColor="text1"/>
          <w:szCs w:val="21"/>
        </w:rPr>
        <w:instrText xml:space="preserve"> TOC \o "1-3" \h \z \u </w:instrText>
      </w:r>
      <w:r w:rsidRPr="00ED7C0A">
        <w:rPr>
          <w:rFonts w:eastAsiaTheme="minorEastAsia"/>
          <w:color w:val="000000" w:themeColor="text1"/>
          <w:szCs w:val="21"/>
        </w:rPr>
        <w:fldChar w:fldCharType="separate"/>
      </w:r>
      <w:hyperlink w:anchor="_Toc175837867" w:history="1">
        <w:r w:rsidR="00F77852" w:rsidRPr="009A7E7E">
          <w:rPr>
            <w:rStyle w:val="ab"/>
            <w:b/>
            <w:bCs/>
            <w:noProof/>
          </w:rPr>
          <w:t xml:space="preserve">1  </w:t>
        </w:r>
        <w:r w:rsidR="00F77852" w:rsidRPr="009A7E7E">
          <w:rPr>
            <w:rStyle w:val="ab"/>
            <w:b/>
            <w:bCs/>
            <w:noProof/>
          </w:rPr>
          <w:t>重要提示及目录</w:t>
        </w:r>
        <w:r w:rsidR="00F77852">
          <w:rPr>
            <w:noProof/>
            <w:webHidden/>
          </w:rPr>
          <w:tab/>
        </w:r>
        <w:r w:rsidR="00F77852">
          <w:rPr>
            <w:noProof/>
            <w:webHidden/>
          </w:rPr>
          <w:fldChar w:fldCharType="begin"/>
        </w:r>
        <w:r w:rsidR="00F77852">
          <w:rPr>
            <w:noProof/>
            <w:webHidden/>
          </w:rPr>
          <w:instrText xml:space="preserve"> PAGEREF _Toc175837867 \h </w:instrText>
        </w:r>
        <w:r w:rsidR="00F77852">
          <w:rPr>
            <w:noProof/>
            <w:webHidden/>
          </w:rPr>
        </w:r>
        <w:r w:rsidR="00F77852">
          <w:rPr>
            <w:noProof/>
            <w:webHidden/>
          </w:rPr>
          <w:fldChar w:fldCharType="separate"/>
        </w:r>
        <w:r w:rsidR="00F77852">
          <w:rPr>
            <w:noProof/>
            <w:webHidden/>
          </w:rPr>
          <w:t>2</w:t>
        </w:r>
        <w:r w:rsidR="00F77852">
          <w:rPr>
            <w:noProof/>
            <w:webHidden/>
          </w:rPr>
          <w:fldChar w:fldCharType="end"/>
        </w:r>
      </w:hyperlink>
    </w:p>
    <w:p w14:paraId="5497792B" w14:textId="271F4DFD" w:rsidR="00F77852" w:rsidRDefault="00F77852">
      <w:pPr>
        <w:pStyle w:val="TOC2"/>
        <w:rPr>
          <w:rFonts w:asciiTheme="minorHAnsi" w:eastAsiaTheme="minorEastAsia" w:hAnsiTheme="minorHAnsi" w:cstheme="minorBidi"/>
          <w:noProof/>
          <w:kern w:val="2"/>
          <w:szCs w:val="22"/>
        </w:rPr>
      </w:pPr>
      <w:hyperlink w:anchor="_Toc175837868" w:history="1">
        <w:r w:rsidRPr="009A7E7E">
          <w:rPr>
            <w:rStyle w:val="ab"/>
            <w:noProof/>
          </w:rPr>
          <w:t xml:space="preserve">1.1 </w:t>
        </w:r>
        <w:r w:rsidRPr="009A7E7E">
          <w:rPr>
            <w:rStyle w:val="ab"/>
            <w:noProof/>
          </w:rPr>
          <w:t>重要提示</w:t>
        </w:r>
        <w:r>
          <w:rPr>
            <w:noProof/>
            <w:webHidden/>
          </w:rPr>
          <w:tab/>
        </w:r>
        <w:r>
          <w:rPr>
            <w:noProof/>
            <w:webHidden/>
          </w:rPr>
          <w:fldChar w:fldCharType="begin"/>
        </w:r>
        <w:r>
          <w:rPr>
            <w:noProof/>
            <w:webHidden/>
          </w:rPr>
          <w:instrText xml:space="preserve"> PAGEREF _Toc175837868 \h </w:instrText>
        </w:r>
        <w:r>
          <w:rPr>
            <w:noProof/>
            <w:webHidden/>
          </w:rPr>
        </w:r>
        <w:r>
          <w:rPr>
            <w:noProof/>
            <w:webHidden/>
          </w:rPr>
          <w:fldChar w:fldCharType="separate"/>
        </w:r>
        <w:r>
          <w:rPr>
            <w:noProof/>
            <w:webHidden/>
          </w:rPr>
          <w:t>2</w:t>
        </w:r>
        <w:r>
          <w:rPr>
            <w:noProof/>
            <w:webHidden/>
          </w:rPr>
          <w:fldChar w:fldCharType="end"/>
        </w:r>
      </w:hyperlink>
    </w:p>
    <w:p w14:paraId="5210493A" w14:textId="0DAB51F4" w:rsidR="00F77852" w:rsidRDefault="00F77852">
      <w:pPr>
        <w:pStyle w:val="TOC1"/>
        <w:rPr>
          <w:rFonts w:asciiTheme="minorHAnsi" w:eastAsiaTheme="minorEastAsia" w:hAnsiTheme="minorHAnsi" w:cstheme="minorBidi"/>
          <w:noProof/>
          <w:szCs w:val="22"/>
        </w:rPr>
      </w:pPr>
      <w:hyperlink w:anchor="_Toc175837869" w:history="1">
        <w:r w:rsidRPr="009A7E7E">
          <w:rPr>
            <w:rStyle w:val="ab"/>
            <w:b/>
            <w:bCs/>
            <w:noProof/>
          </w:rPr>
          <w:t xml:space="preserve">2  </w:t>
        </w:r>
        <w:r w:rsidRPr="009A7E7E">
          <w:rPr>
            <w:rStyle w:val="ab"/>
            <w:b/>
            <w:bCs/>
            <w:noProof/>
          </w:rPr>
          <w:t>基金简介</w:t>
        </w:r>
        <w:r>
          <w:rPr>
            <w:noProof/>
            <w:webHidden/>
          </w:rPr>
          <w:tab/>
        </w:r>
        <w:r>
          <w:rPr>
            <w:noProof/>
            <w:webHidden/>
          </w:rPr>
          <w:fldChar w:fldCharType="begin"/>
        </w:r>
        <w:r>
          <w:rPr>
            <w:noProof/>
            <w:webHidden/>
          </w:rPr>
          <w:instrText xml:space="preserve"> PAGEREF _Toc175837869 \h </w:instrText>
        </w:r>
        <w:r>
          <w:rPr>
            <w:noProof/>
            <w:webHidden/>
          </w:rPr>
        </w:r>
        <w:r>
          <w:rPr>
            <w:noProof/>
            <w:webHidden/>
          </w:rPr>
          <w:fldChar w:fldCharType="separate"/>
        </w:r>
        <w:r>
          <w:rPr>
            <w:noProof/>
            <w:webHidden/>
          </w:rPr>
          <w:t>5</w:t>
        </w:r>
        <w:r>
          <w:rPr>
            <w:noProof/>
            <w:webHidden/>
          </w:rPr>
          <w:fldChar w:fldCharType="end"/>
        </w:r>
      </w:hyperlink>
    </w:p>
    <w:p w14:paraId="55D61168" w14:textId="339E55C8" w:rsidR="00F77852" w:rsidRDefault="00F77852">
      <w:pPr>
        <w:pStyle w:val="TOC2"/>
        <w:rPr>
          <w:rFonts w:asciiTheme="minorHAnsi" w:eastAsiaTheme="minorEastAsia" w:hAnsiTheme="minorHAnsi" w:cstheme="minorBidi"/>
          <w:noProof/>
          <w:kern w:val="2"/>
          <w:szCs w:val="22"/>
        </w:rPr>
      </w:pPr>
      <w:hyperlink w:anchor="_Toc175837870" w:history="1">
        <w:r w:rsidRPr="009A7E7E">
          <w:rPr>
            <w:rStyle w:val="ab"/>
            <w:noProof/>
          </w:rPr>
          <w:t xml:space="preserve">2.1 </w:t>
        </w:r>
        <w:r w:rsidRPr="009A7E7E">
          <w:rPr>
            <w:rStyle w:val="ab"/>
            <w:noProof/>
          </w:rPr>
          <w:t>基金基本情况</w:t>
        </w:r>
        <w:r>
          <w:rPr>
            <w:noProof/>
            <w:webHidden/>
          </w:rPr>
          <w:tab/>
        </w:r>
        <w:r>
          <w:rPr>
            <w:noProof/>
            <w:webHidden/>
          </w:rPr>
          <w:fldChar w:fldCharType="begin"/>
        </w:r>
        <w:r>
          <w:rPr>
            <w:noProof/>
            <w:webHidden/>
          </w:rPr>
          <w:instrText xml:space="preserve"> PAGEREF _Toc175837870 \h </w:instrText>
        </w:r>
        <w:r>
          <w:rPr>
            <w:noProof/>
            <w:webHidden/>
          </w:rPr>
        </w:r>
        <w:r>
          <w:rPr>
            <w:noProof/>
            <w:webHidden/>
          </w:rPr>
          <w:fldChar w:fldCharType="separate"/>
        </w:r>
        <w:r>
          <w:rPr>
            <w:noProof/>
            <w:webHidden/>
          </w:rPr>
          <w:t>5</w:t>
        </w:r>
        <w:r>
          <w:rPr>
            <w:noProof/>
            <w:webHidden/>
          </w:rPr>
          <w:fldChar w:fldCharType="end"/>
        </w:r>
      </w:hyperlink>
    </w:p>
    <w:p w14:paraId="1066ACBC" w14:textId="07B370C3" w:rsidR="00F77852" w:rsidRDefault="00F77852">
      <w:pPr>
        <w:pStyle w:val="TOC2"/>
        <w:rPr>
          <w:rFonts w:asciiTheme="minorHAnsi" w:eastAsiaTheme="minorEastAsia" w:hAnsiTheme="minorHAnsi" w:cstheme="minorBidi"/>
          <w:noProof/>
          <w:kern w:val="2"/>
          <w:szCs w:val="22"/>
        </w:rPr>
      </w:pPr>
      <w:hyperlink w:anchor="_Toc175837871" w:history="1">
        <w:r w:rsidRPr="009A7E7E">
          <w:rPr>
            <w:rStyle w:val="ab"/>
            <w:noProof/>
          </w:rPr>
          <w:t xml:space="preserve">2.2 </w:t>
        </w:r>
        <w:r w:rsidRPr="009A7E7E">
          <w:rPr>
            <w:rStyle w:val="ab"/>
            <w:noProof/>
          </w:rPr>
          <w:t>基金产品说明</w:t>
        </w:r>
        <w:r>
          <w:rPr>
            <w:noProof/>
            <w:webHidden/>
          </w:rPr>
          <w:tab/>
        </w:r>
        <w:r>
          <w:rPr>
            <w:noProof/>
            <w:webHidden/>
          </w:rPr>
          <w:fldChar w:fldCharType="begin"/>
        </w:r>
        <w:r>
          <w:rPr>
            <w:noProof/>
            <w:webHidden/>
          </w:rPr>
          <w:instrText xml:space="preserve"> PAGEREF _Toc175837871 \h </w:instrText>
        </w:r>
        <w:r>
          <w:rPr>
            <w:noProof/>
            <w:webHidden/>
          </w:rPr>
        </w:r>
        <w:r>
          <w:rPr>
            <w:noProof/>
            <w:webHidden/>
          </w:rPr>
          <w:fldChar w:fldCharType="separate"/>
        </w:r>
        <w:r>
          <w:rPr>
            <w:noProof/>
            <w:webHidden/>
          </w:rPr>
          <w:t>5</w:t>
        </w:r>
        <w:r>
          <w:rPr>
            <w:noProof/>
            <w:webHidden/>
          </w:rPr>
          <w:fldChar w:fldCharType="end"/>
        </w:r>
      </w:hyperlink>
    </w:p>
    <w:p w14:paraId="4DFD55A1" w14:textId="10A27335" w:rsidR="00F77852" w:rsidRDefault="00F77852">
      <w:pPr>
        <w:pStyle w:val="TOC2"/>
        <w:rPr>
          <w:rFonts w:asciiTheme="minorHAnsi" w:eastAsiaTheme="minorEastAsia" w:hAnsiTheme="minorHAnsi" w:cstheme="minorBidi"/>
          <w:noProof/>
          <w:kern w:val="2"/>
          <w:szCs w:val="22"/>
        </w:rPr>
      </w:pPr>
      <w:hyperlink w:anchor="_Toc175837872" w:history="1">
        <w:r w:rsidRPr="009A7E7E">
          <w:rPr>
            <w:rStyle w:val="ab"/>
            <w:noProof/>
          </w:rPr>
          <w:t xml:space="preserve">2.3 </w:t>
        </w:r>
        <w:r w:rsidRPr="009A7E7E">
          <w:rPr>
            <w:rStyle w:val="ab"/>
            <w:noProof/>
          </w:rPr>
          <w:t>基金管理人和基金托管人</w:t>
        </w:r>
        <w:r>
          <w:rPr>
            <w:noProof/>
            <w:webHidden/>
          </w:rPr>
          <w:tab/>
        </w:r>
        <w:r>
          <w:rPr>
            <w:noProof/>
            <w:webHidden/>
          </w:rPr>
          <w:fldChar w:fldCharType="begin"/>
        </w:r>
        <w:r>
          <w:rPr>
            <w:noProof/>
            <w:webHidden/>
          </w:rPr>
          <w:instrText xml:space="preserve"> PAGEREF _Toc175837872 \h </w:instrText>
        </w:r>
        <w:r>
          <w:rPr>
            <w:noProof/>
            <w:webHidden/>
          </w:rPr>
        </w:r>
        <w:r>
          <w:rPr>
            <w:noProof/>
            <w:webHidden/>
          </w:rPr>
          <w:fldChar w:fldCharType="separate"/>
        </w:r>
        <w:r>
          <w:rPr>
            <w:noProof/>
            <w:webHidden/>
          </w:rPr>
          <w:t>7</w:t>
        </w:r>
        <w:r>
          <w:rPr>
            <w:noProof/>
            <w:webHidden/>
          </w:rPr>
          <w:fldChar w:fldCharType="end"/>
        </w:r>
      </w:hyperlink>
    </w:p>
    <w:p w14:paraId="0ACAD736" w14:textId="336BC16A" w:rsidR="00F77852" w:rsidRDefault="00F77852">
      <w:pPr>
        <w:pStyle w:val="TOC2"/>
        <w:rPr>
          <w:rFonts w:asciiTheme="minorHAnsi" w:eastAsiaTheme="minorEastAsia" w:hAnsiTheme="minorHAnsi" w:cstheme="minorBidi"/>
          <w:noProof/>
          <w:kern w:val="2"/>
          <w:szCs w:val="22"/>
        </w:rPr>
      </w:pPr>
      <w:hyperlink w:anchor="_Toc175837873" w:history="1">
        <w:r w:rsidRPr="009A7E7E">
          <w:rPr>
            <w:rStyle w:val="ab"/>
            <w:noProof/>
          </w:rPr>
          <w:t xml:space="preserve">2.4 </w:t>
        </w:r>
        <w:r w:rsidRPr="009A7E7E">
          <w:rPr>
            <w:rStyle w:val="ab"/>
            <w:noProof/>
          </w:rPr>
          <w:t>信息披露方式</w:t>
        </w:r>
        <w:r>
          <w:rPr>
            <w:noProof/>
            <w:webHidden/>
          </w:rPr>
          <w:tab/>
        </w:r>
        <w:r>
          <w:rPr>
            <w:noProof/>
            <w:webHidden/>
          </w:rPr>
          <w:fldChar w:fldCharType="begin"/>
        </w:r>
        <w:r>
          <w:rPr>
            <w:noProof/>
            <w:webHidden/>
          </w:rPr>
          <w:instrText xml:space="preserve"> PAGEREF _Toc175837873 \h </w:instrText>
        </w:r>
        <w:r>
          <w:rPr>
            <w:noProof/>
            <w:webHidden/>
          </w:rPr>
        </w:r>
        <w:r>
          <w:rPr>
            <w:noProof/>
            <w:webHidden/>
          </w:rPr>
          <w:fldChar w:fldCharType="separate"/>
        </w:r>
        <w:r>
          <w:rPr>
            <w:noProof/>
            <w:webHidden/>
          </w:rPr>
          <w:t>7</w:t>
        </w:r>
        <w:r>
          <w:rPr>
            <w:noProof/>
            <w:webHidden/>
          </w:rPr>
          <w:fldChar w:fldCharType="end"/>
        </w:r>
      </w:hyperlink>
    </w:p>
    <w:p w14:paraId="22AEDE4D" w14:textId="10E40805" w:rsidR="00F77852" w:rsidRDefault="00F77852">
      <w:pPr>
        <w:pStyle w:val="TOC2"/>
        <w:rPr>
          <w:rFonts w:asciiTheme="minorHAnsi" w:eastAsiaTheme="minorEastAsia" w:hAnsiTheme="minorHAnsi" w:cstheme="minorBidi"/>
          <w:noProof/>
          <w:kern w:val="2"/>
          <w:szCs w:val="22"/>
        </w:rPr>
      </w:pPr>
      <w:hyperlink w:anchor="_Toc175837874" w:history="1">
        <w:r w:rsidRPr="009A7E7E">
          <w:rPr>
            <w:rStyle w:val="ab"/>
            <w:noProof/>
          </w:rPr>
          <w:t xml:space="preserve">2.5 </w:t>
        </w:r>
        <w:r w:rsidRPr="009A7E7E">
          <w:rPr>
            <w:rStyle w:val="ab"/>
            <w:noProof/>
          </w:rPr>
          <w:t>其他相关资料</w:t>
        </w:r>
        <w:r>
          <w:rPr>
            <w:noProof/>
            <w:webHidden/>
          </w:rPr>
          <w:tab/>
        </w:r>
        <w:r>
          <w:rPr>
            <w:noProof/>
            <w:webHidden/>
          </w:rPr>
          <w:fldChar w:fldCharType="begin"/>
        </w:r>
        <w:r>
          <w:rPr>
            <w:noProof/>
            <w:webHidden/>
          </w:rPr>
          <w:instrText xml:space="preserve"> PAGEREF _Toc175837874 \h </w:instrText>
        </w:r>
        <w:r>
          <w:rPr>
            <w:noProof/>
            <w:webHidden/>
          </w:rPr>
        </w:r>
        <w:r>
          <w:rPr>
            <w:noProof/>
            <w:webHidden/>
          </w:rPr>
          <w:fldChar w:fldCharType="separate"/>
        </w:r>
        <w:r>
          <w:rPr>
            <w:noProof/>
            <w:webHidden/>
          </w:rPr>
          <w:t>7</w:t>
        </w:r>
        <w:r>
          <w:rPr>
            <w:noProof/>
            <w:webHidden/>
          </w:rPr>
          <w:fldChar w:fldCharType="end"/>
        </w:r>
      </w:hyperlink>
    </w:p>
    <w:p w14:paraId="299305D8" w14:textId="12EB4E08" w:rsidR="00F77852" w:rsidRDefault="00F77852">
      <w:pPr>
        <w:pStyle w:val="TOC1"/>
        <w:rPr>
          <w:rFonts w:asciiTheme="minorHAnsi" w:eastAsiaTheme="minorEastAsia" w:hAnsiTheme="minorHAnsi" w:cstheme="minorBidi"/>
          <w:noProof/>
          <w:szCs w:val="22"/>
        </w:rPr>
      </w:pPr>
      <w:hyperlink w:anchor="_Toc175837875" w:history="1">
        <w:r w:rsidRPr="009A7E7E">
          <w:rPr>
            <w:rStyle w:val="ab"/>
            <w:b/>
            <w:bCs/>
            <w:noProof/>
          </w:rPr>
          <w:t xml:space="preserve">3  </w:t>
        </w:r>
        <w:r w:rsidRPr="009A7E7E">
          <w:rPr>
            <w:rStyle w:val="ab"/>
            <w:b/>
            <w:bCs/>
            <w:noProof/>
          </w:rPr>
          <w:t>主要财务指标和基金净值表现</w:t>
        </w:r>
        <w:r>
          <w:rPr>
            <w:noProof/>
            <w:webHidden/>
          </w:rPr>
          <w:tab/>
        </w:r>
        <w:r>
          <w:rPr>
            <w:noProof/>
            <w:webHidden/>
          </w:rPr>
          <w:fldChar w:fldCharType="begin"/>
        </w:r>
        <w:r>
          <w:rPr>
            <w:noProof/>
            <w:webHidden/>
          </w:rPr>
          <w:instrText xml:space="preserve"> PAGEREF _Toc175837875 \h </w:instrText>
        </w:r>
        <w:r>
          <w:rPr>
            <w:noProof/>
            <w:webHidden/>
          </w:rPr>
        </w:r>
        <w:r>
          <w:rPr>
            <w:noProof/>
            <w:webHidden/>
          </w:rPr>
          <w:fldChar w:fldCharType="separate"/>
        </w:r>
        <w:r>
          <w:rPr>
            <w:noProof/>
            <w:webHidden/>
          </w:rPr>
          <w:t>7</w:t>
        </w:r>
        <w:r>
          <w:rPr>
            <w:noProof/>
            <w:webHidden/>
          </w:rPr>
          <w:fldChar w:fldCharType="end"/>
        </w:r>
      </w:hyperlink>
    </w:p>
    <w:p w14:paraId="0853E918" w14:textId="6D516A2B" w:rsidR="00F77852" w:rsidRDefault="00F77852">
      <w:pPr>
        <w:pStyle w:val="TOC2"/>
        <w:rPr>
          <w:rFonts w:asciiTheme="minorHAnsi" w:eastAsiaTheme="minorEastAsia" w:hAnsiTheme="minorHAnsi" w:cstheme="minorBidi"/>
          <w:noProof/>
          <w:kern w:val="2"/>
          <w:szCs w:val="22"/>
        </w:rPr>
      </w:pPr>
      <w:hyperlink w:anchor="_Toc175837876" w:history="1">
        <w:r w:rsidRPr="009A7E7E">
          <w:rPr>
            <w:rStyle w:val="ab"/>
            <w:noProof/>
          </w:rPr>
          <w:t xml:space="preserve">3.1 </w:t>
        </w:r>
        <w:r w:rsidRPr="009A7E7E">
          <w:rPr>
            <w:rStyle w:val="ab"/>
            <w:noProof/>
          </w:rPr>
          <w:t>主要会计数据和财务指标</w:t>
        </w:r>
        <w:r>
          <w:rPr>
            <w:noProof/>
            <w:webHidden/>
          </w:rPr>
          <w:tab/>
        </w:r>
        <w:r>
          <w:rPr>
            <w:noProof/>
            <w:webHidden/>
          </w:rPr>
          <w:fldChar w:fldCharType="begin"/>
        </w:r>
        <w:r>
          <w:rPr>
            <w:noProof/>
            <w:webHidden/>
          </w:rPr>
          <w:instrText xml:space="preserve"> PAGEREF _Toc175837876 \h </w:instrText>
        </w:r>
        <w:r>
          <w:rPr>
            <w:noProof/>
            <w:webHidden/>
          </w:rPr>
        </w:r>
        <w:r>
          <w:rPr>
            <w:noProof/>
            <w:webHidden/>
          </w:rPr>
          <w:fldChar w:fldCharType="separate"/>
        </w:r>
        <w:r>
          <w:rPr>
            <w:noProof/>
            <w:webHidden/>
          </w:rPr>
          <w:t>7</w:t>
        </w:r>
        <w:r>
          <w:rPr>
            <w:noProof/>
            <w:webHidden/>
          </w:rPr>
          <w:fldChar w:fldCharType="end"/>
        </w:r>
      </w:hyperlink>
    </w:p>
    <w:p w14:paraId="1621E4FC" w14:textId="7D605598" w:rsidR="00F77852" w:rsidRDefault="00F77852">
      <w:pPr>
        <w:pStyle w:val="TOC2"/>
        <w:rPr>
          <w:rFonts w:asciiTheme="minorHAnsi" w:eastAsiaTheme="minorEastAsia" w:hAnsiTheme="minorHAnsi" w:cstheme="minorBidi"/>
          <w:noProof/>
          <w:kern w:val="2"/>
          <w:szCs w:val="22"/>
        </w:rPr>
      </w:pPr>
      <w:hyperlink w:anchor="_Toc175837877" w:history="1">
        <w:r w:rsidRPr="009A7E7E">
          <w:rPr>
            <w:rStyle w:val="ab"/>
            <w:noProof/>
          </w:rPr>
          <w:t xml:space="preserve">3.2 </w:t>
        </w:r>
        <w:r w:rsidRPr="009A7E7E">
          <w:rPr>
            <w:rStyle w:val="ab"/>
            <w:noProof/>
          </w:rPr>
          <w:t>基金净值表现</w:t>
        </w:r>
        <w:r>
          <w:rPr>
            <w:noProof/>
            <w:webHidden/>
          </w:rPr>
          <w:tab/>
        </w:r>
        <w:r>
          <w:rPr>
            <w:noProof/>
            <w:webHidden/>
          </w:rPr>
          <w:fldChar w:fldCharType="begin"/>
        </w:r>
        <w:r>
          <w:rPr>
            <w:noProof/>
            <w:webHidden/>
          </w:rPr>
          <w:instrText xml:space="preserve"> PAGEREF _Toc175837877 \h </w:instrText>
        </w:r>
        <w:r>
          <w:rPr>
            <w:noProof/>
            <w:webHidden/>
          </w:rPr>
        </w:r>
        <w:r>
          <w:rPr>
            <w:noProof/>
            <w:webHidden/>
          </w:rPr>
          <w:fldChar w:fldCharType="separate"/>
        </w:r>
        <w:r>
          <w:rPr>
            <w:noProof/>
            <w:webHidden/>
          </w:rPr>
          <w:t>8</w:t>
        </w:r>
        <w:r>
          <w:rPr>
            <w:noProof/>
            <w:webHidden/>
          </w:rPr>
          <w:fldChar w:fldCharType="end"/>
        </w:r>
      </w:hyperlink>
    </w:p>
    <w:p w14:paraId="2D5A51EB" w14:textId="6D84B06E" w:rsidR="00F77852" w:rsidRDefault="00F77852">
      <w:pPr>
        <w:pStyle w:val="TOC1"/>
        <w:rPr>
          <w:rFonts w:asciiTheme="minorHAnsi" w:eastAsiaTheme="minorEastAsia" w:hAnsiTheme="minorHAnsi" w:cstheme="minorBidi"/>
          <w:noProof/>
          <w:szCs w:val="22"/>
        </w:rPr>
      </w:pPr>
      <w:hyperlink w:anchor="_Toc175837878" w:history="1">
        <w:r w:rsidRPr="009A7E7E">
          <w:rPr>
            <w:rStyle w:val="ab"/>
            <w:b/>
            <w:bCs/>
            <w:noProof/>
          </w:rPr>
          <w:t xml:space="preserve">4  </w:t>
        </w:r>
        <w:r w:rsidRPr="009A7E7E">
          <w:rPr>
            <w:rStyle w:val="ab"/>
            <w:b/>
            <w:bCs/>
            <w:noProof/>
          </w:rPr>
          <w:t>管理人报告</w:t>
        </w:r>
        <w:r>
          <w:rPr>
            <w:noProof/>
            <w:webHidden/>
          </w:rPr>
          <w:tab/>
        </w:r>
        <w:r>
          <w:rPr>
            <w:noProof/>
            <w:webHidden/>
          </w:rPr>
          <w:fldChar w:fldCharType="begin"/>
        </w:r>
        <w:r>
          <w:rPr>
            <w:noProof/>
            <w:webHidden/>
          </w:rPr>
          <w:instrText xml:space="preserve"> PAGEREF _Toc175837878 \h </w:instrText>
        </w:r>
        <w:r>
          <w:rPr>
            <w:noProof/>
            <w:webHidden/>
          </w:rPr>
        </w:r>
        <w:r>
          <w:rPr>
            <w:noProof/>
            <w:webHidden/>
          </w:rPr>
          <w:fldChar w:fldCharType="separate"/>
        </w:r>
        <w:r>
          <w:rPr>
            <w:noProof/>
            <w:webHidden/>
          </w:rPr>
          <w:t>10</w:t>
        </w:r>
        <w:r>
          <w:rPr>
            <w:noProof/>
            <w:webHidden/>
          </w:rPr>
          <w:fldChar w:fldCharType="end"/>
        </w:r>
      </w:hyperlink>
    </w:p>
    <w:p w14:paraId="7D056AF3" w14:textId="2BEEA5E8" w:rsidR="00F77852" w:rsidRDefault="00F77852">
      <w:pPr>
        <w:pStyle w:val="TOC2"/>
        <w:rPr>
          <w:rFonts w:asciiTheme="minorHAnsi" w:eastAsiaTheme="minorEastAsia" w:hAnsiTheme="minorHAnsi" w:cstheme="minorBidi"/>
          <w:noProof/>
          <w:kern w:val="2"/>
          <w:szCs w:val="22"/>
        </w:rPr>
      </w:pPr>
      <w:hyperlink w:anchor="_Toc175837879" w:history="1">
        <w:r w:rsidRPr="009A7E7E">
          <w:rPr>
            <w:rStyle w:val="ab"/>
            <w:noProof/>
          </w:rPr>
          <w:t xml:space="preserve">4.1 </w:t>
        </w:r>
        <w:r w:rsidRPr="009A7E7E">
          <w:rPr>
            <w:rStyle w:val="ab"/>
            <w:noProof/>
          </w:rPr>
          <w:t>基金管理人及基金经理情况</w:t>
        </w:r>
        <w:r>
          <w:rPr>
            <w:noProof/>
            <w:webHidden/>
          </w:rPr>
          <w:tab/>
        </w:r>
        <w:r>
          <w:rPr>
            <w:noProof/>
            <w:webHidden/>
          </w:rPr>
          <w:fldChar w:fldCharType="begin"/>
        </w:r>
        <w:r>
          <w:rPr>
            <w:noProof/>
            <w:webHidden/>
          </w:rPr>
          <w:instrText xml:space="preserve"> PAGEREF _Toc175837879 \h </w:instrText>
        </w:r>
        <w:r>
          <w:rPr>
            <w:noProof/>
            <w:webHidden/>
          </w:rPr>
        </w:r>
        <w:r>
          <w:rPr>
            <w:noProof/>
            <w:webHidden/>
          </w:rPr>
          <w:fldChar w:fldCharType="separate"/>
        </w:r>
        <w:r>
          <w:rPr>
            <w:noProof/>
            <w:webHidden/>
          </w:rPr>
          <w:t>10</w:t>
        </w:r>
        <w:r>
          <w:rPr>
            <w:noProof/>
            <w:webHidden/>
          </w:rPr>
          <w:fldChar w:fldCharType="end"/>
        </w:r>
      </w:hyperlink>
    </w:p>
    <w:p w14:paraId="53E4F086" w14:textId="0B6C902D" w:rsidR="00F77852" w:rsidRDefault="00F77852">
      <w:pPr>
        <w:pStyle w:val="TOC2"/>
        <w:rPr>
          <w:rFonts w:asciiTheme="minorHAnsi" w:eastAsiaTheme="minorEastAsia" w:hAnsiTheme="minorHAnsi" w:cstheme="minorBidi"/>
          <w:noProof/>
          <w:kern w:val="2"/>
          <w:szCs w:val="22"/>
        </w:rPr>
      </w:pPr>
      <w:hyperlink w:anchor="_Toc175837880" w:history="1">
        <w:r w:rsidRPr="009A7E7E">
          <w:rPr>
            <w:rStyle w:val="ab"/>
            <w:noProof/>
          </w:rPr>
          <w:t xml:space="preserve">4.2 </w:t>
        </w:r>
        <w:r w:rsidRPr="009A7E7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_Toc175837880 \h </w:instrText>
        </w:r>
        <w:r>
          <w:rPr>
            <w:noProof/>
            <w:webHidden/>
          </w:rPr>
        </w:r>
        <w:r>
          <w:rPr>
            <w:noProof/>
            <w:webHidden/>
          </w:rPr>
          <w:fldChar w:fldCharType="separate"/>
        </w:r>
        <w:r>
          <w:rPr>
            <w:noProof/>
            <w:webHidden/>
          </w:rPr>
          <w:t>13</w:t>
        </w:r>
        <w:r>
          <w:rPr>
            <w:noProof/>
            <w:webHidden/>
          </w:rPr>
          <w:fldChar w:fldCharType="end"/>
        </w:r>
      </w:hyperlink>
    </w:p>
    <w:p w14:paraId="10EC3573" w14:textId="317184E8" w:rsidR="00F77852" w:rsidRDefault="00F77852">
      <w:pPr>
        <w:pStyle w:val="TOC2"/>
        <w:rPr>
          <w:rFonts w:asciiTheme="minorHAnsi" w:eastAsiaTheme="minorEastAsia" w:hAnsiTheme="minorHAnsi" w:cstheme="minorBidi"/>
          <w:noProof/>
          <w:kern w:val="2"/>
          <w:szCs w:val="22"/>
        </w:rPr>
      </w:pPr>
      <w:hyperlink w:anchor="_Toc175837881" w:history="1">
        <w:r w:rsidRPr="009A7E7E">
          <w:rPr>
            <w:rStyle w:val="ab"/>
            <w:noProof/>
          </w:rPr>
          <w:t xml:space="preserve">4.3 </w:t>
        </w:r>
        <w:r w:rsidRPr="009A7E7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_Toc175837881 \h </w:instrText>
        </w:r>
        <w:r>
          <w:rPr>
            <w:noProof/>
            <w:webHidden/>
          </w:rPr>
        </w:r>
        <w:r>
          <w:rPr>
            <w:noProof/>
            <w:webHidden/>
          </w:rPr>
          <w:fldChar w:fldCharType="separate"/>
        </w:r>
        <w:r>
          <w:rPr>
            <w:noProof/>
            <w:webHidden/>
          </w:rPr>
          <w:t>13</w:t>
        </w:r>
        <w:r>
          <w:rPr>
            <w:noProof/>
            <w:webHidden/>
          </w:rPr>
          <w:fldChar w:fldCharType="end"/>
        </w:r>
      </w:hyperlink>
    </w:p>
    <w:p w14:paraId="50CB3E6A" w14:textId="79B63351" w:rsidR="00F77852" w:rsidRDefault="00F77852">
      <w:pPr>
        <w:pStyle w:val="TOC2"/>
        <w:rPr>
          <w:rFonts w:asciiTheme="minorHAnsi" w:eastAsiaTheme="minorEastAsia" w:hAnsiTheme="minorHAnsi" w:cstheme="minorBidi"/>
          <w:noProof/>
          <w:kern w:val="2"/>
          <w:szCs w:val="22"/>
        </w:rPr>
      </w:pPr>
      <w:hyperlink w:anchor="_Toc175837882" w:history="1">
        <w:r w:rsidRPr="009A7E7E">
          <w:rPr>
            <w:rStyle w:val="ab"/>
            <w:noProof/>
          </w:rPr>
          <w:t xml:space="preserve">4.4 </w:t>
        </w:r>
        <w:r w:rsidRPr="009A7E7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_Toc175837882 \h </w:instrText>
        </w:r>
        <w:r>
          <w:rPr>
            <w:noProof/>
            <w:webHidden/>
          </w:rPr>
        </w:r>
        <w:r>
          <w:rPr>
            <w:noProof/>
            <w:webHidden/>
          </w:rPr>
          <w:fldChar w:fldCharType="separate"/>
        </w:r>
        <w:r>
          <w:rPr>
            <w:noProof/>
            <w:webHidden/>
          </w:rPr>
          <w:t>14</w:t>
        </w:r>
        <w:r>
          <w:rPr>
            <w:noProof/>
            <w:webHidden/>
          </w:rPr>
          <w:fldChar w:fldCharType="end"/>
        </w:r>
      </w:hyperlink>
    </w:p>
    <w:p w14:paraId="202646D8" w14:textId="6A230DE3" w:rsidR="00F77852" w:rsidRDefault="00F77852">
      <w:pPr>
        <w:pStyle w:val="TOC2"/>
        <w:rPr>
          <w:rFonts w:asciiTheme="minorHAnsi" w:eastAsiaTheme="minorEastAsia" w:hAnsiTheme="minorHAnsi" w:cstheme="minorBidi"/>
          <w:noProof/>
          <w:kern w:val="2"/>
          <w:szCs w:val="22"/>
        </w:rPr>
      </w:pPr>
      <w:hyperlink w:anchor="_Toc175837883" w:history="1">
        <w:r w:rsidRPr="009A7E7E">
          <w:rPr>
            <w:rStyle w:val="ab"/>
            <w:noProof/>
          </w:rPr>
          <w:t xml:space="preserve">4.5 </w:t>
        </w:r>
        <w:r w:rsidRPr="009A7E7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_Toc175837883 \h </w:instrText>
        </w:r>
        <w:r>
          <w:rPr>
            <w:noProof/>
            <w:webHidden/>
          </w:rPr>
        </w:r>
        <w:r>
          <w:rPr>
            <w:noProof/>
            <w:webHidden/>
          </w:rPr>
          <w:fldChar w:fldCharType="separate"/>
        </w:r>
        <w:r>
          <w:rPr>
            <w:noProof/>
            <w:webHidden/>
          </w:rPr>
          <w:t>14</w:t>
        </w:r>
        <w:r>
          <w:rPr>
            <w:noProof/>
            <w:webHidden/>
          </w:rPr>
          <w:fldChar w:fldCharType="end"/>
        </w:r>
      </w:hyperlink>
    </w:p>
    <w:p w14:paraId="77789A3E" w14:textId="07630347" w:rsidR="00F77852" w:rsidRDefault="00F77852">
      <w:pPr>
        <w:pStyle w:val="TOC2"/>
        <w:rPr>
          <w:rFonts w:asciiTheme="minorHAnsi" w:eastAsiaTheme="minorEastAsia" w:hAnsiTheme="minorHAnsi" w:cstheme="minorBidi"/>
          <w:noProof/>
          <w:kern w:val="2"/>
          <w:szCs w:val="22"/>
        </w:rPr>
      </w:pPr>
      <w:hyperlink w:anchor="_Toc175837884" w:history="1">
        <w:r w:rsidRPr="009A7E7E">
          <w:rPr>
            <w:rStyle w:val="ab"/>
            <w:noProof/>
          </w:rPr>
          <w:t xml:space="preserve">4.6 </w:t>
        </w:r>
        <w:r w:rsidRPr="009A7E7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_Toc175837884 \h </w:instrText>
        </w:r>
        <w:r>
          <w:rPr>
            <w:noProof/>
            <w:webHidden/>
          </w:rPr>
        </w:r>
        <w:r>
          <w:rPr>
            <w:noProof/>
            <w:webHidden/>
          </w:rPr>
          <w:fldChar w:fldCharType="separate"/>
        </w:r>
        <w:r>
          <w:rPr>
            <w:noProof/>
            <w:webHidden/>
          </w:rPr>
          <w:t>14</w:t>
        </w:r>
        <w:r>
          <w:rPr>
            <w:noProof/>
            <w:webHidden/>
          </w:rPr>
          <w:fldChar w:fldCharType="end"/>
        </w:r>
      </w:hyperlink>
    </w:p>
    <w:p w14:paraId="68C22B31" w14:textId="27D1E721" w:rsidR="00F77852" w:rsidRDefault="00F77852">
      <w:pPr>
        <w:pStyle w:val="TOC2"/>
        <w:rPr>
          <w:rFonts w:asciiTheme="minorHAnsi" w:eastAsiaTheme="minorEastAsia" w:hAnsiTheme="minorHAnsi" w:cstheme="minorBidi"/>
          <w:noProof/>
          <w:kern w:val="2"/>
          <w:szCs w:val="22"/>
        </w:rPr>
      </w:pPr>
      <w:hyperlink w:anchor="_Toc175837885" w:history="1">
        <w:r w:rsidRPr="009A7E7E">
          <w:rPr>
            <w:rStyle w:val="ab"/>
            <w:noProof/>
          </w:rPr>
          <w:t xml:space="preserve">4.7 </w:t>
        </w:r>
        <w:r w:rsidRPr="009A7E7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_Toc175837885 \h </w:instrText>
        </w:r>
        <w:r>
          <w:rPr>
            <w:noProof/>
            <w:webHidden/>
          </w:rPr>
        </w:r>
        <w:r>
          <w:rPr>
            <w:noProof/>
            <w:webHidden/>
          </w:rPr>
          <w:fldChar w:fldCharType="separate"/>
        </w:r>
        <w:r>
          <w:rPr>
            <w:noProof/>
            <w:webHidden/>
          </w:rPr>
          <w:t>15</w:t>
        </w:r>
        <w:r>
          <w:rPr>
            <w:noProof/>
            <w:webHidden/>
          </w:rPr>
          <w:fldChar w:fldCharType="end"/>
        </w:r>
      </w:hyperlink>
    </w:p>
    <w:p w14:paraId="7BFFDB93" w14:textId="5548572D" w:rsidR="00F77852" w:rsidRDefault="00F77852">
      <w:pPr>
        <w:pStyle w:val="TOC2"/>
        <w:rPr>
          <w:rFonts w:asciiTheme="minorHAnsi" w:eastAsiaTheme="minorEastAsia" w:hAnsiTheme="minorHAnsi" w:cstheme="minorBidi"/>
          <w:noProof/>
          <w:kern w:val="2"/>
          <w:szCs w:val="22"/>
        </w:rPr>
      </w:pPr>
      <w:hyperlink w:anchor="_Toc175837886" w:history="1">
        <w:r w:rsidRPr="009A7E7E">
          <w:rPr>
            <w:rStyle w:val="ab"/>
            <w:noProof/>
          </w:rPr>
          <w:t xml:space="preserve">4.8 </w:t>
        </w:r>
        <w:r w:rsidRPr="009A7E7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_Toc175837886 \h </w:instrText>
        </w:r>
        <w:r>
          <w:rPr>
            <w:noProof/>
            <w:webHidden/>
          </w:rPr>
        </w:r>
        <w:r>
          <w:rPr>
            <w:noProof/>
            <w:webHidden/>
          </w:rPr>
          <w:fldChar w:fldCharType="separate"/>
        </w:r>
        <w:r>
          <w:rPr>
            <w:noProof/>
            <w:webHidden/>
          </w:rPr>
          <w:t>15</w:t>
        </w:r>
        <w:r>
          <w:rPr>
            <w:noProof/>
            <w:webHidden/>
          </w:rPr>
          <w:fldChar w:fldCharType="end"/>
        </w:r>
      </w:hyperlink>
    </w:p>
    <w:p w14:paraId="2197A25F" w14:textId="758B70DC" w:rsidR="00F77852" w:rsidRDefault="00F77852">
      <w:pPr>
        <w:pStyle w:val="TOC1"/>
        <w:rPr>
          <w:rFonts w:asciiTheme="minorHAnsi" w:eastAsiaTheme="minorEastAsia" w:hAnsiTheme="minorHAnsi" w:cstheme="minorBidi"/>
          <w:noProof/>
          <w:szCs w:val="22"/>
        </w:rPr>
      </w:pPr>
      <w:hyperlink w:anchor="_Toc175837887" w:history="1">
        <w:r w:rsidRPr="009A7E7E">
          <w:rPr>
            <w:rStyle w:val="ab"/>
            <w:b/>
            <w:bCs/>
            <w:noProof/>
          </w:rPr>
          <w:t xml:space="preserve">5  </w:t>
        </w:r>
        <w:r w:rsidRPr="009A7E7E">
          <w:rPr>
            <w:rStyle w:val="ab"/>
            <w:b/>
            <w:bCs/>
            <w:noProof/>
          </w:rPr>
          <w:t>托管人报告</w:t>
        </w:r>
        <w:r>
          <w:rPr>
            <w:noProof/>
            <w:webHidden/>
          </w:rPr>
          <w:tab/>
        </w:r>
        <w:r>
          <w:rPr>
            <w:noProof/>
            <w:webHidden/>
          </w:rPr>
          <w:fldChar w:fldCharType="begin"/>
        </w:r>
        <w:r>
          <w:rPr>
            <w:noProof/>
            <w:webHidden/>
          </w:rPr>
          <w:instrText xml:space="preserve"> PAGEREF _Toc175837887 \h </w:instrText>
        </w:r>
        <w:r>
          <w:rPr>
            <w:noProof/>
            <w:webHidden/>
          </w:rPr>
        </w:r>
        <w:r>
          <w:rPr>
            <w:noProof/>
            <w:webHidden/>
          </w:rPr>
          <w:fldChar w:fldCharType="separate"/>
        </w:r>
        <w:r>
          <w:rPr>
            <w:noProof/>
            <w:webHidden/>
          </w:rPr>
          <w:t>15</w:t>
        </w:r>
        <w:r>
          <w:rPr>
            <w:noProof/>
            <w:webHidden/>
          </w:rPr>
          <w:fldChar w:fldCharType="end"/>
        </w:r>
      </w:hyperlink>
    </w:p>
    <w:p w14:paraId="513CD5AD" w14:textId="6D62DCC4" w:rsidR="00F77852" w:rsidRDefault="00F77852">
      <w:pPr>
        <w:pStyle w:val="TOC2"/>
        <w:rPr>
          <w:rFonts w:asciiTheme="minorHAnsi" w:eastAsiaTheme="minorEastAsia" w:hAnsiTheme="minorHAnsi" w:cstheme="minorBidi"/>
          <w:noProof/>
          <w:kern w:val="2"/>
          <w:szCs w:val="22"/>
        </w:rPr>
      </w:pPr>
      <w:hyperlink w:anchor="_Toc175837888" w:history="1">
        <w:r w:rsidRPr="009A7E7E">
          <w:rPr>
            <w:rStyle w:val="ab"/>
            <w:noProof/>
          </w:rPr>
          <w:t xml:space="preserve">5.1 </w:t>
        </w:r>
        <w:r w:rsidRPr="009A7E7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_Toc175837888 \h </w:instrText>
        </w:r>
        <w:r>
          <w:rPr>
            <w:noProof/>
            <w:webHidden/>
          </w:rPr>
        </w:r>
        <w:r>
          <w:rPr>
            <w:noProof/>
            <w:webHidden/>
          </w:rPr>
          <w:fldChar w:fldCharType="separate"/>
        </w:r>
        <w:r>
          <w:rPr>
            <w:noProof/>
            <w:webHidden/>
          </w:rPr>
          <w:t>15</w:t>
        </w:r>
        <w:r>
          <w:rPr>
            <w:noProof/>
            <w:webHidden/>
          </w:rPr>
          <w:fldChar w:fldCharType="end"/>
        </w:r>
      </w:hyperlink>
    </w:p>
    <w:p w14:paraId="25DE2C69" w14:textId="0057C67A" w:rsidR="00F77852" w:rsidRDefault="00F77852">
      <w:pPr>
        <w:pStyle w:val="TOC2"/>
        <w:rPr>
          <w:rFonts w:asciiTheme="minorHAnsi" w:eastAsiaTheme="minorEastAsia" w:hAnsiTheme="minorHAnsi" w:cstheme="minorBidi"/>
          <w:noProof/>
          <w:kern w:val="2"/>
          <w:szCs w:val="22"/>
        </w:rPr>
      </w:pPr>
      <w:hyperlink w:anchor="_Toc175837889" w:history="1">
        <w:r w:rsidRPr="009A7E7E">
          <w:rPr>
            <w:rStyle w:val="ab"/>
            <w:noProof/>
          </w:rPr>
          <w:t xml:space="preserve">5.2 </w:t>
        </w:r>
        <w:r w:rsidRPr="009A7E7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_Toc175837889 \h </w:instrText>
        </w:r>
        <w:r>
          <w:rPr>
            <w:noProof/>
            <w:webHidden/>
          </w:rPr>
        </w:r>
        <w:r>
          <w:rPr>
            <w:noProof/>
            <w:webHidden/>
          </w:rPr>
          <w:fldChar w:fldCharType="separate"/>
        </w:r>
        <w:r>
          <w:rPr>
            <w:noProof/>
            <w:webHidden/>
          </w:rPr>
          <w:t>15</w:t>
        </w:r>
        <w:r>
          <w:rPr>
            <w:noProof/>
            <w:webHidden/>
          </w:rPr>
          <w:fldChar w:fldCharType="end"/>
        </w:r>
      </w:hyperlink>
    </w:p>
    <w:p w14:paraId="575A7476" w14:textId="2323A10A" w:rsidR="00F77852" w:rsidRDefault="00F77852">
      <w:pPr>
        <w:pStyle w:val="TOC2"/>
        <w:rPr>
          <w:rFonts w:asciiTheme="minorHAnsi" w:eastAsiaTheme="minorEastAsia" w:hAnsiTheme="minorHAnsi" w:cstheme="minorBidi"/>
          <w:noProof/>
          <w:kern w:val="2"/>
          <w:szCs w:val="22"/>
        </w:rPr>
      </w:pPr>
      <w:hyperlink w:anchor="_Toc175837890" w:history="1">
        <w:r w:rsidRPr="009A7E7E">
          <w:rPr>
            <w:rStyle w:val="ab"/>
            <w:noProof/>
          </w:rPr>
          <w:t xml:space="preserve">5.3 </w:t>
        </w:r>
        <w:r w:rsidRPr="009A7E7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_Toc175837890 \h </w:instrText>
        </w:r>
        <w:r>
          <w:rPr>
            <w:noProof/>
            <w:webHidden/>
          </w:rPr>
        </w:r>
        <w:r>
          <w:rPr>
            <w:noProof/>
            <w:webHidden/>
          </w:rPr>
          <w:fldChar w:fldCharType="separate"/>
        </w:r>
        <w:r>
          <w:rPr>
            <w:noProof/>
            <w:webHidden/>
          </w:rPr>
          <w:t>15</w:t>
        </w:r>
        <w:r>
          <w:rPr>
            <w:noProof/>
            <w:webHidden/>
          </w:rPr>
          <w:fldChar w:fldCharType="end"/>
        </w:r>
      </w:hyperlink>
    </w:p>
    <w:p w14:paraId="4432B52C" w14:textId="68B25B09" w:rsidR="00F77852" w:rsidRDefault="00F77852">
      <w:pPr>
        <w:pStyle w:val="TOC1"/>
        <w:rPr>
          <w:rFonts w:asciiTheme="minorHAnsi" w:eastAsiaTheme="minorEastAsia" w:hAnsiTheme="minorHAnsi" w:cstheme="minorBidi"/>
          <w:noProof/>
          <w:szCs w:val="22"/>
        </w:rPr>
      </w:pPr>
      <w:hyperlink w:anchor="_Toc175837891" w:history="1">
        <w:r w:rsidRPr="009A7E7E">
          <w:rPr>
            <w:rStyle w:val="ab"/>
            <w:b/>
            <w:bCs/>
            <w:noProof/>
          </w:rPr>
          <w:t xml:space="preserve">6  </w:t>
        </w:r>
        <w:r w:rsidRPr="009A7E7E">
          <w:rPr>
            <w:rStyle w:val="ab"/>
            <w:b/>
            <w:bCs/>
            <w:noProof/>
          </w:rPr>
          <w:t>半年度财务会计报告（未经审计）</w:t>
        </w:r>
        <w:r>
          <w:rPr>
            <w:noProof/>
            <w:webHidden/>
          </w:rPr>
          <w:tab/>
        </w:r>
        <w:r>
          <w:rPr>
            <w:noProof/>
            <w:webHidden/>
          </w:rPr>
          <w:fldChar w:fldCharType="begin"/>
        </w:r>
        <w:r>
          <w:rPr>
            <w:noProof/>
            <w:webHidden/>
          </w:rPr>
          <w:instrText xml:space="preserve"> PAGEREF _Toc175837891 \h </w:instrText>
        </w:r>
        <w:r>
          <w:rPr>
            <w:noProof/>
            <w:webHidden/>
          </w:rPr>
        </w:r>
        <w:r>
          <w:rPr>
            <w:noProof/>
            <w:webHidden/>
          </w:rPr>
          <w:fldChar w:fldCharType="separate"/>
        </w:r>
        <w:r>
          <w:rPr>
            <w:noProof/>
            <w:webHidden/>
          </w:rPr>
          <w:t>15</w:t>
        </w:r>
        <w:r>
          <w:rPr>
            <w:noProof/>
            <w:webHidden/>
          </w:rPr>
          <w:fldChar w:fldCharType="end"/>
        </w:r>
      </w:hyperlink>
    </w:p>
    <w:p w14:paraId="685D3ECF" w14:textId="5B95DE20" w:rsidR="00F77852" w:rsidRDefault="00F77852">
      <w:pPr>
        <w:pStyle w:val="TOC2"/>
        <w:rPr>
          <w:rFonts w:asciiTheme="minorHAnsi" w:eastAsiaTheme="minorEastAsia" w:hAnsiTheme="minorHAnsi" w:cstheme="minorBidi"/>
          <w:noProof/>
          <w:kern w:val="2"/>
          <w:szCs w:val="22"/>
        </w:rPr>
      </w:pPr>
      <w:hyperlink w:anchor="_Toc175837892" w:history="1">
        <w:r w:rsidRPr="009A7E7E">
          <w:rPr>
            <w:rStyle w:val="ab"/>
            <w:noProof/>
          </w:rPr>
          <w:t xml:space="preserve">6.1 </w:t>
        </w:r>
        <w:r w:rsidRPr="009A7E7E">
          <w:rPr>
            <w:rStyle w:val="ab"/>
            <w:noProof/>
          </w:rPr>
          <w:t>资产负债表</w:t>
        </w:r>
        <w:r>
          <w:rPr>
            <w:noProof/>
            <w:webHidden/>
          </w:rPr>
          <w:tab/>
        </w:r>
        <w:r>
          <w:rPr>
            <w:noProof/>
            <w:webHidden/>
          </w:rPr>
          <w:fldChar w:fldCharType="begin"/>
        </w:r>
        <w:r>
          <w:rPr>
            <w:noProof/>
            <w:webHidden/>
          </w:rPr>
          <w:instrText xml:space="preserve"> PAGEREF _Toc175837892 \h </w:instrText>
        </w:r>
        <w:r>
          <w:rPr>
            <w:noProof/>
            <w:webHidden/>
          </w:rPr>
        </w:r>
        <w:r>
          <w:rPr>
            <w:noProof/>
            <w:webHidden/>
          </w:rPr>
          <w:fldChar w:fldCharType="separate"/>
        </w:r>
        <w:r>
          <w:rPr>
            <w:noProof/>
            <w:webHidden/>
          </w:rPr>
          <w:t>15</w:t>
        </w:r>
        <w:r>
          <w:rPr>
            <w:noProof/>
            <w:webHidden/>
          </w:rPr>
          <w:fldChar w:fldCharType="end"/>
        </w:r>
      </w:hyperlink>
    </w:p>
    <w:p w14:paraId="5C3F85A1" w14:textId="7B45800E" w:rsidR="00F77852" w:rsidRDefault="00F77852">
      <w:pPr>
        <w:pStyle w:val="TOC2"/>
        <w:rPr>
          <w:rFonts w:asciiTheme="minorHAnsi" w:eastAsiaTheme="minorEastAsia" w:hAnsiTheme="minorHAnsi" w:cstheme="minorBidi"/>
          <w:noProof/>
          <w:kern w:val="2"/>
          <w:szCs w:val="22"/>
        </w:rPr>
      </w:pPr>
      <w:hyperlink w:anchor="_Toc175837893" w:history="1">
        <w:r w:rsidRPr="009A7E7E">
          <w:rPr>
            <w:rStyle w:val="ab"/>
            <w:noProof/>
          </w:rPr>
          <w:t xml:space="preserve">6.2 </w:t>
        </w:r>
        <w:r w:rsidRPr="009A7E7E">
          <w:rPr>
            <w:rStyle w:val="ab"/>
            <w:noProof/>
          </w:rPr>
          <w:t>利润表</w:t>
        </w:r>
        <w:r>
          <w:rPr>
            <w:noProof/>
            <w:webHidden/>
          </w:rPr>
          <w:tab/>
        </w:r>
        <w:r>
          <w:rPr>
            <w:noProof/>
            <w:webHidden/>
          </w:rPr>
          <w:fldChar w:fldCharType="begin"/>
        </w:r>
        <w:r>
          <w:rPr>
            <w:noProof/>
            <w:webHidden/>
          </w:rPr>
          <w:instrText xml:space="preserve"> PAGEREF _Toc175837893 \h </w:instrText>
        </w:r>
        <w:r>
          <w:rPr>
            <w:noProof/>
            <w:webHidden/>
          </w:rPr>
        </w:r>
        <w:r>
          <w:rPr>
            <w:noProof/>
            <w:webHidden/>
          </w:rPr>
          <w:fldChar w:fldCharType="separate"/>
        </w:r>
        <w:r>
          <w:rPr>
            <w:noProof/>
            <w:webHidden/>
          </w:rPr>
          <w:t>17</w:t>
        </w:r>
        <w:r>
          <w:rPr>
            <w:noProof/>
            <w:webHidden/>
          </w:rPr>
          <w:fldChar w:fldCharType="end"/>
        </w:r>
      </w:hyperlink>
    </w:p>
    <w:p w14:paraId="0BF66A0D" w14:textId="4AC97D9B" w:rsidR="00F77852" w:rsidRDefault="00F77852">
      <w:pPr>
        <w:pStyle w:val="TOC2"/>
        <w:rPr>
          <w:rFonts w:asciiTheme="minorHAnsi" w:eastAsiaTheme="minorEastAsia" w:hAnsiTheme="minorHAnsi" w:cstheme="minorBidi"/>
          <w:noProof/>
          <w:kern w:val="2"/>
          <w:szCs w:val="22"/>
        </w:rPr>
      </w:pPr>
      <w:hyperlink w:anchor="_Toc175837894" w:history="1">
        <w:r w:rsidRPr="009A7E7E">
          <w:rPr>
            <w:rStyle w:val="ab"/>
            <w:noProof/>
          </w:rPr>
          <w:t xml:space="preserve">6.3 </w:t>
        </w:r>
        <w:r w:rsidRPr="009A7E7E">
          <w:rPr>
            <w:rStyle w:val="ab"/>
            <w:rFonts w:ascii="宋体" w:hAnsi="宋体"/>
            <w:noProof/>
          </w:rPr>
          <w:t>净资产变动表</w:t>
        </w:r>
        <w:r>
          <w:rPr>
            <w:noProof/>
            <w:webHidden/>
          </w:rPr>
          <w:tab/>
        </w:r>
        <w:r>
          <w:rPr>
            <w:noProof/>
            <w:webHidden/>
          </w:rPr>
          <w:fldChar w:fldCharType="begin"/>
        </w:r>
        <w:r>
          <w:rPr>
            <w:noProof/>
            <w:webHidden/>
          </w:rPr>
          <w:instrText xml:space="preserve"> PAGEREF _Toc175837894 \h </w:instrText>
        </w:r>
        <w:r>
          <w:rPr>
            <w:noProof/>
            <w:webHidden/>
          </w:rPr>
        </w:r>
        <w:r>
          <w:rPr>
            <w:noProof/>
            <w:webHidden/>
          </w:rPr>
          <w:fldChar w:fldCharType="separate"/>
        </w:r>
        <w:r>
          <w:rPr>
            <w:noProof/>
            <w:webHidden/>
          </w:rPr>
          <w:t>18</w:t>
        </w:r>
        <w:r>
          <w:rPr>
            <w:noProof/>
            <w:webHidden/>
          </w:rPr>
          <w:fldChar w:fldCharType="end"/>
        </w:r>
      </w:hyperlink>
    </w:p>
    <w:p w14:paraId="074F322B" w14:textId="063894DB" w:rsidR="00F77852" w:rsidRDefault="00F77852">
      <w:pPr>
        <w:pStyle w:val="TOC2"/>
        <w:rPr>
          <w:rFonts w:asciiTheme="minorHAnsi" w:eastAsiaTheme="minorEastAsia" w:hAnsiTheme="minorHAnsi" w:cstheme="minorBidi"/>
          <w:noProof/>
          <w:kern w:val="2"/>
          <w:szCs w:val="22"/>
        </w:rPr>
      </w:pPr>
      <w:hyperlink w:anchor="_Toc175837895" w:history="1">
        <w:r w:rsidRPr="009A7E7E">
          <w:rPr>
            <w:rStyle w:val="ab"/>
            <w:noProof/>
          </w:rPr>
          <w:t xml:space="preserve">6.4 </w:t>
        </w:r>
        <w:r w:rsidRPr="009A7E7E">
          <w:rPr>
            <w:rStyle w:val="ab"/>
            <w:noProof/>
          </w:rPr>
          <w:t>报表附注</w:t>
        </w:r>
        <w:r>
          <w:rPr>
            <w:noProof/>
            <w:webHidden/>
          </w:rPr>
          <w:tab/>
        </w:r>
        <w:r>
          <w:rPr>
            <w:noProof/>
            <w:webHidden/>
          </w:rPr>
          <w:fldChar w:fldCharType="begin"/>
        </w:r>
        <w:r>
          <w:rPr>
            <w:noProof/>
            <w:webHidden/>
          </w:rPr>
          <w:instrText xml:space="preserve"> PAGEREF _Toc175837895 \h </w:instrText>
        </w:r>
        <w:r>
          <w:rPr>
            <w:noProof/>
            <w:webHidden/>
          </w:rPr>
        </w:r>
        <w:r>
          <w:rPr>
            <w:noProof/>
            <w:webHidden/>
          </w:rPr>
          <w:fldChar w:fldCharType="separate"/>
        </w:r>
        <w:r>
          <w:rPr>
            <w:noProof/>
            <w:webHidden/>
          </w:rPr>
          <w:t>19</w:t>
        </w:r>
        <w:r>
          <w:rPr>
            <w:noProof/>
            <w:webHidden/>
          </w:rPr>
          <w:fldChar w:fldCharType="end"/>
        </w:r>
      </w:hyperlink>
    </w:p>
    <w:p w14:paraId="04444D01" w14:textId="60E21C9F" w:rsidR="00F77852" w:rsidRDefault="00F77852">
      <w:pPr>
        <w:pStyle w:val="TOC1"/>
        <w:rPr>
          <w:rFonts w:asciiTheme="minorHAnsi" w:eastAsiaTheme="minorEastAsia" w:hAnsiTheme="minorHAnsi" w:cstheme="minorBidi"/>
          <w:noProof/>
          <w:szCs w:val="22"/>
        </w:rPr>
      </w:pPr>
      <w:hyperlink w:anchor="_Toc175837896" w:history="1">
        <w:r w:rsidRPr="009A7E7E">
          <w:rPr>
            <w:rStyle w:val="ab"/>
            <w:b/>
            <w:bCs/>
            <w:noProof/>
          </w:rPr>
          <w:t xml:space="preserve">7  </w:t>
        </w:r>
        <w:r w:rsidRPr="009A7E7E">
          <w:rPr>
            <w:rStyle w:val="ab"/>
            <w:b/>
            <w:bCs/>
            <w:noProof/>
          </w:rPr>
          <w:t>投资组合报告</w:t>
        </w:r>
        <w:r>
          <w:rPr>
            <w:noProof/>
            <w:webHidden/>
          </w:rPr>
          <w:tab/>
        </w:r>
        <w:r>
          <w:rPr>
            <w:noProof/>
            <w:webHidden/>
          </w:rPr>
          <w:fldChar w:fldCharType="begin"/>
        </w:r>
        <w:r>
          <w:rPr>
            <w:noProof/>
            <w:webHidden/>
          </w:rPr>
          <w:instrText xml:space="preserve"> PAGEREF _Toc175837896 \h </w:instrText>
        </w:r>
        <w:r>
          <w:rPr>
            <w:noProof/>
            <w:webHidden/>
          </w:rPr>
        </w:r>
        <w:r>
          <w:rPr>
            <w:noProof/>
            <w:webHidden/>
          </w:rPr>
          <w:fldChar w:fldCharType="separate"/>
        </w:r>
        <w:r>
          <w:rPr>
            <w:noProof/>
            <w:webHidden/>
          </w:rPr>
          <w:t>41</w:t>
        </w:r>
        <w:r>
          <w:rPr>
            <w:noProof/>
            <w:webHidden/>
          </w:rPr>
          <w:fldChar w:fldCharType="end"/>
        </w:r>
      </w:hyperlink>
    </w:p>
    <w:p w14:paraId="4B4AC760" w14:textId="5A4B0555" w:rsidR="00F77852" w:rsidRDefault="00F77852">
      <w:pPr>
        <w:pStyle w:val="TOC2"/>
        <w:rPr>
          <w:rFonts w:asciiTheme="minorHAnsi" w:eastAsiaTheme="minorEastAsia" w:hAnsiTheme="minorHAnsi" w:cstheme="minorBidi"/>
          <w:noProof/>
          <w:kern w:val="2"/>
          <w:szCs w:val="22"/>
        </w:rPr>
      </w:pPr>
      <w:hyperlink w:anchor="_Toc175837897" w:history="1">
        <w:r w:rsidRPr="009A7E7E">
          <w:rPr>
            <w:rStyle w:val="ab"/>
            <w:noProof/>
          </w:rPr>
          <w:t xml:space="preserve">7.1 </w:t>
        </w:r>
        <w:r w:rsidRPr="009A7E7E">
          <w:rPr>
            <w:rStyle w:val="ab"/>
            <w:noProof/>
          </w:rPr>
          <w:t>期末基金资产组合情况</w:t>
        </w:r>
        <w:r>
          <w:rPr>
            <w:noProof/>
            <w:webHidden/>
          </w:rPr>
          <w:tab/>
        </w:r>
        <w:r>
          <w:rPr>
            <w:noProof/>
            <w:webHidden/>
          </w:rPr>
          <w:fldChar w:fldCharType="begin"/>
        </w:r>
        <w:r>
          <w:rPr>
            <w:noProof/>
            <w:webHidden/>
          </w:rPr>
          <w:instrText xml:space="preserve"> PAGEREF _Toc175837897 \h </w:instrText>
        </w:r>
        <w:r>
          <w:rPr>
            <w:noProof/>
            <w:webHidden/>
          </w:rPr>
        </w:r>
        <w:r>
          <w:rPr>
            <w:noProof/>
            <w:webHidden/>
          </w:rPr>
          <w:fldChar w:fldCharType="separate"/>
        </w:r>
        <w:r>
          <w:rPr>
            <w:noProof/>
            <w:webHidden/>
          </w:rPr>
          <w:t>41</w:t>
        </w:r>
        <w:r>
          <w:rPr>
            <w:noProof/>
            <w:webHidden/>
          </w:rPr>
          <w:fldChar w:fldCharType="end"/>
        </w:r>
      </w:hyperlink>
    </w:p>
    <w:p w14:paraId="0ECF8791" w14:textId="4E045DA6" w:rsidR="00F77852" w:rsidRDefault="00F77852">
      <w:pPr>
        <w:pStyle w:val="TOC2"/>
        <w:rPr>
          <w:rFonts w:asciiTheme="minorHAnsi" w:eastAsiaTheme="minorEastAsia" w:hAnsiTheme="minorHAnsi" w:cstheme="minorBidi"/>
          <w:noProof/>
          <w:kern w:val="2"/>
          <w:szCs w:val="22"/>
        </w:rPr>
      </w:pPr>
      <w:hyperlink w:anchor="_Toc175837898" w:history="1">
        <w:r w:rsidRPr="009A7E7E">
          <w:rPr>
            <w:rStyle w:val="ab"/>
            <w:noProof/>
          </w:rPr>
          <w:t xml:space="preserve">7.2 </w:t>
        </w:r>
        <w:r w:rsidRPr="009A7E7E">
          <w:rPr>
            <w:rStyle w:val="ab"/>
            <w:noProof/>
          </w:rPr>
          <w:t>报告期末按行业分类的股票投资组合</w:t>
        </w:r>
        <w:r>
          <w:rPr>
            <w:noProof/>
            <w:webHidden/>
          </w:rPr>
          <w:tab/>
        </w:r>
        <w:r>
          <w:rPr>
            <w:noProof/>
            <w:webHidden/>
          </w:rPr>
          <w:fldChar w:fldCharType="begin"/>
        </w:r>
        <w:r>
          <w:rPr>
            <w:noProof/>
            <w:webHidden/>
          </w:rPr>
          <w:instrText xml:space="preserve"> PAGEREF _Toc175837898 \h </w:instrText>
        </w:r>
        <w:r>
          <w:rPr>
            <w:noProof/>
            <w:webHidden/>
          </w:rPr>
        </w:r>
        <w:r>
          <w:rPr>
            <w:noProof/>
            <w:webHidden/>
          </w:rPr>
          <w:fldChar w:fldCharType="separate"/>
        </w:r>
        <w:r>
          <w:rPr>
            <w:noProof/>
            <w:webHidden/>
          </w:rPr>
          <w:t>42</w:t>
        </w:r>
        <w:r>
          <w:rPr>
            <w:noProof/>
            <w:webHidden/>
          </w:rPr>
          <w:fldChar w:fldCharType="end"/>
        </w:r>
      </w:hyperlink>
    </w:p>
    <w:p w14:paraId="4A908969" w14:textId="5962AA25" w:rsidR="00F77852" w:rsidRDefault="00F77852">
      <w:pPr>
        <w:pStyle w:val="TOC2"/>
        <w:rPr>
          <w:rFonts w:asciiTheme="minorHAnsi" w:eastAsiaTheme="minorEastAsia" w:hAnsiTheme="minorHAnsi" w:cstheme="minorBidi"/>
          <w:noProof/>
          <w:kern w:val="2"/>
          <w:szCs w:val="22"/>
        </w:rPr>
      </w:pPr>
      <w:hyperlink w:anchor="_Toc175837899" w:history="1">
        <w:r w:rsidRPr="009A7E7E">
          <w:rPr>
            <w:rStyle w:val="ab"/>
            <w:noProof/>
          </w:rPr>
          <w:t xml:space="preserve">7.3 </w:t>
        </w:r>
        <w:r w:rsidRPr="009A7E7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_Toc175837899 \h </w:instrText>
        </w:r>
        <w:r>
          <w:rPr>
            <w:noProof/>
            <w:webHidden/>
          </w:rPr>
        </w:r>
        <w:r>
          <w:rPr>
            <w:noProof/>
            <w:webHidden/>
          </w:rPr>
          <w:fldChar w:fldCharType="separate"/>
        </w:r>
        <w:r>
          <w:rPr>
            <w:noProof/>
            <w:webHidden/>
          </w:rPr>
          <w:t>42</w:t>
        </w:r>
        <w:r>
          <w:rPr>
            <w:noProof/>
            <w:webHidden/>
          </w:rPr>
          <w:fldChar w:fldCharType="end"/>
        </w:r>
      </w:hyperlink>
    </w:p>
    <w:p w14:paraId="25F462C7" w14:textId="143FBF13" w:rsidR="00F77852" w:rsidRDefault="00F77852">
      <w:pPr>
        <w:pStyle w:val="TOC2"/>
        <w:rPr>
          <w:rFonts w:asciiTheme="minorHAnsi" w:eastAsiaTheme="minorEastAsia" w:hAnsiTheme="minorHAnsi" w:cstheme="minorBidi"/>
          <w:noProof/>
          <w:kern w:val="2"/>
          <w:szCs w:val="22"/>
        </w:rPr>
      </w:pPr>
      <w:hyperlink w:anchor="_Toc175837900" w:history="1">
        <w:r w:rsidRPr="009A7E7E">
          <w:rPr>
            <w:rStyle w:val="ab"/>
            <w:noProof/>
          </w:rPr>
          <w:t xml:space="preserve">7.4 </w:t>
        </w:r>
        <w:r w:rsidRPr="009A7E7E">
          <w:rPr>
            <w:rStyle w:val="ab"/>
            <w:noProof/>
          </w:rPr>
          <w:t>报告期内股票投资组合的重大变动</w:t>
        </w:r>
        <w:r>
          <w:rPr>
            <w:noProof/>
            <w:webHidden/>
          </w:rPr>
          <w:tab/>
        </w:r>
        <w:r>
          <w:rPr>
            <w:noProof/>
            <w:webHidden/>
          </w:rPr>
          <w:fldChar w:fldCharType="begin"/>
        </w:r>
        <w:r>
          <w:rPr>
            <w:noProof/>
            <w:webHidden/>
          </w:rPr>
          <w:instrText xml:space="preserve"> PAGEREF _Toc175837900 \h </w:instrText>
        </w:r>
        <w:r>
          <w:rPr>
            <w:noProof/>
            <w:webHidden/>
          </w:rPr>
        </w:r>
        <w:r>
          <w:rPr>
            <w:noProof/>
            <w:webHidden/>
          </w:rPr>
          <w:fldChar w:fldCharType="separate"/>
        </w:r>
        <w:r>
          <w:rPr>
            <w:noProof/>
            <w:webHidden/>
          </w:rPr>
          <w:t>45</w:t>
        </w:r>
        <w:r>
          <w:rPr>
            <w:noProof/>
            <w:webHidden/>
          </w:rPr>
          <w:fldChar w:fldCharType="end"/>
        </w:r>
      </w:hyperlink>
    </w:p>
    <w:p w14:paraId="2B7E39C5" w14:textId="7369522C" w:rsidR="00F77852" w:rsidRDefault="00F77852">
      <w:pPr>
        <w:pStyle w:val="TOC2"/>
        <w:rPr>
          <w:rFonts w:asciiTheme="minorHAnsi" w:eastAsiaTheme="minorEastAsia" w:hAnsiTheme="minorHAnsi" w:cstheme="minorBidi"/>
          <w:noProof/>
          <w:kern w:val="2"/>
          <w:szCs w:val="22"/>
        </w:rPr>
      </w:pPr>
      <w:hyperlink w:anchor="_Toc175837901" w:history="1">
        <w:r w:rsidRPr="009A7E7E">
          <w:rPr>
            <w:rStyle w:val="ab"/>
            <w:noProof/>
          </w:rPr>
          <w:t xml:space="preserve">7.5 </w:t>
        </w:r>
        <w:r w:rsidRPr="009A7E7E">
          <w:rPr>
            <w:rStyle w:val="ab"/>
            <w:noProof/>
          </w:rPr>
          <w:t>期末按债券品种分类的债券投资组合</w:t>
        </w:r>
        <w:r>
          <w:rPr>
            <w:noProof/>
            <w:webHidden/>
          </w:rPr>
          <w:tab/>
        </w:r>
        <w:r>
          <w:rPr>
            <w:noProof/>
            <w:webHidden/>
          </w:rPr>
          <w:fldChar w:fldCharType="begin"/>
        </w:r>
        <w:r>
          <w:rPr>
            <w:noProof/>
            <w:webHidden/>
          </w:rPr>
          <w:instrText xml:space="preserve"> PAGEREF _Toc175837901 \h </w:instrText>
        </w:r>
        <w:r>
          <w:rPr>
            <w:noProof/>
            <w:webHidden/>
          </w:rPr>
        </w:r>
        <w:r>
          <w:rPr>
            <w:noProof/>
            <w:webHidden/>
          </w:rPr>
          <w:fldChar w:fldCharType="separate"/>
        </w:r>
        <w:r>
          <w:rPr>
            <w:noProof/>
            <w:webHidden/>
          </w:rPr>
          <w:t>47</w:t>
        </w:r>
        <w:r>
          <w:rPr>
            <w:noProof/>
            <w:webHidden/>
          </w:rPr>
          <w:fldChar w:fldCharType="end"/>
        </w:r>
      </w:hyperlink>
    </w:p>
    <w:p w14:paraId="247B0D5D" w14:textId="46722AF9" w:rsidR="00F77852" w:rsidRDefault="00F77852">
      <w:pPr>
        <w:pStyle w:val="TOC2"/>
        <w:rPr>
          <w:rFonts w:asciiTheme="minorHAnsi" w:eastAsiaTheme="minorEastAsia" w:hAnsiTheme="minorHAnsi" w:cstheme="minorBidi"/>
          <w:noProof/>
          <w:kern w:val="2"/>
          <w:szCs w:val="22"/>
        </w:rPr>
      </w:pPr>
      <w:hyperlink w:anchor="_Toc175837902" w:history="1">
        <w:r w:rsidRPr="009A7E7E">
          <w:rPr>
            <w:rStyle w:val="ab"/>
            <w:noProof/>
          </w:rPr>
          <w:t xml:space="preserve">7.6 </w:t>
        </w:r>
        <w:r w:rsidRPr="009A7E7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_Toc175837902 \h </w:instrText>
        </w:r>
        <w:r>
          <w:rPr>
            <w:noProof/>
            <w:webHidden/>
          </w:rPr>
        </w:r>
        <w:r>
          <w:rPr>
            <w:noProof/>
            <w:webHidden/>
          </w:rPr>
          <w:fldChar w:fldCharType="separate"/>
        </w:r>
        <w:r>
          <w:rPr>
            <w:noProof/>
            <w:webHidden/>
          </w:rPr>
          <w:t>47</w:t>
        </w:r>
        <w:r>
          <w:rPr>
            <w:noProof/>
            <w:webHidden/>
          </w:rPr>
          <w:fldChar w:fldCharType="end"/>
        </w:r>
      </w:hyperlink>
    </w:p>
    <w:p w14:paraId="1FBC779D" w14:textId="10054980" w:rsidR="00F77852" w:rsidRDefault="00F77852">
      <w:pPr>
        <w:pStyle w:val="TOC2"/>
        <w:rPr>
          <w:rFonts w:asciiTheme="minorHAnsi" w:eastAsiaTheme="minorEastAsia" w:hAnsiTheme="minorHAnsi" w:cstheme="minorBidi"/>
          <w:noProof/>
          <w:kern w:val="2"/>
          <w:szCs w:val="22"/>
        </w:rPr>
      </w:pPr>
      <w:hyperlink w:anchor="_Toc175837903" w:history="1">
        <w:r w:rsidRPr="009A7E7E">
          <w:rPr>
            <w:rStyle w:val="ab"/>
            <w:noProof/>
          </w:rPr>
          <w:t xml:space="preserve">7.7 </w:t>
        </w:r>
        <w:r w:rsidRPr="009A7E7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_Toc175837903 \h </w:instrText>
        </w:r>
        <w:r>
          <w:rPr>
            <w:noProof/>
            <w:webHidden/>
          </w:rPr>
        </w:r>
        <w:r>
          <w:rPr>
            <w:noProof/>
            <w:webHidden/>
          </w:rPr>
          <w:fldChar w:fldCharType="separate"/>
        </w:r>
        <w:r>
          <w:rPr>
            <w:noProof/>
            <w:webHidden/>
          </w:rPr>
          <w:t>47</w:t>
        </w:r>
        <w:r>
          <w:rPr>
            <w:noProof/>
            <w:webHidden/>
          </w:rPr>
          <w:fldChar w:fldCharType="end"/>
        </w:r>
      </w:hyperlink>
    </w:p>
    <w:p w14:paraId="1C4578CF" w14:textId="0A4578AD" w:rsidR="00F77852" w:rsidRDefault="00F77852">
      <w:pPr>
        <w:pStyle w:val="TOC2"/>
        <w:rPr>
          <w:rFonts w:asciiTheme="minorHAnsi" w:eastAsiaTheme="minorEastAsia" w:hAnsiTheme="minorHAnsi" w:cstheme="minorBidi"/>
          <w:noProof/>
          <w:kern w:val="2"/>
          <w:szCs w:val="22"/>
        </w:rPr>
      </w:pPr>
      <w:hyperlink w:anchor="_Toc175837904" w:history="1">
        <w:r w:rsidRPr="009A7E7E">
          <w:rPr>
            <w:rStyle w:val="ab"/>
            <w:noProof/>
          </w:rPr>
          <w:t xml:space="preserve">7.8 </w:t>
        </w:r>
        <w:r w:rsidRPr="009A7E7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_Toc175837904 \h </w:instrText>
        </w:r>
        <w:r>
          <w:rPr>
            <w:noProof/>
            <w:webHidden/>
          </w:rPr>
        </w:r>
        <w:r>
          <w:rPr>
            <w:noProof/>
            <w:webHidden/>
          </w:rPr>
          <w:fldChar w:fldCharType="separate"/>
        </w:r>
        <w:r>
          <w:rPr>
            <w:noProof/>
            <w:webHidden/>
          </w:rPr>
          <w:t>47</w:t>
        </w:r>
        <w:r>
          <w:rPr>
            <w:noProof/>
            <w:webHidden/>
          </w:rPr>
          <w:fldChar w:fldCharType="end"/>
        </w:r>
      </w:hyperlink>
    </w:p>
    <w:p w14:paraId="30386E93" w14:textId="665C4D41" w:rsidR="00F77852" w:rsidRDefault="00F77852">
      <w:pPr>
        <w:pStyle w:val="TOC2"/>
        <w:rPr>
          <w:rFonts w:asciiTheme="minorHAnsi" w:eastAsiaTheme="minorEastAsia" w:hAnsiTheme="minorHAnsi" w:cstheme="minorBidi"/>
          <w:noProof/>
          <w:kern w:val="2"/>
          <w:szCs w:val="22"/>
        </w:rPr>
      </w:pPr>
      <w:hyperlink w:anchor="_Toc175837905" w:history="1">
        <w:r w:rsidRPr="009A7E7E">
          <w:rPr>
            <w:rStyle w:val="ab"/>
            <w:noProof/>
          </w:rPr>
          <w:t xml:space="preserve">7.9 </w:t>
        </w:r>
        <w:r w:rsidRPr="009A7E7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_Toc175837905 \h </w:instrText>
        </w:r>
        <w:r>
          <w:rPr>
            <w:noProof/>
            <w:webHidden/>
          </w:rPr>
        </w:r>
        <w:r>
          <w:rPr>
            <w:noProof/>
            <w:webHidden/>
          </w:rPr>
          <w:fldChar w:fldCharType="separate"/>
        </w:r>
        <w:r>
          <w:rPr>
            <w:noProof/>
            <w:webHidden/>
          </w:rPr>
          <w:t>47</w:t>
        </w:r>
        <w:r>
          <w:rPr>
            <w:noProof/>
            <w:webHidden/>
          </w:rPr>
          <w:fldChar w:fldCharType="end"/>
        </w:r>
      </w:hyperlink>
    </w:p>
    <w:p w14:paraId="7FF6BAEA" w14:textId="72448C5F" w:rsidR="00F77852" w:rsidRDefault="00F77852">
      <w:pPr>
        <w:pStyle w:val="TOC2"/>
        <w:rPr>
          <w:rFonts w:asciiTheme="minorHAnsi" w:eastAsiaTheme="minorEastAsia" w:hAnsiTheme="minorHAnsi" w:cstheme="minorBidi"/>
          <w:noProof/>
          <w:kern w:val="2"/>
          <w:szCs w:val="22"/>
        </w:rPr>
      </w:pPr>
      <w:hyperlink w:anchor="_Toc175837906" w:history="1">
        <w:r w:rsidRPr="009A7E7E">
          <w:rPr>
            <w:rStyle w:val="ab"/>
            <w:noProof/>
          </w:rPr>
          <w:t xml:space="preserve">7.10 </w:t>
        </w:r>
        <w:r w:rsidRPr="009A7E7E">
          <w:rPr>
            <w:rStyle w:val="ab"/>
            <w:noProof/>
          </w:rPr>
          <w:t>本基金投资股指期货的投资政策</w:t>
        </w:r>
        <w:r>
          <w:rPr>
            <w:noProof/>
            <w:webHidden/>
          </w:rPr>
          <w:tab/>
        </w:r>
        <w:r>
          <w:rPr>
            <w:noProof/>
            <w:webHidden/>
          </w:rPr>
          <w:fldChar w:fldCharType="begin"/>
        </w:r>
        <w:r>
          <w:rPr>
            <w:noProof/>
            <w:webHidden/>
          </w:rPr>
          <w:instrText xml:space="preserve"> PAGEREF _Toc175837906 \h </w:instrText>
        </w:r>
        <w:r>
          <w:rPr>
            <w:noProof/>
            <w:webHidden/>
          </w:rPr>
        </w:r>
        <w:r>
          <w:rPr>
            <w:noProof/>
            <w:webHidden/>
          </w:rPr>
          <w:fldChar w:fldCharType="separate"/>
        </w:r>
        <w:r>
          <w:rPr>
            <w:noProof/>
            <w:webHidden/>
          </w:rPr>
          <w:t>47</w:t>
        </w:r>
        <w:r>
          <w:rPr>
            <w:noProof/>
            <w:webHidden/>
          </w:rPr>
          <w:fldChar w:fldCharType="end"/>
        </w:r>
      </w:hyperlink>
    </w:p>
    <w:p w14:paraId="376DA815" w14:textId="38238D89" w:rsidR="00F77852" w:rsidRDefault="00F77852">
      <w:pPr>
        <w:pStyle w:val="TOC2"/>
        <w:rPr>
          <w:rFonts w:asciiTheme="minorHAnsi" w:eastAsiaTheme="minorEastAsia" w:hAnsiTheme="minorHAnsi" w:cstheme="minorBidi"/>
          <w:noProof/>
          <w:kern w:val="2"/>
          <w:szCs w:val="22"/>
        </w:rPr>
      </w:pPr>
      <w:hyperlink w:anchor="_Toc175837907" w:history="1">
        <w:r w:rsidRPr="009A7E7E">
          <w:rPr>
            <w:rStyle w:val="ab"/>
            <w:noProof/>
          </w:rPr>
          <w:t xml:space="preserve">7.11 </w:t>
        </w:r>
        <w:r w:rsidRPr="009A7E7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_Toc175837907 \h </w:instrText>
        </w:r>
        <w:r>
          <w:rPr>
            <w:noProof/>
            <w:webHidden/>
          </w:rPr>
        </w:r>
        <w:r>
          <w:rPr>
            <w:noProof/>
            <w:webHidden/>
          </w:rPr>
          <w:fldChar w:fldCharType="separate"/>
        </w:r>
        <w:r>
          <w:rPr>
            <w:noProof/>
            <w:webHidden/>
          </w:rPr>
          <w:t>47</w:t>
        </w:r>
        <w:r>
          <w:rPr>
            <w:noProof/>
            <w:webHidden/>
          </w:rPr>
          <w:fldChar w:fldCharType="end"/>
        </w:r>
      </w:hyperlink>
    </w:p>
    <w:p w14:paraId="04D5F7E3" w14:textId="7E19F6E8" w:rsidR="00F77852" w:rsidRDefault="00F77852">
      <w:pPr>
        <w:pStyle w:val="TOC2"/>
        <w:rPr>
          <w:rFonts w:asciiTheme="minorHAnsi" w:eastAsiaTheme="minorEastAsia" w:hAnsiTheme="minorHAnsi" w:cstheme="minorBidi"/>
          <w:noProof/>
          <w:kern w:val="2"/>
          <w:szCs w:val="22"/>
        </w:rPr>
      </w:pPr>
      <w:hyperlink w:anchor="_Toc175837908" w:history="1">
        <w:r w:rsidRPr="009A7E7E">
          <w:rPr>
            <w:rStyle w:val="ab"/>
            <w:noProof/>
          </w:rPr>
          <w:t xml:space="preserve">7.12 </w:t>
        </w:r>
        <w:r w:rsidRPr="009A7E7E">
          <w:rPr>
            <w:rStyle w:val="ab"/>
            <w:noProof/>
          </w:rPr>
          <w:t>本报告期投资基金情况</w:t>
        </w:r>
        <w:r>
          <w:rPr>
            <w:noProof/>
            <w:webHidden/>
          </w:rPr>
          <w:tab/>
        </w:r>
        <w:r>
          <w:rPr>
            <w:noProof/>
            <w:webHidden/>
          </w:rPr>
          <w:fldChar w:fldCharType="begin"/>
        </w:r>
        <w:r>
          <w:rPr>
            <w:noProof/>
            <w:webHidden/>
          </w:rPr>
          <w:instrText xml:space="preserve"> PAGEREF _Toc175837908 \h </w:instrText>
        </w:r>
        <w:r>
          <w:rPr>
            <w:noProof/>
            <w:webHidden/>
          </w:rPr>
        </w:r>
        <w:r>
          <w:rPr>
            <w:noProof/>
            <w:webHidden/>
          </w:rPr>
          <w:fldChar w:fldCharType="separate"/>
        </w:r>
        <w:r>
          <w:rPr>
            <w:noProof/>
            <w:webHidden/>
          </w:rPr>
          <w:t>47</w:t>
        </w:r>
        <w:r>
          <w:rPr>
            <w:noProof/>
            <w:webHidden/>
          </w:rPr>
          <w:fldChar w:fldCharType="end"/>
        </w:r>
      </w:hyperlink>
    </w:p>
    <w:p w14:paraId="1F93732B" w14:textId="1C982595" w:rsidR="00F77852" w:rsidRDefault="00F77852">
      <w:pPr>
        <w:pStyle w:val="TOC2"/>
        <w:rPr>
          <w:rFonts w:asciiTheme="minorHAnsi" w:eastAsiaTheme="minorEastAsia" w:hAnsiTheme="minorHAnsi" w:cstheme="minorBidi"/>
          <w:noProof/>
          <w:kern w:val="2"/>
          <w:szCs w:val="22"/>
        </w:rPr>
      </w:pPr>
      <w:hyperlink w:anchor="_Toc175837909" w:history="1">
        <w:r w:rsidRPr="009A7E7E">
          <w:rPr>
            <w:rStyle w:val="ab"/>
            <w:noProof/>
          </w:rPr>
          <w:t xml:space="preserve">7.13 </w:t>
        </w:r>
        <w:r w:rsidRPr="009A7E7E">
          <w:rPr>
            <w:rStyle w:val="ab"/>
            <w:noProof/>
          </w:rPr>
          <w:t>投资组合报告附注</w:t>
        </w:r>
        <w:r>
          <w:rPr>
            <w:noProof/>
            <w:webHidden/>
          </w:rPr>
          <w:tab/>
        </w:r>
        <w:r>
          <w:rPr>
            <w:noProof/>
            <w:webHidden/>
          </w:rPr>
          <w:fldChar w:fldCharType="begin"/>
        </w:r>
        <w:r>
          <w:rPr>
            <w:noProof/>
            <w:webHidden/>
          </w:rPr>
          <w:instrText xml:space="preserve"> PAGEREF _Toc175837909 \h </w:instrText>
        </w:r>
        <w:r>
          <w:rPr>
            <w:noProof/>
            <w:webHidden/>
          </w:rPr>
        </w:r>
        <w:r>
          <w:rPr>
            <w:noProof/>
            <w:webHidden/>
          </w:rPr>
          <w:fldChar w:fldCharType="separate"/>
        </w:r>
        <w:r>
          <w:rPr>
            <w:noProof/>
            <w:webHidden/>
          </w:rPr>
          <w:t>47</w:t>
        </w:r>
        <w:r>
          <w:rPr>
            <w:noProof/>
            <w:webHidden/>
          </w:rPr>
          <w:fldChar w:fldCharType="end"/>
        </w:r>
      </w:hyperlink>
    </w:p>
    <w:p w14:paraId="76B5F8D5" w14:textId="1B7A70C0" w:rsidR="00F77852" w:rsidRDefault="00F77852">
      <w:pPr>
        <w:pStyle w:val="TOC1"/>
        <w:rPr>
          <w:rFonts w:asciiTheme="minorHAnsi" w:eastAsiaTheme="minorEastAsia" w:hAnsiTheme="minorHAnsi" w:cstheme="minorBidi"/>
          <w:noProof/>
          <w:szCs w:val="22"/>
        </w:rPr>
      </w:pPr>
      <w:hyperlink w:anchor="_Toc175837910" w:history="1">
        <w:r w:rsidRPr="009A7E7E">
          <w:rPr>
            <w:rStyle w:val="ab"/>
            <w:b/>
            <w:bCs/>
            <w:noProof/>
          </w:rPr>
          <w:t xml:space="preserve">8  </w:t>
        </w:r>
        <w:r w:rsidRPr="009A7E7E">
          <w:rPr>
            <w:rStyle w:val="ab"/>
            <w:b/>
            <w:bCs/>
            <w:noProof/>
          </w:rPr>
          <w:t>基金份额持有人信息</w:t>
        </w:r>
        <w:r>
          <w:rPr>
            <w:noProof/>
            <w:webHidden/>
          </w:rPr>
          <w:tab/>
        </w:r>
        <w:r>
          <w:rPr>
            <w:noProof/>
            <w:webHidden/>
          </w:rPr>
          <w:fldChar w:fldCharType="begin"/>
        </w:r>
        <w:r>
          <w:rPr>
            <w:noProof/>
            <w:webHidden/>
          </w:rPr>
          <w:instrText xml:space="preserve"> PAGEREF _Toc175837910 \h </w:instrText>
        </w:r>
        <w:r>
          <w:rPr>
            <w:noProof/>
            <w:webHidden/>
          </w:rPr>
        </w:r>
        <w:r>
          <w:rPr>
            <w:noProof/>
            <w:webHidden/>
          </w:rPr>
          <w:fldChar w:fldCharType="separate"/>
        </w:r>
        <w:r>
          <w:rPr>
            <w:noProof/>
            <w:webHidden/>
          </w:rPr>
          <w:t>49</w:t>
        </w:r>
        <w:r>
          <w:rPr>
            <w:noProof/>
            <w:webHidden/>
          </w:rPr>
          <w:fldChar w:fldCharType="end"/>
        </w:r>
      </w:hyperlink>
    </w:p>
    <w:p w14:paraId="3E17F6C5" w14:textId="64396E32" w:rsidR="00F77852" w:rsidRDefault="00F77852">
      <w:pPr>
        <w:pStyle w:val="TOC2"/>
        <w:rPr>
          <w:rFonts w:asciiTheme="minorHAnsi" w:eastAsiaTheme="minorEastAsia" w:hAnsiTheme="minorHAnsi" w:cstheme="minorBidi"/>
          <w:noProof/>
          <w:kern w:val="2"/>
          <w:szCs w:val="22"/>
        </w:rPr>
      </w:pPr>
      <w:hyperlink w:anchor="_Toc175837911" w:history="1">
        <w:r w:rsidRPr="009A7E7E">
          <w:rPr>
            <w:rStyle w:val="ab"/>
            <w:noProof/>
          </w:rPr>
          <w:t xml:space="preserve">8.1 </w:t>
        </w:r>
        <w:r w:rsidRPr="009A7E7E">
          <w:rPr>
            <w:rStyle w:val="ab"/>
            <w:noProof/>
          </w:rPr>
          <w:t>期末基金份额持有人户数及持有人结构</w:t>
        </w:r>
        <w:r>
          <w:rPr>
            <w:noProof/>
            <w:webHidden/>
          </w:rPr>
          <w:tab/>
        </w:r>
        <w:r>
          <w:rPr>
            <w:noProof/>
            <w:webHidden/>
          </w:rPr>
          <w:fldChar w:fldCharType="begin"/>
        </w:r>
        <w:r>
          <w:rPr>
            <w:noProof/>
            <w:webHidden/>
          </w:rPr>
          <w:instrText xml:space="preserve"> PAGEREF _Toc175837911 \h </w:instrText>
        </w:r>
        <w:r>
          <w:rPr>
            <w:noProof/>
            <w:webHidden/>
          </w:rPr>
        </w:r>
        <w:r>
          <w:rPr>
            <w:noProof/>
            <w:webHidden/>
          </w:rPr>
          <w:fldChar w:fldCharType="separate"/>
        </w:r>
        <w:r>
          <w:rPr>
            <w:noProof/>
            <w:webHidden/>
          </w:rPr>
          <w:t>49</w:t>
        </w:r>
        <w:r>
          <w:rPr>
            <w:noProof/>
            <w:webHidden/>
          </w:rPr>
          <w:fldChar w:fldCharType="end"/>
        </w:r>
      </w:hyperlink>
    </w:p>
    <w:p w14:paraId="3862B2EB" w14:textId="6ED2177C" w:rsidR="00F77852" w:rsidRDefault="00F77852">
      <w:pPr>
        <w:pStyle w:val="TOC2"/>
        <w:rPr>
          <w:rFonts w:asciiTheme="minorHAnsi" w:eastAsiaTheme="minorEastAsia" w:hAnsiTheme="minorHAnsi" w:cstheme="minorBidi"/>
          <w:noProof/>
          <w:kern w:val="2"/>
          <w:szCs w:val="22"/>
        </w:rPr>
      </w:pPr>
      <w:hyperlink w:anchor="_Toc175837912" w:history="1">
        <w:r w:rsidRPr="009A7E7E">
          <w:rPr>
            <w:rStyle w:val="ab"/>
            <w:noProof/>
          </w:rPr>
          <w:t xml:space="preserve">8.2 </w:t>
        </w:r>
        <w:r w:rsidRPr="009A7E7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_Toc175837912 \h </w:instrText>
        </w:r>
        <w:r>
          <w:rPr>
            <w:noProof/>
            <w:webHidden/>
          </w:rPr>
        </w:r>
        <w:r>
          <w:rPr>
            <w:noProof/>
            <w:webHidden/>
          </w:rPr>
          <w:fldChar w:fldCharType="separate"/>
        </w:r>
        <w:r>
          <w:rPr>
            <w:noProof/>
            <w:webHidden/>
          </w:rPr>
          <w:t>49</w:t>
        </w:r>
        <w:r>
          <w:rPr>
            <w:noProof/>
            <w:webHidden/>
          </w:rPr>
          <w:fldChar w:fldCharType="end"/>
        </w:r>
      </w:hyperlink>
    </w:p>
    <w:p w14:paraId="3D76A28F" w14:textId="5D9580C6" w:rsidR="00F77852" w:rsidRDefault="00F77852">
      <w:pPr>
        <w:pStyle w:val="TOC2"/>
        <w:rPr>
          <w:rFonts w:asciiTheme="minorHAnsi" w:eastAsiaTheme="minorEastAsia" w:hAnsiTheme="minorHAnsi" w:cstheme="minorBidi"/>
          <w:noProof/>
          <w:kern w:val="2"/>
          <w:szCs w:val="22"/>
        </w:rPr>
      </w:pPr>
      <w:hyperlink w:anchor="_Toc175837913" w:history="1">
        <w:r w:rsidRPr="009A7E7E">
          <w:rPr>
            <w:rStyle w:val="ab"/>
            <w:noProof/>
          </w:rPr>
          <w:t xml:space="preserve">8.3 </w:t>
        </w:r>
        <w:r w:rsidRPr="009A7E7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_Toc175837913 \h </w:instrText>
        </w:r>
        <w:r>
          <w:rPr>
            <w:noProof/>
            <w:webHidden/>
          </w:rPr>
        </w:r>
        <w:r>
          <w:rPr>
            <w:noProof/>
            <w:webHidden/>
          </w:rPr>
          <w:fldChar w:fldCharType="separate"/>
        </w:r>
        <w:r>
          <w:rPr>
            <w:noProof/>
            <w:webHidden/>
          </w:rPr>
          <w:t>49</w:t>
        </w:r>
        <w:r>
          <w:rPr>
            <w:noProof/>
            <w:webHidden/>
          </w:rPr>
          <w:fldChar w:fldCharType="end"/>
        </w:r>
      </w:hyperlink>
    </w:p>
    <w:p w14:paraId="0B4722D7" w14:textId="6B46DE55" w:rsidR="00F77852" w:rsidRDefault="00F77852">
      <w:pPr>
        <w:pStyle w:val="TOC1"/>
        <w:rPr>
          <w:rFonts w:asciiTheme="minorHAnsi" w:eastAsiaTheme="minorEastAsia" w:hAnsiTheme="minorHAnsi" w:cstheme="minorBidi"/>
          <w:noProof/>
          <w:szCs w:val="22"/>
        </w:rPr>
      </w:pPr>
      <w:hyperlink w:anchor="_Toc175837914" w:history="1">
        <w:r w:rsidRPr="009A7E7E">
          <w:rPr>
            <w:rStyle w:val="ab"/>
            <w:b/>
            <w:bCs/>
            <w:noProof/>
          </w:rPr>
          <w:t xml:space="preserve">9  </w:t>
        </w:r>
        <w:r w:rsidRPr="009A7E7E">
          <w:rPr>
            <w:rStyle w:val="ab"/>
            <w:b/>
            <w:bCs/>
            <w:noProof/>
          </w:rPr>
          <w:t>开放式基金份额变动</w:t>
        </w:r>
        <w:r>
          <w:rPr>
            <w:noProof/>
            <w:webHidden/>
          </w:rPr>
          <w:tab/>
        </w:r>
        <w:r>
          <w:rPr>
            <w:noProof/>
            <w:webHidden/>
          </w:rPr>
          <w:fldChar w:fldCharType="begin"/>
        </w:r>
        <w:r>
          <w:rPr>
            <w:noProof/>
            <w:webHidden/>
          </w:rPr>
          <w:instrText xml:space="preserve"> PAGEREF _Toc175837914 \h </w:instrText>
        </w:r>
        <w:r>
          <w:rPr>
            <w:noProof/>
            <w:webHidden/>
          </w:rPr>
        </w:r>
        <w:r>
          <w:rPr>
            <w:noProof/>
            <w:webHidden/>
          </w:rPr>
          <w:fldChar w:fldCharType="separate"/>
        </w:r>
        <w:r>
          <w:rPr>
            <w:noProof/>
            <w:webHidden/>
          </w:rPr>
          <w:t>50</w:t>
        </w:r>
        <w:r>
          <w:rPr>
            <w:noProof/>
            <w:webHidden/>
          </w:rPr>
          <w:fldChar w:fldCharType="end"/>
        </w:r>
      </w:hyperlink>
    </w:p>
    <w:p w14:paraId="4310523F" w14:textId="328E252A" w:rsidR="00F77852" w:rsidRDefault="00F77852">
      <w:pPr>
        <w:pStyle w:val="TOC1"/>
        <w:rPr>
          <w:rFonts w:asciiTheme="minorHAnsi" w:eastAsiaTheme="minorEastAsia" w:hAnsiTheme="minorHAnsi" w:cstheme="minorBidi"/>
          <w:noProof/>
          <w:szCs w:val="22"/>
        </w:rPr>
      </w:pPr>
      <w:hyperlink w:anchor="_Toc175837915" w:history="1">
        <w:r w:rsidRPr="009A7E7E">
          <w:rPr>
            <w:rStyle w:val="ab"/>
            <w:b/>
            <w:bCs/>
            <w:noProof/>
          </w:rPr>
          <w:t xml:space="preserve">10  </w:t>
        </w:r>
        <w:r w:rsidRPr="009A7E7E">
          <w:rPr>
            <w:rStyle w:val="ab"/>
            <w:b/>
            <w:bCs/>
            <w:noProof/>
          </w:rPr>
          <w:t>重大事件揭示</w:t>
        </w:r>
        <w:r>
          <w:rPr>
            <w:noProof/>
            <w:webHidden/>
          </w:rPr>
          <w:tab/>
        </w:r>
        <w:r>
          <w:rPr>
            <w:noProof/>
            <w:webHidden/>
          </w:rPr>
          <w:fldChar w:fldCharType="begin"/>
        </w:r>
        <w:r>
          <w:rPr>
            <w:noProof/>
            <w:webHidden/>
          </w:rPr>
          <w:instrText xml:space="preserve"> PAGEREF _Toc175837915 \h </w:instrText>
        </w:r>
        <w:r>
          <w:rPr>
            <w:noProof/>
            <w:webHidden/>
          </w:rPr>
        </w:r>
        <w:r>
          <w:rPr>
            <w:noProof/>
            <w:webHidden/>
          </w:rPr>
          <w:fldChar w:fldCharType="separate"/>
        </w:r>
        <w:r>
          <w:rPr>
            <w:noProof/>
            <w:webHidden/>
          </w:rPr>
          <w:t>50</w:t>
        </w:r>
        <w:r>
          <w:rPr>
            <w:noProof/>
            <w:webHidden/>
          </w:rPr>
          <w:fldChar w:fldCharType="end"/>
        </w:r>
      </w:hyperlink>
    </w:p>
    <w:p w14:paraId="643000F1" w14:textId="468232B9" w:rsidR="00F77852" w:rsidRDefault="00F77852">
      <w:pPr>
        <w:pStyle w:val="TOC2"/>
        <w:rPr>
          <w:rFonts w:asciiTheme="minorHAnsi" w:eastAsiaTheme="minorEastAsia" w:hAnsiTheme="minorHAnsi" w:cstheme="minorBidi"/>
          <w:noProof/>
          <w:kern w:val="2"/>
          <w:szCs w:val="22"/>
        </w:rPr>
      </w:pPr>
      <w:hyperlink w:anchor="_Toc175837916" w:history="1">
        <w:r w:rsidRPr="009A7E7E">
          <w:rPr>
            <w:rStyle w:val="ab"/>
            <w:noProof/>
          </w:rPr>
          <w:t xml:space="preserve">10.1 </w:t>
        </w:r>
        <w:r w:rsidRPr="009A7E7E">
          <w:rPr>
            <w:rStyle w:val="ab"/>
            <w:rFonts w:asciiTheme="minorEastAsia" w:hAnsiTheme="minorEastAsia"/>
            <w:noProof/>
          </w:rPr>
          <w:t>基金份额持有人大会决议</w:t>
        </w:r>
        <w:r>
          <w:rPr>
            <w:noProof/>
            <w:webHidden/>
          </w:rPr>
          <w:tab/>
        </w:r>
        <w:r>
          <w:rPr>
            <w:noProof/>
            <w:webHidden/>
          </w:rPr>
          <w:fldChar w:fldCharType="begin"/>
        </w:r>
        <w:r>
          <w:rPr>
            <w:noProof/>
            <w:webHidden/>
          </w:rPr>
          <w:instrText xml:space="preserve"> PAGEREF _Toc175837916 \h </w:instrText>
        </w:r>
        <w:r>
          <w:rPr>
            <w:noProof/>
            <w:webHidden/>
          </w:rPr>
        </w:r>
        <w:r>
          <w:rPr>
            <w:noProof/>
            <w:webHidden/>
          </w:rPr>
          <w:fldChar w:fldCharType="separate"/>
        </w:r>
        <w:r>
          <w:rPr>
            <w:noProof/>
            <w:webHidden/>
          </w:rPr>
          <w:t>50</w:t>
        </w:r>
        <w:r>
          <w:rPr>
            <w:noProof/>
            <w:webHidden/>
          </w:rPr>
          <w:fldChar w:fldCharType="end"/>
        </w:r>
      </w:hyperlink>
    </w:p>
    <w:p w14:paraId="20A11763" w14:textId="483617C8" w:rsidR="00F77852" w:rsidRDefault="00F77852">
      <w:pPr>
        <w:pStyle w:val="TOC2"/>
        <w:rPr>
          <w:rFonts w:asciiTheme="minorHAnsi" w:eastAsiaTheme="minorEastAsia" w:hAnsiTheme="minorHAnsi" w:cstheme="minorBidi"/>
          <w:noProof/>
          <w:kern w:val="2"/>
          <w:szCs w:val="22"/>
        </w:rPr>
      </w:pPr>
      <w:hyperlink w:anchor="_Toc175837917" w:history="1">
        <w:r w:rsidRPr="009A7E7E">
          <w:rPr>
            <w:rStyle w:val="ab"/>
            <w:noProof/>
          </w:rPr>
          <w:t xml:space="preserve">10.2 </w:t>
        </w:r>
        <w:r w:rsidRPr="009A7E7E">
          <w:rPr>
            <w:rStyle w:val="ab"/>
            <w:rFonts w:asciiTheme="minorEastAsia" w:hAnsiTheme="minor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_Toc175837917 \h </w:instrText>
        </w:r>
        <w:r>
          <w:rPr>
            <w:noProof/>
            <w:webHidden/>
          </w:rPr>
        </w:r>
        <w:r>
          <w:rPr>
            <w:noProof/>
            <w:webHidden/>
          </w:rPr>
          <w:fldChar w:fldCharType="separate"/>
        </w:r>
        <w:r>
          <w:rPr>
            <w:noProof/>
            <w:webHidden/>
          </w:rPr>
          <w:t>50</w:t>
        </w:r>
        <w:r>
          <w:rPr>
            <w:noProof/>
            <w:webHidden/>
          </w:rPr>
          <w:fldChar w:fldCharType="end"/>
        </w:r>
      </w:hyperlink>
    </w:p>
    <w:p w14:paraId="5F0AF1C7" w14:textId="46676CB7" w:rsidR="00F77852" w:rsidRDefault="00F77852">
      <w:pPr>
        <w:pStyle w:val="TOC2"/>
        <w:rPr>
          <w:rFonts w:asciiTheme="minorHAnsi" w:eastAsiaTheme="minorEastAsia" w:hAnsiTheme="minorHAnsi" w:cstheme="minorBidi"/>
          <w:noProof/>
          <w:kern w:val="2"/>
          <w:szCs w:val="22"/>
        </w:rPr>
      </w:pPr>
      <w:hyperlink w:anchor="_Toc175837918" w:history="1">
        <w:r w:rsidRPr="009A7E7E">
          <w:rPr>
            <w:rStyle w:val="ab"/>
            <w:noProof/>
          </w:rPr>
          <w:t xml:space="preserve">10.3 </w:t>
        </w:r>
        <w:r w:rsidRPr="009A7E7E">
          <w:rPr>
            <w:rStyle w:val="ab"/>
            <w:rFonts w:asciiTheme="minorEastAsia" w:hAnsiTheme="minorEastAsia"/>
            <w:noProof/>
          </w:rPr>
          <w:t>涉及基金管理人、基金财产、基金托管业务的诉讼</w:t>
        </w:r>
        <w:r>
          <w:rPr>
            <w:noProof/>
            <w:webHidden/>
          </w:rPr>
          <w:tab/>
        </w:r>
        <w:r>
          <w:rPr>
            <w:noProof/>
            <w:webHidden/>
          </w:rPr>
          <w:fldChar w:fldCharType="begin"/>
        </w:r>
        <w:r>
          <w:rPr>
            <w:noProof/>
            <w:webHidden/>
          </w:rPr>
          <w:instrText xml:space="preserve"> PAGEREF _Toc175837918 \h </w:instrText>
        </w:r>
        <w:r>
          <w:rPr>
            <w:noProof/>
            <w:webHidden/>
          </w:rPr>
        </w:r>
        <w:r>
          <w:rPr>
            <w:noProof/>
            <w:webHidden/>
          </w:rPr>
          <w:fldChar w:fldCharType="separate"/>
        </w:r>
        <w:r>
          <w:rPr>
            <w:noProof/>
            <w:webHidden/>
          </w:rPr>
          <w:t>50</w:t>
        </w:r>
        <w:r>
          <w:rPr>
            <w:noProof/>
            <w:webHidden/>
          </w:rPr>
          <w:fldChar w:fldCharType="end"/>
        </w:r>
      </w:hyperlink>
    </w:p>
    <w:p w14:paraId="41EA3DB4" w14:textId="4C54AE0D" w:rsidR="00F77852" w:rsidRDefault="00F77852">
      <w:pPr>
        <w:pStyle w:val="TOC2"/>
        <w:rPr>
          <w:rFonts w:asciiTheme="minorHAnsi" w:eastAsiaTheme="minorEastAsia" w:hAnsiTheme="minorHAnsi" w:cstheme="minorBidi"/>
          <w:noProof/>
          <w:kern w:val="2"/>
          <w:szCs w:val="22"/>
        </w:rPr>
      </w:pPr>
      <w:hyperlink w:anchor="_Toc175837919" w:history="1">
        <w:r w:rsidRPr="009A7E7E">
          <w:rPr>
            <w:rStyle w:val="ab"/>
            <w:noProof/>
          </w:rPr>
          <w:t xml:space="preserve">10.4 </w:t>
        </w:r>
        <w:r w:rsidRPr="009A7E7E">
          <w:rPr>
            <w:rStyle w:val="ab"/>
            <w:rFonts w:asciiTheme="minorEastAsia" w:hAnsiTheme="minorEastAsia"/>
            <w:noProof/>
          </w:rPr>
          <w:t>基金投资策略的改变</w:t>
        </w:r>
        <w:r>
          <w:rPr>
            <w:noProof/>
            <w:webHidden/>
          </w:rPr>
          <w:tab/>
        </w:r>
        <w:r>
          <w:rPr>
            <w:noProof/>
            <w:webHidden/>
          </w:rPr>
          <w:fldChar w:fldCharType="begin"/>
        </w:r>
        <w:r>
          <w:rPr>
            <w:noProof/>
            <w:webHidden/>
          </w:rPr>
          <w:instrText xml:space="preserve"> PAGEREF _Toc175837919 \h </w:instrText>
        </w:r>
        <w:r>
          <w:rPr>
            <w:noProof/>
            <w:webHidden/>
          </w:rPr>
        </w:r>
        <w:r>
          <w:rPr>
            <w:noProof/>
            <w:webHidden/>
          </w:rPr>
          <w:fldChar w:fldCharType="separate"/>
        </w:r>
        <w:r>
          <w:rPr>
            <w:noProof/>
            <w:webHidden/>
          </w:rPr>
          <w:t>51</w:t>
        </w:r>
        <w:r>
          <w:rPr>
            <w:noProof/>
            <w:webHidden/>
          </w:rPr>
          <w:fldChar w:fldCharType="end"/>
        </w:r>
      </w:hyperlink>
    </w:p>
    <w:p w14:paraId="524DF722" w14:textId="18B2AB97" w:rsidR="00F77852" w:rsidRDefault="00F77852">
      <w:pPr>
        <w:pStyle w:val="TOC2"/>
        <w:rPr>
          <w:rFonts w:asciiTheme="minorHAnsi" w:eastAsiaTheme="minorEastAsia" w:hAnsiTheme="minorHAnsi" w:cstheme="minorBidi"/>
          <w:noProof/>
          <w:kern w:val="2"/>
          <w:szCs w:val="22"/>
        </w:rPr>
      </w:pPr>
      <w:hyperlink w:anchor="_Toc175837920" w:history="1">
        <w:r w:rsidRPr="009A7E7E">
          <w:rPr>
            <w:rStyle w:val="ab"/>
            <w:noProof/>
          </w:rPr>
          <w:t xml:space="preserve">10.5 </w:t>
        </w:r>
        <w:r w:rsidRPr="009A7E7E">
          <w:rPr>
            <w:rStyle w:val="ab"/>
            <w:noProof/>
          </w:rPr>
          <w:t>为基金进行审计的会计师事务所情况</w:t>
        </w:r>
        <w:r>
          <w:rPr>
            <w:noProof/>
            <w:webHidden/>
          </w:rPr>
          <w:tab/>
        </w:r>
        <w:r>
          <w:rPr>
            <w:noProof/>
            <w:webHidden/>
          </w:rPr>
          <w:fldChar w:fldCharType="begin"/>
        </w:r>
        <w:r>
          <w:rPr>
            <w:noProof/>
            <w:webHidden/>
          </w:rPr>
          <w:instrText xml:space="preserve"> PAGEREF _Toc175837920 \h </w:instrText>
        </w:r>
        <w:r>
          <w:rPr>
            <w:noProof/>
            <w:webHidden/>
          </w:rPr>
        </w:r>
        <w:r>
          <w:rPr>
            <w:noProof/>
            <w:webHidden/>
          </w:rPr>
          <w:fldChar w:fldCharType="separate"/>
        </w:r>
        <w:r>
          <w:rPr>
            <w:noProof/>
            <w:webHidden/>
          </w:rPr>
          <w:t>51</w:t>
        </w:r>
        <w:r>
          <w:rPr>
            <w:noProof/>
            <w:webHidden/>
          </w:rPr>
          <w:fldChar w:fldCharType="end"/>
        </w:r>
      </w:hyperlink>
    </w:p>
    <w:p w14:paraId="140EBDE7" w14:textId="4B4191E9" w:rsidR="00F77852" w:rsidRDefault="00F77852">
      <w:pPr>
        <w:pStyle w:val="TOC2"/>
        <w:rPr>
          <w:rFonts w:asciiTheme="minorHAnsi" w:eastAsiaTheme="minorEastAsia" w:hAnsiTheme="minorHAnsi" w:cstheme="minorBidi"/>
          <w:noProof/>
          <w:kern w:val="2"/>
          <w:szCs w:val="22"/>
        </w:rPr>
      </w:pPr>
      <w:hyperlink w:anchor="_Toc175837921" w:history="1">
        <w:r w:rsidRPr="009A7E7E">
          <w:rPr>
            <w:rStyle w:val="ab"/>
            <w:noProof/>
          </w:rPr>
          <w:t xml:space="preserve">10.6 </w:t>
        </w:r>
        <w:r w:rsidRPr="009A7E7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_Toc175837921 \h </w:instrText>
        </w:r>
        <w:r>
          <w:rPr>
            <w:noProof/>
            <w:webHidden/>
          </w:rPr>
        </w:r>
        <w:r>
          <w:rPr>
            <w:noProof/>
            <w:webHidden/>
          </w:rPr>
          <w:fldChar w:fldCharType="separate"/>
        </w:r>
        <w:r>
          <w:rPr>
            <w:noProof/>
            <w:webHidden/>
          </w:rPr>
          <w:t>51</w:t>
        </w:r>
        <w:r>
          <w:rPr>
            <w:noProof/>
            <w:webHidden/>
          </w:rPr>
          <w:fldChar w:fldCharType="end"/>
        </w:r>
      </w:hyperlink>
    </w:p>
    <w:p w14:paraId="149805A3" w14:textId="1B3AD994" w:rsidR="00F77852" w:rsidRDefault="00F77852">
      <w:pPr>
        <w:pStyle w:val="TOC2"/>
        <w:rPr>
          <w:rFonts w:asciiTheme="minorHAnsi" w:eastAsiaTheme="minorEastAsia" w:hAnsiTheme="minorHAnsi" w:cstheme="minorBidi"/>
          <w:noProof/>
          <w:kern w:val="2"/>
          <w:szCs w:val="22"/>
        </w:rPr>
      </w:pPr>
      <w:hyperlink w:anchor="_Toc175837922" w:history="1">
        <w:r w:rsidRPr="009A7E7E">
          <w:rPr>
            <w:rStyle w:val="ab"/>
            <w:noProof/>
          </w:rPr>
          <w:t xml:space="preserve">10.6.1 </w:t>
        </w:r>
        <w:r w:rsidRPr="009A7E7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_Toc175837922 \h </w:instrText>
        </w:r>
        <w:r>
          <w:rPr>
            <w:noProof/>
            <w:webHidden/>
          </w:rPr>
        </w:r>
        <w:r>
          <w:rPr>
            <w:noProof/>
            <w:webHidden/>
          </w:rPr>
          <w:fldChar w:fldCharType="separate"/>
        </w:r>
        <w:r>
          <w:rPr>
            <w:noProof/>
            <w:webHidden/>
          </w:rPr>
          <w:t>51</w:t>
        </w:r>
        <w:r>
          <w:rPr>
            <w:noProof/>
            <w:webHidden/>
          </w:rPr>
          <w:fldChar w:fldCharType="end"/>
        </w:r>
      </w:hyperlink>
    </w:p>
    <w:p w14:paraId="271CF2F7" w14:textId="1975B657" w:rsidR="00F77852" w:rsidRDefault="00F77852">
      <w:pPr>
        <w:pStyle w:val="TOC2"/>
        <w:rPr>
          <w:rFonts w:asciiTheme="minorHAnsi" w:eastAsiaTheme="minorEastAsia" w:hAnsiTheme="minorHAnsi" w:cstheme="minorBidi"/>
          <w:noProof/>
          <w:kern w:val="2"/>
          <w:szCs w:val="22"/>
        </w:rPr>
      </w:pPr>
      <w:hyperlink w:anchor="_Toc175837923" w:history="1">
        <w:r w:rsidRPr="009A7E7E">
          <w:rPr>
            <w:rStyle w:val="ab"/>
            <w:noProof/>
          </w:rPr>
          <w:t xml:space="preserve">10.6.2 </w:t>
        </w:r>
        <w:r w:rsidRPr="009A7E7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_Toc175837923 \h </w:instrText>
        </w:r>
        <w:r>
          <w:rPr>
            <w:noProof/>
            <w:webHidden/>
          </w:rPr>
        </w:r>
        <w:r>
          <w:rPr>
            <w:noProof/>
            <w:webHidden/>
          </w:rPr>
          <w:fldChar w:fldCharType="separate"/>
        </w:r>
        <w:r>
          <w:rPr>
            <w:noProof/>
            <w:webHidden/>
          </w:rPr>
          <w:t>51</w:t>
        </w:r>
        <w:r>
          <w:rPr>
            <w:noProof/>
            <w:webHidden/>
          </w:rPr>
          <w:fldChar w:fldCharType="end"/>
        </w:r>
      </w:hyperlink>
    </w:p>
    <w:p w14:paraId="1CA1C2C7" w14:textId="19C19E17" w:rsidR="00F77852" w:rsidRDefault="00F77852">
      <w:pPr>
        <w:pStyle w:val="TOC2"/>
        <w:rPr>
          <w:rFonts w:asciiTheme="minorHAnsi" w:eastAsiaTheme="minorEastAsia" w:hAnsiTheme="minorHAnsi" w:cstheme="minorBidi"/>
          <w:noProof/>
          <w:kern w:val="2"/>
          <w:szCs w:val="22"/>
        </w:rPr>
      </w:pPr>
      <w:hyperlink w:anchor="_Toc175837924" w:history="1">
        <w:r w:rsidRPr="009A7E7E">
          <w:rPr>
            <w:rStyle w:val="ab"/>
            <w:noProof/>
          </w:rPr>
          <w:t xml:space="preserve">10.7 </w:t>
        </w:r>
        <w:r w:rsidRPr="009A7E7E">
          <w:rPr>
            <w:rStyle w:val="ab"/>
            <w:noProof/>
          </w:rPr>
          <w:t>基金租用证券公司交易单元的有关情况</w:t>
        </w:r>
        <w:r>
          <w:rPr>
            <w:noProof/>
            <w:webHidden/>
          </w:rPr>
          <w:tab/>
        </w:r>
        <w:r>
          <w:rPr>
            <w:noProof/>
            <w:webHidden/>
          </w:rPr>
          <w:fldChar w:fldCharType="begin"/>
        </w:r>
        <w:r>
          <w:rPr>
            <w:noProof/>
            <w:webHidden/>
          </w:rPr>
          <w:instrText xml:space="preserve"> PAGEREF _Toc175837924 \h </w:instrText>
        </w:r>
        <w:r>
          <w:rPr>
            <w:noProof/>
            <w:webHidden/>
          </w:rPr>
        </w:r>
        <w:r>
          <w:rPr>
            <w:noProof/>
            <w:webHidden/>
          </w:rPr>
          <w:fldChar w:fldCharType="separate"/>
        </w:r>
        <w:r>
          <w:rPr>
            <w:noProof/>
            <w:webHidden/>
          </w:rPr>
          <w:t>51</w:t>
        </w:r>
        <w:r>
          <w:rPr>
            <w:noProof/>
            <w:webHidden/>
          </w:rPr>
          <w:fldChar w:fldCharType="end"/>
        </w:r>
      </w:hyperlink>
    </w:p>
    <w:p w14:paraId="04BA05FE" w14:textId="53404622" w:rsidR="00F77852" w:rsidRDefault="00F77852">
      <w:pPr>
        <w:pStyle w:val="TOC2"/>
        <w:rPr>
          <w:rFonts w:asciiTheme="minorHAnsi" w:eastAsiaTheme="minorEastAsia" w:hAnsiTheme="minorHAnsi" w:cstheme="minorBidi"/>
          <w:noProof/>
          <w:kern w:val="2"/>
          <w:szCs w:val="22"/>
        </w:rPr>
      </w:pPr>
      <w:hyperlink w:anchor="_Toc175837925" w:history="1">
        <w:r w:rsidRPr="009A7E7E">
          <w:rPr>
            <w:rStyle w:val="ab"/>
            <w:noProof/>
          </w:rPr>
          <w:t xml:space="preserve">10.8 </w:t>
        </w:r>
        <w:r w:rsidRPr="009A7E7E">
          <w:rPr>
            <w:rStyle w:val="ab"/>
            <w:noProof/>
          </w:rPr>
          <w:t>其他重大事件</w:t>
        </w:r>
        <w:r>
          <w:rPr>
            <w:noProof/>
            <w:webHidden/>
          </w:rPr>
          <w:tab/>
        </w:r>
        <w:r>
          <w:rPr>
            <w:noProof/>
            <w:webHidden/>
          </w:rPr>
          <w:fldChar w:fldCharType="begin"/>
        </w:r>
        <w:r>
          <w:rPr>
            <w:noProof/>
            <w:webHidden/>
          </w:rPr>
          <w:instrText xml:space="preserve"> PAGEREF _Toc175837925 \h </w:instrText>
        </w:r>
        <w:r>
          <w:rPr>
            <w:noProof/>
            <w:webHidden/>
          </w:rPr>
        </w:r>
        <w:r>
          <w:rPr>
            <w:noProof/>
            <w:webHidden/>
          </w:rPr>
          <w:fldChar w:fldCharType="separate"/>
        </w:r>
        <w:r>
          <w:rPr>
            <w:noProof/>
            <w:webHidden/>
          </w:rPr>
          <w:t>52</w:t>
        </w:r>
        <w:r>
          <w:rPr>
            <w:noProof/>
            <w:webHidden/>
          </w:rPr>
          <w:fldChar w:fldCharType="end"/>
        </w:r>
      </w:hyperlink>
    </w:p>
    <w:p w14:paraId="6F848F80" w14:textId="2A1168D1" w:rsidR="00F77852" w:rsidRDefault="00F77852">
      <w:pPr>
        <w:pStyle w:val="TOC1"/>
        <w:rPr>
          <w:rFonts w:asciiTheme="minorHAnsi" w:eastAsiaTheme="minorEastAsia" w:hAnsiTheme="minorHAnsi" w:cstheme="minorBidi"/>
          <w:noProof/>
          <w:szCs w:val="22"/>
        </w:rPr>
      </w:pPr>
      <w:hyperlink w:anchor="_Toc175837926" w:history="1">
        <w:r w:rsidRPr="009A7E7E">
          <w:rPr>
            <w:rStyle w:val="ab"/>
            <w:b/>
            <w:bCs/>
            <w:noProof/>
          </w:rPr>
          <w:t xml:space="preserve">11  </w:t>
        </w:r>
        <w:r w:rsidRPr="009A7E7E">
          <w:rPr>
            <w:rStyle w:val="ab"/>
            <w:b/>
            <w:bCs/>
            <w:noProof/>
          </w:rPr>
          <w:t>备查文件目录</w:t>
        </w:r>
        <w:r>
          <w:rPr>
            <w:noProof/>
            <w:webHidden/>
          </w:rPr>
          <w:tab/>
        </w:r>
        <w:r>
          <w:rPr>
            <w:noProof/>
            <w:webHidden/>
          </w:rPr>
          <w:fldChar w:fldCharType="begin"/>
        </w:r>
        <w:r>
          <w:rPr>
            <w:noProof/>
            <w:webHidden/>
          </w:rPr>
          <w:instrText xml:space="preserve"> PAGEREF _Toc175837926 \h </w:instrText>
        </w:r>
        <w:r>
          <w:rPr>
            <w:noProof/>
            <w:webHidden/>
          </w:rPr>
        </w:r>
        <w:r>
          <w:rPr>
            <w:noProof/>
            <w:webHidden/>
          </w:rPr>
          <w:fldChar w:fldCharType="separate"/>
        </w:r>
        <w:r>
          <w:rPr>
            <w:noProof/>
            <w:webHidden/>
          </w:rPr>
          <w:t>52</w:t>
        </w:r>
        <w:r>
          <w:rPr>
            <w:noProof/>
            <w:webHidden/>
          </w:rPr>
          <w:fldChar w:fldCharType="end"/>
        </w:r>
      </w:hyperlink>
    </w:p>
    <w:p w14:paraId="4B822479" w14:textId="62CF91F6" w:rsidR="00F77852" w:rsidRDefault="00F77852">
      <w:pPr>
        <w:pStyle w:val="TOC2"/>
        <w:rPr>
          <w:rFonts w:asciiTheme="minorHAnsi" w:eastAsiaTheme="minorEastAsia" w:hAnsiTheme="minorHAnsi" w:cstheme="minorBidi"/>
          <w:noProof/>
          <w:kern w:val="2"/>
          <w:szCs w:val="22"/>
        </w:rPr>
      </w:pPr>
      <w:hyperlink w:anchor="_Toc175837927" w:history="1">
        <w:r w:rsidRPr="009A7E7E">
          <w:rPr>
            <w:rStyle w:val="ab"/>
            <w:noProof/>
          </w:rPr>
          <w:t xml:space="preserve">11.1 </w:t>
        </w:r>
        <w:r w:rsidRPr="009A7E7E">
          <w:rPr>
            <w:rStyle w:val="ab"/>
            <w:noProof/>
          </w:rPr>
          <w:t>备查文件目录</w:t>
        </w:r>
        <w:r>
          <w:rPr>
            <w:noProof/>
            <w:webHidden/>
          </w:rPr>
          <w:tab/>
        </w:r>
        <w:r>
          <w:rPr>
            <w:noProof/>
            <w:webHidden/>
          </w:rPr>
          <w:fldChar w:fldCharType="begin"/>
        </w:r>
        <w:r>
          <w:rPr>
            <w:noProof/>
            <w:webHidden/>
          </w:rPr>
          <w:instrText xml:space="preserve"> PAGEREF _Toc175837927 \h </w:instrText>
        </w:r>
        <w:r>
          <w:rPr>
            <w:noProof/>
            <w:webHidden/>
          </w:rPr>
        </w:r>
        <w:r>
          <w:rPr>
            <w:noProof/>
            <w:webHidden/>
          </w:rPr>
          <w:fldChar w:fldCharType="separate"/>
        </w:r>
        <w:r>
          <w:rPr>
            <w:noProof/>
            <w:webHidden/>
          </w:rPr>
          <w:t>52</w:t>
        </w:r>
        <w:r>
          <w:rPr>
            <w:noProof/>
            <w:webHidden/>
          </w:rPr>
          <w:fldChar w:fldCharType="end"/>
        </w:r>
      </w:hyperlink>
    </w:p>
    <w:p w14:paraId="5ABE2347" w14:textId="2CF8A34E" w:rsidR="00F77852" w:rsidRDefault="00F77852">
      <w:pPr>
        <w:pStyle w:val="TOC2"/>
        <w:rPr>
          <w:rFonts w:asciiTheme="minorHAnsi" w:eastAsiaTheme="minorEastAsia" w:hAnsiTheme="minorHAnsi" w:cstheme="minorBidi"/>
          <w:noProof/>
          <w:kern w:val="2"/>
          <w:szCs w:val="22"/>
        </w:rPr>
      </w:pPr>
      <w:hyperlink w:anchor="_Toc175837928" w:history="1">
        <w:r w:rsidRPr="009A7E7E">
          <w:rPr>
            <w:rStyle w:val="ab"/>
            <w:noProof/>
          </w:rPr>
          <w:t xml:space="preserve">11.2 </w:t>
        </w:r>
        <w:r w:rsidRPr="009A7E7E">
          <w:rPr>
            <w:rStyle w:val="ab"/>
            <w:noProof/>
          </w:rPr>
          <w:t>存放地点</w:t>
        </w:r>
        <w:r>
          <w:rPr>
            <w:noProof/>
            <w:webHidden/>
          </w:rPr>
          <w:tab/>
        </w:r>
        <w:r>
          <w:rPr>
            <w:noProof/>
            <w:webHidden/>
          </w:rPr>
          <w:fldChar w:fldCharType="begin"/>
        </w:r>
        <w:r>
          <w:rPr>
            <w:noProof/>
            <w:webHidden/>
          </w:rPr>
          <w:instrText xml:space="preserve"> PAGEREF _Toc175837928 \h </w:instrText>
        </w:r>
        <w:r>
          <w:rPr>
            <w:noProof/>
            <w:webHidden/>
          </w:rPr>
        </w:r>
        <w:r>
          <w:rPr>
            <w:noProof/>
            <w:webHidden/>
          </w:rPr>
          <w:fldChar w:fldCharType="separate"/>
        </w:r>
        <w:r>
          <w:rPr>
            <w:noProof/>
            <w:webHidden/>
          </w:rPr>
          <w:t>53</w:t>
        </w:r>
        <w:r>
          <w:rPr>
            <w:noProof/>
            <w:webHidden/>
          </w:rPr>
          <w:fldChar w:fldCharType="end"/>
        </w:r>
      </w:hyperlink>
    </w:p>
    <w:p w14:paraId="4B5C3528" w14:textId="031FD1AC" w:rsidR="00F77852" w:rsidRDefault="00F77852">
      <w:pPr>
        <w:pStyle w:val="TOC2"/>
        <w:rPr>
          <w:rFonts w:asciiTheme="minorHAnsi" w:eastAsiaTheme="minorEastAsia" w:hAnsiTheme="minorHAnsi" w:cstheme="minorBidi"/>
          <w:noProof/>
          <w:kern w:val="2"/>
          <w:szCs w:val="22"/>
        </w:rPr>
      </w:pPr>
      <w:hyperlink w:anchor="_Toc175837929" w:history="1">
        <w:r w:rsidRPr="009A7E7E">
          <w:rPr>
            <w:rStyle w:val="ab"/>
            <w:noProof/>
          </w:rPr>
          <w:t xml:space="preserve">11.3 </w:t>
        </w:r>
        <w:r w:rsidRPr="009A7E7E">
          <w:rPr>
            <w:rStyle w:val="ab"/>
            <w:noProof/>
          </w:rPr>
          <w:t>查阅方式</w:t>
        </w:r>
        <w:r>
          <w:rPr>
            <w:noProof/>
            <w:webHidden/>
          </w:rPr>
          <w:tab/>
        </w:r>
        <w:r>
          <w:rPr>
            <w:noProof/>
            <w:webHidden/>
          </w:rPr>
          <w:fldChar w:fldCharType="begin"/>
        </w:r>
        <w:r>
          <w:rPr>
            <w:noProof/>
            <w:webHidden/>
          </w:rPr>
          <w:instrText xml:space="preserve"> PAGEREF _Toc175837929 \h </w:instrText>
        </w:r>
        <w:r>
          <w:rPr>
            <w:noProof/>
            <w:webHidden/>
          </w:rPr>
        </w:r>
        <w:r>
          <w:rPr>
            <w:noProof/>
            <w:webHidden/>
          </w:rPr>
          <w:fldChar w:fldCharType="separate"/>
        </w:r>
        <w:r>
          <w:rPr>
            <w:noProof/>
            <w:webHidden/>
          </w:rPr>
          <w:t>53</w:t>
        </w:r>
        <w:r>
          <w:rPr>
            <w:noProof/>
            <w:webHidden/>
          </w:rPr>
          <w:fldChar w:fldCharType="end"/>
        </w:r>
      </w:hyperlink>
    </w:p>
    <w:p w14:paraId="2D594C2E" w14:textId="77777777" w:rsidR="001548F9" w:rsidRPr="00ED7C0A" w:rsidRDefault="00CA3B87" w:rsidP="00A82B98">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fldChar w:fldCharType="end"/>
      </w:r>
      <w:r w:rsidR="00A82B98" w:rsidRPr="00ED7C0A">
        <w:rPr>
          <w:rFonts w:eastAsiaTheme="minorEastAsia"/>
          <w:color w:val="000000" w:themeColor="text1"/>
          <w:szCs w:val="21"/>
        </w:rPr>
        <w:br w:type="page"/>
      </w:r>
    </w:p>
    <w:p w14:paraId="55CC51C8"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869"/>
      <w:r w:rsidRPr="00ED7C0A">
        <w:rPr>
          <w:rFonts w:eastAsiaTheme="minorEastAsia"/>
          <w:b/>
          <w:bCs/>
          <w:color w:val="000000" w:themeColor="text1"/>
          <w:sz w:val="21"/>
          <w:szCs w:val="21"/>
          <w:lang w:val="en-US"/>
        </w:rPr>
        <w:lastRenderedPageBreak/>
        <w:t xml:space="preserve">2  </w:t>
      </w:r>
      <w:r w:rsidRPr="00ED7C0A">
        <w:rPr>
          <w:rFonts w:eastAsiaTheme="minorEastAsia"/>
          <w:b/>
          <w:bCs/>
          <w:color w:val="000000" w:themeColor="text1"/>
          <w:sz w:val="21"/>
          <w:szCs w:val="21"/>
          <w:lang w:val="en-US"/>
        </w:rPr>
        <w:t>基金简介</w:t>
      </w:r>
      <w:bookmarkEnd w:id="3"/>
      <w:bookmarkEnd w:id="4"/>
    </w:p>
    <w:p w14:paraId="1A6A5407" w14:textId="77777777" w:rsidR="001548F9" w:rsidRPr="00ED7C0A" w:rsidRDefault="00BC5E93" w:rsidP="00290761">
      <w:pPr>
        <w:pStyle w:val="20"/>
        <w:spacing w:before="0" w:after="0"/>
        <w:rPr>
          <w:rFonts w:ascii="Times New Roman" w:eastAsiaTheme="minorEastAsia" w:hAnsi="Times New Roman"/>
          <w:color w:val="000000" w:themeColor="text1"/>
          <w:sz w:val="21"/>
          <w:szCs w:val="21"/>
        </w:rPr>
      </w:pPr>
      <w:bookmarkStart w:id="5" w:name="_Toc175837870"/>
      <w:r w:rsidRPr="00ED7C0A">
        <w:rPr>
          <w:rFonts w:ascii="Times New Roman" w:eastAsiaTheme="minorEastAsia" w:hAnsi="Times New Roman"/>
          <w:color w:val="000000" w:themeColor="text1"/>
          <w:kern w:val="0"/>
          <w:sz w:val="21"/>
          <w:szCs w:val="21"/>
        </w:rPr>
        <w:t>2.1</w:t>
      </w:r>
      <w:r w:rsidRPr="00ED7C0A">
        <w:rPr>
          <w:rFonts w:ascii="Times New Roman" w:eastAsiaTheme="minorEastAsia" w:hAnsi="Times New Roman" w:hint="eastAsia"/>
          <w:color w:val="000000" w:themeColor="text1"/>
          <w:kern w:val="0"/>
          <w:sz w:val="21"/>
          <w:szCs w:val="21"/>
        </w:rPr>
        <w:t xml:space="preserve"> </w:t>
      </w:r>
      <w:r w:rsidR="001548F9" w:rsidRPr="00ED7C0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ED7C0A" w14:paraId="2D3688B7" w14:textId="77777777" w:rsidTr="0022561B">
        <w:tc>
          <w:tcPr>
            <w:tcW w:w="3555" w:type="dxa"/>
          </w:tcPr>
          <w:p w14:paraId="7C26595F"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基金名称</w:t>
            </w:r>
          </w:p>
        </w:tc>
        <w:tc>
          <w:tcPr>
            <w:tcW w:w="5217" w:type="dxa"/>
            <w:gridSpan w:val="2"/>
            <w:vAlign w:val="bottom"/>
          </w:tcPr>
          <w:p w14:paraId="663F80A1"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摩根标普港股通低波红利指数型证券投资基金</w:t>
            </w:r>
          </w:p>
        </w:tc>
      </w:tr>
      <w:tr w:rsidR="001548F9" w:rsidRPr="00ED7C0A" w14:paraId="0447662D" w14:textId="77777777" w:rsidTr="0022561B">
        <w:tc>
          <w:tcPr>
            <w:tcW w:w="3555" w:type="dxa"/>
          </w:tcPr>
          <w:p w14:paraId="2027A15C"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基金简称</w:t>
            </w:r>
          </w:p>
        </w:tc>
        <w:tc>
          <w:tcPr>
            <w:tcW w:w="5217" w:type="dxa"/>
            <w:gridSpan w:val="2"/>
            <w:vAlign w:val="bottom"/>
          </w:tcPr>
          <w:p w14:paraId="2B6607D6"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p>
        </w:tc>
      </w:tr>
      <w:tr w:rsidR="001548F9" w:rsidRPr="00ED7C0A" w14:paraId="26BD581B" w14:textId="77777777" w:rsidTr="0022561B">
        <w:tc>
          <w:tcPr>
            <w:tcW w:w="3555" w:type="dxa"/>
            <w:vAlign w:val="center"/>
          </w:tcPr>
          <w:p w14:paraId="42278020" w14:textId="77777777"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基金主代码</w:t>
            </w:r>
          </w:p>
        </w:tc>
        <w:tc>
          <w:tcPr>
            <w:tcW w:w="5217" w:type="dxa"/>
            <w:gridSpan w:val="2"/>
            <w:vAlign w:val="bottom"/>
          </w:tcPr>
          <w:p w14:paraId="006B12D0"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005051</w:t>
            </w:r>
          </w:p>
        </w:tc>
      </w:tr>
      <w:tr w:rsidR="00A1644B" w:rsidRPr="00ED7C0A" w14:paraId="35888728" w14:textId="77777777" w:rsidTr="0022561B">
        <w:tc>
          <w:tcPr>
            <w:tcW w:w="3555" w:type="dxa"/>
            <w:vAlign w:val="center"/>
          </w:tcPr>
          <w:p w14:paraId="48E9D389" w14:textId="77777777" w:rsidR="00A1644B" w:rsidRPr="00ED7C0A" w:rsidRDefault="00A1644B" w:rsidP="0016700A">
            <w:pPr>
              <w:spacing w:line="360" w:lineRule="auto"/>
              <w:rPr>
                <w:rFonts w:eastAsiaTheme="minorEastAsia"/>
                <w:color w:val="000000" w:themeColor="text1"/>
                <w:szCs w:val="21"/>
              </w:rPr>
            </w:pPr>
            <w:r w:rsidRPr="00ED7C0A">
              <w:rPr>
                <w:rFonts w:eastAsiaTheme="minorEastAsia"/>
                <w:color w:val="000000" w:themeColor="text1"/>
                <w:kern w:val="0"/>
                <w:szCs w:val="21"/>
              </w:rPr>
              <w:t>交易代码</w:t>
            </w:r>
          </w:p>
        </w:tc>
        <w:tc>
          <w:tcPr>
            <w:tcW w:w="5217" w:type="dxa"/>
            <w:gridSpan w:val="2"/>
            <w:vAlign w:val="center"/>
          </w:tcPr>
          <w:p w14:paraId="4D64F7F0" w14:textId="77777777" w:rsidR="00A1644B" w:rsidRPr="00ED7C0A" w:rsidRDefault="00A1644B" w:rsidP="009028CD">
            <w:pPr>
              <w:spacing w:line="360" w:lineRule="auto"/>
              <w:jc w:val="right"/>
              <w:rPr>
                <w:rFonts w:eastAsiaTheme="minorEastAsia"/>
                <w:color w:val="000000" w:themeColor="text1"/>
                <w:szCs w:val="21"/>
              </w:rPr>
            </w:pPr>
            <w:r w:rsidRPr="00ED7C0A">
              <w:rPr>
                <w:rFonts w:eastAsiaTheme="minorEastAsia"/>
                <w:color w:val="000000" w:themeColor="text1"/>
                <w:szCs w:val="21"/>
              </w:rPr>
              <w:t>005051</w:t>
            </w:r>
          </w:p>
        </w:tc>
      </w:tr>
      <w:tr w:rsidR="00A1644B" w:rsidRPr="00ED7C0A" w14:paraId="76A2128E" w14:textId="77777777" w:rsidTr="0022561B">
        <w:tc>
          <w:tcPr>
            <w:tcW w:w="3555" w:type="dxa"/>
          </w:tcPr>
          <w:p w14:paraId="51B5E29F"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基金运作方式</w:t>
            </w:r>
          </w:p>
        </w:tc>
        <w:tc>
          <w:tcPr>
            <w:tcW w:w="5217" w:type="dxa"/>
            <w:gridSpan w:val="2"/>
            <w:vAlign w:val="bottom"/>
          </w:tcPr>
          <w:p w14:paraId="49C3C67A"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契约型开放式</w:t>
            </w:r>
            <w:r w:rsidRPr="00ED7C0A">
              <w:rPr>
                <w:rFonts w:eastAsiaTheme="minorEastAsia"/>
                <w:color w:val="000000" w:themeColor="text1"/>
                <w:szCs w:val="21"/>
              </w:rPr>
              <w:t xml:space="preserve"> </w:t>
            </w:r>
          </w:p>
        </w:tc>
      </w:tr>
      <w:tr w:rsidR="00A1644B" w:rsidRPr="00ED7C0A" w14:paraId="6B525AA1" w14:textId="77777777" w:rsidTr="0022561B">
        <w:tc>
          <w:tcPr>
            <w:tcW w:w="3555" w:type="dxa"/>
          </w:tcPr>
          <w:p w14:paraId="42AEC26E"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基金合同生效日</w:t>
            </w:r>
          </w:p>
        </w:tc>
        <w:tc>
          <w:tcPr>
            <w:tcW w:w="5217" w:type="dxa"/>
            <w:gridSpan w:val="2"/>
            <w:vAlign w:val="bottom"/>
          </w:tcPr>
          <w:p w14:paraId="4565BEB7"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2017</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4</w:t>
            </w:r>
            <w:r w:rsidRPr="00ED7C0A">
              <w:rPr>
                <w:rFonts w:eastAsiaTheme="minorEastAsia"/>
                <w:color w:val="000000" w:themeColor="text1"/>
                <w:szCs w:val="21"/>
              </w:rPr>
              <w:t>日</w:t>
            </w:r>
          </w:p>
        </w:tc>
      </w:tr>
      <w:tr w:rsidR="00A1644B" w:rsidRPr="00ED7C0A" w14:paraId="6FF17FCC" w14:textId="77777777" w:rsidTr="0022561B">
        <w:tc>
          <w:tcPr>
            <w:tcW w:w="3555" w:type="dxa"/>
          </w:tcPr>
          <w:p w14:paraId="516BBEC2"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基金管理人</w:t>
            </w:r>
          </w:p>
        </w:tc>
        <w:tc>
          <w:tcPr>
            <w:tcW w:w="5217" w:type="dxa"/>
            <w:gridSpan w:val="2"/>
            <w:vAlign w:val="bottom"/>
          </w:tcPr>
          <w:p w14:paraId="2D820473"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摩根基金管理（中国）有限公司</w:t>
            </w:r>
          </w:p>
        </w:tc>
      </w:tr>
      <w:tr w:rsidR="00A1644B" w:rsidRPr="00ED7C0A" w14:paraId="5E9830FE" w14:textId="77777777" w:rsidTr="0022561B">
        <w:tc>
          <w:tcPr>
            <w:tcW w:w="3555" w:type="dxa"/>
          </w:tcPr>
          <w:p w14:paraId="1EC0B504"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基金托管人</w:t>
            </w:r>
          </w:p>
        </w:tc>
        <w:tc>
          <w:tcPr>
            <w:tcW w:w="5217" w:type="dxa"/>
            <w:gridSpan w:val="2"/>
            <w:vAlign w:val="bottom"/>
          </w:tcPr>
          <w:p w14:paraId="61ED1053"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中国银行股份有限公司</w:t>
            </w:r>
          </w:p>
        </w:tc>
      </w:tr>
      <w:tr w:rsidR="00A1644B" w:rsidRPr="00ED7C0A" w14:paraId="4C525BCF" w14:textId="77777777" w:rsidTr="0022561B">
        <w:tc>
          <w:tcPr>
            <w:tcW w:w="3555" w:type="dxa"/>
          </w:tcPr>
          <w:p w14:paraId="0F9C6F3F"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报告期末基金份额总额</w:t>
            </w:r>
          </w:p>
        </w:tc>
        <w:tc>
          <w:tcPr>
            <w:tcW w:w="5217" w:type="dxa"/>
            <w:gridSpan w:val="2"/>
            <w:vAlign w:val="bottom"/>
          </w:tcPr>
          <w:p w14:paraId="7F6477BC"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993,277,195.72</w:t>
            </w:r>
            <w:r w:rsidRPr="00ED7C0A">
              <w:rPr>
                <w:rFonts w:eastAsiaTheme="minorEastAsia"/>
                <w:color w:val="000000" w:themeColor="text1"/>
                <w:szCs w:val="21"/>
              </w:rPr>
              <w:t>份</w:t>
            </w:r>
          </w:p>
        </w:tc>
      </w:tr>
      <w:tr w:rsidR="00A1644B" w:rsidRPr="00ED7C0A" w14:paraId="6EEACB5B" w14:textId="77777777" w:rsidTr="0022561B">
        <w:tc>
          <w:tcPr>
            <w:tcW w:w="3555" w:type="dxa"/>
          </w:tcPr>
          <w:p w14:paraId="0E98FF6D" w14:textId="77777777"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基金合同存续期</w:t>
            </w:r>
          </w:p>
        </w:tc>
        <w:tc>
          <w:tcPr>
            <w:tcW w:w="5217" w:type="dxa"/>
            <w:gridSpan w:val="2"/>
            <w:vAlign w:val="bottom"/>
          </w:tcPr>
          <w:p w14:paraId="1E8BA94E" w14:textId="77777777"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不定期</w:t>
            </w:r>
            <w:r w:rsidRPr="00ED7C0A">
              <w:rPr>
                <w:rFonts w:eastAsiaTheme="minorEastAsia"/>
                <w:color w:val="000000" w:themeColor="text1"/>
                <w:szCs w:val="21"/>
              </w:rPr>
              <w:t xml:space="preserve"> </w:t>
            </w:r>
          </w:p>
        </w:tc>
      </w:tr>
      <w:tr w:rsidR="003F719E" w:rsidRPr="00ED7C0A" w14:paraId="082A8B0F" w14:textId="77777777" w:rsidTr="003F719E">
        <w:trPr>
          <w:trHeight w:val="369"/>
        </w:trPr>
        <w:tc>
          <w:tcPr>
            <w:tcW w:w="3555" w:type="dxa"/>
            <w:vAlign w:val="center"/>
          </w:tcPr>
          <w:p w14:paraId="408860D6"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下属分级基金的基金简称</w:t>
            </w:r>
          </w:p>
        </w:tc>
        <w:tc>
          <w:tcPr>
            <w:tcW w:w="2682" w:type="dxa"/>
            <w:vAlign w:val="center"/>
          </w:tcPr>
          <w:p w14:paraId="4AF7D878"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35" w:type="dxa"/>
            <w:vAlign w:val="center"/>
          </w:tcPr>
          <w:p w14:paraId="21384E8F"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F719E" w:rsidRPr="00ED7C0A" w14:paraId="05C9145E" w14:textId="77777777" w:rsidTr="003F719E">
        <w:trPr>
          <w:trHeight w:val="369"/>
        </w:trPr>
        <w:tc>
          <w:tcPr>
            <w:tcW w:w="3555" w:type="dxa"/>
            <w:vAlign w:val="center"/>
          </w:tcPr>
          <w:p w14:paraId="63258062"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下属分级基金的交易代码</w:t>
            </w:r>
          </w:p>
        </w:tc>
        <w:tc>
          <w:tcPr>
            <w:tcW w:w="2682" w:type="dxa"/>
            <w:vAlign w:val="center"/>
          </w:tcPr>
          <w:p w14:paraId="30BB29D0"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005051</w:t>
            </w:r>
          </w:p>
        </w:tc>
        <w:tc>
          <w:tcPr>
            <w:tcW w:w="2535" w:type="dxa"/>
            <w:vAlign w:val="center"/>
          </w:tcPr>
          <w:p w14:paraId="173FCDDB"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005052</w:t>
            </w:r>
          </w:p>
        </w:tc>
      </w:tr>
      <w:tr w:rsidR="003F719E" w:rsidRPr="00ED7C0A" w14:paraId="0C7C0702" w14:textId="77777777" w:rsidTr="003F719E">
        <w:trPr>
          <w:trHeight w:val="369"/>
        </w:trPr>
        <w:tc>
          <w:tcPr>
            <w:tcW w:w="3555" w:type="dxa"/>
            <w:vAlign w:val="center"/>
          </w:tcPr>
          <w:p w14:paraId="0E1F0A68" w14:textId="77777777"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报告期末下属分级基金的份额总额</w:t>
            </w:r>
          </w:p>
        </w:tc>
        <w:tc>
          <w:tcPr>
            <w:tcW w:w="2682" w:type="dxa"/>
            <w:vAlign w:val="center"/>
          </w:tcPr>
          <w:p w14:paraId="57DEEA5B"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477,575,764.43</w:t>
            </w:r>
            <w:r w:rsidRPr="00ED7C0A">
              <w:rPr>
                <w:rFonts w:eastAsiaTheme="minorEastAsia"/>
                <w:color w:val="000000" w:themeColor="text1"/>
                <w:szCs w:val="21"/>
              </w:rPr>
              <w:t>份</w:t>
            </w:r>
          </w:p>
        </w:tc>
        <w:tc>
          <w:tcPr>
            <w:tcW w:w="2535" w:type="dxa"/>
            <w:vAlign w:val="center"/>
          </w:tcPr>
          <w:p w14:paraId="1DD19634" w14:textId="77777777"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515,701,431.29</w:t>
            </w:r>
            <w:r w:rsidRPr="00ED7C0A">
              <w:rPr>
                <w:rFonts w:eastAsiaTheme="minorEastAsia"/>
                <w:color w:val="000000" w:themeColor="text1"/>
                <w:szCs w:val="21"/>
              </w:rPr>
              <w:t>份</w:t>
            </w:r>
          </w:p>
        </w:tc>
      </w:tr>
    </w:tbl>
    <w:p w14:paraId="0D25A176" w14:textId="77777777" w:rsidR="001548F9" w:rsidRPr="00ED7C0A" w:rsidRDefault="001548F9" w:rsidP="00AB2DBD">
      <w:pPr>
        <w:pStyle w:val="20"/>
        <w:spacing w:beforeLines="100" w:before="312" w:after="0"/>
        <w:jc w:val="left"/>
        <w:rPr>
          <w:rFonts w:ascii="Times New Roman" w:eastAsiaTheme="minorEastAsia" w:hAnsi="Times New Roman"/>
          <w:color w:val="000000" w:themeColor="text1"/>
          <w:sz w:val="21"/>
          <w:szCs w:val="21"/>
        </w:rPr>
      </w:pPr>
      <w:bookmarkStart w:id="6" w:name="_Toc175837871"/>
      <w:r w:rsidRPr="00ED7C0A">
        <w:rPr>
          <w:rFonts w:ascii="Times New Roman" w:eastAsiaTheme="minorEastAsia" w:hAnsi="Times New Roman"/>
          <w:color w:val="000000" w:themeColor="text1"/>
          <w:kern w:val="0"/>
          <w:sz w:val="21"/>
          <w:szCs w:val="21"/>
        </w:rPr>
        <w:t xml:space="preserve">2.2 </w:t>
      </w:r>
      <w:r w:rsidRPr="00ED7C0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ED7C0A" w14:paraId="6C0E9FFC" w14:textId="77777777" w:rsidTr="0022561B">
        <w:tc>
          <w:tcPr>
            <w:tcW w:w="2127" w:type="dxa"/>
            <w:vAlign w:val="center"/>
          </w:tcPr>
          <w:p w14:paraId="77AFD526"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投资目标</w:t>
            </w:r>
          </w:p>
        </w:tc>
        <w:tc>
          <w:tcPr>
            <w:tcW w:w="6873" w:type="dxa"/>
            <w:vAlign w:val="bottom"/>
          </w:tcPr>
          <w:p w14:paraId="2F91163B"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 xml:space="preserve">本基金进行被动式指数化投资，通过严格的投资纪律约束和数量化风险管理手段，力争控制本基金的净值增长率与业绩比较基准之间的日均跟踪偏离度不超过0.35%，年跟踪误差控制在4%以内，以实现对标的指数有效跟踪。 </w:t>
            </w:r>
          </w:p>
        </w:tc>
      </w:tr>
      <w:tr w:rsidR="001548F9" w:rsidRPr="00ED7C0A" w14:paraId="3FEF8257" w14:textId="77777777" w:rsidTr="0022561B">
        <w:tc>
          <w:tcPr>
            <w:tcW w:w="2127" w:type="dxa"/>
            <w:vAlign w:val="center"/>
          </w:tcPr>
          <w:p w14:paraId="081C7C7D"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投资策略</w:t>
            </w:r>
          </w:p>
        </w:tc>
        <w:tc>
          <w:tcPr>
            <w:tcW w:w="6873" w:type="dxa"/>
            <w:vAlign w:val="bottom"/>
          </w:tcPr>
          <w:p w14:paraId="47E0774A"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14:paraId="094D2E59"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1、资产配置策略</w:t>
            </w:r>
          </w:p>
          <w:p w14:paraId="70F7C55A"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为了实现追踪误差最小化，本基金投资于股票的资产占基金资产的比例不低于90%，将不低于90%的非现金基金资产投资于标普港股通低波红利指数的成份股及其备选成份股。</w:t>
            </w:r>
          </w:p>
          <w:p w14:paraId="6C5AF04C"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2、股票投资策略</w:t>
            </w:r>
          </w:p>
          <w:p w14:paraId="77C1954F"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（1）投资组合构建</w:t>
            </w:r>
          </w:p>
          <w:p w14:paraId="5889E1B9"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w:t>
            </w:r>
            <w:r>
              <w:rPr>
                <w:rFonts w:asciiTheme="minorEastAsia" w:eastAsiaTheme="minorEastAsia" w:hAnsiTheme="minorEastAsia"/>
                <w:color w:val="000000" w:themeColor="text1"/>
                <w:szCs w:val="21"/>
              </w:rPr>
              <w:lastRenderedPageBreak/>
              <w:t>其权重的变动进行动态调整。</w:t>
            </w:r>
          </w:p>
          <w:p w14:paraId="3CA550F2"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（2）投资组合调整</w:t>
            </w:r>
          </w:p>
          <w:p w14:paraId="2D1F2C7B"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1）定期调整</w:t>
            </w:r>
          </w:p>
          <w:p w14:paraId="1FFA38FC"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p>
          <w:p w14:paraId="5D68EE44"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2）不定期调整</w:t>
            </w:r>
          </w:p>
          <w:p w14:paraId="1D8994ED"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①根据指数编制规则，当标的指数成份股因增发、送配等股权变动而需进行成份股权重调整时，本基金将根据标的指数权重比例的变化，进行相应调整。</w:t>
            </w:r>
          </w:p>
          <w:p w14:paraId="422302FE"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②当标的指数成份股因停牌、流动性不足等因素导致基金无法按照指数权重进行配置，基金管理人将综合考虑跟踪误差和投资者利益，选择相关股票进行适当的替代。</w:t>
            </w:r>
          </w:p>
          <w:p w14:paraId="54369B45"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③本基金将根据申购和赎回情况对股票投资组合进行调整，保证基金正常运行，从而有效跟踪标的指数。</w:t>
            </w:r>
          </w:p>
          <w:p w14:paraId="4DEF8D78"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3)股票替代</w:t>
            </w:r>
          </w:p>
          <w:p w14:paraId="7A13018B"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14:paraId="462F203D"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14:paraId="18F4AFFC"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3、债券投资策略</w:t>
            </w:r>
          </w:p>
          <w:p w14:paraId="7E1018A1"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4A8DE0A2"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4、其他投资策略：包括股指期货投资策略、资产支持证券投资策略、股票期权投资策略、存托凭证投资策略等。</w:t>
            </w:r>
          </w:p>
        </w:tc>
      </w:tr>
      <w:tr w:rsidR="001548F9" w:rsidRPr="00ED7C0A" w14:paraId="58D6EB84" w14:textId="77777777" w:rsidTr="0022561B">
        <w:tc>
          <w:tcPr>
            <w:tcW w:w="2127" w:type="dxa"/>
            <w:vAlign w:val="center"/>
          </w:tcPr>
          <w:p w14:paraId="62681520"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lastRenderedPageBreak/>
              <w:t>业绩比较基准</w:t>
            </w:r>
          </w:p>
        </w:tc>
        <w:tc>
          <w:tcPr>
            <w:tcW w:w="6873" w:type="dxa"/>
            <w:vAlign w:val="bottom"/>
          </w:tcPr>
          <w:p w14:paraId="4DFF5E71"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95%×标普港股通低波红利指数收益率+ 5%×税后银行活期存款收益率</w:t>
            </w:r>
          </w:p>
        </w:tc>
      </w:tr>
      <w:tr w:rsidR="001548F9" w:rsidRPr="00ED7C0A" w14:paraId="2625373C" w14:textId="77777777" w:rsidTr="0022561B">
        <w:tc>
          <w:tcPr>
            <w:tcW w:w="2127" w:type="dxa"/>
            <w:vAlign w:val="center"/>
          </w:tcPr>
          <w:p w14:paraId="48161852"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风险收益特征</w:t>
            </w:r>
          </w:p>
        </w:tc>
        <w:tc>
          <w:tcPr>
            <w:tcW w:w="6873" w:type="dxa"/>
            <w:vAlign w:val="bottom"/>
          </w:tcPr>
          <w:p w14:paraId="12AFD4D0" w14:textId="77777777" w:rsidR="00FD1B15" w:rsidRDefault="0043499C">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本基金属于股票型基金产品，预期风险和收益水平高于混合型基金、债券型基金和货币市场基金，属于较高风险收益水平的基金产品。本基金将投资港股通标的股票，需承担汇率风险以及境外市场的风险。</w:t>
            </w:r>
          </w:p>
          <w:p w14:paraId="7E83ECED" w14:textId="77777777"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CC4CB70" w14:textId="77777777" w:rsidR="001548F9" w:rsidRPr="00ED7C0A" w:rsidRDefault="001548F9" w:rsidP="00AB2DBD">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872"/>
      <w:r w:rsidRPr="00ED7C0A">
        <w:rPr>
          <w:rFonts w:ascii="Times New Roman" w:eastAsiaTheme="minorEastAsia" w:hAnsi="Times New Roman"/>
          <w:color w:val="000000" w:themeColor="text1"/>
          <w:kern w:val="0"/>
          <w:sz w:val="21"/>
          <w:szCs w:val="21"/>
        </w:rPr>
        <w:lastRenderedPageBreak/>
        <w:t xml:space="preserve">2.3 </w:t>
      </w:r>
      <w:r w:rsidRPr="00ED7C0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D7C0A" w14:paraId="7BDFEB20" w14:textId="77777777" w:rsidTr="0022561B">
        <w:tc>
          <w:tcPr>
            <w:tcW w:w="2631" w:type="dxa"/>
            <w:gridSpan w:val="2"/>
            <w:vAlign w:val="center"/>
          </w:tcPr>
          <w:p w14:paraId="24BD954E"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3060" w:type="dxa"/>
            <w:vAlign w:val="center"/>
          </w:tcPr>
          <w:p w14:paraId="18159081"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基金管理人</w:t>
            </w:r>
          </w:p>
        </w:tc>
        <w:tc>
          <w:tcPr>
            <w:tcW w:w="3060" w:type="dxa"/>
            <w:vAlign w:val="center"/>
          </w:tcPr>
          <w:p w14:paraId="0E555D10"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基金托管人</w:t>
            </w:r>
          </w:p>
        </w:tc>
      </w:tr>
      <w:tr w:rsidR="001548F9" w:rsidRPr="00ED7C0A" w14:paraId="428B18CE" w14:textId="77777777" w:rsidTr="0022561B">
        <w:tc>
          <w:tcPr>
            <w:tcW w:w="2631" w:type="dxa"/>
            <w:gridSpan w:val="2"/>
            <w:vAlign w:val="center"/>
          </w:tcPr>
          <w:p w14:paraId="584C334B" w14:textId="77777777" w:rsidR="001548F9" w:rsidRPr="00ED7C0A" w:rsidRDefault="001548F9">
            <w:pPr>
              <w:autoSpaceDE w:val="0"/>
              <w:autoSpaceDN w:val="0"/>
              <w:adjustRightInd w:val="0"/>
              <w:spacing w:before="29" w:line="288" w:lineRule="auto"/>
              <w:ind w:left="15"/>
              <w:rPr>
                <w:rFonts w:eastAsiaTheme="minorEastAsia"/>
                <w:color w:val="000000" w:themeColor="text1"/>
                <w:kern w:val="0"/>
                <w:szCs w:val="21"/>
              </w:rPr>
            </w:pPr>
            <w:r w:rsidRPr="00ED7C0A">
              <w:rPr>
                <w:rFonts w:eastAsiaTheme="minorEastAsia"/>
                <w:color w:val="000000" w:themeColor="text1"/>
                <w:kern w:val="0"/>
                <w:szCs w:val="21"/>
              </w:rPr>
              <w:t>名称</w:t>
            </w:r>
          </w:p>
        </w:tc>
        <w:tc>
          <w:tcPr>
            <w:tcW w:w="3060" w:type="dxa"/>
            <w:vAlign w:val="center"/>
          </w:tcPr>
          <w:p w14:paraId="7E58AA12"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摩根基金管理（中国）有限公司</w:t>
            </w:r>
          </w:p>
        </w:tc>
        <w:tc>
          <w:tcPr>
            <w:tcW w:w="3060" w:type="dxa"/>
            <w:vAlign w:val="center"/>
          </w:tcPr>
          <w:p w14:paraId="2A816EF9"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中国银行股份有限公司</w:t>
            </w:r>
          </w:p>
        </w:tc>
      </w:tr>
      <w:tr w:rsidR="001548F9" w:rsidRPr="00ED7C0A" w14:paraId="09DCF29D" w14:textId="77777777" w:rsidTr="0022561B">
        <w:tc>
          <w:tcPr>
            <w:tcW w:w="1260" w:type="dxa"/>
            <w:vMerge w:val="restart"/>
            <w:vAlign w:val="center"/>
          </w:tcPr>
          <w:p w14:paraId="6D436236" w14:textId="77777777" w:rsidR="001548F9" w:rsidRPr="00ED7C0A" w:rsidRDefault="001548F9">
            <w:pPr>
              <w:autoSpaceDE w:val="0"/>
              <w:autoSpaceDN w:val="0"/>
              <w:adjustRightInd w:val="0"/>
              <w:spacing w:before="29" w:line="360" w:lineRule="auto"/>
              <w:ind w:left="15"/>
              <w:rPr>
                <w:rFonts w:eastAsiaTheme="minorEastAsia"/>
                <w:color w:val="000000" w:themeColor="text1"/>
                <w:kern w:val="0"/>
                <w:szCs w:val="21"/>
              </w:rPr>
            </w:pPr>
            <w:r w:rsidRPr="00ED7C0A">
              <w:rPr>
                <w:rFonts w:eastAsiaTheme="minorEastAsia"/>
                <w:color w:val="000000" w:themeColor="text1"/>
                <w:szCs w:val="21"/>
              </w:rPr>
              <w:t>信息披露负责人</w:t>
            </w:r>
          </w:p>
        </w:tc>
        <w:tc>
          <w:tcPr>
            <w:tcW w:w="1371" w:type="dxa"/>
            <w:vAlign w:val="center"/>
          </w:tcPr>
          <w:p w14:paraId="4D1BA77B"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3060" w:type="dxa"/>
            <w:vAlign w:val="bottom"/>
          </w:tcPr>
          <w:p w14:paraId="38F4E8E2"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邹树波</w:t>
            </w:r>
          </w:p>
        </w:tc>
        <w:tc>
          <w:tcPr>
            <w:tcW w:w="3060" w:type="dxa"/>
            <w:vAlign w:val="bottom"/>
          </w:tcPr>
          <w:p w14:paraId="2696FFB8"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许俊</w:t>
            </w:r>
          </w:p>
        </w:tc>
      </w:tr>
      <w:tr w:rsidR="001548F9" w:rsidRPr="00ED7C0A" w14:paraId="21C30036" w14:textId="77777777" w:rsidTr="0022561B">
        <w:tc>
          <w:tcPr>
            <w:tcW w:w="2631" w:type="dxa"/>
            <w:vMerge/>
            <w:vAlign w:val="center"/>
          </w:tcPr>
          <w:p w14:paraId="7C54306C" w14:textId="77777777" w:rsidR="001548F9" w:rsidRPr="00ED7C0A" w:rsidRDefault="001548F9">
            <w:pPr>
              <w:widowControl/>
              <w:jc w:val="left"/>
              <w:rPr>
                <w:rFonts w:eastAsiaTheme="minorEastAsia"/>
                <w:color w:val="000000" w:themeColor="text1"/>
                <w:kern w:val="0"/>
                <w:szCs w:val="21"/>
              </w:rPr>
            </w:pPr>
          </w:p>
        </w:tc>
        <w:tc>
          <w:tcPr>
            <w:tcW w:w="1371" w:type="dxa"/>
            <w:vAlign w:val="center"/>
          </w:tcPr>
          <w:p w14:paraId="44D292B3"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联系电话</w:t>
            </w:r>
          </w:p>
        </w:tc>
        <w:tc>
          <w:tcPr>
            <w:tcW w:w="3060" w:type="dxa"/>
            <w:vAlign w:val="bottom"/>
          </w:tcPr>
          <w:p w14:paraId="5D52B36B"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021-38794888</w:t>
            </w:r>
          </w:p>
        </w:tc>
        <w:tc>
          <w:tcPr>
            <w:tcW w:w="3060" w:type="dxa"/>
            <w:vAlign w:val="bottom"/>
          </w:tcPr>
          <w:p w14:paraId="48B9FA45" w14:textId="77777777"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010-66596688</w:t>
            </w:r>
          </w:p>
        </w:tc>
      </w:tr>
      <w:tr w:rsidR="001548F9" w:rsidRPr="00ED7C0A" w14:paraId="0856B429" w14:textId="77777777" w:rsidTr="0022561B">
        <w:tc>
          <w:tcPr>
            <w:tcW w:w="2631" w:type="dxa"/>
            <w:vMerge/>
            <w:vAlign w:val="center"/>
          </w:tcPr>
          <w:p w14:paraId="50EBD49C" w14:textId="77777777" w:rsidR="001548F9" w:rsidRPr="00ED7C0A" w:rsidRDefault="001548F9">
            <w:pPr>
              <w:widowControl/>
              <w:jc w:val="left"/>
              <w:rPr>
                <w:rFonts w:eastAsiaTheme="minorEastAsia"/>
                <w:color w:val="000000" w:themeColor="text1"/>
                <w:kern w:val="0"/>
                <w:szCs w:val="21"/>
              </w:rPr>
            </w:pPr>
          </w:p>
        </w:tc>
        <w:tc>
          <w:tcPr>
            <w:tcW w:w="1371" w:type="dxa"/>
            <w:vAlign w:val="center"/>
          </w:tcPr>
          <w:p w14:paraId="024838F8" w14:textId="77777777"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电子邮箱</w:t>
            </w:r>
          </w:p>
        </w:tc>
        <w:tc>
          <w:tcPr>
            <w:tcW w:w="3060" w:type="dxa"/>
            <w:vAlign w:val="bottom"/>
          </w:tcPr>
          <w:p w14:paraId="27BE42D5"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services@jpmamc.com</w:t>
            </w:r>
          </w:p>
        </w:tc>
        <w:tc>
          <w:tcPr>
            <w:tcW w:w="3060" w:type="dxa"/>
            <w:vAlign w:val="bottom"/>
          </w:tcPr>
          <w:p w14:paraId="4916BCD3"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fxjd_hq@bank-of-china.com</w:t>
            </w:r>
          </w:p>
        </w:tc>
      </w:tr>
      <w:tr w:rsidR="001548F9" w:rsidRPr="00ED7C0A" w14:paraId="520210A0" w14:textId="77777777" w:rsidTr="0022561B">
        <w:tc>
          <w:tcPr>
            <w:tcW w:w="2631" w:type="dxa"/>
            <w:gridSpan w:val="2"/>
            <w:vAlign w:val="center"/>
          </w:tcPr>
          <w:p w14:paraId="014A43A4"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客户服务电话</w:t>
            </w:r>
          </w:p>
        </w:tc>
        <w:tc>
          <w:tcPr>
            <w:tcW w:w="3060" w:type="dxa"/>
            <w:vAlign w:val="bottom"/>
          </w:tcPr>
          <w:p w14:paraId="1911ADA4"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400-889-4888</w:t>
            </w:r>
          </w:p>
        </w:tc>
        <w:tc>
          <w:tcPr>
            <w:tcW w:w="3060" w:type="dxa"/>
            <w:vAlign w:val="bottom"/>
          </w:tcPr>
          <w:p w14:paraId="563F35DC"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95566</w:t>
            </w:r>
          </w:p>
        </w:tc>
      </w:tr>
      <w:tr w:rsidR="001548F9" w:rsidRPr="00ED7C0A" w14:paraId="703042FB" w14:textId="77777777" w:rsidTr="0022561B">
        <w:tc>
          <w:tcPr>
            <w:tcW w:w="2631" w:type="dxa"/>
            <w:gridSpan w:val="2"/>
            <w:vAlign w:val="center"/>
          </w:tcPr>
          <w:p w14:paraId="3444A83C"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传真</w:t>
            </w:r>
          </w:p>
        </w:tc>
        <w:tc>
          <w:tcPr>
            <w:tcW w:w="3060" w:type="dxa"/>
            <w:vAlign w:val="bottom"/>
          </w:tcPr>
          <w:p w14:paraId="48F6E508"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021-20628400</w:t>
            </w:r>
          </w:p>
        </w:tc>
        <w:tc>
          <w:tcPr>
            <w:tcW w:w="3060" w:type="dxa"/>
            <w:vAlign w:val="bottom"/>
          </w:tcPr>
          <w:p w14:paraId="42BD3893"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010-66594942</w:t>
            </w:r>
          </w:p>
        </w:tc>
      </w:tr>
      <w:tr w:rsidR="001548F9" w:rsidRPr="00ED7C0A" w14:paraId="13285A70" w14:textId="77777777" w:rsidTr="0022561B">
        <w:tc>
          <w:tcPr>
            <w:tcW w:w="2631" w:type="dxa"/>
            <w:gridSpan w:val="2"/>
            <w:vAlign w:val="center"/>
          </w:tcPr>
          <w:p w14:paraId="06868063"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注册地址</w:t>
            </w:r>
          </w:p>
        </w:tc>
        <w:tc>
          <w:tcPr>
            <w:tcW w:w="3060" w:type="dxa"/>
            <w:vAlign w:val="bottom"/>
          </w:tcPr>
          <w:p w14:paraId="70F80A56"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14:paraId="76B1842B" w14:textId="77777777"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北京市西城区复兴门内大街</w:t>
            </w:r>
            <w:r w:rsidRPr="00ED7C0A">
              <w:rPr>
                <w:rFonts w:eastAsiaTheme="minorEastAsia"/>
                <w:color w:val="000000" w:themeColor="text1"/>
                <w:kern w:val="0"/>
                <w:szCs w:val="21"/>
              </w:rPr>
              <w:t>1</w:t>
            </w:r>
            <w:r w:rsidRPr="00ED7C0A">
              <w:rPr>
                <w:rFonts w:eastAsiaTheme="minorEastAsia"/>
                <w:color w:val="000000" w:themeColor="text1"/>
                <w:kern w:val="0"/>
                <w:szCs w:val="21"/>
              </w:rPr>
              <w:t>号</w:t>
            </w:r>
          </w:p>
        </w:tc>
      </w:tr>
      <w:tr w:rsidR="001548F9" w:rsidRPr="00ED7C0A" w14:paraId="04F3C514" w14:textId="77777777" w:rsidTr="0022561B">
        <w:tc>
          <w:tcPr>
            <w:tcW w:w="2631" w:type="dxa"/>
            <w:gridSpan w:val="2"/>
            <w:vAlign w:val="center"/>
          </w:tcPr>
          <w:p w14:paraId="0E22350F"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办公地址</w:t>
            </w:r>
          </w:p>
        </w:tc>
        <w:tc>
          <w:tcPr>
            <w:tcW w:w="3060" w:type="dxa"/>
            <w:vAlign w:val="bottom"/>
          </w:tcPr>
          <w:p w14:paraId="515A4708"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中国（上海）自由贸易试验区陆家嘴环路</w:t>
            </w:r>
            <w:r w:rsidRPr="00ED7C0A">
              <w:rPr>
                <w:rFonts w:eastAsiaTheme="minorEastAsia"/>
                <w:color w:val="000000" w:themeColor="text1"/>
                <w:kern w:val="0"/>
                <w:szCs w:val="21"/>
              </w:rPr>
              <w:t>479</w:t>
            </w:r>
            <w:r w:rsidRPr="00ED7C0A">
              <w:rPr>
                <w:rFonts w:eastAsiaTheme="minorEastAsia"/>
                <w:color w:val="000000" w:themeColor="text1"/>
                <w:kern w:val="0"/>
                <w:szCs w:val="21"/>
              </w:rPr>
              <w:t>号</w:t>
            </w:r>
            <w:r w:rsidRPr="00ED7C0A">
              <w:rPr>
                <w:rFonts w:eastAsiaTheme="minorEastAsia"/>
                <w:color w:val="000000" w:themeColor="text1"/>
                <w:kern w:val="0"/>
                <w:szCs w:val="21"/>
              </w:rPr>
              <w:t>42</w:t>
            </w:r>
            <w:r w:rsidRPr="00ED7C0A">
              <w:rPr>
                <w:rFonts w:eastAsiaTheme="minorEastAsia"/>
                <w:color w:val="000000" w:themeColor="text1"/>
                <w:kern w:val="0"/>
                <w:szCs w:val="21"/>
              </w:rPr>
              <w:t>层和</w:t>
            </w:r>
            <w:r w:rsidRPr="00ED7C0A">
              <w:rPr>
                <w:rFonts w:eastAsiaTheme="minorEastAsia"/>
                <w:color w:val="000000" w:themeColor="text1"/>
                <w:kern w:val="0"/>
                <w:szCs w:val="21"/>
              </w:rPr>
              <w:t>43</w:t>
            </w:r>
            <w:r w:rsidRPr="00ED7C0A">
              <w:rPr>
                <w:rFonts w:eastAsiaTheme="minorEastAsia"/>
                <w:color w:val="000000" w:themeColor="text1"/>
                <w:kern w:val="0"/>
                <w:szCs w:val="21"/>
              </w:rPr>
              <w:t>层</w:t>
            </w:r>
          </w:p>
        </w:tc>
        <w:tc>
          <w:tcPr>
            <w:tcW w:w="3060" w:type="dxa"/>
            <w:vAlign w:val="center"/>
          </w:tcPr>
          <w:p w14:paraId="0F63DBCB" w14:textId="77777777"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北京市西城区复兴门内大街</w:t>
            </w:r>
            <w:r w:rsidRPr="00ED7C0A">
              <w:rPr>
                <w:rFonts w:eastAsiaTheme="minorEastAsia"/>
                <w:color w:val="000000" w:themeColor="text1"/>
                <w:kern w:val="0"/>
                <w:szCs w:val="21"/>
              </w:rPr>
              <w:t>1</w:t>
            </w:r>
            <w:r w:rsidRPr="00ED7C0A">
              <w:rPr>
                <w:rFonts w:eastAsiaTheme="minorEastAsia"/>
                <w:color w:val="000000" w:themeColor="text1"/>
                <w:kern w:val="0"/>
                <w:szCs w:val="21"/>
              </w:rPr>
              <w:t>号</w:t>
            </w:r>
          </w:p>
        </w:tc>
      </w:tr>
      <w:tr w:rsidR="001548F9" w:rsidRPr="00ED7C0A" w14:paraId="579F11C7" w14:textId="77777777" w:rsidTr="0022561B">
        <w:tc>
          <w:tcPr>
            <w:tcW w:w="2631" w:type="dxa"/>
            <w:gridSpan w:val="2"/>
            <w:vAlign w:val="center"/>
          </w:tcPr>
          <w:p w14:paraId="16DC4AF0"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邮政编码</w:t>
            </w:r>
          </w:p>
        </w:tc>
        <w:tc>
          <w:tcPr>
            <w:tcW w:w="3060" w:type="dxa"/>
            <w:vAlign w:val="bottom"/>
          </w:tcPr>
          <w:p w14:paraId="1C339548"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200120</w:t>
            </w:r>
          </w:p>
        </w:tc>
        <w:tc>
          <w:tcPr>
            <w:tcW w:w="3060" w:type="dxa"/>
            <w:vAlign w:val="bottom"/>
          </w:tcPr>
          <w:p w14:paraId="01F2B890"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100818</w:t>
            </w:r>
          </w:p>
        </w:tc>
      </w:tr>
      <w:tr w:rsidR="001548F9" w:rsidRPr="00ED7C0A" w14:paraId="643B330B" w14:textId="77777777" w:rsidTr="0022561B">
        <w:tc>
          <w:tcPr>
            <w:tcW w:w="2631" w:type="dxa"/>
            <w:gridSpan w:val="2"/>
            <w:vAlign w:val="center"/>
          </w:tcPr>
          <w:p w14:paraId="0C79D23F" w14:textId="77777777" w:rsidR="001548F9" w:rsidRPr="00ED7C0A" w:rsidRDefault="001548F9">
            <w:pPr>
              <w:rPr>
                <w:rFonts w:eastAsiaTheme="minorEastAsia"/>
                <w:color w:val="000000" w:themeColor="text1"/>
                <w:szCs w:val="21"/>
              </w:rPr>
            </w:pPr>
            <w:r w:rsidRPr="00ED7C0A">
              <w:rPr>
                <w:rFonts w:eastAsiaTheme="minorEastAsia"/>
                <w:color w:val="000000" w:themeColor="text1"/>
                <w:szCs w:val="21"/>
              </w:rPr>
              <w:t>法定代表人</w:t>
            </w:r>
          </w:p>
        </w:tc>
        <w:tc>
          <w:tcPr>
            <w:tcW w:w="3060" w:type="dxa"/>
            <w:vAlign w:val="bottom"/>
          </w:tcPr>
          <w:p w14:paraId="388361ED"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王琼慧</w:t>
            </w:r>
          </w:p>
        </w:tc>
        <w:tc>
          <w:tcPr>
            <w:tcW w:w="3060" w:type="dxa"/>
            <w:vAlign w:val="bottom"/>
          </w:tcPr>
          <w:p w14:paraId="23508CED" w14:textId="77777777"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葛海蛟</w:t>
            </w:r>
          </w:p>
        </w:tc>
      </w:tr>
    </w:tbl>
    <w:p w14:paraId="4E2209C2"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873"/>
      <w:r w:rsidRPr="00ED7C0A">
        <w:rPr>
          <w:rFonts w:ascii="Times New Roman" w:eastAsiaTheme="minorEastAsia" w:hAnsi="Times New Roman"/>
          <w:color w:val="000000" w:themeColor="text1"/>
          <w:kern w:val="0"/>
          <w:sz w:val="21"/>
          <w:szCs w:val="21"/>
        </w:rPr>
        <w:t xml:space="preserve">2.4 </w:t>
      </w:r>
      <w:r w:rsidRPr="00ED7C0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ED7C0A" w14:paraId="1D30C5B1" w14:textId="77777777" w:rsidTr="0022561B">
        <w:tc>
          <w:tcPr>
            <w:tcW w:w="4820" w:type="dxa"/>
            <w:vAlign w:val="center"/>
          </w:tcPr>
          <w:p w14:paraId="0ADD2C60"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本基金选定的信息披露报纸名称</w:t>
            </w:r>
          </w:p>
        </w:tc>
        <w:tc>
          <w:tcPr>
            <w:tcW w:w="4180" w:type="dxa"/>
            <w:vAlign w:val="center"/>
          </w:tcPr>
          <w:p w14:paraId="61FC0AA2"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《中国证券报》</w:t>
            </w:r>
          </w:p>
        </w:tc>
      </w:tr>
      <w:tr w:rsidR="001548F9" w:rsidRPr="00ED7C0A" w14:paraId="480AD93E" w14:textId="77777777" w:rsidTr="0022561B">
        <w:tc>
          <w:tcPr>
            <w:tcW w:w="4820" w:type="dxa"/>
            <w:vAlign w:val="center"/>
          </w:tcPr>
          <w:p w14:paraId="731CCCCC"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登载基金</w:t>
            </w:r>
            <w:r w:rsidR="00C15DE1" w:rsidRPr="00ED7C0A">
              <w:rPr>
                <w:rFonts w:eastAsiaTheme="minorEastAsia"/>
                <w:color w:val="000000" w:themeColor="text1"/>
                <w:szCs w:val="21"/>
              </w:rPr>
              <w:t>中期</w:t>
            </w:r>
            <w:r w:rsidRPr="00ED7C0A">
              <w:rPr>
                <w:rFonts w:eastAsiaTheme="minorEastAsia"/>
                <w:color w:val="000000" w:themeColor="text1"/>
                <w:szCs w:val="21"/>
              </w:rPr>
              <w:t>报告正文的管理人互联网网址</w:t>
            </w:r>
          </w:p>
        </w:tc>
        <w:tc>
          <w:tcPr>
            <w:tcW w:w="4180" w:type="dxa"/>
            <w:vAlign w:val="center"/>
          </w:tcPr>
          <w:p w14:paraId="32E9A279"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am.jpmorgan.com/</w:t>
            </w:r>
            <w:proofErr w:type="spellStart"/>
            <w:r w:rsidRPr="00ED7C0A">
              <w:rPr>
                <w:rFonts w:eastAsiaTheme="minorEastAsia"/>
                <w:color w:val="000000" w:themeColor="text1"/>
                <w:szCs w:val="21"/>
              </w:rPr>
              <w:t>cn</w:t>
            </w:r>
            <w:proofErr w:type="spellEnd"/>
          </w:p>
        </w:tc>
      </w:tr>
      <w:tr w:rsidR="001548F9" w:rsidRPr="00ED7C0A" w14:paraId="144531EA" w14:textId="77777777" w:rsidTr="0022561B">
        <w:tc>
          <w:tcPr>
            <w:tcW w:w="4820" w:type="dxa"/>
            <w:vAlign w:val="center"/>
          </w:tcPr>
          <w:p w14:paraId="633CFED5" w14:textId="77777777"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基金</w:t>
            </w:r>
            <w:r w:rsidR="00C15DE1" w:rsidRPr="00ED7C0A">
              <w:rPr>
                <w:rFonts w:eastAsiaTheme="minorEastAsia"/>
                <w:color w:val="000000" w:themeColor="text1"/>
                <w:szCs w:val="21"/>
              </w:rPr>
              <w:t>中期</w:t>
            </w:r>
            <w:r w:rsidRPr="00ED7C0A">
              <w:rPr>
                <w:rFonts w:eastAsiaTheme="minorEastAsia"/>
                <w:color w:val="000000" w:themeColor="text1"/>
                <w:szCs w:val="21"/>
              </w:rPr>
              <w:t>报告备置地点</w:t>
            </w:r>
          </w:p>
        </w:tc>
        <w:tc>
          <w:tcPr>
            <w:tcW w:w="4180" w:type="dxa"/>
            <w:vAlign w:val="center"/>
          </w:tcPr>
          <w:p w14:paraId="36090D04" w14:textId="77777777"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基金管理人及基金托管人住所</w:t>
            </w:r>
          </w:p>
        </w:tc>
      </w:tr>
    </w:tbl>
    <w:p w14:paraId="3D98A138"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874"/>
      <w:r w:rsidRPr="00ED7C0A">
        <w:rPr>
          <w:rFonts w:ascii="Times New Roman" w:eastAsiaTheme="minorEastAsia" w:hAnsi="Times New Roman"/>
          <w:color w:val="000000" w:themeColor="text1"/>
          <w:kern w:val="0"/>
          <w:sz w:val="21"/>
          <w:szCs w:val="21"/>
        </w:rPr>
        <w:t xml:space="preserve">2.5 </w:t>
      </w:r>
      <w:r w:rsidRPr="00ED7C0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ED7C0A" w14:paraId="49DCA46C" w14:textId="77777777" w:rsidTr="008173EB">
        <w:tc>
          <w:tcPr>
            <w:tcW w:w="1951" w:type="dxa"/>
          </w:tcPr>
          <w:p w14:paraId="236DB890"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项目</w:t>
            </w:r>
          </w:p>
        </w:tc>
        <w:tc>
          <w:tcPr>
            <w:tcW w:w="3260" w:type="dxa"/>
          </w:tcPr>
          <w:p w14:paraId="434E3046"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名称</w:t>
            </w:r>
          </w:p>
        </w:tc>
        <w:tc>
          <w:tcPr>
            <w:tcW w:w="4075" w:type="dxa"/>
          </w:tcPr>
          <w:p w14:paraId="299EBD9B" w14:textId="77777777"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办公地址</w:t>
            </w:r>
          </w:p>
        </w:tc>
      </w:tr>
      <w:tr w:rsidR="001548F9" w:rsidRPr="00ED7C0A" w14:paraId="7A0F64F4" w14:textId="77777777" w:rsidTr="008173EB">
        <w:tc>
          <w:tcPr>
            <w:tcW w:w="1951" w:type="dxa"/>
            <w:vAlign w:val="center"/>
          </w:tcPr>
          <w:p w14:paraId="309C9728"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注册登记机构</w:t>
            </w:r>
          </w:p>
        </w:tc>
        <w:tc>
          <w:tcPr>
            <w:tcW w:w="3260" w:type="dxa"/>
            <w:vAlign w:val="center"/>
          </w:tcPr>
          <w:p w14:paraId="025F9DCC"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摩根基金管理（中国）有限公司</w:t>
            </w:r>
          </w:p>
        </w:tc>
        <w:tc>
          <w:tcPr>
            <w:tcW w:w="4075" w:type="dxa"/>
            <w:vAlign w:val="center"/>
          </w:tcPr>
          <w:p w14:paraId="29353A6E" w14:textId="77777777"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中国（上海）自由贸易试验区陆家嘴环路</w:t>
            </w:r>
            <w:r w:rsidRPr="00ED7C0A">
              <w:rPr>
                <w:rFonts w:eastAsiaTheme="minorEastAsia"/>
                <w:color w:val="000000" w:themeColor="text1"/>
                <w:szCs w:val="21"/>
              </w:rPr>
              <w:t>479</w:t>
            </w:r>
            <w:r w:rsidRPr="00ED7C0A">
              <w:rPr>
                <w:rFonts w:eastAsiaTheme="minorEastAsia"/>
                <w:color w:val="000000" w:themeColor="text1"/>
                <w:szCs w:val="21"/>
              </w:rPr>
              <w:t>号</w:t>
            </w:r>
            <w:r w:rsidRPr="00ED7C0A">
              <w:rPr>
                <w:rFonts w:eastAsiaTheme="minorEastAsia"/>
                <w:color w:val="000000" w:themeColor="text1"/>
                <w:szCs w:val="21"/>
              </w:rPr>
              <w:t>42</w:t>
            </w:r>
            <w:r w:rsidRPr="00ED7C0A">
              <w:rPr>
                <w:rFonts w:eastAsiaTheme="minorEastAsia"/>
                <w:color w:val="000000" w:themeColor="text1"/>
                <w:szCs w:val="21"/>
              </w:rPr>
              <w:t>层和</w:t>
            </w:r>
            <w:r w:rsidRPr="00ED7C0A">
              <w:rPr>
                <w:rFonts w:eastAsiaTheme="minorEastAsia"/>
                <w:color w:val="000000" w:themeColor="text1"/>
                <w:szCs w:val="21"/>
              </w:rPr>
              <w:t>43</w:t>
            </w:r>
            <w:r w:rsidRPr="00ED7C0A">
              <w:rPr>
                <w:rFonts w:eastAsiaTheme="minorEastAsia"/>
                <w:color w:val="000000" w:themeColor="text1"/>
                <w:szCs w:val="21"/>
              </w:rPr>
              <w:t>层</w:t>
            </w:r>
          </w:p>
        </w:tc>
      </w:tr>
    </w:tbl>
    <w:p w14:paraId="3BA0D110"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875"/>
      <w:r w:rsidRPr="00ED7C0A">
        <w:rPr>
          <w:rFonts w:eastAsiaTheme="minorEastAsia"/>
          <w:b/>
          <w:bCs/>
          <w:color w:val="000000" w:themeColor="text1"/>
          <w:sz w:val="21"/>
          <w:szCs w:val="21"/>
          <w:lang w:val="en-US"/>
        </w:rPr>
        <w:t xml:space="preserve">3  </w:t>
      </w:r>
      <w:r w:rsidRPr="00ED7C0A">
        <w:rPr>
          <w:rFonts w:eastAsiaTheme="minorEastAsia"/>
          <w:b/>
          <w:bCs/>
          <w:color w:val="000000" w:themeColor="text1"/>
          <w:sz w:val="21"/>
          <w:szCs w:val="21"/>
          <w:lang w:val="en-US"/>
        </w:rPr>
        <w:t>主要财务指标和基金净值表现</w:t>
      </w:r>
      <w:bookmarkEnd w:id="13"/>
      <w:bookmarkEnd w:id="16"/>
    </w:p>
    <w:p w14:paraId="2381265C"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876"/>
      <w:r w:rsidRPr="00ED7C0A">
        <w:rPr>
          <w:rFonts w:ascii="Times New Roman" w:eastAsiaTheme="minorEastAsia" w:hAnsi="Times New Roman"/>
          <w:color w:val="000000" w:themeColor="text1"/>
          <w:kern w:val="0"/>
          <w:sz w:val="21"/>
          <w:szCs w:val="21"/>
        </w:rPr>
        <w:t xml:space="preserve">3.1 </w:t>
      </w:r>
      <w:r w:rsidRPr="00ED7C0A">
        <w:rPr>
          <w:rFonts w:ascii="Times New Roman" w:eastAsiaTheme="minorEastAsia" w:hAnsi="Times New Roman"/>
          <w:color w:val="000000" w:themeColor="text1"/>
          <w:kern w:val="0"/>
          <w:sz w:val="21"/>
          <w:szCs w:val="21"/>
        </w:rPr>
        <w:t>主要会计数据和财务指标</w:t>
      </w:r>
      <w:bookmarkEnd w:id="17"/>
      <w:bookmarkEnd w:id="18"/>
    </w:p>
    <w:p w14:paraId="2CA95F34" w14:textId="77777777" w:rsidR="001548F9" w:rsidRPr="00ED7C0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ED7C0A" w14:paraId="795A490A" w14:textId="77777777" w:rsidTr="003879A7">
        <w:trPr>
          <w:trHeight w:val="487"/>
        </w:trPr>
        <w:tc>
          <w:tcPr>
            <w:tcW w:w="4404" w:type="dxa"/>
            <w:vMerge w:val="restart"/>
            <w:vAlign w:val="center"/>
          </w:tcPr>
          <w:p w14:paraId="78B6282D"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3.1.1</w:t>
            </w:r>
            <w:r w:rsidRPr="00ED7C0A">
              <w:rPr>
                <w:rFonts w:eastAsiaTheme="minorEastAsia"/>
                <w:b/>
                <w:color w:val="000000" w:themeColor="text1"/>
                <w:szCs w:val="21"/>
              </w:rPr>
              <w:t>期间数据和指标</w:t>
            </w:r>
          </w:p>
        </w:tc>
        <w:tc>
          <w:tcPr>
            <w:tcW w:w="4968" w:type="dxa"/>
            <w:gridSpan w:val="2"/>
            <w:vAlign w:val="center"/>
          </w:tcPr>
          <w:p w14:paraId="7F3041D3"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1</w:t>
            </w:r>
            <w:r w:rsidRPr="00ED7C0A">
              <w:rPr>
                <w:rFonts w:eastAsiaTheme="minorEastAsia"/>
                <w:b/>
                <w:color w:val="000000" w:themeColor="text1"/>
                <w:szCs w:val="21"/>
              </w:rPr>
              <w:t>月</w:t>
            </w:r>
            <w:r w:rsidRPr="00ED7C0A">
              <w:rPr>
                <w:rFonts w:eastAsiaTheme="minorEastAsia"/>
                <w:b/>
                <w:color w:val="000000" w:themeColor="text1"/>
                <w:szCs w:val="21"/>
              </w:rPr>
              <w:t>1</w:t>
            </w:r>
            <w:r w:rsidRPr="00ED7C0A">
              <w:rPr>
                <w:rFonts w:eastAsiaTheme="minorEastAsia"/>
                <w:b/>
                <w:color w:val="000000" w:themeColor="text1"/>
                <w:szCs w:val="21"/>
              </w:rPr>
              <w:t>日至</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3879A7" w:rsidRPr="00ED7C0A" w14:paraId="721B14AD" w14:textId="77777777" w:rsidTr="003879A7">
        <w:trPr>
          <w:trHeight w:val="487"/>
        </w:trPr>
        <w:tc>
          <w:tcPr>
            <w:tcW w:w="4404" w:type="dxa"/>
            <w:vMerge/>
            <w:vAlign w:val="center"/>
          </w:tcPr>
          <w:p w14:paraId="17B0FB8C"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7BAEE786"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14:paraId="7FF4EC52"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14:paraId="3B45037B" w14:textId="77777777" w:rsidTr="003879A7">
        <w:tc>
          <w:tcPr>
            <w:tcW w:w="4404" w:type="dxa"/>
            <w:vAlign w:val="center"/>
          </w:tcPr>
          <w:p w14:paraId="13F519AD"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本期已实现收益</w:t>
            </w:r>
          </w:p>
        </w:tc>
        <w:tc>
          <w:tcPr>
            <w:tcW w:w="2410" w:type="dxa"/>
            <w:vAlign w:val="center"/>
          </w:tcPr>
          <w:p w14:paraId="3CE6B9D2"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-975,162.37</w:t>
            </w:r>
          </w:p>
        </w:tc>
        <w:tc>
          <w:tcPr>
            <w:tcW w:w="2558" w:type="dxa"/>
            <w:vAlign w:val="center"/>
          </w:tcPr>
          <w:p w14:paraId="7A737B10"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4,081,433.02</w:t>
            </w:r>
          </w:p>
        </w:tc>
      </w:tr>
      <w:tr w:rsidR="003879A7" w:rsidRPr="00ED7C0A" w14:paraId="45F686D2" w14:textId="77777777" w:rsidTr="003879A7">
        <w:trPr>
          <w:trHeight w:val="754"/>
        </w:trPr>
        <w:tc>
          <w:tcPr>
            <w:tcW w:w="4404" w:type="dxa"/>
            <w:vAlign w:val="center"/>
          </w:tcPr>
          <w:p w14:paraId="61A36A76"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本期利润</w:t>
            </w:r>
          </w:p>
        </w:tc>
        <w:tc>
          <w:tcPr>
            <w:tcW w:w="2410" w:type="dxa"/>
            <w:vAlign w:val="center"/>
          </w:tcPr>
          <w:p w14:paraId="55381678"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29,104,337.73</w:t>
            </w:r>
          </w:p>
        </w:tc>
        <w:tc>
          <w:tcPr>
            <w:tcW w:w="2558" w:type="dxa"/>
            <w:vAlign w:val="center"/>
          </w:tcPr>
          <w:p w14:paraId="63C2DF1F"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20,097,215.44</w:t>
            </w:r>
          </w:p>
        </w:tc>
      </w:tr>
      <w:tr w:rsidR="003879A7" w:rsidRPr="00ED7C0A" w14:paraId="4EC1FC3F" w14:textId="77777777" w:rsidTr="003879A7">
        <w:tc>
          <w:tcPr>
            <w:tcW w:w="4404" w:type="dxa"/>
            <w:vAlign w:val="center"/>
          </w:tcPr>
          <w:p w14:paraId="1D9F08F9"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加权平均基金份额本期利润</w:t>
            </w:r>
          </w:p>
        </w:tc>
        <w:tc>
          <w:tcPr>
            <w:tcW w:w="2410" w:type="dxa"/>
            <w:vAlign w:val="center"/>
          </w:tcPr>
          <w:p w14:paraId="7927F466"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0.0748</w:t>
            </w:r>
          </w:p>
        </w:tc>
        <w:tc>
          <w:tcPr>
            <w:tcW w:w="2558" w:type="dxa"/>
            <w:vAlign w:val="center"/>
          </w:tcPr>
          <w:p w14:paraId="0CD7D2E3"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0.0651</w:t>
            </w:r>
          </w:p>
        </w:tc>
      </w:tr>
      <w:tr w:rsidR="003879A7" w:rsidRPr="00ED7C0A" w14:paraId="52600269" w14:textId="77777777" w:rsidTr="003879A7">
        <w:tc>
          <w:tcPr>
            <w:tcW w:w="4404" w:type="dxa"/>
            <w:vAlign w:val="center"/>
          </w:tcPr>
          <w:p w14:paraId="02F6D60E"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lastRenderedPageBreak/>
              <w:t>本期加权平均净值利润率</w:t>
            </w:r>
          </w:p>
        </w:tc>
        <w:tc>
          <w:tcPr>
            <w:tcW w:w="2410" w:type="dxa"/>
            <w:vAlign w:val="center"/>
          </w:tcPr>
          <w:p w14:paraId="527E9068"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8.43%</w:t>
            </w:r>
          </w:p>
        </w:tc>
        <w:tc>
          <w:tcPr>
            <w:tcW w:w="2558" w:type="dxa"/>
            <w:vAlign w:val="center"/>
          </w:tcPr>
          <w:p w14:paraId="5C76BDE6"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7.50%</w:t>
            </w:r>
          </w:p>
        </w:tc>
      </w:tr>
      <w:tr w:rsidR="003879A7" w:rsidRPr="00ED7C0A" w14:paraId="3AC862A3" w14:textId="77777777" w:rsidTr="003879A7">
        <w:tc>
          <w:tcPr>
            <w:tcW w:w="4404" w:type="dxa"/>
            <w:vAlign w:val="center"/>
          </w:tcPr>
          <w:p w14:paraId="48495886"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本期基金份额净值增长率</w:t>
            </w:r>
          </w:p>
        </w:tc>
        <w:tc>
          <w:tcPr>
            <w:tcW w:w="2410" w:type="dxa"/>
            <w:vAlign w:val="center"/>
          </w:tcPr>
          <w:p w14:paraId="40D5F97A"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9.49%</w:t>
            </w:r>
          </w:p>
        </w:tc>
        <w:tc>
          <w:tcPr>
            <w:tcW w:w="2558" w:type="dxa"/>
            <w:vAlign w:val="center"/>
          </w:tcPr>
          <w:p w14:paraId="6BD08D44"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9.21%</w:t>
            </w:r>
          </w:p>
        </w:tc>
      </w:tr>
      <w:tr w:rsidR="003879A7" w:rsidRPr="00ED7C0A" w14:paraId="55AEFD3E" w14:textId="77777777" w:rsidTr="003879A7">
        <w:tc>
          <w:tcPr>
            <w:tcW w:w="4404" w:type="dxa"/>
            <w:vMerge w:val="restart"/>
            <w:vAlign w:val="center"/>
          </w:tcPr>
          <w:p w14:paraId="347CE7A6"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3.1.2</w:t>
            </w:r>
            <w:r w:rsidRPr="00ED7C0A">
              <w:rPr>
                <w:rFonts w:eastAsiaTheme="minorEastAsia"/>
                <w:b/>
                <w:color w:val="000000" w:themeColor="text1"/>
                <w:szCs w:val="21"/>
              </w:rPr>
              <w:t>期末数据和指标</w:t>
            </w:r>
          </w:p>
        </w:tc>
        <w:tc>
          <w:tcPr>
            <w:tcW w:w="4968" w:type="dxa"/>
            <w:gridSpan w:val="2"/>
            <w:vAlign w:val="center"/>
          </w:tcPr>
          <w:p w14:paraId="36CF9C61"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14:paraId="2648705B" w14:textId="77777777" w:rsidTr="003879A7">
        <w:trPr>
          <w:trHeight w:val="373"/>
        </w:trPr>
        <w:tc>
          <w:tcPr>
            <w:tcW w:w="4404" w:type="dxa"/>
            <w:vMerge/>
            <w:vAlign w:val="center"/>
          </w:tcPr>
          <w:p w14:paraId="353622B8"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78DEB599" w14:textId="77777777"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14:paraId="12E996BC" w14:textId="77777777"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14:paraId="16B42ADC" w14:textId="77777777" w:rsidTr="003879A7">
        <w:tc>
          <w:tcPr>
            <w:tcW w:w="4404" w:type="dxa"/>
            <w:vAlign w:val="center"/>
          </w:tcPr>
          <w:p w14:paraId="440B2687"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期末可供分配利润</w:t>
            </w:r>
          </w:p>
        </w:tc>
        <w:tc>
          <w:tcPr>
            <w:tcW w:w="2410" w:type="dxa"/>
            <w:vAlign w:val="center"/>
          </w:tcPr>
          <w:p w14:paraId="7AD1F037"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-81,391,557.97</w:t>
            </w:r>
          </w:p>
        </w:tc>
        <w:tc>
          <w:tcPr>
            <w:tcW w:w="2558" w:type="dxa"/>
            <w:vAlign w:val="center"/>
          </w:tcPr>
          <w:p w14:paraId="62F972C0"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-100,290,621.44</w:t>
            </w:r>
          </w:p>
        </w:tc>
      </w:tr>
      <w:tr w:rsidR="003879A7" w:rsidRPr="00ED7C0A" w14:paraId="3E816BCF" w14:textId="77777777" w:rsidTr="003879A7">
        <w:tc>
          <w:tcPr>
            <w:tcW w:w="4404" w:type="dxa"/>
            <w:vAlign w:val="center"/>
          </w:tcPr>
          <w:p w14:paraId="18DCFE1C"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期末可供分配基金份额利润</w:t>
            </w:r>
          </w:p>
        </w:tc>
        <w:tc>
          <w:tcPr>
            <w:tcW w:w="2410" w:type="dxa"/>
            <w:vAlign w:val="center"/>
          </w:tcPr>
          <w:p w14:paraId="710D36E2"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-0.1704</w:t>
            </w:r>
          </w:p>
        </w:tc>
        <w:tc>
          <w:tcPr>
            <w:tcW w:w="2558" w:type="dxa"/>
            <w:vAlign w:val="center"/>
          </w:tcPr>
          <w:p w14:paraId="22FF7D94"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-0.1945</w:t>
            </w:r>
          </w:p>
        </w:tc>
      </w:tr>
      <w:tr w:rsidR="003879A7" w:rsidRPr="00ED7C0A" w14:paraId="7CF9C29F" w14:textId="77777777" w:rsidTr="003879A7">
        <w:tc>
          <w:tcPr>
            <w:tcW w:w="4404" w:type="dxa"/>
            <w:vAlign w:val="center"/>
          </w:tcPr>
          <w:p w14:paraId="0611C443"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期末基金资产净值</w:t>
            </w:r>
          </w:p>
        </w:tc>
        <w:tc>
          <w:tcPr>
            <w:tcW w:w="2410" w:type="dxa"/>
            <w:vAlign w:val="center"/>
          </w:tcPr>
          <w:p w14:paraId="72A2EC91"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444,551,620.43</w:t>
            </w:r>
          </w:p>
        </w:tc>
        <w:tc>
          <w:tcPr>
            <w:tcW w:w="2558" w:type="dxa"/>
            <w:vAlign w:val="center"/>
          </w:tcPr>
          <w:p w14:paraId="6F5A79A6"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465,595,589.28</w:t>
            </w:r>
          </w:p>
        </w:tc>
      </w:tr>
      <w:tr w:rsidR="003879A7" w:rsidRPr="00ED7C0A" w14:paraId="39B1A4F0" w14:textId="77777777" w:rsidTr="003879A7">
        <w:tc>
          <w:tcPr>
            <w:tcW w:w="4404" w:type="dxa"/>
            <w:vAlign w:val="center"/>
          </w:tcPr>
          <w:p w14:paraId="14AC4E91"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期末基金份额净值</w:t>
            </w:r>
          </w:p>
        </w:tc>
        <w:tc>
          <w:tcPr>
            <w:tcW w:w="2410" w:type="dxa"/>
            <w:vAlign w:val="center"/>
          </w:tcPr>
          <w:p w14:paraId="314ECD72"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0.9309</w:t>
            </w:r>
          </w:p>
        </w:tc>
        <w:tc>
          <w:tcPr>
            <w:tcW w:w="2558" w:type="dxa"/>
            <w:vAlign w:val="center"/>
          </w:tcPr>
          <w:p w14:paraId="372C4DCE"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0.9028</w:t>
            </w:r>
          </w:p>
        </w:tc>
      </w:tr>
      <w:tr w:rsidR="003879A7" w:rsidRPr="00ED7C0A" w14:paraId="265E9996" w14:textId="77777777" w:rsidTr="003879A7">
        <w:tc>
          <w:tcPr>
            <w:tcW w:w="4404" w:type="dxa"/>
            <w:vMerge w:val="restart"/>
            <w:vAlign w:val="center"/>
          </w:tcPr>
          <w:p w14:paraId="6F116181" w14:textId="77777777"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3.1.3</w:t>
            </w:r>
            <w:r w:rsidRPr="00ED7C0A">
              <w:rPr>
                <w:rFonts w:eastAsiaTheme="minorEastAsia"/>
                <w:b/>
                <w:color w:val="000000" w:themeColor="text1"/>
                <w:szCs w:val="21"/>
              </w:rPr>
              <w:t>累计期末指标</w:t>
            </w:r>
          </w:p>
        </w:tc>
        <w:tc>
          <w:tcPr>
            <w:tcW w:w="4968" w:type="dxa"/>
            <w:gridSpan w:val="2"/>
            <w:vAlign w:val="center"/>
          </w:tcPr>
          <w:p w14:paraId="08D6754C" w14:textId="77777777"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14:paraId="2510260A" w14:textId="77777777" w:rsidTr="003879A7">
        <w:tc>
          <w:tcPr>
            <w:tcW w:w="4404" w:type="dxa"/>
            <w:vMerge/>
            <w:vAlign w:val="center"/>
          </w:tcPr>
          <w:p w14:paraId="1636D315" w14:textId="77777777" w:rsidR="003879A7" w:rsidRPr="00ED7C0A" w:rsidRDefault="003879A7" w:rsidP="003879A7">
            <w:pPr>
              <w:widowControl/>
              <w:jc w:val="left"/>
              <w:rPr>
                <w:rFonts w:eastAsiaTheme="minorEastAsia"/>
                <w:b/>
                <w:color w:val="000000" w:themeColor="text1"/>
                <w:szCs w:val="21"/>
              </w:rPr>
            </w:pPr>
          </w:p>
        </w:tc>
        <w:tc>
          <w:tcPr>
            <w:tcW w:w="2410" w:type="dxa"/>
            <w:vAlign w:val="center"/>
          </w:tcPr>
          <w:p w14:paraId="504C79F6"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558" w:type="dxa"/>
            <w:vAlign w:val="center"/>
          </w:tcPr>
          <w:p w14:paraId="20EFA816" w14:textId="77777777"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3879A7" w:rsidRPr="00ED7C0A" w14:paraId="50C5CE29" w14:textId="77777777" w:rsidTr="003879A7">
        <w:tc>
          <w:tcPr>
            <w:tcW w:w="4404" w:type="dxa"/>
            <w:vAlign w:val="center"/>
          </w:tcPr>
          <w:p w14:paraId="7790237F" w14:textId="77777777"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基金份额累计净值增长率</w:t>
            </w:r>
          </w:p>
        </w:tc>
        <w:tc>
          <w:tcPr>
            <w:tcW w:w="2410" w:type="dxa"/>
            <w:vAlign w:val="center"/>
          </w:tcPr>
          <w:p w14:paraId="6FAEC57B"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-6.91%</w:t>
            </w:r>
          </w:p>
        </w:tc>
        <w:tc>
          <w:tcPr>
            <w:tcW w:w="2558" w:type="dxa"/>
            <w:vAlign w:val="center"/>
          </w:tcPr>
          <w:p w14:paraId="1EDAF3C0" w14:textId="77777777"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-9.72%</w:t>
            </w:r>
          </w:p>
        </w:tc>
      </w:tr>
    </w:tbl>
    <w:bookmarkEnd w:id="14"/>
    <w:bookmarkEnd w:id="15"/>
    <w:p w14:paraId="4F82EAB0"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6C723C13" w14:textId="77777777"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75779272" w14:textId="77777777" w:rsidR="006370EB" w:rsidRPr="00ED7C0A" w:rsidRDefault="006370EB" w:rsidP="006370EB">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374532299"/>
      <w:bookmarkStart w:id="21" w:name="_Toc225498254"/>
      <w:bookmarkStart w:id="22" w:name="_Toc175837877"/>
      <w:r w:rsidRPr="00ED7C0A">
        <w:rPr>
          <w:rFonts w:ascii="Times New Roman" w:eastAsiaTheme="minorEastAsia" w:hAnsi="Times New Roman"/>
          <w:color w:val="000000" w:themeColor="text1"/>
          <w:kern w:val="0"/>
          <w:sz w:val="21"/>
          <w:szCs w:val="21"/>
        </w:rPr>
        <w:t xml:space="preserve">3.2 </w:t>
      </w:r>
      <w:r w:rsidRPr="00ED7C0A">
        <w:rPr>
          <w:rFonts w:ascii="Times New Roman" w:eastAsiaTheme="minorEastAsia" w:hAnsi="Times New Roman"/>
          <w:color w:val="000000" w:themeColor="text1"/>
          <w:kern w:val="0"/>
          <w:sz w:val="21"/>
          <w:szCs w:val="21"/>
        </w:rPr>
        <w:t>基金净值表现</w:t>
      </w:r>
      <w:bookmarkEnd w:id="19"/>
      <w:bookmarkEnd w:id="20"/>
      <w:bookmarkEnd w:id="22"/>
    </w:p>
    <w:p w14:paraId="073A0ED6" w14:textId="77777777" w:rsidR="006370EB" w:rsidRPr="00ED7C0A" w:rsidRDefault="006370EB" w:rsidP="006370EB">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3.2.1 </w:t>
      </w:r>
      <w:r w:rsidRPr="00ED7C0A">
        <w:rPr>
          <w:rFonts w:eastAsiaTheme="minorEastAsia"/>
          <w:b/>
          <w:color w:val="000000" w:themeColor="text1"/>
          <w:kern w:val="0"/>
          <w:szCs w:val="21"/>
        </w:rPr>
        <w:t>基金份额净值增长率及其与同期业绩比较基准收益率的比较</w:t>
      </w:r>
    </w:p>
    <w:p w14:paraId="5957DF1D" w14:textId="77777777" w:rsidR="006370EB" w:rsidRPr="00ED7C0A" w:rsidRDefault="006370EB" w:rsidP="006370EB">
      <w:pPr>
        <w:pStyle w:val="22"/>
        <w:spacing w:line="360"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14:paraId="30999022" w14:textId="77777777" w:rsidTr="003879A7">
        <w:tc>
          <w:tcPr>
            <w:tcW w:w="1620" w:type="dxa"/>
            <w:vAlign w:val="center"/>
          </w:tcPr>
          <w:p w14:paraId="1B173E4B"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14:paraId="65BD8628"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14:paraId="32D08E3D"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14:paraId="05ED8E9C"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14:paraId="05849EFD"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14:paraId="4BD3F8BF"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14:paraId="1DFA9101"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FD1B15" w14:paraId="3F1C4892" w14:textId="77777777">
        <w:tc>
          <w:tcPr>
            <w:tcW w:w="1620" w:type="dxa"/>
            <w:vAlign w:val="center"/>
          </w:tcPr>
          <w:p w14:paraId="0E3B27BF" w14:textId="77777777" w:rsidR="00FD1B15" w:rsidRDefault="0043499C">
            <w:pPr>
              <w:jc w:val="left"/>
            </w:pPr>
            <w:r>
              <w:rPr>
                <w:rFonts w:eastAsiaTheme="minorEastAsia"/>
                <w:color w:val="000000" w:themeColor="text1"/>
                <w:szCs w:val="21"/>
              </w:rPr>
              <w:t>过去一个月</w:t>
            </w:r>
          </w:p>
        </w:tc>
        <w:tc>
          <w:tcPr>
            <w:tcW w:w="1350" w:type="dxa"/>
            <w:vAlign w:val="center"/>
          </w:tcPr>
          <w:p w14:paraId="0E707121" w14:textId="77777777" w:rsidR="00FD1B15" w:rsidRDefault="0043499C">
            <w:pPr>
              <w:jc w:val="center"/>
            </w:pPr>
            <w:r>
              <w:rPr>
                <w:rFonts w:eastAsiaTheme="minorEastAsia"/>
                <w:color w:val="000000" w:themeColor="text1"/>
                <w:szCs w:val="21"/>
              </w:rPr>
              <w:t>1.10%</w:t>
            </w:r>
          </w:p>
        </w:tc>
        <w:tc>
          <w:tcPr>
            <w:tcW w:w="1350" w:type="dxa"/>
            <w:vAlign w:val="center"/>
          </w:tcPr>
          <w:p w14:paraId="0AB0AEF2" w14:textId="77777777" w:rsidR="00FD1B15" w:rsidRDefault="0043499C">
            <w:pPr>
              <w:jc w:val="center"/>
            </w:pPr>
            <w:r>
              <w:rPr>
                <w:rFonts w:eastAsiaTheme="minorEastAsia"/>
                <w:color w:val="000000" w:themeColor="text1"/>
                <w:szCs w:val="21"/>
              </w:rPr>
              <w:t>1.04%</w:t>
            </w:r>
          </w:p>
        </w:tc>
        <w:tc>
          <w:tcPr>
            <w:tcW w:w="1350" w:type="dxa"/>
            <w:vAlign w:val="center"/>
          </w:tcPr>
          <w:p w14:paraId="373436FB" w14:textId="77777777" w:rsidR="00FD1B15" w:rsidRDefault="0043499C">
            <w:pPr>
              <w:jc w:val="center"/>
            </w:pPr>
            <w:r>
              <w:rPr>
                <w:rFonts w:eastAsiaTheme="minorEastAsia"/>
                <w:color w:val="000000" w:themeColor="text1"/>
                <w:szCs w:val="21"/>
              </w:rPr>
              <w:t>-0.41%</w:t>
            </w:r>
          </w:p>
        </w:tc>
        <w:tc>
          <w:tcPr>
            <w:tcW w:w="1350" w:type="dxa"/>
            <w:vAlign w:val="center"/>
          </w:tcPr>
          <w:p w14:paraId="692E1672" w14:textId="77777777" w:rsidR="00FD1B15" w:rsidRDefault="0043499C">
            <w:pPr>
              <w:jc w:val="center"/>
            </w:pPr>
            <w:r>
              <w:rPr>
                <w:rFonts w:eastAsiaTheme="minorEastAsia"/>
                <w:color w:val="000000" w:themeColor="text1"/>
                <w:szCs w:val="21"/>
              </w:rPr>
              <w:t>1.05%</w:t>
            </w:r>
          </w:p>
        </w:tc>
        <w:tc>
          <w:tcPr>
            <w:tcW w:w="1350" w:type="dxa"/>
            <w:vAlign w:val="center"/>
          </w:tcPr>
          <w:p w14:paraId="281FF665" w14:textId="77777777" w:rsidR="00FD1B15" w:rsidRDefault="0043499C">
            <w:pPr>
              <w:jc w:val="center"/>
            </w:pPr>
            <w:r>
              <w:rPr>
                <w:rFonts w:eastAsiaTheme="minorEastAsia"/>
                <w:color w:val="000000" w:themeColor="text1"/>
                <w:szCs w:val="21"/>
              </w:rPr>
              <w:t>1.51%</w:t>
            </w:r>
          </w:p>
        </w:tc>
        <w:tc>
          <w:tcPr>
            <w:tcW w:w="1350" w:type="dxa"/>
            <w:vAlign w:val="center"/>
          </w:tcPr>
          <w:p w14:paraId="6D3C5881" w14:textId="77777777" w:rsidR="00FD1B15" w:rsidRDefault="0043499C">
            <w:pPr>
              <w:jc w:val="center"/>
            </w:pPr>
            <w:r>
              <w:rPr>
                <w:rFonts w:eastAsiaTheme="minorEastAsia"/>
                <w:color w:val="000000" w:themeColor="text1"/>
                <w:szCs w:val="21"/>
              </w:rPr>
              <w:t>-0.01%</w:t>
            </w:r>
          </w:p>
        </w:tc>
      </w:tr>
      <w:tr w:rsidR="00FD1B15" w14:paraId="6F10652B" w14:textId="77777777">
        <w:tc>
          <w:tcPr>
            <w:tcW w:w="1620" w:type="dxa"/>
            <w:vAlign w:val="center"/>
          </w:tcPr>
          <w:p w14:paraId="3B18DEAF" w14:textId="77777777" w:rsidR="00FD1B15" w:rsidRDefault="0043499C">
            <w:pPr>
              <w:jc w:val="left"/>
            </w:pPr>
            <w:r>
              <w:rPr>
                <w:rFonts w:eastAsiaTheme="minorEastAsia"/>
                <w:color w:val="000000" w:themeColor="text1"/>
                <w:szCs w:val="21"/>
              </w:rPr>
              <w:t>过去三个月</w:t>
            </w:r>
          </w:p>
        </w:tc>
        <w:tc>
          <w:tcPr>
            <w:tcW w:w="1350" w:type="dxa"/>
            <w:vAlign w:val="center"/>
          </w:tcPr>
          <w:p w14:paraId="4423AAA7" w14:textId="77777777" w:rsidR="00FD1B15" w:rsidRDefault="0043499C">
            <w:pPr>
              <w:jc w:val="center"/>
            </w:pPr>
            <w:r>
              <w:rPr>
                <w:rFonts w:eastAsiaTheme="minorEastAsia"/>
                <w:color w:val="000000" w:themeColor="text1"/>
                <w:szCs w:val="21"/>
              </w:rPr>
              <w:t>9.39%</w:t>
            </w:r>
          </w:p>
        </w:tc>
        <w:tc>
          <w:tcPr>
            <w:tcW w:w="1350" w:type="dxa"/>
            <w:vAlign w:val="center"/>
          </w:tcPr>
          <w:p w14:paraId="2756A2A9" w14:textId="77777777" w:rsidR="00FD1B15" w:rsidRDefault="0043499C">
            <w:pPr>
              <w:jc w:val="center"/>
            </w:pPr>
            <w:r>
              <w:rPr>
                <w:rFonts w:eastAsiaTheme="minorEastAsia"/>
                <w:color w:val="000000" w:themeColor="text1"/>
                <w:szCs w:val="21"/>
              </w:rPr>
              <w:t>1.01%</w:t>
            </w:r>
          </w:p>
        </w:tc>
        <w:tc>
          <w:tcPr>
            <w:tcW w:w="1350" w:type="dxa"/>
            <w:vAlign w:val="center"/>
          </w:tcPr>
          <w:p w14:paraId="41AAE6A4" w14:textId="77777777" w:rsidR="00FD1B15" w:rsidRDefault="0043499C">
            <w:pPr>
              <w:jc w:val="center"/>
            </w:pPr>
            <w:r>
              <w:rPr>
                <w:rFonts w:eastAsiaTheme="minorEastAsia"/>
                <w:color w:val="000000" w:themeColor="text1"/>
                <w:szCs w:val="21"/>
              </w:rPr>
              <w:t>9.46%</w:t>
            </w:r>
          </w:p>
        </w:tc>
        <w:tc>
          <w:tcPr>
            <w:tcW w:w="1350" w:type="dxa"/>
            <w:vAlign w:val="center"/>
          </w:tcPr>
          <w:p w14:paraId="545EF2B9" w14:textId="77777777" w:rsidR="00FD1B15" w:rsidRDefault="0043499C">
            <w:pPr>
              <w:jc w:val="center"/>
            </w:pPr>
            <w:r>
              <w:rPr>
                <w:rFonts w:eastAsiaTheme="minorEastAsia"/>
                <w:color w:val="000000" w:themeColor="text1"/>
                <w:szCs w:val="21"/>
              </w:rPr>
              <w:t>1.05%</w:t>
            </w:r>
          </w:p>
        </w:tc>
        <w:tc>
          <w:tcPr>
            <w:tcW w:w="1350" w:type="dxa"/>
            <w:vAlign w:val="center"/>
          </w:tcPr>
          <w:p w14:paraId="5992988B" w14:textId="77777777" w:rsidR="00FD1B15" w:rsidRDefault="0043499C">
            <w:pPr>
              <w:jc w:val="center"/>
            </w:pPr>
            <w:r>
              <w:rPr>
                <w:rFonts w:eastAsiaTheme="minorEastAsia"/>
                <w:color w:val="000000" w:themeColor="text1"/>
                <w:szCs w:val="21"/>
              </w:rPr>
              <w:t>-0.07%</w:t>
            </w:r>
          </w:p>
        </w:tc>
        <w:tc>
          <w:tcPr>
            <w:tcW w:w="1350" w:type="dxa"/>
            <w:vAlign w:val="center"/>
          </w:tcPr>
          <w:p w14:paraId="67F2F791" w14:textId="77777777" w:rsidR="00FD1B15" w:rsidRDefault="0043499C">
            <w:pPr>
              <w:jc w:val="center"/>
            </w:pPr>
            <w:r>
              <w:rPr>
                <w:rFonts w:eastAsiaTheme="minorEastAsia"/>
                <w:color w:val="000000" w:themeColor="text1"/>
                <w:szCs w:val="21"/>
              </w:rPr>
              <w:t>-0.04%</w:t>
            </w:r>
          </w:p>
        </w:tc>
      </w:tr>
      <w:tr w:rsidR="00FD1B15" w14:paraId="3480E0C7" w14:textId="77777777">
        <w:tc>
          <w:tcPr>
            <w:tcW w:w="1620" w:type="dxa"/>
            <w:vAlign w:val="center"/>
          </w:tcPr>
          <w:p w14:paraId="6306073F" w14:textId="77777777" w:rsidR="00FD1B15" w:rsidRDefault="0043499C">
            <w:pPr>
              <w:jc w:val="left"/>
            </w:pPr>
            <w:r>
              <w:rPr>
                <w:rFonts w:eastAsiaTheme="minorEastAsia"/>
                <w:color w:val="000000" w:themeColor="text1"/>
                <w:szCs w:val="21"/>
              </w:rPr>
              <w:t>过去六个月</w:t>
            </w:r>
          </w:p>
        </w:tc>
        <w:tc>
          <w:tcPr>
            <w:tcW w:w="1350" w:type="dxa"/>
            <w:vAlign w:val="center"/>
          </w:tcPr>
          <w:p w14:paraId="7950F9FD" w14:textId="77777777" w:rsidR="00FD1B15" w:rsidRDefault="0043499C">
            <w:pPr>
              <w:jc w:val="center"/>
            </w:pPr>
            <w:r>
              <w:rPr>
                <w:rFonts w:eastAsiaTheme="minorEastAsia"/>
                <w:color w:val="000000" w:themeColor="text1"/>
                <w:szCs w:val="21"/>
              </w:rPr>
              <w:t>9.49%</w:t>
            </w:r>
          </w:p>
        </w:tc>
        <w:tc>
          <w:tcPr>
            <w:tcW w:w="1350" w:type="dxa"/>
            <w:vAlign w:val="center"/>
          </w:tcPr>
          <w:p w14:paraId="329353A6" w14:textId="77777777" w:rsidR="00FD1B15" w:rsidRDefault="0043499C">
            <w:pPr>
              <w:jc w:val="center"/>
            </w:pPr>
            <w:r>
              <w:rPr>
                <w:rFonts w:eastAsiaTheme="minorEastAsia"/>
                <w:color w:val="000000" w:themeColor="text1"/>
                <w:szCs w:val="21"/>
              </w:rPr>
              <w:t>1.05%</w:t>
            </w:r>
          </w:p>
        </w:tc>
        <w:tc>
          <w:tcPr>
            <w:tcW w:w="1350" w:type="dxa"/>
            <w:vAlign w:val="center"/>
          </w:tcPr>
          <w:p w14:paraId="58FCE124" w14:textId="77777777" w:rsidR="00FD1B15" w:rsidRDefault="0043499C">
            <w:pPr>
              <w:jc w:val="center"/>
            </w:pPr>
            <w:r>
              <w:rPr>
                <w:rFonts w:eastAsiaTheme="minorEastAsia"/>
                <w:color w:val="000000" w:themeColor="text1"/>
                <w:szCs w:val="21"/>
              </w:rPr>
              <w:t>12.39%</w:t>
            </w:r>
          </w:p>
        </w:tc>
        <w:tc>
          <w:tcPr>
            <w:tcW w:w="1350" w:type="dxa"/>
            <w:vAlign w:val="center"/>
          </w:tcPr>
          <w:p w14:paraId="78561A1C" w14:textId="77777777" w:rsidR="00FD1B15" w:rsidRDefault="0043499C">
            <w:pPr>
              <w:jc w:val="center"/>
            </w:pPr>
            <w:r>
              <w:rPr>
                <w:rFonts w:eastAsiaTheme="minorEastAsia"/>
                <w:color w:val="000000" w:themeColor="text1"/>
                <w:szCs w:val="21"/>
              </w:rPr>
              <w:t>1.06%</w:t>
            </w:r>
          </w:p>
        </w:tc>
        <w:tc>
          <w:tcPr>
            <w:tcW w:w="1350" w:type="dxa"/>
            <w:vAlign w:val="center"/>
          </w:tcPr>
          <w:p w14:paraId="1A34A3ED" w14:textId="77777777" w:rsidR="00FD1B15" w:rsidRDefault="0043499C">
            <w:pPr>
              <w:jc w:val="center"/>
            </w:pPr>
            <w:r>
              <w:rPr>
                <w:rFonts w:eastAsiaTheme="minorEastAsia"/>
                <w:color w:val="000000" w:themeColor="text1"/>
                <w:szCs w:val="21"/>
              </w:rPr>
              <w:t>-2.90%</w:t>
            </w:r>
          </w:p>
        </w:tc>
        <w:tc>
          <w:tcPr>
            <w:tcW w:w="1350" w:type="dxa"/>
            <w:vAlign w:val="center"/>
          </w:tcPr>
          <w:p w14:paraId="70818965" w14:textId="77777777" w:rsidR="00FD1B15" w:rsidRDefault="0043499C">
            <w:pPr>
              <w:jc w:val="center"/>
            </w:pPr>
            <w:r>
              <w:rPr>
                <w:rFonts w:eastAsiaTheme="minorEastAsia"/>
                <w:color w:val="000000" w:themeColor="text1"/>
                <w:szCs w:val="21"/>
              </w:rPr>
              <w:t>-0.01%</w:t>
            </w:r>
          </w:p>
        </w:tc>
      </w:tr>
      <w:tr w:rsidR="00FD1B15" w14:paraId="05E98CA7" w14:textId="77777777">
        <w:tc>
          <w:tcPr>
            <w:tcW w:w="1620" w:type="dxa"/>
            <w:vAlign w:val="center"/>
          </w:tcPr>
          <w:p w14:paraId="4F3BFA26" w14:textId="77777777" w:rsidR="00FD1B15" w:rsidRDefault="0043499C">
            <w:pPr>
              <w:jc w:val="left"/>
            </w:pPr>
            <w:r>
              <w:rPr>
                <w:rFonts w:eastAsiaTheme="minorEastAsia"/>
                <w:color w:val="000000" w:themeColor="text1"/>
                <w:szCs w:val="21"/>
              </w:rPr>
              <w:t>过去一年</w:t>
            </w:r>
          </w:p>
        </w:tc>
        <w:tc>
          <w:tcPr>
            <w:tcW w:w="1350" w:type="dxa"/>
            <w:vAlign w:val="center"/>
          </w:tcPr>
          <w:p w14:paraId="4AF86510" w14:textId="77777777" w:rsidR="00FD1B15" w:rsidRDefault="0043499C">
            <w:pPr>
              <w:jc w:val="center"/>
            </w:pPr>
            <w:r>
              <w:rPr>
                <w:rFonts w:eastAsiaTheme="minorEastAsia"/>
                <w:color w:val="000000" w:themeColor="text1"/>
                <w:szCs w:val="21"/>
              </w:rPr>
              <w:t>2.29%</w:t>
            </w:r>
          </w:p>
        </w:tc>
        <w:tc>
          <w:tcPr>
            <w:tcW w:w="1350" w:type="dxa"/>
            <w:vAlign w:val="center"/>
          </w:tcPr>
          <w:p w14:paraId="3649E7D0" w14:textId="77777777" w:rsidR="00FD1B15" w:rsidRDefault="0043499C">
            <w:pPr>
              <w:jc w:val="center"/>
            </w:pPr>
            <w:r>
              <w:rPr>
                <w:rFonts w:eastAsiaTheme="minorEastAsia"/>
                <w:color w:val="000000" w:themeColor="text1"/>
                <w:szCs w:val="21"/>
              </w:rPr>
              <w:t>0.99%</w:t>
            </w:r>
          </w:p>
        </w:tc>
        <w:tc>
          <w:tcPr>
            <w:tcW w:w="1350" w:type="dxa"/>
            <w:vAlign w:val="center"/>
          </w:tcPr>
          <w:p w14:paraId="4C4ED79A" w14:textId="77777777" w:rsidR="00FD1B15" w:rsidRDefault="0043499C">
            <w:pPr>
              <w:jc w:val="center"/>
            </w:pPr>
            <w:r>
              <w:rPr>
                <w:rFonts w:eastAsiaTheme="minorEastAsia"/>
                <w:color w:val="000000" w:themeColor="text1"/>
                <w:szCs w:val="21"/>
              </w:rPr>
              <w:t>2.64%</w:t>
            </w:r>
          </w:p>
        </w:tc>
        <w:tc>
          <w:tcPr>
            <w:tcW w:w="1350" w:type="dxa"/>
            <w:vAlign w:val="center"/>
          </w:tcPr>
          <w:p w14:paraId="07B1FBE7" w14:textId="77777777" w:rsidR="00FD1B15" w:rsidRDefault="0043499C">
            <w:pPr>
              <w:jc w:val="center"/>
            </w:pPr>
            <w:r>
              <w:rPr>
                <w:rFonts w:eastAsiaTheme="minorEastAsia"/>
                <w:color w:val="000000" w:themeColor="text1"/>
                <w:szCs w:val="21"/>
              </w:rPr>
              <w:t>0.97%</w:t>
            </w:r>
          </w:p>
        </w:tc>
        <w:tc>
          <w:tcPr>
            <w:tcW w:w="1350" w:type="dxa"/>
            <w:vAlign w:val="center"/>
          </w:tcPr>
          <w:p w14:paraId="52196EEF" w14:textId="77777777" w:rsidR="00FD1B15" w:rsidRDefault="0043499C">
            <w:pPr>
              <w:jc w:val="center"/>
            </w:pPr>
            <w:r>
              <w:rPr>
                <w:rFonts w:eastAsiaTheme="minorEastAsia"/>
                <w:color w:val="000000" w:themeColor="text1"/>
                <w:szCs w:val="21"/>
              </w:rPr>
              <w:t>-0.35%</w:t>
            </w:r>
          </w:p>
        </w:tc>
        <w:tc>
          <w:tcPr>
            <w:tcW w:w="1350" w:type="dxa"/>
            <w:vAlign w:val="center"/>
          </w:tcPr>
          <w:p w14:paraId="34C1B27F" w14:textId="77777777" w:rsidR="00FD1B15" w:rsidRDefault="0043499C">
            <w:pPr>
              <w:jc w:val="center"/>
            </w:pPr>
            <w:r>
              <w:rPr>
                <w:rFonts w:eastAsiaTheme="minorEastAsia"/>
                <w:color w:val="000000" w:themeColor="text1"/>
                <w:szCs w:val="21"/>
              </w:rPr>
              <w:t>0.02%</w:t>
            </w:r>
          </w:p>
        </w:tc>
      </w:tr>
      <w:tr w:rsidR="00FD1B15" w14:paraId="100156A6" w14:textId="77777777">
        <w:tc>
          <w:tcPr>
            <w:tcW w:w="1620" w:type="dxa"/>
            <w:vAlign w:val="center"/>
          </w:tcPr>
          <w:p w14:paraId="6BC5A653" w14:textId="77777777" w:rsidR="00FD1B15" w:rsidRDefault="0043499C">
            <w:pPr>
              <w:jc w:val="left"/>
            </w:pPr>
            <w:r>
              <w:rPr>
                <w:rFonts w:eastAsiaTheme="minorEastAsia"/>
                <w:color w:val="000000" w:themeColor="text1"/>
                <w:szCs w:val="21"/>
              </w:rPr>
              <w:t>过去三年</w:t>
            </w:r>
          </w:p>
        </w:tc>
        <w:tc>
          <w:tcPr>
            <w:tcW w:w="1350" w:type="dxa"/>
            <w:vAlign w:val="center"/>
          </w:tcPr>
          <w:p w14:paraId="188ABF2E" w14:textId="77777777" w:rsidR="00FD1B15" w:rsidRDefault="0043499C">
            <w:pPr>
              <w:jc w:val="center"/>
            </w:pPr>
            <w:r>
              <w:rPr>
                <w:rFonts w:eastAsiaTheme="minorEastAsia"/>
                <w:color w:val="000000" w:themeColor="text1"/>
                <w:szCs w:val="21"/>
              </w:rPr>
              <w:t>6.03%</w:t>
            </w:r>
          </w:p>
        </w:tc>
        <w:tc>
          <w:tcPr>
            <w:tcW w:w="1350" w:type="dxa"/>
            <w:vAlign w:val="center"/>
          </w:tcPr>
          <w:p w14:paraId="1DD51976" w14:textId="77777777" w:rsidR="00FD1B15" w:rsidRDefault="0043499C">
            <w:pPr>
              <w:jc w:val="center"/>
            </w:pPr>
            <w:r>
              <w:rPr>
                <w:rFonts w:eastAsiaTheme="minorEastAsia"/>
                <w:color w:val="000000" w:themeColor="text1"/>
                <w:szCs w:val="21"/>
              </w:rPr>
              <w:t>1.03%</w:t>
            </w:r>
          </w:p>
        </w:tc>
        <w:tc>
          <w:tcPr>
            <w:tcW w:w="1350" w:type="dxa"/>
            <w:vAlign w:val="center"/>
          </w:tcPr>
          <w:p w14:paraId="133E7DDD" w14:textId="77777777" w:rsidR="00FD1B15" w:rsidRDefault="0043499C">
            <w:pPr>
              <w:jc w:val="center"/>
            </w:pPr>
            <w:r>
              <w:rPr>
                <w:rFonts w:eastAsiaTheme="minorEastAsia"/>
                <w:color w:val="000000" w:themeColor="text1"/>
                <w:szCs w:val="21"/>
              </w:rPr>
              <w:t>3.10%</w:t>
            </w:r>
          </w:p>
        </w:tc>
        <w:tc>
          <w:tcPr>
            <w:tcW w:w="1350" w:type="dxa"/>
            <w:vAlign w:val="center"/>
          </w:tcPr>
          <w:p w14:paraId="5F6F5163" w14:textId="77777777" w:rsidR="00FD1B15" w:rsidRDefault="0043499C">
            <w:pPr>
              <w:jc w:val="center"/>
            </w:pPr>
            <w:r>
              <w:rPr>
                <w:rFonts w:eastAsiaTheme="minorEastAsia"/>
                <w:color w:val="000000" w:themeColor="text1"/>
                <w:szCs w:val="21"/>
              </w:rPr>
              <w:t>1.02%</w:t>
            </w:r>
          </w:p>
        </w:tc>
        <w:tc>
          <w:tcPr>
            <w:tcW w:w="1350" w:type="dxa"/>
            <w:vAlign w:val="center"/>
          </w:tcPr>
          <w:p w14:paraId="4C923574" w14:textId="77777777" w:rsidR="00FD1B15" w:rsidRDefault="0043499C">
            <w:pPr>
              <w:jc w:val="center"/>
            </w:pPr>
            <w:r>
              <w:rPr>
                <w:rFonts w:eastAsiaTheme="minorEastAsia"/>
                <w:color w:val="000000" w:themeColor="text1"/>
                <w:szCs w:val="21"/>
              </w:rPr>
              <w:t>2.93%</w:t>
            </w:r>
          </w:p>
        </w:tc>
        <w:tc>
          <w:tcPr>
            <w:tcW w:w="1350" w:type="dxa"/>
            <w:vAlign w:val="center"/>
          </w:tcPr>
          <w:p w14:paraId="201991F6" w14:textId="77777777" w:rsidR="00FD1B15" w:rsidRDefault="0043499C">
            <w:pPr>
              <w:jc w:val="center"/>
            </w:pPr>
            <w:r>
              <w:rPr>
                <w:rFonts w:eastAsiaTheme="minorEastAsia"/>
                <w:color w:val="000000" w:themeColor="text1"/>
                <w:szCs w:val="21"/>
              </w:rPr>
              <w:t>0.01%</w:t>
            </w:r>
          </w:p>
        </w:tc>
      </w:tr>
      <w:tr w:rsidR="00FD1B15" w14:paraId="39CEA8C1" w14:textId="77777777">
        <w:tc>
          <w:tcPr>
            <w:tcW w:w="1620" w:type="dxa"/>
            <w:vAlign w:val="center"/>
          </w:tcPr>
          <w:p w14:paraId="1E65CE56" w14:textId="77777777" w:rsidR="00FD1B15" w:rsidRDefault="0043499C">
            <w:pPr>
              <w:jc w:val="left"/>
            </w:pPr>
            <w:r>
              <w:rPr>
                <w:rFonts w:eastAsiaTheme="minorEastAsia"/>
                <w:color w:val="000000" w:themeColor="text1"/>
                <w:szCs w:val="21"/>
              </w:rPr>
              <w:t>自基金合同生效起至今</w:t>
            </w:r>
          </w:p>
        </w:tc>
        <w:tc>
          <w:tcPr>
            <w:tcW w:w="1350" w:type="dxa"/>
            <w:vAlign w:val="center"/>
          </w:tcPr>
          <w:p w14:paraId="42A97D47" w14:textId="77777777" w:rsidR="00FD1B15" w:rsidRDefault="0043499C">
            <w:pPr>
              <w:jc w:val="center"/>
            </w:pPr>
            <w:r>
              <w:rPr>
                <w:rFonts w:eastAsiaTheme="minorEastAsia"/>
                <w:color w:val="000000" w:themeColor="text1"/>
                <w:szCs w:val="21"/>
              </w:rPr>
              <w:t>-6.91%</w:t>
            </w:r>
          </w:p>
        </w:tc>
        <w:tc>
          <w:tcPr>
            <w:tcW w:w="1350" w:type="dxa"/>
            <w:vAlign w:val="center"/>
          </w:tcPr>
          <w:p w14:paraId="7B37E3EE" w14:textId="77777777" w:rsidR="00FD1B15" w:rsidRDefault="0043499C">
            <w:pPr>
              <w:jc w:val="center"/>
            </w:pPr>
            <w:r>
              <w:rPr>
                <w:rFonts w:eastAsiaTheme="minorEastAsia"/>
                <w:color w:val="000000" w:themeColor="text1"/>
                <w:szCs w:val="21"/>
              </w:rPr>
              <w:t>1.02%</w:t>
            </w:r>
          </w:p>
        </w:tc>
        <w:tc>
          <w:tcPr>
            <w:tcW w:w="1350" w:type="dxa"/>
            <w:vAlign w:val="center"/>
          </w:tcPr>
          <w:p w14:paraId="2A302B2E" w14:textId="77777777" w:rsidR="00FD1B15" w:rsidRDefault="0043499C">
            <w:pPr>
              <w:jc w:val="center"/>
            </w:pPr>
            <w:r>
              <w:rPr>
                <w:rFonts w:eastAsiaTheme="minorEastAsia"/>
                <w:color w:val="000000" w:themeColor="text1"/>
                <w:szCs w:val="21"/>
              </w:rPr>
              <w:t>-15.90%</w:t>
            </w:r>
          </w:p>
        </w:tc>
        <w:tc>
          <w:tcPr>
            <w:tcW w:w="1350" w:type="dxa"/>
            <w:vAlign w:val="center"/>
          </w:tcPr>
          <w:p w14:paraId="14F55828" w14:textId="77777777" w:rsidR="00FD1B15" w:rsidRDefault="0043499C">
            <w:pPr>
              <w:jc w:val="center"/>
            </w:pPr>
            <w:r>
              <w:rPr>
                <w:rFonts w:eastAsiaTheme="minorEastAsia"/>
                <w:color w:val="000000" w:themeColor="text1"/>
                <w:szCs w:val="21"/>
              </w:rPr>
              <w:t>1.00%</w:t>
            </w:r>
          </w:p>
        </w:tc>
        <w:tc>
          <w:tcPr>
            <w:tcW w:w="1350" w:type="dxa"/>
            <w:vAlign w:val="center"/>
          </w:tcPr>
          <w:p w14:paraId="2343C535" w14:textId="77777777" w:rsidR="00FD1B15" w:rsidRDefault="0043499C">
            <w:pPr>
              <w:jc w:val="center"/>
            </w:pPr>
            <w:r>
              <w:rPr>
                <w:rFonts w:eastAsiaTheme="minorEastAsia"/>
                <w:color w:val="000000" w:themeColor="text1"/>
                <w:szCs w:val="21"/>
              </w:rPr>
              <w:t>8.99%</w:t>
            </w:r>
          </w:p>
        </w:tc>
        <w:tc>
          <w:tcPr>
            <w:tcW w:w="1350" w:type="dxa"/>
            <w:vAlign w:val="center"/>
          </w:tcPr>
          <w:p w14:paraId="79F15173" w14:textId="77777777" w:rsidR="00FD1B15" w:rsidRDefault="0043499C">
            <w:pPr>
              <w:jc w:val="center"/>
            </w:pPr>
            <w:r>
              <w:rPr>
                <w:rFonts w:eastAsiaTheme="minorEastAsia"/>
                <w:color w:val="000000" w:themeColor="text1"/>
                <w:szCs w:val="21"/>
              </w:rPr>
              <w:t>0.02%</w:t>
            </w:r>
          </w:p>
        </w:tc>
      </w:tr>
    </w:tbl>
    <w:p w14:paraId="482CD73E"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14:paraId="61D89415" w14:textId="77777777" w:rsidTr="003879A7">
        <w:tc>
          <w:tcPr>
            <w:tcW w:w="1620" w:type="dxa"/>
            <w:vAlign w:val="center"/>
          </w:tcPr>
          <w:p w14:paraId="7B4A4B46"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14:paraId="6C36AFE4"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14:paraId="0906BA96"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14:paraId="6230D09A"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14:paraId="05BF820F" w14:textId="77777777"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14:paraId="1EED3252"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14:paraId="0CB04876" w14:textId="77777777"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FD1B15" w14:paraId="58FA6639" w14:textId="77777777">
        <w:tc>
          <w:tcPr>
            <w:tcW w:w="1620" w:type="dxa"/>
            <w:vAlign w:val="center"/>
          </w:tcPr>
          <w:p w14:paraId="4CB5D2D4" w14:textId="77777777" w:rsidR="00FD1B15" w:rsidRDefault="0043499C">
            <w:pPr>
              <w:jc w:val="left"/>
            </w:pPr>
            <w:r>
              <w:rPr>
                <w:rFonts w:eastAsiaTheme="minorEastAsia"/>
                <w:color w:val="000000" w:themeColor="text1"/>
                <w:szCs w:val="21"/>
              </w:rPr>
              <w:t>过去一个月</w:t>
            </w:r>
          </w:p>
        </w:tc>
        <w:tc>
          <w:tcPr>
            <w:tcW w:w="1350" w:type="dxa"/>
            <w:vAlign w:val="center"/>
          </w:tcPr>
          <w:p w14:paraId="7665E9C0" w14:textId="77777777" w:rsidR="00FD1B15" w:rsidRDefault="0043499C">
            <w:pPr>
              <w:jc w:val="center"/>
            </w:pPr>
            <w:r>
              <w:rPr>
                <w:rFonts w:eastAsiaTheme="minorEastAsia"/>
                <w:color w:val="000000" w:themeColor="text1"/>
                <w:szCs w:val="21"/>
              </w:rPr>
              <w:t>1.05%</w:t>
            </w:r>
          </w:p>
        </w:tc>
        <w:tc>
          <w:tcPr>
            <w:tcW w:w="1350" w:type="dxa"/>
            <w:vAlign w:val="center"/>
          </w:tcPr>
          <w:p w14:paraId="3EC569AE" w14:textId="77777777" w:rsidR="00FD1B15" w:rsidRDefault="0043499C">
            <w:pPr>
              <w:jc w:val="center"/>
            </w:pPr>
            <w:r>
              <w:rPr>
                <w:rFonts w:eastAsiaTheme="minorEastAsia"/>
                <w:color w:val="000000" w:themeColor="text1"/>
                <w:szCs w:val="21"/>
              </w:rPr>
              <w:t>1.05%</w:t>
            </w:r>
          </w:p>
        </w:tc>
        <w:tc>
          <w:tcPr>
            <w:tcW w:w="1350" w:type="dxa"/>
            <w:vAlign w:val="center"/>
          </w:tcPr>
          <w:p w14:paraId="367406A9" w14:textId="77777777" w:rsidR="00FD1B15" w:rsidRDefault="0043499C">
            <w:pPr>
              <w:jc w:val="center"/>
            </w:pPr>
            <w:r>
              <w:rPr>
                <w:rFonts w:eastAsiaTheme="minorEastAsia"/>
                <w:color w:val="000000" w:themeColor="text1"/>
                <w:szCs w:val="21"/>
              </w:rPr>
              <w:t>-0.41%</w:t>
            </w:r>
          </w:p>
        </w:tc>
        <w:tc>
          <w:tcPr>
            <w:tcW w:w="1350" w:type="dxa"/>
            <w:vAlign w:val="center"/>
          </w:tcPr>
          <w:p w14:paraId="1C30620E" w14:textId="77777777" w:rsidR="00FD1B15" w:rsidRDefault="0043499C">
            <w:pPr>
              <w:jc w:val="center"/>
            </w:pPr>
            <w:r>
              <w:rPr>
                <w:rFonts w:eastAsiaTheme="minorEastAsia"/>
                <w:color w:val="000000" w:themeColor="text1"/>
                <w:szCs w:val="21"/>
              </w:rPr>
              <w:t>1.05%</w:t>
            </w:r>
          </w:p>
        </w:tc>
        <w:tc>
          <w:tcPr>
            <w:tcW w:w="1350" w:type="dxa"/>
            <w:vAlign w:val="center"/>
          </w:tcPr>
          <w:p w14:paraId="072E72B4" w14:textId="77777777" w:rsidR="00FD1B15" w:rsidRDefault="0043499C">
            <w:pPr>
              <w:jc w:val="center"/>
            </w:pPr>
            <w:r>
              <w:rPr>
                <w:rFonts w:eastAsiaTheme="minorEastAsia"/>
                <w:color w:val="000000" w:themeColor="text1"/>
                <w:szCs w:val="21"/>
              </w:rPr>
              <w:t>1.46%</w:t>
            </w:r>
          </w:p>
        </w:tc>
        <w:tc>
          <w:tcPr>
            <w:tcW w:w="1350" w:type="dxa"/>
            <w:vAlign w:val="center"/>
          </w:tcPr>
          <w:p w14:paraId="1BF31F09" w14:textId="77777777" w:rsidR="00FD1B15" w:rsidRDefault="0043499C">
            <w:pPr>
              <w:jc w:val="center"/>
            </w:pPr>
            <w:r>
              <w:rPr>
                <w:rFonts w:eastAsiaTheme="minorEastAsia"/>
                <w:color w:val="000000" w:themeColor="text1"/>
                <w:szCs w:val="21"/>
              </w:rPr>
              <w:t>0.00%</w:t>
            </w:r>
          </w:p>
        </w:tc>
      </w:tr>
      <w:tr w:rsidR="00FD1B15" w14:paraId="5A9132AD" w14:textId="77777777">
        <w:tc>
          <w:tcPr>
            <w:tcW w:w="1620" w:type="dxa"/>
            <w:vAlign w:val="center"/>
          </w:tcPr>
          <w:p w14:paraId="19307D43" w14:textId="77777777" w:rsidR="00FD1B15" w:rsidRDefault="0043499C">
            <w:pPr>
              <w:jc w:val="left"/>
            </w:pPr>
            <w:r>
              <w:rPr>
                <w:rFonts w:eastAsiaTheme="minorEastAsia"/>
                <w:color w:val="000000" w:themeColor="text1"/>
                <w:szCs w:val="21"/>
              </w:rPr>
              <w:t>过去三个月</w:t>
            </w:r>
          </w:p>
        </w:tc>
        <w:tc>
          <w:tcPr>
            <w:tcW w:w="1350" w:type="dxa"/>
            <w:vAlign w:val="center"/>
          </w:tcPr>
          <w:p w14:paraId="74424409" w14:textId="77777777" w:rsidR="00FD1B15" w:rsidRDefault="0043499C">
            <w:pPr>
              <w:jc w:val="center"/>
            </w:pPr>
            <w:r>
              <w:rPr>
                <w:rFonts w:eastAsiaTheme="minorEastAsia"/>
                <w:color w:val="000000" w:themeColor="text1"/>
                <w:szCs w:val="21"/>
              </w:rPr>
              <w:t>9.23%</w:t>
            </w:r>
          </w:p>
        </w:tc>
        <w:tc>
          <w:tcPr>
            <w:tcW w:w="1350" w:type="dxa"/>
            <w:vAlign w:val="center"/>
          </w:tcPr>
          <w:p w14:paraId="2D38FF29" w14:textId="77777777" w:rsidR="00FD1B15" w:rsidRDefault="0043499C">
            <w:pPr>
              <w:jc w:val="center"/>
            </w:pPr>
            <w:r>
              <w:rPr>
                <w:rFonts w:eastAsiaTheme="minorEastAsia"/>
                <w:color w:val="000000" w:themeColor="text1"/>
                <w:szCs w:val="21"/>
              </w:rPr>
              <w:t>1.01%</w:t>
            </w:r>
          </w:p>
        </w:tc>
        <w:tc>
          <w:tcPr>
            <w:tcW w:w="1350" w:type="dxa"/>
            <w:vAlign w:val="center"/>
          </w:tcPr>
          <w:p w14:paraId="7EA1A554" w14:textId="77777777" w:rsidR="00FD1B15" w:rsidRDefault="0043499C">
            <w:pPr>
              <w:jc w:val="center"/>
            </w:pPr>
            <w:r>
              <w:rPr>
                <w:rFonts w:eastAsiaTheme="minorEastAsia"/>
                <w:color w:val="000000" w:themeColor="text1"/>
                <w:szCs w:val="21"/>
              </w:rPr>
              <w:t>9.46%</w:t>
            </w:r>
          </w:p>
        </w:tc>
        <w:tc>
          <w:tcPr>
            <w:tcW w:w="1350" w:type="dxa"/>
            <w:vAlign w:val="center"/>
          </w:tcPr>
          <w:p w14:paraId="1A5074C4" w14:textId="77777777" w:rsidR="00FD1B15" w:rsidRDefault="0043499C">
            <w:pPr>
              <w:jc w:val="center"/>
            </w:pPr>
            <w:r>
              <w:rPr>
                <w:rFonts w:eastAsiaTheme="minorEastAsia"/>
                <w:color w:val="000000" w:themeColor="text1"/>
                <w:szCs w:val="21"/>
              </w:rPr>
              <w:t>1.05%</w:t>
            </w:r>
          </w:p>
        </w:tc>
        <w:tc>
          <w:tcPr>
            <w:tcW w:w="1350" w:type="dxa"/>
            <w:vAlign w:val="center"/>
          </w:tcPr>
          <w:p w14:paraId="1B9C3063" w14:textId="77777777" w:rsidR="00FD1B15" w:rsidRDefault="0043499C">
            <w:pPr>
              <w:jc w:val="center"/>
            </w:pPr>
            <w:r>
              <w:rPr>
                <w:rFonts w:eastAsiaTheme="minorEastAsia"/>
                <w:color w:val="000000" w:themeColor="text1"/>
                <w:szCs w:val="21"/>
              </w:rPr>
              <w:t>-0.23%</w:t>
            </w:r>
          </w:p>
        </w:tc>
        <w:tc>
          <w:tcPr>
            <w:tcW w:w="1350" w:type="dxa"/>
            <w:vAlign w:val="center"/>
          </w:tcPr>
          <w:p w14:paraId="51F90DBF" w14:textId="77777777" w:rsidR="00FD1B15" w:rsidRDefault="0043499C">
            <w:pPr>
              <w:jc w:val="center"/>
            </w:pPr>
            <w:r>
              <w:rPr>
                <w:rFonts w:eastAsiaTheme="minorEastAsia"/>
                <w:color w:val="000000" w:themeColor="text1"/>
                <w:szCs w:val="21"/>
              </w:rPr>
              <w:t>-0.04%</w:t>
            </w:r>
          </w:p>
        </w:tc>
      </w:tr>
      <w:tr w:rsidR="00FD1B15" w14:paraId="7413ADAF" w14:textId="77777777">
        <w:tc>
          <w:tcPr>
            <w:tcW w:w="1620" w:type="dxa"/>
            <w:vAlign w:val="center"/>
          </w:tcPr>
          <w:p w14:paraId="0F51EBF8" w14:textId="77777777" w:rsidR="00FD1B15" w:rsidRDefault="0043499C">
            <w:pPr>
              <w:jc w:val="left"/>
            </w:pPr>
            <w:r>
              <w:rPr>
                <w:rFonts w:eastAsiaTheme="minorEastAsia"/>
                <w:color w:val="000000" w:themeColor="text1"/>
                <w:szCs w:val="21"/>
              </w:rPr>
              <w:t>过去六个月</w:t>
            </w:r>
          </w:p>
        </w:tc>
        <w:tc>
          <w:tcPr>
            <w:tcW w:w="1350" w:type="dxa"/>
            <w:vAlign w:val="center"/>
          </w:tcPr>
          <w:p w14:paraId="54D649C2" w14:textId="77777777" w:rsidR="00FD1B15" w:rsidRDefault="0043499C">
            <w:pPr>
              <w:jc w:val="center"/>
            </w:pPr>
            <w:r>
              <w:rPr>
                <w:rFonts w:eastAsiaTheme="minorEastAsia"/>
                <w:color w:val="000000" w:themeColor="text1"/>
                <w:szCs w:val="21"/>
              </w:rPr>
              <w:t>9.21%</w:t>
            </w:r>
          </w:p>
        </w:tc>
        <w:tc>
          <w:tcPr>
            <w:tcW w:w="1350" w:type="dxa"/>
            <w:vAlign w:val="center"/>
          </w:tcPr>
          <w:p w14:paraId="3BD867F3" w14:textId="77777777" w:rsidR="00FD1B15" w:rsidRDefault="0043499C">
            <w:pPr>
              <w:jc w:val="center"/>
            </w:pPr>
            <w:r>
              <w:rPr>
                <w:rFonts w:eastAsiaTheme="minorEastAsia"/>
                <w:color w:val="000000" w:themeColor="text1"/>
                <w:szCs w:val="21"/>
              </w:rPr>
              <w:t>1.05%</w:t>
            </w:r>
          </w:p>
        </w:tc>
        <w:tc>
          <w:tcPr>
            <w:tcW w:w="1350" w:type="dxa"/>
            <w:vAlign w:val="center"/>
          </w:tcPr>
          <w:p w14:paraId="7818B243" w14:textId="77777777" w:rsidR="00FD1B15" w:rsidRDefault="0043499C">
            <w:pPr>
              <w:jc w:val="center"/>
            </w:pPr>
            <w:r>
              <w:rPr>
                <w:rFonts w:eastAsiaTheme="minorEastAsia"/>
                <w:color w:val="000000" w:themeColor="text1"/>
                <w:szCs w:val="21"/>
              </w:rPr>
              <w:t>12.39%</w:t>
            </w:r>
          </w:p>
        </w:tc>
        <w:tc>
          <w:tcPr>
            <w:tcW w:w="1350" w:type="dxa"/>
            <w:vAlign w:val="center"/>
          </w:tcPr>
          <w:p w14:paraId="667B9E23" w14:textId="77777777" w:rsidR="00FD1B15" w:rsidRDefault="0043499C">
            <w:pPr>
              <w:jc w:val="center"/>
            </w:pPr>
            <w:r>
              <w:rPr>
                <w:rFonts w:eastAsiaTheme="minorEastAsia"/>
                <w:color w:val="000000" w:themeColor="text1"/>
                <w:szCs w:val="21"/>
              </w:rPr>
              <w:t>1.06%</w:t>
            </w:r>
          </w:p>
        </w:tc>
        <w:tc>
          <w:tcPr>
            <w:tcW w:w="1350" w:type="dxa"/>
            <w:vAlign w:val="center"/>
          </w:tcPr>
          <w:p w14:paraId="2F6E90D6" w14:textId="77777777" w:rsidR="00FD1B15" w:rsidRDefault="0043499C">
            <w:pPr>
              <w:jc w:val="center"/>
            </w:pPr>
            <w:r>
              <w:rPr>
                <w:rFonts w:eastAsiaTheme="minorEastAsia"/>
                <w:color w:val="000000" w:themeColor="text1"/>
                <w:szCs w:val="21"/>
              </w:rPr>
              <w:t>-3.18%</w:t>
            </w:r>
          </w:p>
        </w:tc>
        <w:tc>
          <w:tcPr>
            <w:tcW w:w="1350" w:type="dxa"/>
            <w:vAlign w:val="center"/>
          </w:tcPr>
          <w:p w14:paraId="3FB73FB4" w14:textId="77777777" w:rsidR="00FD1B15" w:rsidRDefault="0043499C">
            <w:pPr>
              <w:jc w:val="center"/>
            </w:pPr>
            <w:r>
              <w:rPr>
                <w:rFonts w:eastAsiaTheme="minorEastAsia"/>
                <w:color w:val="000000" w:themeColor="text1"/>
                <w:szCs w:val="21"/>
              </w:rPr>
              <w:t>-0.01%</w:t>
            </w:r>
          </w:p>
        </w:tc>
      </w:tr>
      <w:tr w:rsidR="00FD1B15" w14:paraId="39A322C8" w14:textId="77777777">
        <w:tc>
          <w:tcPr>
            <w:tcW w:w="1620" w:type="dxa"/>
            <w:vAlign w:val="center"/>
          </w:tcPr>
          <w:p w14:paraId="31FB15DA" w14:textId="77777777" w:rsidR="00FD1B15" w:rsidRDefault="0043499C">
            <w:pPr>
              <w:jc w:val="left"/>
            </w:pPr>
            <w:r>
              <w:rPr>
                <w:rFonts w:eastAsiaTheme="minorEastAsia"/>
                <w:color w:val="000000" w:themeColor="text1"/>
                <w:szCs w:val="21"/>
              </w:rPr>
              <w:t>过去一年</w:t>
            </w:r>
          </w:p>
        </w:tc>
        <w:tc>
          <w:tcPr>
            <w:tcW w:w="1350" w:type="dxa"/>
            <w:vAlign w:val="center"/>
          </w:tcPr>
          <w:p w14:paraId="088208AB" w14:textId="77777777" w:rsidR="00FD1B15" w:rsidRDefault="0043499C">
            <w:pPr>
              <w:jc w:val="center"/>
            </w:pPr>
            <w:r>
              <w:rPr>
                <w:rFonts w:eastAsiaTheme="minorEastAsia"/>
                <w:color w:val="000000" w:themeColor="text1"/>
                <w:szCs w:val="21"/>
              </w:rPr>
              <w:t>1.76%</w:t>
            </w:r>
          </w:p>
        </w:tc>
        <w:tc>
          <w:tcPr>
            <w:tcW w:w="1350" w:type="dxa"/>
            <w:vAlign w:val="center"/>
          </w:tcPr>
          <w:p w14:paraId="7F932BA2" w14:textId="77777777" w:rsidR="00FD1B15" w:rsidRDefault="0043499C">
            <w:pPr>
              <w:jc w:val="center"/>
            </w:pPr>
            <w:r>
              <w:rPr>
                <w:rFonts w:eastAsiaTheme="minorEastAsia"/>
                <w:color w:val="000000" w:themeColor="text1"/>
                <w:szCs w:val="21"/>
              </w:rPr>
              <w:t>0.99%</w:t>
            </w:r>
          </w:p>
        </w:tc>
        <w:tc>
          <w:tcPr>
            <w:tcW w:w="1350" w:type="dxa"/>
            <w:vAlign w:val="center"/>
          </w:tcPr>
          <w:p w14:paraId="4BFDE9CD" w14:textId="77777777" w:rsidR="00FD1B15" w:rsidRDefault="0043499C">
            <w:pPr>
              <w:jc w:val="center"/>
            </w:pPr>
            <w:r>
              <w:rPr>
                <w:rFonts w:eastAsiaTheme="minorEastAsia"/>
                <w:color w:val="000000" w:themeColor="text1"/>
                <w:szCs w:val="21"/>
              </w:rPr>
              <w:t>2.64%</w:t>
            </w:r>
          </w:p>
        </w:tc>
        <w:tc>
          <w:tcPr>
            <w:tcW w:w="1350" w:type="dxa"/>
            <w:vAlign w:val="center"/>
          </w:tcPr>
          <w:p w14:paraId="66FF325D" w14:textId="77777777" w:rsidR="00FD1B15" w:rsidRDefault="0043499C">
            <w:pPr>
              <w:jc w:val="center"/>
            </w:pPr>
            <w:r>
              <w:rPr>
                <w:rFonts w:eastAsiaTheme="minorEastAsia"/>
                <w:color w:val="000000" w:themeColor="text1"/>
                <w:szCs w:val="21"/>
              </w:rPr>
              <w:t>0.97%</w:t>
            </w:r>
          </w:p>
        </w:tc>
        <w:tc>
          <w:tcPr>
            <w:tcW w:w="1350" w:type="dxa"/>
            <w:vAlign w:val="center"/>
          </w:tcPr>
          <w:p w14:paraId="673C1245" w14:textId="77777777" w:rsidR="00FD1B15" w:rsidRDefault="0043499C">
            <w:pPr>
              <w:jc w:val="center"/>
            </w:pPr>
            <w:r>
              <w:rPr>
                <w:rFonts w:eastAsiaTheme="minorEastAsia"/>
                <w:color w:val="000000" w:themeColor="text1"/>
                <w:szCs w:val="21"/>
              </w:rPr>
              <w:t>-0.88%</w:t>
            </w:r>
          </w:p>
        </w:tc>
        <w:tc>
          <w:tcPr>
            <w:tcW w:w="1350" w:type="dxa"/>
            <w:vAlign w:val="center"/>
          </w:tcPr>
          <w:p w14:paraId="0695BDE8" w14:textId="77777777" w:rsidR="00FD1B15" w:rsidRDefault="0043499C">
            <w:pPr>
              <w:jc w:val="center"/>
            </w:pPr>
            <w:r>
              <w:rPr>
                <w:rFonts w:eastAsiaTheme="minorEastAsia"/>
                <w:color w:val="000000" w:themeColor="text1"/>
                <w:szCs w:val="21"/>
              </w:rPr>
              <w:t>0.02%</w:t>
            </w:r>
          </w:p>
        </w:tc>
      </w:tr>
      <w:tr w:rsidR="00FD1B15" w14:paraId="44844B0C" w14:textId="77777777">
        <w:tc>
          <w:tcPr>
            <w:tcW w:w="1620" w:type="dxa"/>
            <w:vAlign w:val="center"/>
          </w:tcPr>
          <w:p w14:paraId="427A20A8" w14:textId="77777777" w:rsidR="00FD1B15" w:rsidRDefault="0043499C">
            <w:pPr>
              <w:jc w:val="left"/>
            </w:pPr>
            <w:r>
              <w:rPr>
                <w:rFonts w:eastAsiaTheme="minorEastAsia"/>
                <w:color w:val="000000" w:themeColor="text1"/>
                <w:szCs w:val="21"/>
              </w:rPr>
              <w:t>过去三年</w:t>
            </w:r>
          </w:p>
        </w:tc>
        <w:tc>
          <w:tcPr>
            <w:tcW w:w="1350" w:type="dxa"/>
            <w:vAlign w:val="center"/>
          </w:tcPr>
          <w:p w14:paraId="6243AA3E" w14:textId="77777777" w:rsidR="00FD1B15" w:rsidRDefault="0043499C">
            <w:pPr>
              <w:jc w:val="center"/>
            </w:pPr>
            <w:r>
              <w:rPr>
                <w:rFonts w:eastAsiaTheme="minorEastAsia"/>
                <w:color w:val="000000" w:themeColor="text1"/>
                <w:szCs w:val="21"/>
              </w:rPr>
              <w:t>4.43%</w:t>
            </w:r>
          </w:p>
        </w:tc>
        <w:tc>
          <w:tcPr>
            <w:tcW w:w="1350" w:type="dxa"/>
            <w:vAlign w:val="center"/>
          </w:tcPr>
          <w:p w14:paraId="58E6E4DD" w14:textId="77777777" w:rsidR="00FD1B15" w:rsidRDefault="0043499C">
            <w:pPr>
              <w:jc w:val="center"/>
            </w:pPr>
            <w:r>
              <w:rPr>
                <w:rFonts w:eastAsiaTheme="minorEastAsia"/>
                <w:color w:val="000000" w:themeColor="text1"/>
                <w:szCs w:val="21"/>
              </w:rPr>
              <w:t>1.03%</w:t>
            </w:r>
          </w:p>
        </w:tc>
        <w:tc>
          <w:tcPr>
            <w:tcW w:w="1350" w:type="dxa"/>
            <w:vAlign w:val="center"/>
          </w:tcPr>
          <w:p w14:paraId="2CE6D20C" w14:textId="77777777" w:rsidR="00FD1B15" w:rsidRDefault="0043499C">
            <w:pPr>
              <w:jc w:val="center"/>
            </w:pPr>
            <w:r>
              <w:rPr>
                <w:rFonts w:eastAsiaTheme="minorEastAsia"/>
                <w:color w:val="000000" w:themeColor="text1"/>
                <w:szCs w:val="21"/>
              </w:rPr>
              <w:t>3.10%</w:t>
            </w:r>
          </w:p>
        </w:tc>
        <w:tc>
          <w:tcPr>
            <w:tcW w:w="1350" w:type="dxa"/>
            <w:vAlign w:val="center"/>
          </w:tcPr>
          <w:p w14:paraId="2E14CF15" w14:textId="77777777" w:rsidR="00FD1B15" w:rsidRDefault="0043499C">
            <w:pPr>
              <w:jc w:val="center"/>
            </w:pPr>
            <w:r>
              <w:rPr>
                <w:rFonts w:eastAsiaTheme="minorEastAsia"/>
                <w:color w:val="000000" w:themeColor="text1"/>
                <w:szCs w:val="21"/>
              </w:rPr>
              <w:t>1.02%</w:t>
            </w:r>
          </w:p>
        </w:tc>
        <w:tc>
          <w:tcPr>
            <w:tcW w:w="1350" w:type="dxa"/>
            <w:vAlign w:val="center"/>
          </w:tcPr>
          <w:p w14:paraId="6F591F5C" w14:textId="77777777" w:rsidR="00FD1B15" w:rsidRDefault="0043499C">
            <w:pPr>
              <w:jc w:val="center"/>
            </w:pPr>
            <w:r>
              <w:rPr>
                <w:rFonts w:eastAsiaTheme="minorEastAsia"/>
                <w:color w:val="000000" w:themeColor="text1"/>
                <w:szCs w:val="21"/>
              </w:rPr>
              <w:t>1.33%</w:t>
            </w:r>
          </w:p>
        </w:tc>
        <w:tc>
          <w:tcPr>
            <w:tcW w:w="1350" w:type="dxa"/>
            <w:vAlign w:val="center"/>
          </w:tcPr>
          <w:p w14:paraId="4914F83E" w14:textId="77777777" w:rsidR="00FD1B15" w:rsidRDefault="0043499C">
            <w:pPr>
              <w:jc w:val="center"/>
            </w:pPr>
            <w:r>
              <w:rPr>
                <w:rFonts w:eastAsiaTheme="minorEastAsia"/>
                <w:color w:val="000000" w:themeColor="text1"/>
                <w:szCs w:val="21"/>
              </w:rPr>
              <w:t>0.01%</w:t>
            </w:r>
          </w:p>
        </w:tc>
      </w:tr>
      <w:tr w:rsidR="00FD1B15" w14:paraId="7E9B0328" w14:textId="77777777">
        <w:tc>
          <w:tcPr>
            <w:tcW w:w="1620" w:type="dxa"/>
            <w:vAlign w:val="center"/>
          </w:tcPr>
          <w:p w14:paraId="223FF41C" w14:textId="77777777" w:rsidR="00FD1B15" w:rsidRDefault="0043499C">
            <w:pPr>
              <w:jc w:val="left"/>
            </w:pPr>
            <w:r>
              <w:rPr>
                <w:rFonts w:eastAsiaTheme="minorEastAsia"/>
                <w:color w:val="000000" w:themeColor="text1"/>
                <w:szCs w:val="21"/>
              </w:rPr>
              <w:lastRenderedPageBreak/>
              <w:t>自基金合同生效起至今</w:t>
            </w:r>
          </w:p>
        </w:tc>
        <w:tc>
          <w:tcPr>
            <w:tcW w:w="1350" w:type="dxa"/>
            <w:vAlign w:val="center"/>
          </w:tcPr>
          <w:p w14:paraId="0A84AD78" w14:textId="77777777" w:rsidR="00FD1B15" w:rsidRDefault="0043499C">
            <w:pPr>
              <w:jc w:val="center"/>
            </w:pPr>
            <w:r>
              <w:rPr>
                <w:rFonts w:eastAsiaTheme="minorEastAsia"/>
                <w:color w:val="000000" w:themeColor="text1"/>
                <w:szCs w:val="21"/>
              </w:rPr>
              <w:t>-9.72%</w:t>
            </w:r>
          </w:p>
        </w:tc>
        <w:tc>
          <w:tcPr>
            <w:tcW w:w="1350" w:type="dxa"/>
            <w:vAlign w:val="center"/>
          </w:tcPr>
          <w:p w14:paraId="1EFF7929" w14:textId="77777777" w:rsidR="00FD1B15" w:rsidRDefault="0043499C">
            <w:pPr>
              <w:jc w:val="center"/>
            </w:pPr>
            <w:r>
              <w:rPr>
                <w:rFonts w:eastAsiaTheme="minorEastAsia"/>
                <w:color w:val="000000" w:themeColor="text1"/>
                <w:szCs w:val="21"/>
              </w:rPr>
              <w:t>1.02%</w:t>
            </w:r>
          </w:p>
        </w:tc>
        <w:tc>
          <w:tcPr>
            <w:tcW w:w="1350" w:type="dxa"/>
            <w:vAlign w:val="center"/>
          </w:tcPr>
          <w:p w14:paraId="49D7E5F2" w14:textId="77777777" w:rsidR="00FD1B15" w:rsidRDefault="0043499C">
            <w:pPr>
              <w:jc w:val="center"/>
            </w:pPr>
            <w:r>
              <w:rPr>
                <w:rFonts w:eastAsiaTheme="minorEastAsia"/>
                <w:color w:val="000000" w:themeColor="text1"/>
                <w:szCs w:val="21"/>
              </w:rPr>
              <w:t>-15.90%</w:t>
            </w:r>
          </w:p>
        </w:tc>
        <w:tc>
          <w:tcPr>
            <w:tcW w:w="1350" w:type="dxa"/>
            <w:vAlign w:val="center"/>
          </w:tcPr>
          <w:p w14:paraId="7A9D5CC3" w14:textId="77777777" w:rsidR="00FD1B15" w:rsidRDefault="0043499C">
            <w:pPr>
              <w:jc w:val="center"/>
            </w:pPr>
            <w:r>
              <w:rPr>
                <w:rFonts w:eastAsiaTheme="minorEastAsia"/>
                <w:color w:val="000000" w:themeColor="text1"/>
                <w:szCs w:val="21"/>
              </w:rPr>
              <w:t>1.00%</w:t>
            </w:r>
          </w:p>
        </w:tc>
        <w:tc>
          <w:tcPr>
            <w:tcW w:w="1350" w:type="dxa"/>
            <w:vAlign w:val="center"/>
          </w:tcPr>
          <w:p w14:paraId="01FC9B9B" w14:textId="77777777" w:rsidR="00FD1B15" w:rsidRDefault="0043499C">
            <w:pPr>
              <w:jc w:val="center"/>
            </w:pPr>
            <w:r>
              <w:rPr>
                <w:rFonts w:eastAsiaTheme="minorEastAsia"/>
                <w:color w:val="000000" w:themeColor="text1"/>
                <w:szCs w:val="21"/>
              </w:rPr>
              <w:t>6.18%</w:t>
            </w:r>
          </w:p>
        </w:tc>
        <w:tc>
          <w:tcPr>
            <w:tcW w:w="1350" w:type="dxa"/>
            <w:vAlign w:val="center"/>
          </w:tcPr>
          <w:p w14:paraId="52EA3909" w14:textId="77777777" w:rsidR="00FD1B15" w:rsidRDefault="0043499C">
            <w:pPr>
              <w:jc w:val="center"/>
            </w:pPr>
            <w:r>
              <w:rPr>
                <w:rFonts w:eastAsiaTheme="minorEastAsia"/>
                <w:color w:val="000000" w:themeColor="text1"/>
                <w:szCs w:val="21"/>
              </w:rPr>
              <w:t>0.02%</w:t>
            </w:r>
          </w:p>
        </w:tc>
      </w:tr>
    </w:tbl>
    <w:p w14:paraId="1BD5142A" w14:textId="77777777" w:rsidR="006370EB" w:rsidRPr="00ED7C0A" w:rsidRDefault="006370EB" w:rsidP="006370EB">
      <w:pPr>
        <w:spacing w:beforeLines="100" w:before="312" w:line="360" w:lineRule="auto"/>
        <w:rPr>
          <w:rFonts w:eastAsiaTheme="minorEastAsia"/>
          <w:b/>
          <w:color w:val="000000" w:themeColor="text1"/>
          <w:kern w:val="0"/>
          <w:szCs w:val="21"/>
        </w:rPr>
      </w:pPr>
      <w:r w:rsidRPr="00ED7C0A">
        <w:rPr>
          <w:rFonts w:eastAsiaTheme="minorEastAsia"/>
          <w:b/>
          <w:color w:val="000000" w:themeColor="text1"/>
          <w:kern w:val="0"/>
          <w:szCs w:val="21"/>
        </w:rPr>
        <w:t>3.2.2</w:t>
      </w:r>
      <w:r w:rsidRPr="00ED7C0A">
        <w:rPr>
          <w:rStyle w:val="aff3"/>
          <w:rFonts w:eastAsiaTheme="minorEastAsia"/>
          <w:color w:val="000000" w:themeColor="text1"/>
          <w:szCs w:val="21"/>
          <w:shd w:val="clear" w:color="auto" w:fill="FFFFFF"/>
        </w:rPr>
        <w:t>自基金合同生效以来</w:t>
      </w:r>
      <w:r w:rsidRPr="00ED7C0A">
        <w:rPr>
          <w:rFonts w:eastAsiaTheme="minorEastAsia"/>
          <w:b/>
          <w:color w:val="000000" w:themeColor="text1"/>
          <w:kern w:val="0"/>
          <w:szCs w:val="21"/>
        </w:rPr>
        <w:t>基金份额累计净值增长率变动及其与同期业绩比较基准收益率变动的比较</w:t>
      </w:r>
    </w:p>
    <w:p w14:paraId="587341D5" w14:textId="77777777"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摩根标普港股通低波红利指数型证券投资基金</w:t>
      </w:r>
    </w:p>
    <w:p w14:paraId="58B17985" w14:textId="77777777"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份额累计净值增长率与业绩比较基准收益率历史走势对比图</w:t>
      </w:r>
    </w:p>
    <w:p w14:paraId="2B8FC7CC" w14:textId="77777777" w:rsidR="006370EB" w:rsidRPr="00ED7C0A" w:rsidRDefault="006370EB" w:rsidP="006370EB">
      <w:pPr>
        <w:pStyle w:val="a6"/>
        <w:snapToGrid w:val="0"/>
        <w:spacing w:line="360" w:lineRule="auto"/>
        <w:ind w:firstLine="480"/>
        <w:jc w:val="center"/>
        <w:rPr>
          <w:rFonts w:ascii="Times New Roman" w:eastAsiaTheme="minorEastAsia" w:hAnsi="Times New Roman"/>
          <w:color w:val="000000" w:themeColor="text1"/>
        </w:rPr>
      </w:pPr>
      <w:r w:rsidRPr="00ED7C0A">
        <w:rPr>
          <w:rFonts w:ascii="Times New Roman" w:eastAsiaTheme="minorEastAsia" w:hAnsi="Times New Roman"/>
          <w:color w:val="000000" w:themeColor="text1"/>
        </w:rPr>
        <w:t>（</w:t>
      </w:r>
      <w:r w:rsidRPr="00ED7C0A">
        <w:rPr>
          <w:rFonts w:ascii="Times New Roman" w:eastAsiaTheme="minorEastAsia" w:hAnsi="Times New Roman"/>
          <w:color w:val="000000" w:themeColor="text1"/>
        </w:rPr>
        <w:t>2017</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12</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4</w:t>
      </w:r>
      <w:r w:rsidRPr="00ED7C0A">
        <w:rPr>
          <w:rFonts w:ascii="Times New Roman" w:eastAsiaTheme="minorEastAsia" w:hAnsi="Times New Roman"/>
          <w:color w:val="000000" w:themeColor="text1"/>
        </w:rPr>
        <w:t>日至</w:t>
      </w:r>
      <w:r w:rsidRPr="00ED7C0A">
        <w:rPr>
          <w:rFonts w:ascii="Times New Roman" w:eastAsiaTheme="minorEastAsia" w:hAnsi="Times New Roman"/>
          <w:color w:val="000000" w:themeColor="text1"/>
        </w:rPr>
        <w:t>2024</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6</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30</w:t>
      </w:r>
      <w:r w:rsidRPr="00ED7C0A">
        <w:rPr>
          <w:rFonts w:ascii="Times New Roman" w:eastAsiaTheme="minorEastAsia" w:hAnsi="Times New Roman"/>
          <w:color w:val="000000" w:themeColor="text1"/>
        </w:rPr>
        <w:t>日）</w:t>
      </w:r>
    </w:p>
    <w:p w14:paraId="45F0A6D7"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A</w:t>
      </w:r>
    </w:p>
    <w:p w14:paraId="3C3D55C1" w14:textId="77777777"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60A2A686" wp14:editId="5ADB5DB6">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80FAA2D"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日，图示的时间段为合同生效日至本报告期末。</w:t>
      </w:r>
    </w:p>
    <w:p w14:paraId="2C004AC1" w14:textId="77777777"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14:paraId="22408FC1" w14:textId="77777777"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摩根标普港股通低波红利指数</w:t>
      </w:r>
      <w:r w:rsidRPr="00ED7C0A">
        <w:rPr>
          <w:rFonts w:ascii="Times New Roman" w:eastAsiaTheme="minorEastAsia" w:hAnsi="Times New Roman"/>
          <w:color w:val="000000" w:themeColor="text1"/>
          <w:sz w:val="21"/>
          <w:szCs w:val="21"/>
        </w:rPr>
        <w:t>C</w:t>
      </w:r>
    </w:p>
    <w:p w14:paraId="21D79716" w14:textId="77777777"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lastRenderedPageBreak/>
        <w:drawing>
          <wp:inline distT="0" distB="0" distL="0" distR="0" wp14:anchorId="2CA6F2B3" wp14:editId="1BB97FDE">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6CBF4C4"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日，图示的时间段为合同生效日至本报告期末。</w:t>
      </w:r>
    </w:p>
    <w:p w14:paraId="3979F1DF" w14:textId="77777777"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14:paraId="1640DCB8" w14:textId="77777777" w:rsidR="006370EB" w:rsidRPr="00ED7C0A" w:rsidRDefault="006370EB" w:rsidP="006370EB">
      <w:pPr>
        <w:tabs>
          <w:tab w:val="left" w:pos="1800"/>
        </w:tabs>
        <w:spacing w:line="360" w:lineRule="auto"/>
        <w:rPr>
          <w:rFonts w:eastAsiaTheme="minorEastAsia"/>
          <w:color w:val="000000" w:themeColor="text1"/>
          <w:szCs w:val="21"/>
        </w:rPr>
      </w:pPr>
    </w:p>
    <w:p w14:paraId="5160371D"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 w:name="_Toc175837878"/>
      <w:r w:rsidRPr="00ED7C0A">
        <w:rPr>
          <w:rFonts w:eastAsiaTheme="minorEastAsia"/>
          <w:b/>
          <w:bCs/>
          <w:color w:val="000000" w:themeColor="text1"/>
          <w:sz w:val="21"/>
          <w:szCs w:val="21"/>
          <w:lang w:val="en-US"/>
        </w:rPr>
        <w:t xml:space="preserve">4  </w:t>
      </w:r>
      <w:r w:rsidRPr="00ED7C0A">
        <w:rPr>
          <w:rFonts w:eastAsiaTheme="minorEastAsia"/>
          <w:b/>
          <w:bCs/>
          <w:color w:val="000000" w:themeColor="text1"/>
          <w:sz w:val="21"/>
          <w:szCs w:val="21"/>
          <w:lang w:val="en-US"/>
        </w:rPr>
        <w:t>管理人报告</w:t>
      </w:r>
      <w:bookmarkEnd w:id="21"/>
      <w:bookmarkEnd w:id="23"/>
    </w:p>
    <w:p w14:paraId="732F3D2E"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24" w:name="_Toc175837879"/>
      <w:r w:rsidRPr="00ED7C0A">
        <w:rPr>
          <w:rFonts w:ascii="Times New Roman" w:eastAsiaTheme="minorEastAsia" w:hAnsi="Times New Roman"/>
          <w:color w:val="000000" w:themeColor="text1"/>
          <w:kern w:val="0"/>
          <w:sz w:val="21"/>
          <w:szCs w:val="21"/>
        </w:rPr>
        <w:t xml:space="preserve">4.1 </w:t>
      </w:r>
      <w:r w:rsidRPr="00ED7C0A">
        <w:rPr>
          <w:rFonts w:ascii="Times New Roman" w:eastAsiaTheme="minorEastAsia" w:hAnsi="Times New Roman"/>
          <w:color w:val="000000" w:themeColor="text1"/>
          <w:kern w:val="0"/>
          <w:sz w:val="21"/>
          <w:szCs w:val="21"/>
        </w:rPr>
        <w:t>基金管理人及基金经理情况</w:t>
      </w:r>
      <w:bookmarkEnd w:id="24"/>
    </w:p>
    <w:p w14:paraId="764B1242"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4.1.1 </w:t>
      </w:r>
      <w:r w:rsidRPr="00ED7C0A">
        <w:rPr>
          <w:rFonts w:eastAsiaTheme="minorEastAsia"/>
          <w:b/>
          <w:color w:val="000000" w:themeColor="text1"/>
          <w:kern w:val="0"/>
          <w:szCs w:val="21"/>
        </w:rPr>
        <w:t>基金管理人及其管理基金的经验</w:t>
      </w:r>
    </w:p>
    <w:p w14:paraId="39085441"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摩根基金管理（中国）有限公司经中国证券监督管理委员会批准，于</w:t>
      </w:r>
      <w:r w:rsidRPr="00ED7C0A">
        <w:rPr>
          <w:rFonts w:eastAsiaTheme="minorEastAsia"/>
          <w:color w:val="000000" w:themeColor="text1"/>
          <w:kern w:val="0"/>
          <w:szCs w:val="21"/>
        </w:rPr>
        <w:t>2004</w:t>
      </w:r>
      <w:r w:rsidRPr="00ED7C0A">
        <w:rPr>
          <w:rFonts w:eastAsiaTheme="minorEastAsia"/>
          <w:color w:val="000000" w:themeColor="text1"/>
          <w:kern w:val="0"/>
          <w:szCs w:val="21"/>
        </w:rPr>
        <w:t>年</w:t>
      </w:r>
      <w:r w:rsidRPr="00ED7C0A">
        <w:rPr>
          <w:rFonts w:eastAsiaTheme="minorEastAsia"/>
          <w:color w:val="000000" w:themeColor="text1"/>
          <w:kern w:val="0"/>
          <w:szCs w:val="21"/>
        </w:rPr>
        <w:t>5</w:t>
      </w:r>
      <w:r w:rsidRPr="00ED7C0A">
        <w:rPr>
          <w:rFonts w:eastAsiaTheme="minorEastAsia"/>
          <w:color w:val="000000" w:themeColor="text1"/>
          <w:kern w:val="0"/>
          <w:szCs w:val="21"/>
        </w:rPr>
        <w:t>月</w:t>
      </w:r>
      <w:r w:rsidRPr="00ED7C0A">
        <w:rPr>
          <w:rFonts w:eastAsiaTheme="minorEastAsia"/>
          <w:color w:val="000000" w:themeColor="text1"/>
          <w:kern w:val="0"/>
          <w:szCs w:val="21"/>
        </w:rPr>
        <w:t>12</w:t>
      </w:r>
      <w:r w:rsidRPr="00ED7C0A">
        <w:rPr>
          <w:rFonts w:eastAsiaTheme="minorEastAsia"/>
          <w:color w:val="000000" w:themeColor="text1"/>
          <w:kern w:val="0"/>
          <w:szCs w:val="21"/>
        </w:rPr>
        <w:t>日正式成立，注册资本为</w:t>
      </w:r>
      <w:r w:rsidRPr="00ED7C0A">
        <w:rPr>
          <w:rFonts w:eastAsiaTheme="minorEastAsia"/>
          <w:color w:val="000000" w:themeColor="text1"/>
          <w:kern w:val="0"/>
          <w:szCs w:val="21"/>
        </w:rPr>
        <w:t>2.5</w:t>
      </w:r>
      <w:r w:rsidRPr="00ED7C0A">
        <w:rPr>
          <w:rFonts w:eastAsiaTheme="minorEastAsia"/>
          <w:color w:val="000000" w:themeColor="text1"/>
          <w:kern w:val="0"/>
          <w:szCs w:val="21"/>
        </w:rPr>
        <w:t>亿元人民币，注册地上海。</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19</w:t>
      </w:r>
      <w:r w:rsidRPr="00ED7C0A">
        <w:rPr>
          <w:rFonts w:eastAsiaTheme="minorEastAsia"/>
          <w:color w:val="000000" w:themeColor="text1"/>
          <w:kern w:val="0"/>
          <w:szCs w:val="21"/>
        </w:rPr>
        <w:t>日，经中国证监会批准，本公司原股东之一上海国际信托有限公司将其持有的本公司</w:t>
      </w:r>
      <w:r w:rsidRPr="00ED7C0A">
        <w:rPr>
          <w:rFonts w:eastAsiaTheme="minorEastAsia"/>
          <w:color w:val="000000" w:themeColor="text1"/>
          <w:kern w:val="0"/>
          <w:szCs w:val="21"/>
        </w:rPr>
        <w:t>51%</w:t>
      </w:r>
      <w:r w:rsidRPr="00ED7C0A">
        <w:rPr>
          <w:rFonts w:eastAsiaTheme="minorEastAsia"/>
          <w:color w:val="000000" w:themeColor="text1"/>
          <w:kern w:val="0"/>
          <w:szCs w:val="21"/>
        </w:rPr>
        <w:t>股权，与原另一股东</w:t>
      </w:r>
      <w:r w:rsidRPr="00ED7C0A">
        <w:rPr>
          <w:rFonts w:eastAsiaTheme="minorEastAsia"/>
          <w:color w:val="000000" w:themeColor="text1"/>
          <w:kern w:val="0"/>
          <w:szCs w:val="21"/>
        </w:rPr>
        <w:t>JPMorgan Asset Management (UK) Limited</w:t>
      </w:r>
      <w:r w:rsidRPr="00ED7C0A">
        <w:rPr>
          <w:rFonts w:eastAsiaTheme="minorEastAsia"/>
          <w:color w:val="000000" w:themeColor="text1"/>
          <w:kern w:val="0"/>
          <w:szCs w:val="21"/>
        </w:rPr>
        <w:t>将其持有的本公司</w:t>
      </w:r>
      <w:r w:rsidRPr="00ED7C0A">
        <w:rPr>
          <w:rFonts w:eastAsiaTheme="minorEastAsia"/>
          <w:color w:val="000000" w:themeColor="text1"/>
          <w:kern w:val="0"/>
          <w:szCs w:val="21"/>
        </w:rPr>
        <w:t>49%</w:t>
      </w:r>
      <w:r w:rsidRPr="00ED7C0A">
        <w:rPr>
          <w:rFonts w:eastAsiaTheme="minorEastAsia"/>
          <w:color w:val="000000" w:themeColor="text1"/>
          <w:kern w:val="0"/>
          <w:szCs w:val="21"/>
        </w:rPr>
        <w:t>股权转让给摩根资产管理控股公司（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），从而摩根资产管理控股公司取得本公司全部股权。</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4</w:t>
      </w:r>
      <w:r w:rsidRPr="00ED7C0A">
        <w:rPr>
          <w:rFonts w:eastAsiaTheme="minorEastAsia"/>
          <w:color w:val="000000" w:themeColor="text1"/>
          <w:kern w:val="0"/>
          <w:szCs w:val="21"/>
        </w:rPr>
        <w:t>月</w:t>
      </w:r>
      <w:r w:rsidRPr="00ED7C0A">
        <w:rPr>
          <w:rFonts w:eastAsiaTheme="minorEastAsia"/>
          <w:color w:val="000000" w:themeColor="text1"/>
          <w:kern w:val="0"/>
          <w:szCs w:val="21"/>
        </w:rPr>
        <w:t>10</w:t>
      </w:r>
      <w:r w:rsidRPr="00ED7C0A">
        <w:rPr>
          <w:rFonts w:eastAsiaTheme="minorEastAsia"/>
          <w:color w:val="000000" w:themeColor="text1"/>
          <w:kern w:val="0"/>
          <w:szCs w:val="21"/>
        </w:rPr>
        <w:t>日，基金管理人的名称由</w:t>
      </w:r>
      <w:r w:rsidRPr="00ED7C0A">
        <w:rPr>
          <w:rFonts w:eastAsiaTheme="minorEastAsia"/>
          <w:color w:val="000000" w:themeColor="text1"/>
          <w:kern w:val="0"/>
          <w:szCs w:val="21"/>
        </w:rPr>
        <w:t>“</w:t>
      </w:r>
      <w:r w:rsidRPr="00ED7C0A">
        <w:rPr>
          <w:rFonts w:eastAsiaTheme="minorEastAsia"/>
          <w:color w:val="000000" w:themeColor="text1"/>
          <w:kern w:val="0"/>
          <w:szCs w:val="21"/>
        </w:rPr>
        <w:t>上投摩根基金管理有限公司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变更为</w:t>
      </w:r>
      <w:r w:rsidRPr="00ED7C0A">
        <w:rPr>
          <w:rFonts w:eastAsiaTheme="minorEastAsia"/>
          <w:color w:val="000000" w:themeColor="text1"/>
          <w:kern w:val="0"/>
          <w:szCs w:val="21"/>
        </w:rPr>
        <w:t>“</w:t>
      </w:r>
      <w:r w:rsidRPr="00ED7C0A">
        <w:rPr>
          <w:rFonts w:eastAsiaTheme="minorEastAsia"/>
          <w:color w:val="000000" w:themeColor="text1"/>
          <w:kern w:val="0"/>
          <w:szCs w:val="21"/>
        </w:rPr>
        <w:t>摩根基金管理（中国）有限公司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。截至</w:t>
      </w:r>
      <w:r w:rsidRPr="00ED7C0A">
        <w:rPr>
          <w:rFonts w:eastAsiaTheme="minorEastAsia"/>
          <w:color w:val="000000" w:themeColor="text1"/>
          <w:kern w:val="0"/>
          <w:szCs w:val="21"/>
        </w:rPr>
        <w:t xml:space="preserve"> 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、摩根双核平衡混合型证券投资基金、摩根中小盘混合型证券投资基金、摩根</w:t>
      </w:r>
      <w:r w:rsidRPr="00ED7C0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、摩根核心优选混合型证券投资基金、摩根智选</w:t>
      </w:r>
      <w:r w:rsidRPr="00ED7C0A">
        <w:rPr>
          <w:rFonts w:eastAsiaTheme="minorEastAsia"/>
          <w:color w:val="000000" w:themeColor="text1"/>
          <w:kern w:val="0"/>
          <w:szCs w:val="21"/>
        </w:rPr>
        <w:t>30</w:t>
      </w:r>
      <w:r w:rsidRPr="00ED7C0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、摩根全球多元配置证券投资基金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D7C0A">
        <w:rPr>
          <w:rFonts w:eastAsiaTheme="minorEastAsia"/>
          <w:color w:val="000000" w:themeColor="text1"/>
          <w:kern w:val="0"/>
          <w:szCs w:val="21"/>
        </w:rPr>
        <w:t>REITs</w:t>
      </w:r>
      <w:r w:rsidRPr="00ED7C0A">
        <w:rPr>
          <w:rFonts w:eastAsiaTheme="minorEastAsia"/>
          <w:color w:val="000000" w:themeColor="text1"/>
          <w:kern w:val="0"/>
          <w:szCs w:val="21"/>
        </w:rPr>
        <w:t>指数型证券投资基金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、摩根香港精选港股通混合型证券投资基金、摩根尚睿混合型基金中基金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、摩根安裕回报混合型证券投资基金、摩根欧洲动力策略股票型证券投资基金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、摩根核心精选股票型证券投资基金、摩根动力精选混合型证券投资基金、摩根中国生物医药混合型证券投资基金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、摩根领先优选混合型证券投资基金、摩根日本精选股票型证券投资基金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、摩根锦程均衡养老目标三年持有期混合型基金中基金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、摩根瑞益纯债债券型证券投资基金、摩根慧选成长股票型证券投资基金、摩根瑞泰</w:t>
      </w:r>
      <w:r w:rsidRPr="00ED7C0A">
        <w:rPr>
          <w:rFonts w:eastAsiaTheme="minorEastAsia"/>
          <w:color w:val="000000" w:themeColor="text1"/>
          <w:kern w:val="0"/>
          <w:szCs w:val="21"/>
        </w:rPr>
        <w:t>38</w:t>
      </w:r>
      <w:r w:rsidRPr="00ED7C0A">
        <w:rPr>
          <w:rFonts w:eastAsiaTheme="minorEastAsia"/>
          <w:color w:val="000000" w:themeColor="text1"/>
          <w:kern w:val="0"/>
          <w:szCs w:val="21"/>
        </w:rPr>
        <w:t>个月定期开放债券型证券投资基金、摩根锦程稳健养老目标一年持有期混合型基金中基金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股交易型开放式指数证券投资基金、摩根研究驱动股票型证券投资基金、摩根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股交易型开放式指数证券投资基金联接基金、摩根瑞盛</w:t>
      </w:r>
      <w:r w:rsidRPr="00ED7C0A">
        <w:rPr>
          <w:rFonts w:eastAsiaTheme="minorEastAsia"/>
          <w:color w:val="000000" w:themeColor="text1"/>
          <w:kern w:val="0"/>
          <w:szCs w:val="21"/>
        </w:rPr>
        <w:t>87</w:t>
      </w:r>
      <w:r w:rsidRPr="00ED7C0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ED7C0A">
        <w:rPr>
          <w:rFonts w:eastAsiaTheme="minorEastAsia"/>
          <w:color w:val="000000" w:themeColor="text1"/>
          <w:kern w:val="0"/>
          <w:szCs w:val="21"/>
        </w:rPr>
        <w:t>100</w:t>
      </w:r>
      <w:r w:rsidRPr="00ED7C0A">
        <w:rPr>
          <w:rFonts w:eastAsiaTheme="minorEastAsia"/>
          <w:color w:val="000000" w:themeColor="text1"/>
          <w:kern w:val="0"/>
          <w:szCs w:val="21"/>
        </w:rPr>
        <w:t>交易型开放式指数证券投资基金、摩根月月盈</w:t>
      </w:r>
      <w:r w:rsidRPr="00ED7C0A">
        <w:rPr>
          <w:rFonts w:eastAsiaTheme="minorEastAsia"/>
          <w:color w:val="000000" w:themeColor="text1"/>
          <w:kern w:val="0"/>
          <w:szCs w:val="21"/>
        </w:rPr>
        <w:t>30</w:t>
      </w:r>
      <w:r w:rsidRPr="00ED7C0A">
        <w:rPr>
          <w:rFonts w:eastAsiaTheme="minorEastAsia"/>
          <w:color w:val="000000" w:themeColor="text1"/>
          <w:kern w:val="0"/>
          <w:szCs w:val="21"/>
        </w:rPr>
        <w:t>天滚动持有发起式短债债券型证券投资基金、摩根恒生科技交易型开放式指数证券投资基金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、摩根中证创新药产</w:t>
      </w:r>
      <w:r w:rsidRPr="00ED7C0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ED7C0A">
        <w:rPr>
          <w:rFonts w:eastAsiaTheme="minorEastAsia"/>
          <w:color w:val="000000" w:themeColor="text1"/>
          <w:kern w:val="0"/>
          <w:szCs w:val="21"/>
        </w:rPr>
        <w:t>60</w:t>
      </w:r>
      <w:r w:rsidRPr="00ED7C0A">
        <w:rPr>
          <w:rFonts w:eastAsiaTheme="minorEastAsia"/>
          <w:color w:val="000000" w:themeColor="text1"/>
          <w:kern w:val="0"/>
          <w:szCs w:val="21"/>
        </w:rPr>
        <w:t>交易型开放式指数证券投资基金、摩根沪深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指数增强型发起式证券投资基金、摩根标普</w:t>
      </w:r>
      <w:r w:rsidRPr="00ED7C0A">
        <w:rPr>
          <w:rFonts w:eastAsiaTheme="minorEastAsia"/>
          <w:color w:val="000000" w:themeColor="text1"/>
          <w:kern w:val="0"/>
          <w:szCs w:val="21"/>
        </w:rPr>
        <w:t>500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、摩根锦颐养老目标日期</w:t>
      </w:r>
      <w:r w:rsidRPr="00ED7C0A">
        <w:rPr>
          <w:rFonts w:eastAsiaTheme="minorEastAsia"/>
          <w:color w:val="000000" w:themeColor="text1"/>
          <w:kern w:val="0"/>
          <w:szCs w:val="21"/>
        </w:rPr>
        <w:t>2035</w:t>
      </w:r>
      <w:r w:rsidRPr="00ED7C0A">
        <w:rPr>
          <w:rFonts w:eastAsiaTheme="minorEastAsia"/>
          <w:color w:val="000000" w:themeColor="text1"/>
          <w:kern w:val="0"/>
          <w:szCs w:val="21"/>
        </w:rPr>
        <w:t>三年持有期混合型发起式基金中基金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、摩根海外稳健配置混合型证券投资基金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、摩根双季鑫</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个月持有期债券型发起式基金中基金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、摩根恒生科技交易型开放式指数证券投资基金发起式联接基金</w:t>
      </w:r>
      <w:r w:rsidRPr="00ED7C0A">
        <w:rPr>
          <w:rFonts w:eastAsiaTheme="minorEastAsia"/>
          <w:color w:val="000000" w:themeColor="text1"/>
          <w:kern w:val="0"/>
          <w:szCs w:val="21"/>
        </w:rPr>
        <w:t xml:space="preserve">(QDII) </w:t>
      </w:r>
      <w:r w:rsidRPr="00ED7C0A">
        <w:rPr>
          <w:rFonts w:eastAsiaTheme="minorEastAsia"/>
          <w:color w:val="000000" w:themeColor="text1"/>
          <w:kern w:val="0"/>
          <w:szCs w:val="21"/>
        </w:rPr>
        <w:t>、摩根世代趋势混合型发起式证券投资基金、摩根纳斯达克</w:t>
      </w:r>
      <w:r w:rsidRPr="00ED7C0A">
        <w:rPr>
          <w:rFonts w:eastAsiaTheme="minorEastAsia"/>
          <w:color w:val="000000" w:themeColor="text1"/>
          <w:kern w:val="0"/>
          <w:szCs w:val="21"/>
        </w:rPr>
        <w:t>100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、摩根瑞锦纯债债券型证券投资基金、摩根标普港股通低波红利交易型开放式指数证券投资基金、摩根中证同业存单</w:t>
      </w:r>
      <w:r w:rsidRPr="00ED7C0A">
        <w:rPr>
          <w:rFonts w:eastAsiaTheme="minorEastAsia"/>
          <w:color w:val="000000" w:themeColor="text1"/>
          <w:kern w:val="0"/>
          <w:szCs w:val="21"/>
        </w:rPr>
        <w:t>AAA</w:t>
      </w:r>
      <w:r w:rsidRPr="00ED7C0A">
        <w:rPr>
          <w:rFonts w:eastAsiaTheme="minorEastAsia"/>
          <w:color w:val="000000" w:themeColor="text1"/>
          <w:kern w:val="0"/>
          <w:szCs w:val="21"/>
        </w:rPr>
        <w:t>指数</w:t>
      </w:r>
      <w:r w:rsidRPr="00ED7C0A">
        <w:rPr>
          <w:rFonts w:eastAsiaTheme="minorEastAsia"/>
          <w:color w:val="000000" w:themeColor="text1"/>
          <w:kern w:val="0"/>
          <w:szCs w:val="21"/>
        </w:rPr>
        <w:t>7</w:t>
      </w:r>
      <w:r w:rsidRPr="00ED7C0A">
        <w:rPr>
          <w:rFonts w:eastAsiaTheme="minorEastAsia"/>
          <w:color w:val="000000" w:themeColor="text1"/>
          <w:kern w:val="0"/>
          <w:szCs w:val="21"/>
        </w:rPr>
        <w:t>天持有期证券投资基金、摩根中证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交易型开放式指数证券投资基金、摩根悦享回报</w:t>
      </w:r>
      <w:r w:rsidRPr="00ED7C0A">
        <w:rPr>
          <w:rFonts w:eastAsiaTheme="minorEastAsia"/>
          <w:color w:val="000000" w:themeColor="text1"/>
          <w:kern w:val="0"/>
          <w:szCs w:val="21"/>
        </w:rPr>
        <w:t>6</w:t>
      </w:r>
      <w:r w:rsidRPr="00ED7C0A">
        <w:rPr>
          <w:rFonts w:eastAsiaTheme="minorEastAsia"/>
          <w:color w:val="000000" w:themeColor="text1"/>
          <w:kern w:val="0"/>
          <w:szCs w:val="21"/>
        </w:rPr>
        <w:t>个月持有期混合型证券投资基金、摩根中证</w:t>
      </w:r>
      <w:r w:rsidRPr="00ED7C0A">
        <w:rPr>
          <w:rFonts w:eastAsiaTheme="minorEastAsia"/>
          <w:color w:val="000000" w:themeColor="text1"/>
          <w:kern w:val="0"/>
          <w:szCs w:val="21"/>
        </w:rPr>
        <w:t>A50</w:t>
      </w:r>
      <w:r w:rsidRPr="00ED7C0A">
        <w:rPr>
          <w:rFonts w:eastAsiaTheme="minorEastAsia"/>
          <w:color w:val="000000" w:themeColor="text1"/>
          <w:kern w:val="0"/>
          <w:szCs w:val="21"/>
        </w:rPr>
        <w:t>交易型开放式指数证券投资基金发起式联接基金、摩根瑞欣利率债债券型证券投资基金。</w:t>
      </w:r>
    </w:p>
    <w:p w14:paraId="0F951935"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4.1.2 </w:t>
      </w:r>
      <w:r w:rsidRPr="00ED7C0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ED7C0A" w14:paraId="7B1345B8" w14:textId="77777777" w:rsidTr="0022561B">
        <w:tc>
          <w:tcPr>
            <w:tcW w:w="1090" w:type="dxa"/>
            <w:vMerge w:val="restart"/>
            <w:vAlign w:val="center"/>
          </w:tcPr>
          <w:p w14:paraId="65F4C6B1"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1500" w:type="dxa"/>
            <w:vMerge w:val="restart"/>
            <w:vAlign w:val="center"/>
          </w:tcPr>
          <w:p w14:paraId="7A77563B"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职务</w:t>
            </w:r>
          </w:p>
        </w:tc>
        <w:tc>
          <w:tcPr>
            <w:tcW w:w="2450" w:type="dxa"/>
            <w:gridSpan w:val="2"/>
          </w:tcPr>
          <w:p w14:paraId="4F33FEC8"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任本基金的基金经理（助理）期限</w:t>
            </w:r>
          </w:p>
        </w:tc>
        <w:tc>
          <w:tcPr>
            <w:tcW w:w="1236" w:type="dxa"/>
            <w:vMerge w:val="restart"/>
            <w:vAlign w:val="center"/>
          </w:tcPr>
          <w:p w14:paraId="18C2277C"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证券从业年限</w:t>
            </w:r>
          </w:p>
        </w:tc>
        <w:tc>
          <w:tcPr>
            <w:tcW w:w="3264" w:type="dxa"/>
            <w:vMerge w:val="restart"/>
            <w:vAlign w:val="center"/>
          </w:tcPr>
          <w:p w14:paraId="6B7177F1"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说明</w:t>
            </w:r>
          </w:p>
        </w:tc>
      </w:tr>
      <w:tr w:rsidR="001548F9" w:rsidRPr="00ED7C0A" w14:paraId="7E5774D4" w14:textId="77777777" w:rsidTr="0022561B">
        <w:tc>
          <w:tcPr>
            <w:tcW w:w="1090" w:type="dxa"/>
            <w:vMerge/>
            <w:vAlign w:val="center"/>
          </w:tcPr>
          <w:p w14:paraId="2D6696B6" w14:textId="77777777" w:rsidR="001548F9" w:rsidRPr="00ED7C0A" w:rsidRDefault="001548F9">
            <w:pPr>
              <w:widowControl/>
              <w:jc w:val="left"/>
              <w:rPr>
                <w:rFonts w:eastAsiaTheme="minorEastAsia"/>
                <w:color w:val="000000" w:themeColor="text1"/>
                <w:szCs w:val="21"/>
              </w:rPr>
            </w:pPr>
          </w:p>
        </w:tc>
        <w:tc>
          <w:tcPr>
            <w:tcW w:w="1500" w:type="dxa"/>
            <w:vMerge/>
            <w:vAlign w:val="center"/>
          </w:tcPr>
          <w:p w14:paraId="53B08920" w14:textId="77777777" w:rsidR="001548F9" w:rsidRPr="00ED7C0A" w:rsidRDefault="001548F9">
            <w:pPr>
              <w:widowControl/>
              <w:jc w:val="left"/>
              <w:rPr>
                <w:rFonts w:eastAsiaTheme="minorEastAsia"/>
                <w:color w:val="000000" w:themeColor="text1"/>
                <w:szCs w:val="21"/>
              </w:rPr>
            </w:pPr>
          </w:p>
        </w:tc>
        <w:tc>
          <w:tcPr>
            <w:tcW w:w="1190" w:type="dxa"/>
            <w:vAlign w:val="center"/>
          </w:tcPr>
          <w:p w14:paraId="368975A1"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任职日期</w:t>
            </w:r>
          </w:p>
        </w:tc>
        <w:tc>
          <w:tcPr>
            <w:tcW w:w="1260" w:type="dxa"/>
            <w:vAlign w:val="center"/>
          </w:tcPr>
          <w:p w14:paraId="527275A2" w14:textId="77777777"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离任日期</w:t>
            </w:r>
          </w:p>
        </w:tc>
        <w:tc>
          <w:tcPr>
            <w:tcW w:w="1236" w:type="dxa"/>
            <w:vMerge/>
            <w:vAlign w:val="center"/>
          </w:tcPr>
          <w:p w14:paraId="0C17A105" w14:textId="77777777" w:rsidR="001548F9" w:rsidRPr="00ED7C0A" w:rsidRDefault="001548F9">
            <w:pPr>
              <w:widowControl/>
              <w:jc w:val="left"/>
              <w:rPr>
                <w:rFonts w:eastAsiaTheme="minorEastAsia"/>
                <w:color w:val="000000" w:themeColor="text1"/>
                <w:szCs w:val="21"/>
              </w:rPr>
            </w:pPr>
          </w:p>
        </w:tc>
        <w:tc>
          <w:tcPr>
            <w:tcW w:w="3264" w:type="dxa"/>
            <w:vMerge/>
            <w:vAlign w:val="center"/>
          </w:tcPr>
          <w:p w14:paraId="0188F624" w14:textId="77777777" w:rsidR="001548F9" w:rsidRPr="00ED7C0A" w:rsidRDefault="001548F9">
            <w:pPr>
              <w:widowControl/>
              <w:jc w:val="left"/>
              <w:rPr>
                <w:rFonts w:eastAsiaTheme="minorEastAsia"/>
                <w:color w:val="000000" w:themeColor="text1"/>
                <w:szCs w:val="21"/>
              </w:rPr>
            </w:pPr>
          </w:p>
        </w:tc>
      </w:tr>
      <w:tr w:rsidR="00FD1B15" w14:paraId="5B21D9E4" w14:textId="77777777">
        <w:tc>
          <w:tcPr>
            <w:tcW w:w="1090" w:type="dxa"/>
            <w:vAlign w:val="center"/>
          </w:tcPr>
          <w:p w14:paraId="7C29DA3B" w14:textId="77777777" w:rsidR="00FD1B15" w:rsidRDefault="0043499C">
            <w:pPr>
              <w:jc w:val="center"/>
            </w:pPr>
            <w:r>
              <w:rPr>
                <w:rFonts w:eastAsiaTheme="minorEastAsia"/>
                <w:color w:val="000000" w:themeColor="text1"/>
                <w:szCs w:val="21"/>
              </w:rPr>
              <w:t>何智豪</w:t>
            </w:r>
          </w:p>
        </w:tc>
        <w:tc>
          <w:tcPr>
            <w:tcW w:w="1500" w:type="dxa"/>
            <w:vAlign w:val="center"/>
          </w:tcPr>
          <w:p w14:paraId="6CA6007E" w14:textId="77777777" w:rsidR="00FD1B15" w:rsidRDefault="0043499C">
            <w:pPr>
              <w:jc w:val="center"/>
            </w:pPr>
            <w:r>
              <w:rPr>
                <w:rFonts w:eastAsiaTheme="minorEastAsia"/>
                <w:color w:val="000000" w:themeColor="text1"/>
                <w:szCs w:val="21"/>
              </w:rPr>
              <w:t>本基金基金经理</w:t>
            </w:r>
          </w:p>
        </w:tc>
        <w:tc>
          <w:tcPr>
            <w:tcW w:w="1190" w:type="dxa"/>
            <w:vAlign w:val="center"/>
          </w:tcPr>
          <w:p w14:paraId="376DD3BD" w14:textId="77777777" w:rsidR="00FD1B15" w:rsidRDefault="0043499C">
            <w:pPr>
              <w:jc w:val="center"/>
            </w:pPr>
            <w:r>
              <w:rPr>
                <w:rFonts w:eastAsiaTheme="minorEastAsia"/>
                <w:color w:val="000000" w:themeColor="text1"/>
                <w:szCs w:val="21"/>
              </w:rPr>
              <w:t>2021-02-19</w:t>
            </w:r>
          </w:p>
        </w:tc>
        <w:tc>
          <w:tcPr>
            <w:tcW w:w="1260" w:type="dxa"/>
            <w:vAlign w:val="center"/>
          </w:tcPr>
          <w:p w14:paraId="0B60DE24" w14:textId="77777777" w:rsidR="00FD1B15" w:rsidRDefault="0043499C">
            <w:pPr>
              <w:jc w:val="center"/>
            </w:pPr>
            <w:r>
              <w:rPr>
                <w:rFonts w:eastAsiaTheme="minorEastAsia"/>
                <w:color w:val="000000" w:themeColor="text1"/>
                <w:szCs w:val="21"/>
              </w:rPr>
              <w:t>-</w:t>
            </w:r>
          </w:p>
        </w:tc>
        <w:tc>
          <w:tcPr>
            <w:tcW w:w="1236" w:type="dxa"/>
            <w:vAlign w:val="center"/>
          </w:tcPr>
          <w:p w14:paraId="1E36D4CF" w14:textId="77777777" w:rsidR="00FD1B15" w:rsidRDefault="0043499C">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388ED8D9" w14:textId="77777777" w:rsidR="00FD1B15" w:rsidRDefault="0043499C">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月起加入摩根基金管理（中国）有限公司（原上投摩根基金管理有限公司），现任基金经理。</w:t>
            </w:r>
          </w:p>
        </w:tc>
      </w:tr>
      <w:tr w:rsidR="00FD1B15" w14:paraId="45E43969" w14:textId="77777777">
        <w:tc>
          <w:tcPr>
            <w:tcW w:w="1090" w:type="dxa"/>
            <w:vAlign w:val="center"/>
          </w:tcPr>
          <w:p w14:paraId="3CB0F099" w14:textId="77777777" w:rsidR="00FD1B15" w:rsidRDefault="0043499C">
            <w:pPr>
              <w:jc w:val="center"/>
            </w:pPr>
            <w:r>
              <w:rPr>
                <w:rFonts w:eastAsiaTheme="minorEastAsia"/>
                <w:color w:val="000000" w:themeColor="text1"/>
                <w:szCs w:val="21"/>
              </w:rPr>
              <w:t>胡迪</w:t>
            </w:r>
          </w:p>
        </w:tc>
        <w:tc>
          <w:tcPr>
            <w:tcW w:w="1500" w:type="dxa"/>
            <w:vAlign w:val="center"/>
          </w:tcPr>
          <w:p w14:paraId="6B0ADF38" w14:textId="77777777" w:rsidR="00FD1B15" w:rsidRDefault="0043499C">
            <w:pPr>
              <w:jc w:val="center"/>
            </w:pPr>
            <w:r>
              <w:rPr>
                <w:rFonts w:eastAsiaTheme="minorEastAsia"/>
                <w:color w:val="000000" w:themeColor="text1"/>
                <w:szCs w:val="21"/>
              </w:rPr>
              <w:t>本基金基金经理、指数及量化投资部总监</w:t>
            </w:r>
          </w:p>
        </w:tc>
        <w:tc>
          <w:tcPr>
            <w:tcW w:w="1190" w:type="dxa"/>
            <w:vAlign w:val="center"/>
          </w:tcPr>
          <w:p w14:paraId="1B2245AE" w14:textId="77777777" w:rsidR="00FD1B15" w:rsidRDefault="0043499C">
            <w:pPr>
              <w:jc w:val="center"/>
            </w:pPr>
            <w:r>
              <w:rPr>
                <w:rFonts w:eastAsiaTheme="minorEastAsia"/>
                <w:color w:val="000000" w:themeColor="text1"/>
                <w:szCs w:val="21"/>
              </w:rPr>
              <w:t>2021-01-07</w:t>
            </w:r>
          </w:p>
        </w:tc>
        <w:tc>
          <w:tcPr>
            <w:tcW w:w="1260" w:type="dxa"/>
            <w:vAlign w:val="center"/>
          </w:tcPr>
          <w:p w14:paraId="0CD7F211" w14:textId="77777777" w:rsidR="00FD1B15" w:rsidRDefault="0043499C">
            <w:pPr>
              <w:jc w:val="center"/>
            </w:pPr>
            <w:r>
              <w:rPr>
                <w:rFonts w:eastAsiaTheme="minorEastAsia"/>
                <w:color w:val="000000" w:themeColor="text1"/>
                <w:szCs w:val="21"/>
              </w:rPr>
              <w:t>-</w:t>
            </w:r>
          </w:p>
        </w:tc>
        <w:tc>
          <w:tcPr>
            <w:tcW w:w="1236" w:type="dxa"/>
            <w:vAlign w:val="center"/>
          </w:tcPr>
          <w:p w14:paraId="536E1F16" w14:textId="77777777" w:rsidR="00FD1B15" w:rsidRDefault="0043499C">
            <w:pPr>
              <w:jc w:val="center"/>
            </w:pPr>
            <w:r>
              <w:rPr>
                <w:rFonts w:eastAsiaTheme="minorEastAsia"/>
                <w:color w:val="000000" w:themeColor="text1"/>
                <w:szCs w:val="21"/>
              </w:rPr>
              <w:t>16</w:t>
            </w:r>
            <w:r>
              <w:rPr>
                <w:rFonts w:eastAsiaTheme="minorEastAsia"/>
                <w:color w:val="000000" w:themeColor="text1"/>
                <w:szCs w:val="21"/>
              </w:rPr>
              <w:t>年</w:t>
            </w:r>
          </w:p>
        </w:tc>
        <w:tc>
          <w:tcPr>
            <w:tcW w:w="3264" w:type="dxa"/>
            <w:vAlign w:val="center"/>
          </w:tcPr>
          <w:p w14:paraId="42AB6F93" w14:textId="77777777" w:rsidR="00FD1B15" w:rsidRDefault="0043499C">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FD1B15" w14:paraId="4A013456" w14:textId="77777777">
        <w:tc>
          <w:tcPr>
            <w:tcW w:w="1090" w:type="dxa"/>
            <w:vAlign w:val="center"/>
          </w:tcPr>
          <w:p w14:paraId="5F7B5745" w14:textId="77777777" w:rsidR="00FD1B15" w:rsidRDefault="0043499C">
            <w:pPr>
              <w:jc w:val="center"/>
            </w:pPr>
            <w:r>
              <w:rPr>
                <w:rFonts w:eastAsiaTheme="minorEastAsia"/>
                <w:color w:val="000000" w:themeColor="text1"/>
                <w:szCs w:val="21"/>
              </w:rPr>
              <w:t>张皓</w:t>
            </w:r>
          </w:p>
        </w:tc>
        <w:tc>
          <w:tcPr>
            <w:tcW w:w="1500" w:type="dxa"/>
            <w:vAlign w:val="center"/>
          </w:tcPr>
          <w:p w14:paraId="19CFE203" w14:textId="77777777" w:rsidR="00FD1B15" w:rsidRDefault="0043499C">
            <w:pPr>
              <w:jc w:val="center"/>
            </w:pPr>
            <w:r>
              <w:rPr>
                <w:rFonts w:eastAsiaTheme="minorEastAsia"/>
                <w:color w:val="000000" w:themeColor="text1"/>
                <w:szCs w:val="21"/>
              </w:rPr>
              <w:t>本基金基金经理助理</w:t>
            </w:r>
          </w:p>
        </w:tc>
        <w:tc>
          <w:tcPr>
            <w:tcW w:w="1190" w:type="dxa"/>
            <w:vAlign w:val="center"/>
          </w:tcPr>
          <w:p w14:paraId="571E4ECD" w14:textId="77777777" w:rsidR="00FD1B15" w:rsidRDefault="0043499C">
            <w:pPr>
              <w:jc w:val="center"/>
            </w:pPr>
            <w:r>
              <w:rPr>
                <w:rFonts w:eastAsiaTheme="minorEastAsia"/>
                <w:color w:val="000000" w:themeColor="text1"/>
                <w:szCs w:val="21"/>
              </w:rPr>
              <w:t>2020-12-22</w:t>
            </w:r>
          </w:p>
        </w:tc>
        <w:tc>
          <w:tcPr>
            <w:tcW w:w="1260" w:type="dxa"/>
            <w:vAlign w:val="center"/>
          </w:tcPr>
          <w:p w14:paraId="40C1F3C7" w14:textId="77777777" w:rsidR="00FD1B15" w:rsidRDefault="0043499C">
            <w:pPr>
              <w:jc w:val="center"/>
            </w:pPr>
            <w:r>
              <w:rPr>
                <w:rFonts w:eastAsiaTheme="minorEastAsia"/>
                <w:color w:val="000000" w:themeColor="text1"/>
                <w:szCs w:val="21"/>
              </w:rPr>
              <w:t>2024-04-12</w:t>
            </w:r>
          </w:p>
        </w:tc>
        <w:tc>
          <w:tcPr>
            <w:tcW w:w="1236" w:type="dxa"/>
            <w:vAlign w:val="center"/>
          </w:tcPr>
          <w:p w14:paraId="6BB1E2F2" w14:textId="77777777" w:rsidR="00FD1B15" w:rsidRDefault="0043499C">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14:paraId="225C4CF6" w14:textId="77777777" w:rsidR="00FD1B15" w:rsidRDefault="0043499C">
            <w:r>
              <w:rPr>
                <w:rFonts w:eastAsiaTheme="minorEastAsia"/>
                <w:color w:val="000000" w:themeColor="text1"/>
                <w:szCs w:val="21"/>
              </w:rPr>
              <w:t>美国哥伦比亚大学运筹学硕士，曾任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基金经理助理。张皓先生自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月在瑞士信贷</w:t>
            </w:r>
            <w:r>
              <w:rPr>
                <w:rFonts w:eastAsiaTheme="minorEastAsia"/>
                <w:color w:val="000000" w:themeColor="text1"/>
                <w:szCs w:val="21"/>
              </w:rPr>
              <w:t>Credit Suisse</w:t>
            </w:r>
            <w:r>
              <w:rPr>
                <w:rFonts w:eastAsiaTheme="minorEastAsia"/>
                <w:color w:val="000000" w:themeColor="text1"/>
                <w:szCs w:val="21"/>
              </w:rPr>
              <w:t>担任新兴市场衍生品业务助理副总裁；自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月在高盛</w:t>
            </w:r>
            <w:r>
              <w:rPr>
                <w:rFonts w:eastAsiaTheme="minorEastAsia"/>
                <w:color w:val="000000" w:themeColor="text1"/>
                <w:szCs w:val="21"/>
              </w:rPr>
              <w:t>Goldman Sachs</w:t>
            </w:r>
            <w:r>
              <w:rPr>
                <w:rFonts w:eastAsiaTheme="minorEastAsia"/>
                <w:color w:val="000000" w:themeColor="text1"/>
                <w:szCs w:val="21"/>
              </w:rPr>
              <w:t>担任</w:t>
            </w:r>
            <w:r>
              <w:rPr>
                <w:rFonts w:eastAsiaTheme="minorEastAsia"/>
                <w:color w:val="000000" w:themeColor="text1"/>
                <w:szCs w:val="21"/>
              </w:rPr>
              <w:t>FICC</w:t>
            </w:r>
            <w:r>
              <w:rPr>
                <w:rFonts w:eastAsiaTheme="minorEastAsia"/>
                <w:color w:val="000000" w:themeColor="text1"/>
                <w:szCs w:val="21"/>
              </w:rPr>
              <w:t>衍生品业务高级助理；自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月在华夏</w:t>
            </w:r>
            <w:r>
              <w:rPr>
                <w:rFonts w:eastAsiaTheme="minorEastAsia"/>
                <w:color w:val="000000" w:themeColor="text1"/>
                <w:szCs w:val="21"/>
              </w:rPr>
              <w:lastRenderedPageBreak/>
              <w:t>基金管理有限公司担任数量投资部投资经理；自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月在瑞银资产管理（上海）有限公司担任资产管理部业务分析师；自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w:t>
            </w:r>
            <w:r>
              <w:rPr>
                <w:rFonts w:eastAsiaTheme="minorEastAsia"/>
                <w:color w:val="000000" w:themeColor="text1"/>
                <w:szCs w:val="21"/>
              </w:rPr>
              <w:t>ETF</w:t>
            </w:r>
            <w:r>
              <w:rPr>
                <w:rFonts w:eastAsiaTheme="minorEastAsia"/>
                <w:color w:val="000000" w:themeColor="text1"/>
                <w:szCs w:val="21"/>
              </w:rPr>
              <w:t>业务总监</w:t>
            </w:r>
            <w:r>
              <w:rPr>
                <w:rFonts w:eastAsiaTheme="minorEastAsia"/>
                <w:color w:val="000000" w:themeColor="text1"/>
                <w:szCs w:val="21"/>
              </w:rPr>
              <w:t>/</w:t>
            </w:r>
            <w:r>
              <w:rPr>
                <w:rFonts w:eastAsiaTheme="minorEastAsia"/>
                <w:color w:val="000000" w:themeColor="text1"/>
                <w:szCs w:val="21"/>
              </w:rPr>
              <w:t>基金经理助理。</w:t>
            </w:r>
          </w:p>
        </w:tc>
      </w:tr>
    </w:tbl>
    <w:p w14:paraId="2B419F36"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F85978A" w14:textId="77777777"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证券从业的含义遵从行业协会《证券业从业人员资格管理办法》的相关规定。</w:t>
      </w:r>
    </w:p>
    <w:p w14:paraId="13133019"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5" w:name="_Toc175837880"/>
      <w:r w:rsidRPr="00ED7C0A">
        <w:rPr>
          <w:rFonts w:ascii="Times New Roman" w:eastAsiaTheme="minorEastAsia" w:hAnsi="Times New Roman"/>
          <w:color w:val="000000" w:themeColor="text1"/>
          <w:kern w:val="0"/>
          <w:sz w:val="21"/>
          <w:szCs w:val="21"/>
        </w:rPr>
        <w:t xml:space="preserve">4.2 </w:t>
      </w:r>
      <w:r w:rsidRPr="00ED7C0A">
        <w:rPr>
          <w:rFonts w:ascii="Times New Roman" w:eastAsiaTheme="minorEastAsia" w:hAnsi="Times New Roman"/>
          <w:color w:val="000000" w:themeColor="text1"/>
          <w:kern w:val="0"/>
          <w:sz w:val="21"/>
          <w:szCs w:val="21"/>
        </w:rPr>
        <w:t>管理人对报告期内本基金运作遵规守信情况的说明</w:t>
      </w:r>
      <w:bookmarkEnd w:id="25"/>
    </w:p>
    <w:p w14:paraId="6228F3F0"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58233B9E"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7881"/>
      <w:r w:rsidRPr="00ED7C0A">
        <w:rPr>
          <w:rFonts w:ascii="Times New Roman" w:eastAsiaTheme="minorEastAsia" w:hAnsi="Times New Roman"/>
          <w:color w:val="000000" w:themeColor="text1"/>
          <w:kern w:val="0"/>
          <w:sz w:val="21"/>
          <w:szCs w:val="21"/>
        </w:rPr>
        <w:t xml:space="preserve">4.3 </w:t>
      </w:r>
      <w:r w:rsidRPr="00ED7C0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5AB2F8C9"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4.3.1 </w:t>
      </w:r>
      <w:r w:rsidRPr="00ED7C0A">
        <w:rPr>
          <w:rFonts w:eastAsiaTheme="minorEastAsia"/>
          <w:b/>
          <w:color w:val="000000" w:themeColor="text1"/>
          <w:kern w:val="0"/>
          <w:szCs w:val="21"/>
        </w:rPr>
        <w:t>公平交易制度的执行情况</w:t>
      </w:r>
    </w:p>
    <w:p w14:paraId="1EFF0F70"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39FFFC0D"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2C7559B0"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2CFE7C0C"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4.3.2 </w:t>
      </w:r>
      <w:r w:rsidRPr="00ED7C0A">
        <w:rPr>
          <w:rFonts w:eastAsiaTheme="minorEastAsia"/>
          <w:b/>
          <w:color w:val="000000" w:themeColor="text1"/>
          <w:kern w:val="0"/>
          <w:szCs w:val="21"/>
        </w:rPr>
        <w:t>异常交易行为的专项说明</w:t>
      </w:r>
    </w:p>
    <w:p w14:paraId="39E99A4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报告期内，通过对交易价格、交易时间、交易方向等的抽样分析，公司未发现存在异常交易行为。</w:t>
      </w:r>
    </w:p>
    <w:p w14:paraId="51D12974"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报告期内，所有投资组合参与的交易所公开竞价同日反向交易成交较少的单边交易量超过该证券当日成交量的</w:t>
      </w:r>
      <w:r w:rsidRPr="00ED7C0A">
        <w:rPr>
          <w:rFonts w:eastAsiaTheme="minorEastAsia"/>
          <w:color w:val="000000" w:themeColor="text1"/>
          <w:kern w:val="0"/>
          <w:szCs w:val="21"/>
        </w:rPr>
        <w:t>5%</w:t>
      </w:r>
      <w:r w:rsidRPr="00ED7C0A">
        <w:rPr>
          <w:rFonts w:eastAsiaTheme="minorEastAsia"/>
          <w:color w:val="000000" w:themeColor="text1"/>
          <w:kern w:val="0"/>
          <w:szCs w:val="21"/>
        </w:rPr>
        <w:t>的情形：无。</w:t>
      </w:r>
    </w:p>
    <w:p w14:paraId="60302ACB" w14:textId="77777777" w:rsidR="00C02A8F"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7882"/>
      <w:r w:rsidRPr="00ED7C0A">
        <w:rPr>
          <w:rFonts w:ascii="Times New Roman" w:eastAsiaTheme="minorEastAsia" w:hAnsi="Times New Roman"/>
          <w:color w:val="000000" w:themeColor="text1"/>
          <w:kern w:val="0"/>
          <w:sz w:val="21"/>
          <w:szCs w:val="21"/>
        </w:rPr>
        <w:t xml:space="preserve">4.4 </w:t>
      </w:r>
      <w:r w:rsidRPr="00ED7C0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32E69DEA" w14:textId="77777777" w:rsidR="00C02A8F" w:rsidRPr="00ED7C0A" w:rsidRDefault="00C02A8F" w:rsidP="00290761">
      <w:pPr>
        <w:spacing w:line="360" w:lineRule="auto"/>
        <w:rPr>
          <w:rFonts w:eastAsiaTheme="minorEastAsia"/>
          <w:b/>
          <w:color w:val="000000" w:themeColor="text1"/>
          <w:szCs w:val="21"/>
        </w:rPr>
      </w:pPr>
      <w:r w:rsidRPr="00ED7C0A">
        <w:rPr>
          <w:rFonts w:eastAsiaTheme="minorEastAsia"/>
          <w:b/>
          <w:color w:val="000000" w:themeColor="text1"/>
          <w:szCs w:val="21"/>
        </w:rPr>
        <w:t>4.4.1</w:t>
      </w:r>
      <w:r w:rsidRPr="00ED7C0A">
        <w:rPr>
          <w:rFonts w:eastAsiaTheme="minorEastAsia"/>
          <w:b/>
          <w:color w:val="000000" w:themeColor="text1"/>
          <w:szCs w:val="21"/>
        </w:rPr>
        <w:t>报告期内基金投资策略和运作分析</w:t>
      </w:r>
    </w:p>
    <w:p w14:paraId="5444F0A0" w14:textId="77777777" w:rsidR="001548F9" w:rsidRPr="00ED7C0A" w:rsidRDefault="00C02A8F"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上半年，港股市场较为波动，经历了多轮上涨和回调。在国内经济延续弱复苏、全球进入大选年、地缘冲突频发的宏观背景下，上半年股市风险偏好不高，资金风格偏向防御，具备红利属性的资产占优，港股高股息板块表现亮眼，本基金跟踪的标普港股通低波红利指数今年上半年上涨</w:t>
      </w:r>
      <w:r w:rsidRPr="00ED7C0A">
        <w:rPr>
          <w:rFonts w:eastAsiaTheme="minorEastAsia"/>
          <w:color w:val="000000" w:themeColor="text1"/>
          <w:kern w:val="0"/>
          <w:szCs w:val="21"/>
        </w:rPr>
        <w:t>13%</w:t>
      </w:r>
      <w:r w:rsidRPr="00ED7C0A">
        <w:rPr>
          <w:rFonts w:eastAsiaTheme="minorEastAsia"/>
          <w:color w:val="000000" w:themeColor="text1"/>
          <w:kern w:val="0"/>
          <w:szCs w:val="21"/>
        </w:rPr>
        <w:t>，表现优于恒生指数的</w:t>
      </w:r>
      <w:r w:rsidRPr="00ED7C0A">
        <w:rPr>
          <w:rFonts w:eastAsiaTheme="minorEastAsia"/>
          <w:color w:val="000000" w:themeColor="text1"/>
          <w:kern w:val="0"/>
          <w:szCs w:val="21"/>
        </w:rPr>
        <w:t>3.94%</w:t>
      </w:r>
      <w:r w:rsidRPr="00ED7C0A">
        <w:rPr>
          <w:rFonts w:eastAsiaTheme="minorEastAsia"/>
          <w:color w:val="000000" w:themeColor="text1"/>
          <w:kern w:val="0"/>
          <w:szCs w:val="21"/>
        </w:rPr>
        <w:t>。</w:t>
      </w:r>
    </w:p>
    <w:p w14:paraId="73D00310"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szCs w:val="21"/>
        </w:rPr>
      </w:pPr>
      <w:r w:rsidRPr="00ED7C0A">
        <w:rPr>
          <w:rFonts w:eastAsiaTheme="minorEastAsia"/>
          <w:b/>
          <w:color w:val="000000" w:themeColor="text1"/>
          <w:szCs w:val="21"/>
        </w:rPr>
        <w:t xml:space="preserve">4.4.2 </w:t>
      </w:r>
      <w:r w:rsidRPr="00ED7C0A">
        <w:rPr>
          <w:rFonts w:eastAsiaTheme="minorEastAsia"/>
          <w:b/>
          <w:color w:val="000000" w:themeColor="text1"/>
          <w:szCs w:val="21"/>
        </w:rPr>
        <w:t>报告期内基金的业绩表现</w:t>
      </w:r>
    </w:p>
    <w:p w14:paraId="0E126DF5"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本报告期摩根标普港股通低波红利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:9.49%</w:t>
      </w:r>
      <w:r>
        <w:rPr>
          <w:rFonts w:eastAsiaTheme="minorEastAsia"/>
          <w:color w:val="000000" w:themeColor="text1"/>
          <w:kern w:val="0"/>
          <w:szCs w:val="21"/>
        </w:rPr>
        <w:t>，同期业绩比较基准收益率为</w:t>
      </w:r>
      <w:r>
        <w:rPr>
          <w:rFonts w:eastAsiaTheme="minorEastAsia"/>
          <w:color w:val="000000" w:themeColor="text1"/>
          <w:kern w:val="0"/>
          <w:szCs w:val="21"/>
        </w:rPr>
        <w:t>:12.39%</w:t>
      </w:r>
    </w:p>
    <w:p w14:paraId="74110E44"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摩根标普港股通低波红利</w:t>
      </w:r>
      <w:r w:rsidRPr="00ED7C0A">
        <w:rPr>
          <w:rFonts w:eastAsiaTheme="minorEastAsia"/>
          <w:color w:val="000000" w:themeColor="text1"/>
          <w:kern w:val="0"/>
          <w:szCs w:val="21"/>
        </w:rPr>
        <w:t>C</w:t>
      </w:r>
      <w:r w:rsidRPr="00ED7C0A">
        <w:rPr>
          <w:rFonts w:eastAsiaTheme="minorEastAsia"/>
          <w:color w:val="000000" w:themeColor="text1"/>
          <w:kern w:val="0"/>
          <w:szCs w:val="21"/>
        </w:rPr>
        <w:t>份额净值增长率为</w:t>
      </w:r>
      <w:r w:rsidRPr="00ED7C0A">
        <w:rPr>
          <w:rFonts w:eastAsiaTheme="minorEastAsia"/>
          <w:color w:val="000000" w:themeColor="text1"/>
          <w:kern w:val="0"/>
          <w:szCs w:val="21"/>
        </w:rPr>
        <w:t>:9.21%</w:t>
      </w:r>
      <w:r w:rsidRPr="00ED7C0A">
        <w:rPr>
          <w:rFonts w:eastAsiaTheme="minorEastAsia"/>
          <w:color w:val="000000" w:themeColor="text1"/>
          <w:kern w:val="0"/>
          <w:szCs w:val="21"/>
        </w:rPr>
        <w:t>，同期业绩比较基准收益率为</w:t>
      </w:r>
      <w:r w:rsidRPr="00ED7C0A">
        <w:rPr>
          <w:rFonts w:eastAsiaTheme="minorEastAsia"/>
          <w:color w:val="000000" w:themeColor="text1"/>
          <w:kern w:val="0"/>
          <w:szCs w:val="21"/>
        </w:rPr>
        <w:t>:12.39%</w:t>
      </w:r>
      <w:r w:rsidRPr="00ED7C0A">
        <w:rPr>
          <w:rFonts w:eastAsiaTheme="minorEastAsia"/>
          <w:color w:val="000000" w:themeColor="text1"/>
          <w:kern w:val="0"/>
          <w:szCs w:val="21"/>
        </w:rPr>
        <w:t>。</w:t>
      </w:r>
    </w:p>
    <w:p w14:paraId="4D5D44BB"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7883"/>
      <w:r w:rsidRPr="00ED7C0A">
        <w:rPr>
          <w:rFonts w:ascii="Times New Roman" w:eastAsiaTheme="minorEastAsia" w:hAnsi="Times New Roman"/>
          <w:color w:val="000000" w:themeColor="text1"/>
          <w:kern w:val="0"/>
          <w:sz w:val="21"/>
          <w:szCs w:val="21"/>
        </w:rPr>
        <w:t xml:space="preserve">4.5 </w:t>
      </w:r>
      <w:r w:rsidRPr="00ED7C0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0E22A7DB"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展望未来，长端利率下行和</w:t>
      </w:r>
      <w:r w:rsidRPr="00ED7C0A">
        <w:rPr>
          <w:rFonts w:eastAsiaTheme="minorEastAsia"/>
          <w:color w:val="000000" w:themeColor="text1"/>
          <w:kern w:val="0"/>
          <w:szCs w:val="21"/>
        </w:rPr>
        <w:t>“</w:t>
      </w:r>
      <w:r w:rsidRPr="00ED7C0A">
        <w:rPr>
          <w:rFonts w:eastAsiaTheme="minorEastAsia"/>
          <w:color w:val="000000" w:themeColor="text1"/>
          <w:kern w:val="0"/>
          <w:szCs w:val="21"/>
        </w:rPr>
        <w:t>资产荒</w:t>
      </w:r>
      <w:r w:rsidRPr="00ED7C0A">
        <w:rPr>
          <w:rFonts w:eastAsiaTheme="minorEastAsia"/>
          <w:color w:val="000000" w:themeColor="text1"/>
          <w:kern w:val="0"/>
          <w:szCs w:val="21"/>
        </w:rPr>
        <w:t>”</w:t>
      </w:r>
      <w:r w:rsidRPr="00ED7C0A">
        <w:rPr>
          <w:rFonts w:eastAsiaTheme="minorEastAsia"/>
          <w:color w:val="000000" w:themeColor="text1"/>
          <w:kern w:val="0"/>
          <w:szCs w:val="21"/>
        </w:rPr>
        <w:t>背景下，类债券属性的高股息资产具备吸引力。具有稳定分红能力和更高分红潜力的央国企或能帮助有效对冲市场波动，从而有望作为相对稳健的防御策略。本基金所跟踪的标普港股通低波红利指数用于衡量标普港股通指数内</w:t>
      </w:r>
      <w:r w:rsidRPr="00ED7C0A">
        <w:rPr>
          <w:rFonts w:eastAsiaTheme="minorEastAsia"/>
          <w:color w:val="000000" w:themeColor="text1"/>
          <w:kern w:val="0"/>
          <w:szCs w:val="21"/>
        </w:rPr>
        <w:t>50</w:t>
      </w:r>
      <w:r w:rsidRPr="00ED7C0A">
        <w:rPr>
          <w:rFonts w:eastAsiaTheme="minorEastAsia"/>
          <w:color w:val="000000" w:themeColor="text1"/>
          <w:kern w:val="0"/>
          <w:szCs w:val="21"/>
        </w:rPr>
        <w:t>只波幅最小、股息率高的股票的表现。整体指数以低估值行业为主要持仓特征，在安全边际上有望为投资者组合提供较好的保护。本基金继续采用完全复制的方法跟踪标的指数，争取跟踪误差保持在合理范围内。</w:t>
      </w:r>
    </w:p>
    <w:p w14:paraId="628E41F1"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7884"/>
      <w:r w:rsidRPr="00ED7C0A">
        <w:rPr>
          <w:rFonts w:ascii="Times New Roman" w:eastAsiaTheme="minorEastAsia" w:hAnsi="Times New Roman"/>
          <w:color w:val="000000" w:themeColor="text1"/>
          <w:kern w:val="0"/>
          <w:sz w:val="21"/>
          <w:szCs w:val="21"/>
        </w:rPr>
        <w:t xml:space="preserve">4.6 </w:t>
      </w:r>
      <w:r w:rsidRPr="00ED7C0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06849C09"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w:t>
      </w:r>
      <w:r w:rsidRPr="00ED7C0A">
        <w:rPr>
          <w:rFonts w:eastAsiaTheme="minorEastAsia"/>
          <w:color w:val="000000" w:themeColor="text1"/>
          <w:kern w:val="0"/>
          <w:szCs w:val="21"/>
        </w:rPr>
        <w:lastRenderedPageBreak/>
        <w:t>意见，评估基金估值的公允性和合理性。基金经理可参加估值委员会会议，参与估值程序和估值技术的讨论。估值委员会各方不存在直接的重大利益冲突。</w:t>
      </w:r>
    </w:p>
    <w:p w14:paraId="2862C4CF"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7885"/>
      <w:r w:rsidRPr="00ED7C0A">
        <w:rPr>
          <w:rFonts w:ascii="Times New Roman" w:eastAsiaTheme="minorEastAsia" w:hAnsi="Times New Roman"/>
          <w:color w:val="000000" w:themeColor="text1"/>
          <w:kern w:val="0"/>
          <w:sz w:val="21"/>
          <w:szCs w:val="21"/>
        </w:rPr>
        <w:t xml:space="preserve">4.7 </w:t>
      </w:r>
      <w:r w:rsidRPr="00ED7C0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7025143C" w14:textId="77777777"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5986363C" w14:textId="77777777" w:rsidR="00EC6AED" w:rsidRPr="00ED7C0A" w:rsidRDefault="00EC6AED" w:rsidP="00AB2DBD">
      <w:pPr>
        <w:pStyle w:val="20"/>
        <w:spacing w:beforeLines="100" w:before="312" w:after="0"/>
        <w:rPr>
          <w:rFonts w:eastAsiaTheme="minorEastAsia"/>
          <w:color w:val="000000" w:themeColor="text1"/>
          <w:szCs w:val="21"/>
        </w:rPr>
      </w:pPr>
      <w:bookmarkStart w:id="38" w:name="_Toc175837886"/>
      <w:r w:rsidRPr="00ED7C0A">
        <w:rPr>
          <w:rFonts w:ascii="Times New Roman" w:eastAsiaTheme="minorEastAsia" w:hAnsi="Times New Roman" w:hint="eastAsia"/>
          <w:color w:val="000000" w:themeColor="text1"/>
          <w:kern w:val="0"/>
          <w:sz w:val="21"/>
          <w:szCs w:val="21"/>
        </w:rPr>
        <w:t xml:space="preserve">4.8 </w:t>
      </w:r>
      <w:r w:rsidRPr="00ED7C0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0CDB8021" w14:textId="77777777" w:rsidR="00EC6AED" w:rsidRPr="00ED7C0A" w:rsidRDefault="00EC6AED" w:rsidP="00EC6AED">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5BCF2DC8"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7887"/>
      <w:r w:rsidRPr="00ED7C0A">
        <w:rPr>
          <w:rFonts w:eastAsiaTheme="minorEastAsia"/>
          <w:b/>
          <w:bCs/>
          <w:color w:val="000000" w:themeColor="text1"/>
          <w:sz w:val="21"/>
          <w:szCs w:val="21"/>
          <w:lang w:val="en-US"/>
        </w:rPr>
        <w:t xml:space="preserve">5  </w:t>
      </w:r>
      <w:r w:rsidRPr="00ED7C0A">
        <w:rPr>
          <w:rFonts w:eastAsiaTheme="minorEastAsia"/>
          <w:b/>
          <w:bCs/>
          <w:color w:val="000000" w:themeColor="text1"/>
          <w:sz w:val="21"/>
          <w:szCs w:val="21"/>
          <w:lang w:val="en-US"/>
        </w:rPr>
        <w:t>托管人报告</w:t>
      </w:r>
      <w:bookmarkEnd w:id="39"/>
      <w:bookmarkEnd w:id="40"/>
    </w:p>
    <w:p w14:paraId="361C298C" w14:textId="77777777"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7888"/>
      <w:r w:rsidRPr="00ED7C0A">
        <w:rPr>
          <w:rFonts w:ascii="Times New Roman" w:eastAsiaTheme="minorEastAsia" w:hAnsi="Times New Roman"/>
          <w:color w:val="000000" w:themeColor="text1"/>
          <w:kern w:val="0"/>
          <w:sz w:val="21"/>
          <w:szCs w:val="21"/>
        </w:rPr>
        <w:t xml:space="preserve">5.1 </w:t>
      </w:r>
      <w:r w:rsidRPr="00ED7C0A">
        <w:rPr>
          <w:rFonts w:ascii="Times New Roman" w:eastAsiaTheme="minorEastAsia" w:hAnsi="Times New Roman"/>
          <w:color w:val="000000" w:themeColor="text1"/>
          <w:kern w:val="0"/>
          <w:sz w:val="21"/>
          <w:szCs w:val="21"/>
        </w:rPr>
        <w:t>报告期内本基金托管人遵规守信情况声明</w:t>
      </w:r>
      <w:bookmarkEnd w:id="41"/>
      <w:bookmarkEnd w:id="42"/>
    </w:p>
    <w:p w14:paraId="7172BC2B"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本报告期内，中国银行股份有限公司（以下称</w:t>
      </w:r>
      <w:r w:rsidRPr="00ED7C0A">
        <w:rPr>
          <w:rFonts w:eastAsiaTheme="minorEastAsia"/>
          <w:color w:val="000000" w:themeColor="text1"/>
          <w:kern w:val="0"/>
          <w:szCs w:val="21"/>
        </w:rPr>
        <w:t>“</w:t>
      </w:r>
      <w:r w:rsidRPr="00ED7C0A">
        <w:rPr>
          <w:rFonts w:eastAsiaTheme="minorEastAsia"/>
          <w:color w:val="000000" w:themeColor="text1"/>
          <w:kern w:val="0"/>
          <w:szCs w:val="21"/>
        </w:rPr>
        <w:t>本托管人</w:t>
      </w:r>
      <w:r w:rsidRPr="00ED7C0A">
        <w:rPr>
          <w:rFonts w:eastAsiaTheme="minorEastAsia"/>
          <w:color w:val="000000" w:themeColor="text1"/>
          <w:kern w:val="0"/>
          <w:szCs w:val="21"/>
        </w:rPr>
        <w:t>”</w:t>
      </w:r>
      <w:r w:rsidRPr="00ED7C0A">
        <w:rPr>
          <w:rFonts w:eastAsiaTheme="minorEastAsia"/>
          <w:color w:val="000000" w:themeColor="text1"/>
          <w:kern w:val="0"/>
          <w:szCs w:val="21"/>
        </w:rPr>
        <w:t>）在对摩根标普港股通低波红利指数型（以下称</w:t>
      </w:r>
      <w:r w:rsidRPr="00ED7C0A">
        <w:rPr>
          <w:rFonts w:eastAsiaTheme="minorEastAsia"/>
          <w:color w:val="000000" w:themeColor="text1"/>
          <w:kern w:val="0"/>
          <w:szCs w:val="21"/>
        </w:rPr>
        <w:t>“</w:t>
      </w:r>
      <w:r w:rsidRPr="00ED7C0A">
        <w:rPr>
          <w:rFonts w:eastAsiaTheme="minorEastAsia"/>
          <w:color w:val="000000" w:themeColor="text1"/>
          <w:kern w:val="0"/>
          <w:szCs w:val="21"/>
        </w:rPr>
        <w:t>本基金</w:t>
      </w:r>
      <w:r w:rsidRPr="00ED7C0A">
        <w:rPr>
          <w:rFonts w:eastAsiaTheme="minorEastAsia"/>
          <w:color w:val="000000" w:themeColor="text1"/>
          <w:kern w:val="0"/>
          <w:szCs w:val="21"/>
        </w:rPr>
        <w:t>”</w:t>
      </w:r>
      <w:r w:rsidRPr="00ED7C0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59A9B56E"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7889"/>
      <w:r w:rsidRPr="00ED7C0A">
        <w:rPr>
          <w:rFonts w:ascii="Times New Roman" w:eastAsiaTheme="minorEastAsia" w:hAnsi="Times New Roman"/>
          <w:color w:val="000000" w:themeColor="text1"/>
          <w:kern w:val="0"/>
          <w:sz w:val="21"/>
          <w:szCs w:val="21"/>
        </w:rPr>
        <w:t xml:space="preserve">5.2 </w:t>
      </w:r>
      <w:r w:rsidRPr="00ED7C0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ED7C0A">
        <w:rPr>
          <w:rFonts w:ascii="Times New Roman" w:eastAsiaTheme="minorEastAsia" w:hAnsi="Times New Roman"/>
          <w:color w:val="000000" w:themeColor="text1"/>
          <w:kern w:val="0"/>
          <w:sz w:val="21"/>
          <w:szCs w:val="21"/>
        </w:rPr>
        <w:t>说明</w:t>
      </w:r>
      <w:bookmarkEnd w:id="44"/>
    </w:p>
    <w:p w14:paraId="5EA227E2"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0DE0EAA9"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14:paraId="08971BE8"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7890"/>
      <w:r w:rsidRPr="00ED7C0A">
        <w:rPr>
          <w:rFonts w:ascii="Times New Roman" w:eastAsiaTheme="minorEastAsia" w:hAnsi="Times New Roman"/>
          <w:color w:val="000000" w:themeColor="text1"/>
          <w:kern w:val="0"/>
          <w:sz w:val="21"/>
          <w:szCs w:val="21"/>
        </w:rPr>
        <w:t xml:space="preserve">5.3 </w:t>
      </w:r>
      <w:r w:rsidRPr="00ED7C0A">
        <w:rPr>
          <w:rFonts w:ascii="Times New Roman" w:eastAsiaTheme="minorEastAsia" w:hAnsi="Times New Roman"/>
          <w:color w:val="000000" w:themeColor="text1"/>
          <w:kern w:val="0"/>
          <w:sz w:val="21"/>
          <w:szCs w:val="21"/>
        </w:rPr>
        <w:t>托管人对本</w:t>
      </w:r>
      <w:r w:rsidR="00C15DE1" w:rsidRPr="00ED7C0A">
        <w:rPr>
          <w:rFonts w:ascii="Times New Roman" w:eastAsiaTheme="minorEastAsia" w:hAnsi="Times New Roman"/>
          <w:color w:val="000000" w:themeColor="text1"/>
          <w:kern w:val="0"/>
          <w:sz w:val="21"/>
          <w:szCs w:val="21"/>
        </w:rPr>
        <w:t>中期</w:t>
      </w:r>
      <w:r w:rsidRPr="00ED7C0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281643D6" w14:textId="77777777"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本报告中的财务指标、净值表现、收益分配情况、财务会计报告（注：财务会计报告中的</w:t>
      </w:r>
      <w:r w:rsidRPr="00ED7C0A">
        <w:rPr>
          <w:rFonts w:eastAsiaTheme="minorEastAsia"/>
          <w:color w:val="000000" w:themeColor="text1"/>
          <w:kern w:val="0"/>
          <w:szCs w:val="21"/>
        </w:rPr>
        <w:t>“</w:t>
      </w:r>
      <w:r w:rsidRPr="00ED7C0A">
        <w:rPr>
          <w:rFonts w:eastAsiaTheme="minorEastAsia"/>
          <w:color w:val="000000" w:themeColor="text1"/>
          <w:kern w:val="0"/>
          <w:szCs w:val="21"/>
        </w:rPr>
        <w:t>金融工具风险及管理</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 xml:space="preserve">“ </w:t>
      </w:r>
      <w:r w:rsidRPr="00ED7C0A">
        <w:rPr>
          <w:rFonts w:eastAsiaTheme="minorEastAsia"/>
          <w:color w:val="000000" w:themeColor="text1"/>
          <w:kern w:val="0"/>
          <w:szCs w:val="21"/>
        </w:rPr>
        <w:t>关联方承销证券</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关联方证券出借</w:t>
      </w:r>
      <w:r w:rsidRPr="00ED7C0A">
        <w:rPr>
          <w:rFonts w:eastAsiaTheme="minorEastAsia"/>
          <w:color w:val="000000" w:themeColor="text1"/>
          <w:kern w:val="0"/>
          <w:szCs w:val="21"/>
        </w:rPr>
        <w:t>”</w:t>
      </w:r>
      <w:r w:rsidRPr="00ED7C0A">
        <w:rPr>
          <w:rFonts w:eastAsiaTheme="minorEastAsia"/>
          <w:color w:val="000000" w:themeColor="text1"/>
          <w:kern w:val="0"/>
          <w:szCs w:val="21"/>
        </w:rPr>
        <w:t>部分未在托管人复核范围内）、投资组合报告等数据真实、准确和完整。</w:t>
      </w:r>
    </w:p>
    <w:p w14:paraId="79353730" w14:textId="77777777" w:rsidR="005E4954" w:rsidRPr="00B079CA" w:rsidRDefault="005E4954" w:rsidP="005E4954">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374532312"/>
      <w:bookmarkStart w:id="48" w:name="_Toc175837891"/>
      <w:r w:rsidRPr="00B079CA">
        <w:rPr>
          <w:rFonts w:eastAsiaTheme="minorEastAsia" w:hint="eastAsia"/>
          <w:b/>
          <w:bCs/>
          <w:color w:val="000000" w:themeColor="text1"/>
          <w:sz w:val="21"/>
          <w:szCs w:val="21"/>
          <w:lang w:val="en-US"/>
        </w:rPr>
        <w:t xml:space="preserve">6  </w:t>
      </w:r>
      <w:r w:rsidRPr="00B079CA">
        <w:rPr>
          <w:rFonts w:eastAsiaTheme="minorEastAsia" w:hint="eastAsia"/>
          <w:b/>
          <w:bCs/>
          <w:color w:val="000000" w:themeColor="text1"/>
          <w:sz w:val="21"/>
          <w:szCs w:val="21"/>
          <w:lang w:val="en-US"/>
        </w:rPr>
        <w:t>半年度</w:t>
      </w:r>
      <w:r w:rsidRPr="00B079CA">
        <w:rPr>
          <w:rFonts w:eastAsiaTheme="minorEastAsia"/>
          <w:b/>
          <w:bCs/>
          <w:color w:val="000000" w:themeColor="text1"/>
          <w:sz w:val="21"/>
          <w:szCs w:val="21"/>
          <w:lang w:val="en-US"/>
        </w:rPr>
        <w:t>财务会计报告（未经审计）</w:t>
      </w:r>
      <w:bookmarkEnd w:id="47"/>
      <w:bookmarkEnd w:id="48"/>
    </w:p>
    <w:p w14:paraId="09933376" w14:textId="77777777" w:rsidR="005E4954" w:rsidRPr="00B079CA" w:rsidRDefault="005E4954" w:rsidP="005E4954">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374532313"/>
      <w:bookmarkStart w:id="51" w:name="_Toc175837892"/>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.1 </w:t>
      </w:r>
      <w:r w:rsidRPr="00B079CA">
        <w:rPr>
          <w:rFonts w:ascii="Times New Roman" w:eastAsiaTheme="minorEastAsia" w:hAnsi="Times New Roman"/>
          <w:color w:val="000000" w:themeColor="text1"/>
          <w:kern w:val="0"/>
          <w:sz w:val="21"/>
          <w:szCs w:val="21"/>
        </w:rPr>
        <w:t>资产负债表</w:t>
      </w:r>
      <w:bookmarkEnd w:id="49"/>
      <w:bookmarkEnd w:id="50"/>
      <w:bookmarkEnd w:id="51"/>
    </w:p>
    <w:p w14:paraId="6F29F5A1" w14:textId="77777777"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t>会计主体：摩根标普港股通低波红利指数型证券投资基金</w:t>
      </w:r>
    </w:p>
    <w:p w14:paraId="37C1116F" w14:textId="77777777" w:rsidR="005E4954" w:rsidRPr="00B079CA" w:rsidRDefault="005E4954" w:rsidP="005E4954">
      <w:pPr>
        <w:spacing w:line="360" w:lineRule="auto"/>
        <w:rPr>
          <w:rFonts w:eastAsiaTheme="minorEastAsia"/>
          <w:color w:val="000000" w:themeColor="text1"/>
          <w:szCs w:val="21"/>
        </w:rPr>
      </w:pPr>
      <w:r w:rsidRPr="00B079CA">
        <w:rPr>
          <w:rFonts w:eastAsiaTheme="minorEastAsia"/>
          <w:color w:val="000000" w:themeColor="text1"/>
          <w:szCs w:val="21"/>
        </w:rPr>
        <w:lastRenderedPageBreak/>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04C69131"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E4954" w:rsidRPr="00B079CA" w14:paraId="07D7DC76" w14:textId="77777777" w:rsidTr="004C117B">
        <w:tc>
          <w:tcPr>
            <w:tcW w:w="2880" w:type="dxa"/>
            <w:vAlign w:val="center"/>
          </w:tcPr>
          <w:p w14:paraId="50BCAB50"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710503D6"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8711888"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5C719E8"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239C6D3"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D8D7BED"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14:paraId="6719EA81" w14:textId="77777777" w:rsidTr="004C117B">
        <w:tc>
          <w:tcPr>
            <w:tcW w:w="2880" w:type="dxa"/>
            <w:vAlign w:val="center"/>
          </w:tcPr>
          <w:p w14:paraId="7F315888"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231E460E" w14:textId="77777777"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B72493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70DEA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A678FE3" w14:textId="77777777" w:rsidTr="004C117B">
        <w:tc>
          <w:tcPr>
            <w:tcW w:w="2880" w:type="dxa"/>
            <w:vAlign w:val="center"/>
          </w:tcPr>
          <w:p w14:paraId="68464827" w14:textId="77777777" w:rsidR="005E4954" w:rsidRPr="00B079CA" w:rsidRDefault="005E4954" w:rsidP="004C117B">
            <w:pPr>
              <w:rPr>
                <w:rFonts w:eastAsiaTheme="minorEastAsia"/>
                <w:color w:val="000000" w:themeColor="text1"/>
                <w:szCs w:val="21"/>
              </w:rPr>
            </w:pPr>
            <w:r w:rsidRPr="00E15564">
              <w:rPr>
                <w:rFonts w:hint="eastAsia"/>
                <w:szCs w:val="21"/>
              </w:rPr>
              <w:t>货币资金</w:t>
            </w:r>
          </w:p>
        </w:tc>
        <w:tc>
          <w:tcPr>
            <w:tcW w:w="1080" w:type="dxa"/>
            <w:vAlign w:val="center"/>
          </w:tcPr>
          <w:p w14:paraId="6B4AF295" w14:textId="77777777" w:rsidR="005E4954" w:rsidRPr="00B079CA" w:rsidRDefault="005E4954" w:rsidP="004C117B">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54925FB" w14:textId="77777777" w:rsidR="005E4954" w:rsidRPr="00B079CA" w:rsidRDefault="005E4954" w:rsidP="004C117B">
            <w:pPr>
              <w:jc w:val="right"/>
              <w:rPr>
                <w:rFonts w:eastAsiaTheme="minorEastAsia"/>
                <w:color w:val="000000" w:themeColor="text1"/>
                <w:szCs w:val="21"/>
              </w:rPr>
            </w:pPr>
            <w:r w:rsidRPr="00E15564">
              <w:rPr>
                <w:szCs w:val="21"/>
              </w:rPr>
              <w:t>50,890,797.44</w:t>
            </w:r>
          </w:p>
        </w:tc>
        <w:tc>
          <w:tcPr>
            <w:tcW w:w="2520" w:type="dxa"/>
            <w:vAlign w:val="bottom"/>
          </w:tcPr>
          <w:p w14:paraId="5242DEBB" w14:textId="77777777" w:rsidR="005E4954" w:rsidRPr="00B079CA" w:rsidRDefault="005E4954" w:rsidP="004C117B">
            <w:pPr>
              <w:jc w:val="right"/>
              <w:rPr>
                <w:rFonts w:eastAsiaTheme="minorEastAsia"/>
                <w:color w:val="000000" w:themeColor="text1"/>
                <w:szCs w:val="21"/>
              </w:rPr>
            </w:pPr>
            <w:r w:rsidRPr="00E15564">
              <w:rPr>
                <w:szCs w:val="21"/>
              </w:rPr>
              <w:t>22,328,434.60</w:t>
            </w:r>
          </w:p>
        </w:tc>
      </w:tr>
      <w:tr w:rsidR="005E4954" w:rsidRPr="00B079CA" w14:paraId="45F17DAE" w14:textId="77777777" w:rsidTr="004C117B">
        <w:tc>
          <w:tcPr>
            <w:tcW w:w="2880" w:type="dxa"/>
            <w:vAlign w:val="center"/>
          </w:tcPr>
          <w:p w14:paraId="2207DD25"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22BB9A9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225D3D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44.25</w:t>
            </w:r>
          </w:p>
        </w:tc>
        <w:tc>
          <w:tcPr>
            <w:tcW w:w="2520" w:type="dxa"/>
            <w:vAlign w:val="center"/>
          </w:tcPr>
          <w:p w14:paraId="503CC22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8,288,389.07</w:t>
            </w:r>
          </w:p>
        </w:tc>
      </w:tr>
      <w:tr w:rsidR="005E4954" w:rsidRPr="00B079CA" w14:paraId="68B80AE0" w14:textId="77777777" w:rsidTr="004C117B">
        <w:tc>
          <w:tcPr>
            <w:tcW w:w="2880" w:type="dxa"/>
            <w:vAlign w:val="center"/>
          </w:tcPr>
          <w:p w14:paraId="5C6F4D6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34FA714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6D824A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0.23</w:t>
            </w:r>
          </w:p>
        </w:tc>
        <w:tc>
          <w:tcPr>
            <w:tcW w:w="2520" w:type="dxa"/>
            <w:vAlign w:val="center"/>
          </w:tcPr>
          <w:p w14:paraId="2D030A8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0.10</w:t>
            </w:r>
          </w:p>
        </w:tc>
      </w:tr>
      <w:tr w:rsidR="005E4954" w:rsidRPr="00B079CA" w14:paraId="4DB4EA01" w14:textId="77777777" w:rsidTr="004C117B">
        <w:tc>
          <w:tcPr>
            <w:tcW w:w="2880" w:type="dxa"/>
            <w:vAlign w:val="center"/>
          </w:tcPr>
          <w:p w14:paraId="77861CCC"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F0BADC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E15917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846,374,847.59</w:t>
            </w:r>
          </w:p>
        </w:tc>
        <w:tc>
          <w:tcPr>
            <w:tcW w:w="2520" w:type="dxa"/>
            <w:vAlign w:val="center"/>
          </w:tcPr>
          <w:p w14:paraId="0C7A5FA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426,713,968.20</w:t>
            </w:r>
          </w:p>
        </w:tc>
      </w:tr>
      <w:tr w:rsidR="005E4954" w:rsidRPr="00B079CA" w14:paraId="0FD2AD6C" w14:textId="77777777" w:rsidTr="004C117B">
        <w:tc>
          <w:tcPr>
            <w:tcW w:w="2880" w:type="dxa"/>
            <w:vAlign w:val="center"/>
          </w:tcPr>
          <w:p w14:paraId="3081FBC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05A421B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4AD191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846,374,847.59</w:t>
            </w:r>
          </w:p>
        </w:tc>
        <w:tc>
          <w:tcPr>
            <w:tcW w:w="2520" w:type="dxa"/>
            <w:vAlign w:val="center"/>
          </w:tcPr>
          <w:p w14:paraId="7FA8F52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426,713,968.20</w:t>
            </w:r>
          </w:p>
        </w:tc>
      </w:tr>
      <w:tr w:rsidR="005E4954" w:rsidRPr="00B079CA" w14:paraId="5CEE6E8C" w14:textId="77777777" w:rsidTr="004C117B">
        <w:tc>
          <w:tcPr>
            <w:tcW w:w="2880" w:type="dxa"/>
            <w:vAlign w:val="center"/>
          </w:tcPr>
          <w:p w14:paraId="2053B545" w14:textId="77777777" w:rsidR="005E4954" w:rsidRPr="00B079CA" w:rsidRDefault="005E4954" w:rsidP="004C117B">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465DD1E9"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84ABA2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5D524B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1F05BA9" w14:textId="77777777" w:rsidTr="004C117B">
        <w:tc>
          <w:tcPr>
            <w:tcW w:w="2880" w:type="dxa"/>
            <w:vAlign w:val="center"/>
          </w:tcPr>
          <w:p w14:paraId="4213EA8B"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119AFBD"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2177A5F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262F4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DB45252" w14:textId="77777777" w:rsidTr="004C117B">
        <w:tc>
          <w:tcPr>
            <w:tcW w:w="2880" w:type="dxa"/>
            <w:vAlign w:val="center"/>
          </w:tcPr>
          <w:p w14:paraId="7CF923F4"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7CE5455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2A3367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A6E1F5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0654719" w14:textId="77777777" w:rsidTr="004C117B">
        <w:tc>
          <w:tcPr>
            <w:tcW w:w="2880" w:type="dxa"/>
            <w:vAlign w:val="center"/>
          </w:tcPr>
          <w:p w14:paraId="09C71A37" w14:textId="77777777"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36455E5D"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E41D9F9"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F53E42C"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198FEC1" w14:textId="77777777" w:rsidTr="004C117B">
        <w:tc>
          <w:tcPr>
            <w:tcW w:w="2880" w:type="dxa"/>
            <w:vAlign w:val="center"/>
          </w:tcPr>
          <w:p w14:paraId="38655F20" w14:textId="77777777" w:rsidR="005E4954" w:rsidRPr="00B079CA" w:rsidRDefault="005E4954" w:rsidP="004C117B">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23FF2EAF"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FAEC42C"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EA8823C"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C25207C" w14:textId="77777777" w:rsidTr="004C117B">
        <w:tc>
          <w:tcPr>
            <w:tcW w:w="2880" w:type="dxa"/>
            <w:vAlign w:val="center"/>
          </w:tcPr>
          <w:p w14:paraId="45720C7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4355806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422BF8B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F048C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765A226" w14:textId="77777777" w:rsidTr="004C117B">
        <w:tc>
          <w:tcPr>
            <w:tcW w:w="2880" w:type="dxa"/>
            <w:vAlign w:val="center"/>
          </w:tcPr>
          <w:p w14:paraId="775C0A3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2101B42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59692EE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338717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8B39BC8" w14:textId="77777777" w:rsidTr="004C117B">
        <w:tc>
          <w:tcPr>
            <w:tcW w:w="2880" w:type="dxa"/>
            <w:vAlign w:val="center"/>
          </w:tcPr>
          <w:p w14:paraId="310A3CF5"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70D162D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2BC991C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EEB01D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7976725" w14:textId="77777777" w:rsidTr="004C117B">
        <w:tc>
          <w:tcPr>
            <w:tcW w:w="2880" w:type="dxa"/>
            <w:vAlign w:val="center"/>
          </w:tcPr>
          <w:p w14:paraId="2D6C247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28C0D1A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837283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14,548,083.92</w:t>
            </w:r>
          </w:p>
        </w:tc>
        <w:tc>
          <w:tcPr>
            <w:tcW w:w="2520" w:type="dxa"/>
            <w:vAlign w:val="center"/>
          </w:tcPr>
          <w:p w14:paraId="470EA33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473,340.40</w:t>
            </w:r>
          </w:p>
        </w:tc>
      </w:tr>
      <w:tr w:rsidR="005E4954" w:rsidRPr="00B079CA" w14:paraId="00DB0AB5" w14:textId="77777777" w:rsidTr="004C117B">
        <w:tc>
          <w:tcPr>
            <w:tcW w:w="2880" w:type="dxa"/>
            <w:vAlign w:val="center"/>
          </w:tcPr>
          <w:p w14:paraId="265CAFD7"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4CD283D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431822C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1,644,226.51</w:t>
            </w:r>
          </w:p>
        </w:tc>
        <w:tc>
          <w:tcPr>
            <w:tcW w:w="2520" w:type="dxa"/>
            <w:vAlign w:val="center"/>
          </w:tcPr>
          <w:p w14:paraId="0FF9E53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518,740.34</w:t>
            </w:r>
          </w:p>
        </w:tc>
      </w:tr>
      <w:tr w:rsidR="005E4954" w:rsidRPr="00B079CA" w14:paraId="65C9A124" w14:textId="77777777" w:rsidTr="004C117B">
        <w:tc>
          <w:tcPr>
            <w:tcW w:w="2880" w:type="dxa"/>
            <w:vAlign w:val="center"/>
          </w:tcPr>
          <w:p w14:paraId="6E367D2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3B6CDC6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5A500B2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BC87F5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0FCC355" w14:textId="77777777" w:rsidTr="004C117B">
        <w:tc>
          <w:tcPr>
            <w:tcW w:w="2880" w:type="dxa"/>
            <w:vAlign w:val="center"/>
          </w:tcPr>
          <w:p w14:paraId="0337C3F0"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0D648A3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6516D9B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8AA1BE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50284B6" w14:textId="77777777" w:rsidTr="004C117B">
        <w:tc>
          <w:tcPr>
            <w:tcW w:w="2880" w:type="dxa"/>
            <w:vAlign w:val="center"/>
          </w:tcPr>
          <w:p w14:paraId="2BDE74F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103AD0F9"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14:paraId="3B6FA9B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913,457,999.94</w:t>
            </w:r>
          </w:p>
        </w:tc>
        <w:tc>
          <w:tcPr>
            <w:tcW w:w="2520" w:type="dxa"/>
            <w:vAlign w:val="center"/>
          </w:tcPr>
          <w:p w14:paraId="45CF83D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458,322,872.71</w:t>
            </w:r>
          </w:p>
        </w:tc>
      </w:tr>
      <w:tr w:rsidR="005E4954" w:rsidRPr="00B079CA" w14:paraId="3F1A36EC" w14:textId="77777777" w:rsidTr="004C117B">
        <w:tc>
          <w:tcPr>
            <w:tcW w:w="2880" w:type="dxa"/>
            <w:vAlign w:val="center"/>
          </w:tcPr>
          <w:p w14:paraId="0CAA0247"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1260E32"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BFB7B0A"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59AC179B"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3A128181"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2FF16CA"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5E4954" w:rsidRPr="00B079CA" w14:paraId="368F0635" w14:textId="77777777" w:rsidTr="004C117B">
        <w:tc>
          <w:tcPr>
            <w:tcW w:w="2880" w:type="dxa"/>
            <w:vAlign w:val="center"/>
          </w:tcPr>
          <w:p w14:paraId="6BB9D92B"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3CD33DE"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24B9F3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2708F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776BC45" w14:textId="77777777" w:rsidTr="004C117B">
        <w:tc>
          <w:tcPr>
            <w:tcW w:w="2880" w:type="dxa"/>
            <w:vAlign w:val="center"/>
          </w:tcPr>
          <w:p w14:paraId="27EDE504"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C77820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3FC4FE0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51E2C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CBE1464" w14:textId="77777777" w:rsidTr="004C117B">
        <w:tc>
          <w:tcPr>
            <w:tcW w:w="2880" w:type="dxa"/>
            <w:vAlign w:val="center"/>
          </w:tcPr>
          <w:p w14:paraId="21218F3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F7F196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9FE4CA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BCF5A0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68089E4" w14:textId="77777777" w:rsidTr="004C117B">
        <w:tc>
          <w:tcPr>
            <w:tcW w:w="2880" w:type="dxa"/>
            <w:vAlign w:val="center"/>
          </w:tcPr>
          <w:p w14:paraId="6321033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04861CD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80E451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67D786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335FA04" w14:textId="77777777" w:rsidTr="004C117B">
        <w:tc>
          <w:tcPr>
            <w:tcW w:w="2880" w:type="dxa"/>
            <w:vAlign w:val="center"/>
          </w:tcPr>
          <w:p w14:paraId="1C36C97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7CDAD72D"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27DE57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2D8D37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D31B309" w14:textId="77777777" w:rsidTr="004C117B">
        <w:tc>
          <w:tcPr>
            <w:tcW w:w="2880" w:type="dxa"/>
            <w:vAlign w:val="center"/>
          </w:tcPr>
          <w:p w14:paraId="38C5273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7E7F73C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bottom"/>
          </w:tcPr>
          <w:p w14:paraId="7A89759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187.35</w:t>
            </w:r>
          </w:p>
        </w:tc>
        <w:tc>
          <w:tcPr>
            <w:tcW w:w="2520" w:type="dxa"/>
            <w:vAlign w:val="bottom"/>
          </w:tcPr>
          <w:p w14:paraId="06718CC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95.29</w:t>
            </w:r>
          </w:p>
        </w:tc>
      </w:tr>
      <w:tr w:rsidR="005E4954" w:rsidRPr="00B079CA" w14:paraId="4A29AAA3" w14:textId="77777777" w:rsidTr="004C117B">
        <w:tc>
          <w:tcPr>
            <w:tcW w:w="2880" w:type="dxa"/>
            <w:vAlign w:val="center"/>
          </w:tcPr>
          <w:p w14:paraId="06AE41D4"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6620288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7ABF739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1,484,636.76</w:t>
            </w:r>
          </w:p>
        </w:tc>
        <w:tc>
          <w:tcPr>
            <w:tcW w:w="2520" w:type="dxa"/>
            <w:vAlign w:val="center"/>
          </w:tcPr>
          <w:p w14:paraId="1DC2830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1,921,594.47</w:t>
            </w:r>
          </w:p>
        </w:tc>
      </w:tr>
      <w:tr w:rsidR="005E4954" w:rsidRPr="00B079CA" w14:paraId="69BADC4B" w14:textId="77777777" w:rsidTr="004C117B">
        <w:tc>
          <w:tcPr>
            <w:tcW w:w="2880" w:type="dxa"/>
            <w:vAlign w:val="center"/>
          </w:tcPr>
          <w:p w14:paraId="3B841C29"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56392EC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AC478F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442,058.65</w:t>
            </w:r>
          </w:p>
        </w:tc>
        <w:tc>
          <w:tcPr>
            <w:tcW w:w="2520" w:type="dxa"/>
            <w:vAlign w:val="center"/>
          </w:tcPr>
          <w:p w14:paraId="0E623C9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226,389.48</w:t>
            </w:r>
          </w:p>
        </w:tc>
      </w:tr>
      <w:tr w:rsidR="005E4954" w:rsidRPr="00B079CA" w14:paraId="6F6800A5" w14:textId="77777777" w:rsidTr="004C117B">
        <w:tc>
          <w:tcPr>
            <w:tcW w:w="2880" w:type="dxa"/>
            <w:vAlign w:val="center"/>
          </w:tcPr>
          <w:p w14:paraId="40A223F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274B1BE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779CD2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110,514.67</w:t>
            </w:r>
          </w:p>
        </w:tc>
        <w:tc>
          <w:tcPr>
            <w:tcW w:w="2520" w:type="dxa"/>
            <w:vAlign w:val="center"/>
          </w:tcPr>
          <w:p w14:paraId="66C0040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56,597.37</w:t>
            </w:r>
          </w:p>
        </w:tc>
      </w:tr>
      <w:tr w:rsidR="005E4954" w:rsidRPr="00B079CA" w14:paraId="48B8DB67" w14:textId="77777777" w:rsidTr="004C117B">
        <w:tc>
          <w:tcPr>
            <w:tcW w:w="2880" w:type="dxa"/>
            <w:vAlign w:val="center"/>
          </w:tcPr>
          <w:p w14:paraId="03EDB44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512AB94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F12A15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189,233.58</w:t>
            </w:r>
          </w:p>
        </w:tc>
        <w:tc>
          <w:tcPr>
            <w:tcW w:w="2520" w:type="dxa"/>
            <w:vAlign w:val="center"/>
          </w:tcPr>
          <w:p w14:paraId="38C3C06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93,572.15</w:t>
            </w:r>
          </w:p>
        </w:tc>
      </w:tr>
      <w:tr w:rsidR="005E4954" w:rsidRPr="00B079CA" w14:paraId="7A207640" w14:textId="77777777" w:rsidTr="004C117B">
        <w:tc>
          <w:tcPr>
            <w:tcW w:w="2880" w:type="dxa"/>
            <w:vAlign w:val="center"/>
          </w:tcPr>
          <w:p w14:paraId="76C5C9CB"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1CDB669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27FC3DD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2DE6DA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C69427B" w14:textId="77777777" w:rsidTr="004C117B">
        <w:tc>
          <w:tcPr>
            <w:tcW w:w="2880" w:type="dxa"/>
            <w:vAlign w:val="center"/>
          </w:tcPr>
          <w:p w14:paraId="4A65815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3320C06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0A81ED5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79CAE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C9F5981" w14:textId="77777777" w:rsidTr="004C117B">
        <w:tc>
          <w:tcPr>
            <w:tcW w:w="2880" w:type="dxa"/>
            <w:vAlign w:val="center"/>
          </w:tcPr>
          <w:p w14:paraId="0D281E43"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71D9EF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2667830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19961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0277529" w14:textId="77777777" w:rsidTr="004C117B">
        <w:tc>
          <w:tcPr>
            <w:tcW w:w="2880" w:type="dxa"/>
            <w:vAlign w:val="center"/>
          </w:tcPr>
          <w:p w14:paraId="7839746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4F33FC7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86877A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AC3447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5BEA3AC" w14:textId="77777777" w:rsidTr="004C117B">
        <w:tc>
          <w:tcPr>
            <w:tcW w:w="2880" w:type="dxa"/>
            <w:vAlign w:val="center"/>
          </w:tcPr>
          <w:p w14:paraId="74C66235"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79B293EB"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52E1AA9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1,084,159.22</w:t>
            </w:r>
          </w:p>
        </w:tc>
        <w:tc>
          <w:tcPr>
            <w:tcW w:w="2520" w:type="dxa"/>
            <w:vAlign w:val="center"/>
          </w:tcPr>
          <w:p w14:paraId="36592A7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348,597.11</w:t>
            </w:r>
          </w:p>
        </w:tc>
      </w:tr>
      <w:tr w:rsidR="005E4954" w:rsidRPr="00B079CA" w14:paraId="7FC26050" w14:textId="77777777" w:rsidTr="004C117B">
        <w:tc>
          <w:tcPr>
            <w:tcW w:w="2880" w:type="dxa"/>
            <w:vAlign w:val="center"/>
          </w:tcPr>
          <w:p w14:paraId="4D99B6CE" w14:textId="77777777"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1D06D4F4"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520" w:type="dxa"/>
            <w:vAlign w:val="center"/>
          </w:tcPr>
          <w:p w14:paraId="2A245F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3,310,790.23</w:t>
            </w:r>
          </w:p>
        </w:tc>
        <w:tc>
          <w:tcPr>
            <w:tcW w:w="2520" w:type="dxa"/>
            <w:vAlign w:val="center"/>
          </w:tcPr>
          <w:p w14:paraId="5070503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2,646,845.87</w:t>
            </w:r>
          </w:p>
        </w:tc>
      </w:tr>
      <w:tr w:rsidR="005E4954" w:rsidRPr="00B079CA" w14:paraId="594619E0" w14:textId="77777777" w:rsidTr="004C117B">
        <w:tc>
          <w:tcPr>
            <w:tcW w:w="2880" w:type="dxa"/>
            <w:vAlign w:val="center"/>
          </w:tcPr>
          <w:p w14:paraId="5EF5D373"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17BDBC5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64EE4B9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4D6A35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38AF062" w14:textId="77777777" w:rsidTr="004C117B">
        <w:tc>
          <w:tcPr>
            <w:tcW w:w="2880" w:type="dxa"/>
            <w:vAlign w:val="center"/>
          </w:tcPr>
          <w:p w14:paraId="715B8036"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lastRenderedPageBreak/>
              <w:t>实收基金</w:t>
            </w:r>
          </w:p>
        </w:tc>
        <w:tc>
          <w:tcPr>
            <w:tcW w:w="1080" w:type="dxa"/>
            <w:vAlign w:val="center"/>
          </w:tcPr>
          <w:p w14:paraId="5E528FA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05DD33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993,277,195.72</w:t>
            </w:r>
          </w:p>
        </w:tc>
        <w:tc>
          <w:tcPr>
            <w:tcW w:w="2520" w:type="dxa"/>
            <w:vAlign w:val="center"/>
          </w:tcPr>
          <w:p w14:paraId="4A7C746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543,211,882.50</w:t>
            </w:r>
          </w:p>
        </w:tc>
      </w:tr>
      <w:tr w:rsidR="005E4954" w:rsidRPr="00B079CA" w14:paraId="5CA8F160" w14:textId="77777777" w:rsidTr="004C117B">
        <w:tc>
          <w:tcPr>
            <w:tcW w:w="2880" w:type="dxa"/>
            <w:vAlign w:val="center"/>
          </w:tcPr>
          <w:p w14:paraId="2434AC55"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13C3EC5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5E4F30B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-83,129,986.01</w:t>
            </w:r>
          </w:p>
        </w:tc>
        <w:tc>
          <w:tcPr>
            <w:tcW w:w="2520" w:type="dxa"/>
            <w:vAlign w:val="center"/>
          </w:tcPr>
          <w:p w14:paraId="1F0D4F5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-87,535,855.66</w:t>
            </w:r>
          </w:p>
        </w:tc>
      </w:tr>
      <w:tr w:rsidR="005E4954" w:rsidRPr="00B079CA" w14:paraId="5C5231A7" w14:textId="77777777" w:rsidTr="004C117B">
        <w:tc>
          <w:tcPr>
            <w:tcW w:w="2880" w:type="dxa"/>
            <w:vAlign w:val="center"/>
          </w:tcPr>
          <w:p w14:paraId="5840E1FD"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4C2A994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19460D2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910,147,209.71</w:t>
            </w:r>
          </w:p>
        </w:tc>
        <w:tc>
          <w:tcPr>
            <w:tcW w:w="2520" w:type="dxa"/>
            <w:vAlign w:val="center"/>
          </w:tcPr>
          <w:p w14:paraId="2F72A5D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455,676,026.84</w:t>
            </w:r>
          </w:p>
        </w:tc>
      </w:tr>
      <w:tr w:rsidR="005E4954" w:rsidRPr="00B079CA" w14:paraId="52D14510" w14:textId="77777777" w:rsidTr="004C117B">
        <w:tc>
          <w:tcPr>
            <w:tcW w:w="2880" w:type="dxa"/>
            <w:vAlign w:val="center"/>
          </w:tcPr>
          <w:p w14:paraId="5847C51C"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54619D29"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520" w:type="dxa"/>
            <w:vAlign w:val="center"/>
          </w:tcPr>
          <w:p w14:paraId="3FD70D8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913,457,999.94</w:t>
            </w:r>
          </w:p>
        </w:tc>
        <w:tc>
          <w:tcPr>
            <w:tcW w:w="2520" w:type="dxa"/>
            <w:vAlign w:val="center"/>
          </w:tcPr>
          <w:p w14:paraId="382DDF0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458,322,872.71</w:t>
            </w:r>
          </w:p>
        </w:tc>
      </w:tr>
    </w:tbl>
    <w:p w14:paraId="415361E3"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:993,277,195.72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36DF0A99"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:0.9309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:477,575,764.43</w:t>
      </w:r>
      <w:r>
        <w:rPr>
          <w:rFonts w:eastAsiaTheme="minorEastAsia"/>
          <w:color w:val="000000" w:themeColor="text1"/>
          <w:kern w:val="0"/>
          <w:szCs w:val="21"/>
        </w:rPr>
        <w:t>份</w:t>
      </w:r>
      <w:r>
        <w:rPr>
          <w:rFonts w:eastAsiaTheme="minorEastAsia"/>
          <w:color w:val="000000" w:themeColor="text1"/>
          <w:kern w:val="0"/>
          <w:szCs w:val="21"/>
        </w:rPr>
        <w:t>,</w:t>
      </w:r>
    </w:p>
    <w:p w14:paraId="25A64DD9" w14:textId="77777777" w:rsidR="005E4954" w:rsidRPr="00B079CA" w:rsidRDefault="005E4954" w:rsidP="005E495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:0.9028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:515,701,431.29</w:t>
      </w:r>
      <w:r w:rsidRPr="00B079CA">
        <w:rPr>
          <w:rFonts w:eastAsiaTheme="minorEastAsia"/>
          <w:color w:val="000000" w:themeColor="text1"/>
          <w:kern w:val="0"/>
          <w:szCs w:val="21"/>
        </w:rPr>
        <w:t>份。</w:t>
      </w:r>
    </w:p>
    <w:p w14:paraId="7805557F" w14:textId="77777777" w:rsidR="005E4954" w:rsidRPr="00B079CA" w:rsidRDefault="005E4954" w:rsidP="005E4954">
      <w:pPr>
        <w:pStyle w:val="20"/>
        <w:spacing w:beforeLines="100" w:before="312" w:after="0"/>
        <w:rPr>
          <w:rFonts w:ascii="Times New Roman" w:eastAsiaTheme="minorEastAsia" w:hAnsi="Times New Roman"/>
          <w:color w:val="000000" w:themeColor="text1"/>
          <w:kern w:val="0"/>
          <w:sz w:val="21"/>
          <w:szCs w:val="21"/>
        </w:rPr>
      </w:pPr>
      <w:bookmarkStart w:id="52" w:name="_Toc225498269"/>
      <w:bookmarkStart w:id="53" w:name="_Toc374532314"/>
      <w:bookmarkStart w:id="54" w:name="_Toc175837893"/>
      <w:r w:rsidRPr="00B079CA">
        <w:rPr>
          <w:rFonts w:ascii="Times New Roman" w:eastAsiaTheme="minorEastAsia" w:hAnsi="Times New Roman" w:hint="eastAsia"/>
          <w:color w:val="000000" w:themeColor="text1"/>
          <w:kern w:val="0"/>
          <w:sz w:val="21"/>
          <w:szCs w:val="21"/>
        </w:rPr>
        <w:t>6</w:t>
      </w:r>
      <w:r w:rsidRPr="00B079CA">
        <w:rPr>
          <w:rFonts w:ascii="Times New Roman" w:eastAsiaTheme="minorEastAsia" w:hAnsi="Times New Roman"/>
          <w:color w:val="000000" w:themeColor="text1"/>
          <w:kern w:val="0"/>
          <w:sz w:val="21"/>
          <w:szCs w:val="21"/>
        </w:rPr>
        <w:t xml:space="preserve">.2 </w:t>
      </w:r>
      <w:r w:rsidRPr="00B079CA">
        <w:rPr>
          <w:rFonts w:ascii="Times New Roman" w:eastAsiaTheme="minorEastAsia" w:hAnsi="Times New Roman"/>
          <w:color w:val="000000" w:themeColor="text1"/>
          <w:kern w:val="0"/>
          <w:sz w:val="21"/>
          <w:szCs w:val="21"/>
        </w:rPr>
        <w:t>利润表</w:t>
      </w:r>
      <w:bookmarkEnd w:id="52"/>
      <w:bookmarkEnd w:id="53"/>
      <w:bookmarkEnd w:id="54"/>
    </w:p>
    <w:p w14:paraId="7FADD6E7"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摩根标普港股通低波红利指数型证券投资基金</w:t>
      </w:r>
    </w:p>
    <w:p w14:paraId="4B1A602B"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DE81C06"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E4954" w:rsidRPr="00B079CA" w14:paraId="0C0E6BD2" w14:textId="77777777" w:rsidTr="004C117B">
        <w:tc>
          <w:tcPr>
            <w:tcW w:w="3420" w:type="dxa"/>
            <w:vAlign w:val="center"/>
          </w:tcPr>
          <w:p w14:paraId="5C87FA2E"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6795950B"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7083BB22"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08AEF606"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3B210298"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7C6D66D1" w14:textId="77777777" w:rsidR="005E4954" w:rsidRPr="00B079CA" w:rsidRDefault="005E4954" w:rsidP="004C117B">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5E4954" w:rsidRPr="00B079CA" w14:paraId="71A5AC32" w14:textId="77777777" w:rsidTr="004C117B">
        <w:tc>
          <w:tcPr>
            <w:tcW w:w="3420" w:type="dxa"/>
            <w:vAlign w:val="center"/>
          </w:tcPr>
          <w:p w14:paraId="204B0F90"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7AA0CA98"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05892DC5"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52,396,849.58</w:t>
            </w:r>
          </w:p>
        </w:tc>
        <w:tc>
          <w:tcPr>
            <w:tcW w:w="2250" w:type="dxa"/>
            <w:vAlign w:val="bottom"/>
          </w:tcPr>
          <w:p w14:paraId="7AAD9E7A"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19,146,766.24</w:t>
            </w:r>
          </w:p>
        </w:tc>
      </w:tr>
      <w:tr w:rsidR="005E4954" w:rsidRPr="00B079CA" w14:paraId="122D8F0E" w14:textId="77777777" w:rsidTr="004C117B">
        <w:tc>
          <w:tcPr>
            <w:tcW w:w="3420" w:type="dxa"/>
            <w:vAlign w:val="center"/>
          </w:tcPr>
          <w:p w14:paraId="7BCC005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5C36AF8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8F97DE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187,286.70</w:t>
            </w:r>
          </w:p>
        </w:tc>
        <w:tc>
          <w:tcPr>
            <w:tcW w:w="2250" w:type="dxa"/>
            <w:vAlign w:val="center"/>
          </w:tcPr>
          <w:p w14:paraId="565EE96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105,251.97</w:t>
            </w:r>
          </w:p>
        </w:tc>
      </w:tr>
      <w:tr w:rsidR="005E4954" w:rsidRPr="00B079CA" w14:paraId="3A4C4738" w14:textId="77777777" w:rsidTr="004C117B">
        <w:tc>
          <w:tcPr>
            <w:tcW w:w="3420" w:type="dxa"/>
            <w:vAlign w:val="center"/>
          </w:tcPr>
          <w:p w14:paraId="78D5D61D"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E84020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694FC61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187,286.70</w:t>
            </w:r>
          </w:p>
        </w:tc>
        <w:tc>
          <w:tcPr>
            <w:tcW w:w="2250" w:type="dxa"/>
            <w:vAlign w:val="center"/>
          </w:tcPr>
          <w:p w14:paraId="346FA65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105,251.97</w:t>
            </w:r>
          </w:p>
        </w:tc>
      </w:tr>
      <w:tr w:rsidR="005E4954" w:rsidRPr="00B079CA" w14:paraId="03E97604" w14:textId="77777777" w:rsidTr="004C117B">
        <w:tc>
          <w:tcPr>
            <w:tcW w:w="3420" w:type="dxa"/>
            <w:vAlign w:val="center"/>
          </w:tcPr>
          <w:p w14:paraId="1B55085C"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282E832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1B6AE8F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F78AF4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8EAEF65" w14:textId="77777777" w:rsidTr="004C117B">
        <w:tc>
          <w:tcPr>
            <w:tcW w:w="3420" w:type="dxa"/>
            <w:vAlign w:val="center"/>
          </w:tcPr>
          <w:p w14:paraId="2E61198C"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5E1DDC23"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A93011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9E533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E964C98" w14:textId="77777777" w:rsidTr="004C117B">
        <w:tc>
          <w:tcPr>
            <w:tcW w:w="3420" w:type="dxa"/>
            <w:vAlign w:val="center"/>
          </w:tcPr>
          <w:p w14:paraId="27EED90C"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10975A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2F36EC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ED530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1BD4DA76" w14:textId="77777777" w:rsidTr="004C117B">
        <w:tc>
          <w:tcPr>
            <w:tcW w:w="3420" w:type="dxa"/>
            <w:vAlign w:val="center"/>
          </w:tcPr>
          <w:p w14:paraId="37052708"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BB72024"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1B58F4C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EB4094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B66393B" w14:textId="77777777" w:rsidTr="004C117B">
        <w:tc>
          <w:tcPr>
            <w:tcW w:w="3420" w:type="dxa"/>
            <w:vAlign w:val="center"/>
          </w:tcPr>
          <w:p w14:paraId="4FCDA966"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1FE8814D"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5B5393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5,919,291.94</w:t>
            </w:r>
          </w:p>
        </w:tc>
        <w:tc>
          <w:tcPr>
            <w:tcW w:w="2250" w:type="dxa"/>
            <w:vAlign w:val="center"/>
          </w:tcPr>
          <w:p w14:paraId="0461EA4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13,636,418.76</w:t>
            </w:r>
          </w:p>
        </w:tc>
      </w:tr>
      <w:tr w:rsidR="005E4954" w:rsidRPr="00B079CA" w14:paraId="4B9F753C" w14:textId="77777777" w:rsidTr="004C117B">
        <w:tc>
          <w:tcPr>
            <w:tcW w:w="3420" w:type="dxa"/>
            <w:vAlign w:val="center"/>
          </w:tcPr>
          <w:p w14:paraId="5BAE5B2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AECF03E"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7EC9500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-15,312,037.58</w:t>
            </w:r>
          </w:p>
        </w:tc>
        <w:tc>
          <w:tcPr>
            <w:tcW w:w="2250" w:type="dxa"/>
            <w:vAlign w:val="center"/>
          </w:tcPr>
          <w:p w14:paraId="0C0F8CF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777,521.23</w:t>
            </w:r>
          </w:p>
        </w:tc>
      </w:tr>
      <w:tr w:rsidR="005E4954" w:rsidRPr="00B079CA" w14:paraId="736F9E7E" w14:textId="77777777" w:rsidTr="004C117B">
        <w:tc>
          <w:tcPr>
            <w:tcW w:w="3420" w:type="dxa"/>
            <w:vAlign w:val="center"/>
          </w:tcPr>
          <w:p w14:paraId="3F615DA8"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1552CE3A"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24BE328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FA54C5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75B3852" w14:textId="77777777" w:rsidTr="004C117B">
        <w:tc>
          <w:tcPr>
            <w:tcW w:w="3420" w:type="dxa"/>
            <w:vAlign w:val="center"/>
          </w:tcPr>
          <w:p w14:paraId="1C203AA4"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1B766A9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28E3E17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94E994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B6782DD" w14:textId="77777777" w:rsidTr="004C117B">
        <w:tc>
          <w:tcPr>
            <w:tcW w:w="3420" w:type="dxa"/>
            <w:vAlign w:val="center"/>
          </w:tcPr>
          <w:p w14:paraId="318C8179"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64FD71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6FFABEC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174DDA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724D9A8" w14:textId="77777777" w:rsidTr="004C117B">
        <w:tc>
          <w:tcPr>
            <w:tcW w:w="3420" w:type="dxa"/>
            <w:vAlign w:val="center"/>
          </w:tcPr>
          <w:p w14:paraId="4D145185" w14:textId="77777777" w:rsidR="005E4954" w:rsidRPr="00B079CA" w:rsidRDefault="005E4954" w:rsidP="004C117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F883CA7" w14:textId="77777777" w:rsidR="005E4954" w:rsidRPr="00B079CA" w:rsidRDefault="005E4954" w:rsidP="004C117B">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488B8445"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B5E2E59" w14:textId="77777777" w:rsidR="005E4954" w:rsidRPr="00B079CA" w:rsidRDefault="005E4954" w:rsidP="004C117B">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6BFB65E" w14:textId="77777777" w:rsidTr="004C117B">
        <w:tc>
          <w:tcPr>
            <w:tcW w:w="3420" w:type="dxa"/>
            <w:vAlign w:val="center"/>
          </w:tcPr>
          <w:p w14:paraId="3BBEED41"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26A0ADA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7D33C89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A36DF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CE266DC" w14:textId="77777777" w:rsidTr="004C117B">
        <w:tc>
          <w:tcPr>
            <w:tcW w:w="3420" w:type="dxa"/>
            <w:vAlign w:val="center"/>
          </w:tcPr>
          <w:p w14:paraId="03C3E8C1"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0DC4D4DC"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326BDD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21,231,329.52</w:t>
            </w:r>
          </w:p>
        </w:tc>
        <w:tc>
          <w:tcPr>
            <w:tcW w:w="2250" w:type="dxa"/>
            <w:vAlign w:val="center"/>
          </w:tcPr>
          <w:p w14:paraId="104E74C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12,858,897.53</w:t>
            </w:r>
          </w:p>
        </w:tc>
      </w:tr>
      <w:tr w:rsidR="005E4954" w:rsidRPr="00B079CA" w14:paraId="3C0E6915" w14:textId="77777777" w:rsidTr="004C117B">
        <w:tc>
          <w:tcPr>
            <w:tcW w:w="3420" w:type="dxa"/>
            <w:vAlign w:val="center"/>
          </w:tcPr>
          <w:p w14:paraId="0490CFBB" w14:textId="77777777" w:rsidR="005E4954" w:rsidRPr="00B079CA" w:rsidRDefault="005E4954" w:rsidP="004C117B">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427DE93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7367AF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BBFE70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60BAE34" w14:textId="77777777" w:rsidTr="004C117B">
        <w:tc>
          <w:tcPr>
            <w:tcW w:w="3420" w:type="dxa"/>
            <w:vAlign w:val="center"/>
          </w:tcPr>
          <w:p w14:paraId="0FE22260"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714D64E2"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4124322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46,095,282.52</w:t>
            </w:r>
          </w:p>
        </w:tc>
        <w:tc>
          <w:tcPr>
            <w:tcW w:w="2250" w:type="dxa"/>
            <w:vAlign w:val="center"/>
          </w:tcPr>
          <w:p w14:paraId="24A4EC5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5,376,879.44</w:t>
            </w:r>
          </w:p>
        </w:tc>
      </w:tr>
      <w:tr w:rsidR="005E4954" w:rsidRPr="00B079CA" w14:paraId="6763C61C" w14:textId="77777777" w:rsidTr="004C117B">
        <w:tc>
          <w:tcPr>
            <w:tcW w:w="3420" w:type="dxa"/>
            <w:vAlign w:val="center"/>
          </w:tcPr>
          <w:p w14:paraId="6926F09B" w14:textId="77777777" w:rsidR="005E4954" w:rsidRPr="00B079CA" w:rsidRDefault="005E4954" w:rsidP="004C117B">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15E963D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5A820C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DFE147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23ACEB3" w14:textId="77777777" w:rsidTr="004C117B">
        <w:tc>
          <w:tcPr>
            <w:tcW w:w="3420" w:type="dxa"/>
            <w:vAlign w:val="center"/>
          </w:tcPr>
          <w:p w14:paraId="79B418C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0D28819D"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6601115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194,988.42</w:t>
            </w:r>
          </w:p>
        </w:tc>
        <w:tc>
          <w:tcPr>
            <w:tcW w:w="2250" w:type="dxa"/>
            <w:vAlign w:val="center"/>
          </w:tcPr>
          <w:p w14:paraId="520418D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28,216.07</w:t>
            </w:r>
          </w:p>
        </w:tc>
      </w:tr>
      <w:tr w:rsidR="005E4954" w:rsidRPr="00B079CA" w14:paraId="7E3420E3" w14:textId="77777777" w:rsidTr="004C117B">
        <w:tc>
          <w:tcPr>
            <w:tcW w:w="3420" w:type="dxa"/>
            <w:vAlign w:val="center"/>
          </w:tcPr>
          <w:p w14:paraId="25185889" w14:textId="77777777" w:rsidR="005E4954" w:rsidRPr="00B079CA" w:rsidRDefault="005E4954" w:rsidP="004C117B">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2093965"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26EB95F5"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3,195,296.41</w:t>
            </w:r>
          </w:p>
        </w:tc>
        <w:tc>
          <w:tcPr>
            <w:tcW w:w="2250" w:type="dxa"/>
            <w:vAlign w:val="bottom"/>
          </w:tcPr>
          <w:p w14:paraId="36E4AFAC" w14:textId="77777777" w:rsidR="005E4954" w:rsidRPr="00B079CA" w:rsidRDefault="005E4954" w:rsidP="004C117B">
            <w:pPr>
              <w:jc w:val="right"/>
              <w:rPr>
                <w:rFonts w:eastAsiaTheme="minorEastAsia"/>
                <w:b/>
                <w:bCs/>
                <w:color w:val="000000" w:themeColor="text1"/>
                <w:szCs w:val="21"/>
              </w:rPr>
            </w:pPr>
            <w:r w:rsidRPr="00B079CA">
              <w:rPr>
                <w:rFonts w:eastAsiaTheme="minorEastAsia"/>
                <w:b/>
                <w:bCs/>
                <w:color w:val="000000" w:themeColor="text1"/>
                <w:szCs w:val="21"/>
              </w:rPr>
              <w:t>1,902,599.84</w:t>
            </w:r>
          </w:p>
        </w:tc>
      </w:tr>
      <w:tr w:rsidR="005E4954" w:rsidRPr="00B079CA" w14:paraId="6C8621DC" w14:textId="77777777" w:rsidTr="004C117B">
        <w:tc>
          <w:tcPr>
            <w:tcW w:w="3420" w:type="dxa"/>
            <w:vAlign w:val="center"/>
          </w:tcPr>
          <w:p w14:paraId="30DEA8A4"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68F85EF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1B5F025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1,811,368.37</w:t>
            </w:r>
          </w:p>
        </w:tc>
        <w:tc>
          <w:tcPr>
            <w:tcW w:w="2250" w:type="dxa"/>
            <w:vAlign w:val="center"/>
          </w:tcPr>
          <w:p w14:paraId="26E9A5B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1,036,082.23</w:t>
            </w:r>
          </w:p>
        </w:tc>
      </w:tr>
      <w:tr w:rsidR="005E4954" w:rsidRPr="00B079CA" w14:paraId="41475376" w14:textId="77777777" w:rsidTr="004C117B">
        <w:tc>
          <w:tcPr>
            <w:tcW w:w="3420" w:type="dxa"/>
            <w:vAlign w:val="center"/>
          </w:tcPr>
          <w:p w14:paraId="70CDD55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237ED535"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53C6214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452,842.11</w:t>
            </w:r>
          </w:p>
        </w:tc>
        <w:tc>
          <w:tcPr>
            <w:tcW w:w="2250" w:type="dxa"/>
            <w:vAlign w:val="center"/>
          </w:tcPr>
          <w:p w14:paraId="72F8790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259,020.57</w:t>
            </w:r>
          </w:p>
        </w:tc>
      </w:tr>
      <w:tr w:rsidR="005E4954" w:rsidRPr="00B079CA" w14:paraId="129CC5D2" w14:textId="77777777" w:rsidTr="004C117B">
        <w:tc>
          <w:tcPr>
            <w:tcW w:w="3420" w:type="dxa"/>
            <w:vAlign w:val="center"/>
          </w:tcPr>
          <w:p w14:paraId="6859BAF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5565B10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39452E9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659,390.37</w:t>
            </w:r>
          </w:p>
        </w:tc>
        <w:tc>
          <w:tcPr>
            <w:tcW w:w="2250" w:type="dxa"/>
            <w:vAlign w:val="center"/>
          </w:tcPr>
          <w:p w14:paraId="2E19108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411,749.24</w:t>
            </w:r>
          </w:p>
        </w:tc>
      </w:tr>
      <w:tr w:rsidR="005E4954" w:rsidRPr="00B079CA" w14:paraId="068D675F" w14:textId="77777777" w:rsidTr="004C117B">
        <w:tc>
          <w:tcPr>
            <w:tcW w:w="3420" w:type="dxa"/>
            <w:vAlign w:val="center"/>
          </w:tcPr>
          <w:p w14:paraId="235DBF8A"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5E89D817"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6933C4B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20EA2E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062F1461" w14:textId="77777777" w:rsidTr="004C117B">
        <w:tc>
          <w:tcPr>
            <w:tcW w:w="3420" w:type="dxa"/>
            <w:vAlign w:val="center"/>
          </w:tcPr>
          <w:p w14:paraId="79C351FF"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lastRenderedPageBreak/>
              <w:t>5</w:t>
            </w:r>
            <w:r w:rsidRPr="00B079CA">
              <w:rPr>
                <w:rFonts w:eastAsiaTheme="minorEastAsia"/>
                <w:color w:val="000000" w:themeColor="text1"/>
                <w:szCs w:val="21"/>
              </w:rPr>
              <w:t>．利息支出</w:t>
            </w:r>
          </w:p>
        </w:tc>
        <w:tc>
          <w:tcPr>
            <w:tcW w:w="1080" w:type="dxa"/>
            <w:vAlign w:val="center"/>
          </w:tcPr>
          <w:p w14:paraId="552D941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5097400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7F0D5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064E473" w14:textId="77777777" w:rsidTr="004C117B">
        <w:tc>
          <w:tcPr>
            <w:tcW w:w="3420" w:type="dxa"/>
            <w:vAlign w:val="center"/>
          </w:tcPr>
          <w:p w14:paraId="572D7DF1"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074562F1"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0BF1699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76D1FA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651B4870" w14:textId="77777777" w:rsidTr="004C117B">
        <w:tc>
          <w:tcPr>
            <w:tcW w:w="3420" w:type="dxa"/>
            <w:vAlign w:val="center"/>
          </w:tcPr>
          <w:p w14:paraId="799CD6E2"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10EC8468"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5CA0374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0974E90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241687F9" w14:textId="77777777" w:rsidTr="004C117B">
        <w:tc>
          <w:tcPr>
            <w:tcW w:w="3420" w:type="dxa"/>
            <w:vAlign w:val="center"/>
          </w:tcPr>
          <w:p w14:paraId="62B6EDAB"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EC89210"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bottom"/>
          </w:tcPr>
          <w:p w14:paraId="0F983A9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E0C975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4359FB90" w14:textId="77777777" w:rsidTr="004C117B">
        <w:tc>
          <w:tcPr>
            <w:tcW w:w="3420" w:type="dxa"/>
            <w:vAlign w:val="center"/>
          </w:tcPr>
          <w:p w14:paraId="0F6B2B1C"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1D6187DF"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41A6406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271,695.56</w:t>
            </w:r>
          </w:p>
        </w:tc>
        <w:tc>
          <w:tcPr>
            <w:tcW w:w="2250" w:type="dxa"/>
            <w:vAlign w:val="center"/>
          </w:tcPr>
          <w:p w14:paraId="22020A8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195,747.80</w:t>
            </w:r>
          </w:p>
        </w:tc>
      </w:tr>
      <w:tr w:rsidR="005E4954" w:rsidRPr="00B079CA" w14:paraId="6DE24404" w14:textId="77777777" w:rsidTr="004C117B">
        <w:tc>
          <w:tcPr>
            <w:tcW w:w="3420" w:type="dxa"/>
            <w:vAlign w:val="center"/>
          </w:tcPr>
          <w:p w14:paraId="6E149116"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260EE7AA"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14:paraId="24DA232D"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49,201,553.17</w:t>
            </w:r>
          </w:p>
        </w:tc>
        <w:tc>
          <w:tcPr>
            <w:tcW w:w="2250" w:type="dxa"/>
            <w:vAlign w:val="center"/>
          </w:tcPr>
          <w:p w14:paraId="5F843496"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17,244,166.40</w:t>
            </w:r>
          </w:p>
        </w:tc>
      </w:tr>
      <w:tr w:rsidR="005E4954" w:rsidRPr="00B079CA" w14:paraId="3CD7ED82" w14:textId="77777777" w:rsidTr="004C117B">
        <w:tc>
          <w:tcPr>
            <w:tcW w:w="3420" w:type="dxa"/>
            <w:vAlign w:val="center"/>
          </w:tcPr>
          <w:p w14:paraId="1C585261" w14:textId="77777777" w:rsidR="005E4954" w:rsidRPr="00B079CA" w:rsidRDefault="005E4954" w:rsidP="004C117B">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035D0FB6" w14:textId="77777777" w:rsidR="005E4954" w:rsidRPr="00B079CA" w:rsidRDefault="005E4954" w:rsidP="004C117B">
            <w:pPr>
              <w:pStyle w:val="aff1"/>
              <w:jc w:val="center"/>
              <w:rPr>
                <w:rFonts w:ascii="Times New Roman" w:eastAsiaTheme="minorEastAsia" w:hAnsi="Times New Roman"/>
                <w:color w:val="000000" w:themeColor="text1"/>
                <w:sz w:val="21"/>
                <w:szCs w:val="21"/>
              </w:rPr>
            </w:pPr>
          </w:p>
        </w:tc>
        <w:tc>
          <w:tcPr>
            <w:tcW w:w="2250" w:type="dxa"/>
            <w:vAlign w:val="center"/>
          </w:tcPr>
          <w:p w14:paraId="24305CA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5E906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73611D40" w14:textId="77777777" w:rsidTr="004C117B">
        <w:tc>
          <w:tcPr>
            <w:tcW w:w="3420" w:type="dxa"/>
            <w:vAlign w:val="center"/>
          </w:tcPr>
          <w:p w14:paraId="42BF5F61" w14:textId="77777777" w:rsidR="005E4954" w:rsidRPr="00B079CA" w:rsidRDefault="005E4954" w:rsidP="004C117B">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2BAED32"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center"/>
          </w:tcPr>
          <w:p w14:paraId="182A72A7"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49,201,553.17</w:t>
            </w:r>
          </w:p>
        </w:tc>
        <w:tc>
          <w:tcPr>
            <w:tcW w:w="2250" w:type="dxa"/>
            <w:vAlign w:val="center"/>
          </w:tcPr>
          <w:p w14:paraId="2F7D4231"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17,244,166.40</w:t>
            </w:r>
          </w:p>
        </w:tc>
      </w:tr>
      <w:tr w:rsidR="005E4954" w:rsidRPr="00B079CA" w14:paraId="0002A819" w14:textId="77777777" w:rsidTr="004C117B">
        <w:tc>
          <w:tcPr>
            <w:tcW w:w="3420" w:type="dxa"/>
            <w:vAlign w:val="center"/>
          </w:tcPr>
          <w:p w14:paraId="6FAC1D14"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8E479C8"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3020CEB1"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75A61864"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w:t>
            </w:r>
          </w:p>
        </w:tc>
      </w:tr>
      <w:tr w:rsidR="005E4954" w:rsidRPr="00B079CA" w14:paraId="36736A01" w14:textId="77777777" w:rsidTr="004C117B">
        <w:tc>
          <w:tcPr>
            <w:tcW w:w="3420" w:type="dxa"/>
            <w:vAlign w:val="center"/>
          </w:tcPr>
          <w:p w14:paraId="00F76CA0" w14:textId="77777777" w:rsidR="005E4954" w:rsidRPr="00B079CA" w:rsidRDefault="005E4954" w:rsidP="004C117B">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2F0EE9AE" w14:textId="77777777" w:rsidR="005E4954" w:rsidRPr="00B079CA" w:rsidRDefault="005E4954" w:rsidP="004C117B">
            <w:pPr>
              <w:pStyle w:val="aff1"/>
              <w:jc w:val="center"/>
              <w:rPr>
                <w:rFonts w:ascii="Times New Roman" w:eastAsiaTheme="minorEastAsia" w:hAnsi="Times New Roman"/>
                <w:b/>
                <w:color w:val="000000" w:themeColor="text1"/>
                <w:sz w:val="21"/>
                <w:szCs w:val="21"/>
              </w:rPr>
            </w:pPr>
          </w:p>
        </w:tc>
        <w:tc>
          <w:tcPr>
            <w:tcW w:w="2250" w:type="dxa"/>
            <w:vAlign w:val="bottom"/>
          </w:tcPr>
          <w:p w14:paraId="6A277852"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49,201,553.17</w:t>
            </w:r>
          </w:p>
        </w:tc>
        <w:tc>
          <w:tcPr>
            <w:tcW w:w="2250" w:type="dxa"/>
            <w:vAlign w:val="bottom"/>
          </w:tcPr>
          <w:p w14:paraId="073FD24C" w14:textId="77777777" w:rsidR="005E4954" w:rsidRPr="00B079CA" w:rsidRDefault="005E4954" w:rsidP="004C117B">
            <w:pPr>
              <w:jc w:val="right"/>
              <w:rPr>
                <w:rFonts w:eastAsiaTheme="minorEastAsia"/>
                <w:b/>
                <w:color w:val="000000" w:themeColor="text1"/>
                <w:szCs w:val="21"/>
              </w:rPr>
            </w:pPr>
            <w:r w:rsidRPr="00B079CA">
              <w:rPr>
                <w:rFonts w:eastAsiaTheme="minorEastAsia"/>
                <w:b/>
                <w:color w:val="000000" w:themeColor="text1"/>
                <w:szCs w:val="21"/>
              </w:rPr>
              <w:t>17,244,166.40</w:t>
            </w:r>
          </w:p>
        </w:tc>
      </w:tr>
    </w:tbl>
    <w:p w14:paraId="04B66B47" w14:textId="77777777" w:rsidR="005E4954" w:rsidRPr="00E15564" w:rsidRDefault="005E4954" w:rsidP="005E4954">
      <w:pPr>
        <w:pStyle w:val="20"/>
        <w:spacing w:beforeLines="100" w:before="312" w:afterLines="100" w:after="312"/>
        <w:rPr>
          <w:rFonts w:ascii="Times New Roman" w:hAnsi="Times New Roman"/>
          <w:kern w:val="0"/>
          <w:sz w:val="21"/>
          <w:szCs w:val="21"/>
        </w:rPr>
      </w:pPr>
      <w:bookmarkStart w:id="55" w:name="_Toc374540563"/>
      <w:bookmarkStart w:id="56" w:name="_Toc225498270"/>
      <w:bookmarkStart w:id="57" w:name="_Toc175837894"/>
      <w:r w:rsidRPr="00E15564">
        <w:rPr>
          <w:rFonts w:ascii="Times New Roman" w:hAnsi="Times New Roman"/>
          <w:kern w:val="0"/>
          <w:sz w:val="21"/>
          <w:szCs w:val="21"/>
        </w:rPr>
        <w:t xml:space="preserve">6.3 </w:t>
      </w:r>
      <w:bookmarkEnd w:id="55"/>
      <w:bookmarkEnd w:id="56"/>
      <w:r w:rsidRPr="00E15564">
        <w:rPr>
          <w:rFonts w:ascii="宋体" w:hAnsi="宋体" w:hint="eastAsia"/>
          <w:sz w:val="21"/>
          <w:szCs w:val="21"/>
        </w:rPr>
        <w:t>净资产变动表</w:t>
      </w:r>
      <w:bookmarkEnd w:id="57"/>
    </w:p>
    <w:p w14:paraId="653E3E22"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摩根标普港股通低波红利指数型证券投资基金</w:t>
      </w:r>
    </w:p>
    <w:p w14:paraId="1FE29929" w14:textId="77777777" w:rsidR="005E4954" w:rsidRPr="00B079CA" w:rsidRDefault="005E4954" w:rsidP="005E4954">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531A8892" w14:textId="77777777" w:rsidR="005E4954" w:rsidRPr="00B079CA" w:rsidRDefault="005E4954" w:rsidP="005E4954">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5E4954" w:rsidRPr="00B079CA" w14:paraId="445A3547" w14:textId="77777777" w:rsidTr="004C117B">
        <w:tc>
          <w:tcPr>
            <w:tcW w:w="1876" w:type="dxa"/>
            <w:vMerge w:val="restart"/>
            <w:vAlign w:val="center"/>
          </w:tcPr>
          <w:p w14:paraId="3BF6183D" w14:textId="77777777" w:rsidR="005E4954" w:rsidRPr="00B079CA" w:rsidRDefault="005E4954" w:rsidP="004C117B">
            <w:pPr>
              <w:jc w:val="center"/>
              <w:rPr>
                <w:rFonts w:eastAsiaTheme="minorEastAsia"/>
                <w:b/>
                <w:color w:val="000000" w:themeColor="text1"/>
                <w:szCs w:val="21"/>
              </w:rPr>
            </w:pPr>
            <w:bookmarkStart w:id="58" w:name="_Hlk105665426"/>
            <w:r w:rsidRPr="00B079CA">
              <w:rPr>
                <w:rFonts w:eastAsiaTheme="minorEastAsia"/>
                <w:b/>
                <w:color w:val="000000" w:themeColor="text1"/>
                <w:szCs w:val="21"/>
              </w:rPr>
              <w:t>项目</w:t>
            </w:r>
          </w:p>
        </w:tc>
        <w:tc>
          <w:tcPr>
            <w:tcW w:w="7446" w:type="dxa"/>
            <w:gridSpan w:val="4"/>
          </w:tcPr>
          <w:p w14:paraId="6B0CB5C6"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本期</w:t>
            </w:r>
          </w:p>
          <w:p w14:paraId="61A6500F" w14:textId="77777777" w:rsidR="005E4954" w:rsidRPr="00B079CA" w:rsidRDefault="005E4954" w:rsidP="004C117B">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14:paraId="30DF7A40" w14:textId="77777777" w:rsidTr="004C117B">
        <w:tc>
          <w:tcPr>
            <w:tcW w:w="1876" w:type="dxa"/>
            <w:vMerge/>
            <w:vAlign w:val="center"/>
          </w:tcPr>
          <w:p w14:paraId="53BAB8DD" w14:textId="77777777" w:rsidR="005E4954" w:rsidRPr="00B079CA" w:rsidRDefault="005E4954" w:rsidP="004C117B">
            <w:pPr>
              <w:jc w:val="center"/>
              <w:rPr>
                <w:rFonts w:eastAsiaTheme="minorEastAsia"/>
                <w:b/>
                <w:color w:val="000000" w:themeColor="text1"/>
                <w:szCs w:val="21"/>
              </w:rPr>
            </w:pPr>
          </w:p>
        </w:tc>
        <w:tc>
          <w:tcPr>
            <w:tcW w:w="1985" w:type="dxa"/>
            <w:vAlign w:val="center"/>
          </w:tcPr>
          <w:p w14:paraId="3D52C87B"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BE1FA7D"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7536527"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755C578A"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297492F"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14:paraId="0E5664AE" w14:textId="77777777" w:rsidTr="004C117B">
        <w:tc>
          <w:tcPr>
            <w:tcW w:w="1876" w:type="dxa"/>
          </w:tcPr>
          <w:p w14:paraId="0861AB91" w14:textId="77777777" w:rsidR="005E4954" w:rsidRPr="00B079CA" w:rsidRDefault="005E4954" w:rsidP="004C117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25FF83A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543,211,882.50</w:t>
            </w:r>
          </w:p>
        </w:tc>
        <w:tc>
          <w:tcPr>
            <w:tcW w:w="1917" w:type="dxa"/>
            <w:vAlign w:val="center"/>
          </w:tcPr>
          <w:p w14:paraId="5669D34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4DAA36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-87,535,855.66</w:t>
            </w:r>
          </w:p>
        </w:tc>
        <w:tc>
          <w:tcPr>
            <w:tcW w:w="1491" w:type="dxa"/>
            <w:vAlign w:val="center"/>
          </w:tcPr>
          <w:p w14:paraId="42BAAB9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455,676,026.84</w:t>
            </w:r>
          </w:p>
        </w:tc>
      </w:tr>
      <w:tr w:rsidR="005E4954" w:rsidRPr="00B079CA" w14:paraId="431F0D0E" w14:textId="77777777" w:rsidTr="004C117B">
        <w:tc>
          <w:tcPr>
            <w:tcW w:w="1876" w:type="dxa"/>
          </w:tcPr>
          <w:p w14:paraId="236114FF" w14:textId="77777777"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5E6F2D7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543,211,882.50</w:t>
            </w:r>
          </w:p>
        </w:tc>
        <w:tc>
          <w:tcPr>
            <w:tcW w:w="1917" w:type="dxa"/>
            <w:vAlign w:val="center"/>
          </w:tcPr>
          <w:p w14:paraId="6A2F015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85471A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-87,535,855.66</w:t>
            </w:r>
          </w:p>
        </w:tc>
        <w:tc>
          <w:tcPr>
            <w:tcW w:w="1491" w:type="dxa"/>
            <w:vAlign w:val="center"/>
          </w:tcPr>
          <w:p w14:paraId="4A97F85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455,676,026.84</w:t>
            </w:r>
          </w:p>
        </w:tc>
      </w:tr>
      <w:tr w:rsidR="005E4954" w:rsidRPr="00B079CA" w14:paraId="4AB5E470" w14:textId="77777777" w:rsidTr="004C117B">
        <w:tc>
          <w:tcPr>
            <w:tcW w:w="1876" w:type="dxa"/>
          </w:tcPr>
          <w:p w14:paraId="194497B2"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777C57A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450,065,313.22</w:t>
            </w:r>
          </w:p>
        </w:tc>
        <w:tc>
          <w:tcPr>
            <w:tcW w:w="1917" w:type="dxa"/>
            <w:vAlign w:val="center"/>
          </w:tcPr>
          <w:p w14:paraId="783CD47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B0288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4,405,869.65</w:t>
            </w:r>
          </w:p>
        </w:tc>
        <w:tc>
          <w:tcPr>
            <w:tcW w:w="1491" w:type="dxa"/>
            <w:vAlign w:val="center"/>
          </w:tcPr>
          <w:p w14:paraId="1110C082"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454,471,182.87</w:t>
            </w:r>
          </w:p>
        </w:tc>
      </w:tr>
      <w:tr w:rsidR="005E4954" w:rsidRPr="00B079CA" w14:paraId="5EF2C2A9" w14:textId="77777777" w:rsidTr="004C117B">
        <w:tc>
          <w:tcPr>
            <w:tcW w:w="1876" w:type="dxa"/>
          </w:tcPr>
          <w:p w14:paraId="3F0972C8"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885312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8BC995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6535A1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49,201,553.17</w:t>
            </w:r>
          </w:p>
        </w:tc>
        <w:tc>
          <w:tcPr>
            <w:tcW w:w="1491" w:type="dxa"/>
            <w:vAlign w:val="center"/>
          </w:tcPr>
          <w:p w14:paraId="56B4537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49,201,553.17</w:t>
            </w:r>
          </w:p>
        </w:tc>
      </w:tr>
      <w:tr w:rsidR="005E4954" w:rsidRPr="00B079CA" w14:paraId="48D42800" w14:textId="77777777" w:rsidTr="004C117B">
        <w:tc>
          <w:tcPr>
            <w:tcW w:w="1876" w:type="dxa"/>
          </w:tcPr>
          <w:p w14:paraId="2222C3B5" w14:textId="77777777" w:rsidR="005E4954" w:rsidRPr="00B079CA" w:rsidRDefault="005E4954" w:rsidP="004C117B">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ABAC95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450,065,313.22</w:t>
            </w:r>
          </w:p>
        </w:tc>
        <w:tc>
          <w:tcPr>
            <w:tcW w:w="1917" w:type="dxa"/>
            <w:vAlign w:val="center"/>
          </w:tcPr>
          <w:p w14:paraId="5ACA556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3C6CD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-44,795,683.52</w:t>
            </w:r>
          </w:p>
        </w:tc>
        <w:tc>
          <w:tcPr>
            <w:tcW w:w="1491" w:type="dxa"/>
            <w:vAlign w:val="center"/>
          </w:tcPr>
          <w:p w14:paraId="6C27AAE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405,269,629.70</w:t>
            </w:r>
          </w:p>
        </w:tc>
      </w:tr>
      <w:tr w:rsidR="005E4954" w:rsidRPr="00B079CA" w14:paraId="5E215749" w14:textId="77777777" w:rsidTr="004C117B">
        <w:tc>
          <w:tcPr>
            <w:tcW w:w="1876" w:type="dxa"/>
          </w:tcPr>
          <w:p w14:paraId="0E0F57F4" w14:textId="77777777" w:rsidR="005E4954" w:rsidRPr="00B079CA" w:rsidRDefault="005E4954" w:rsidP="004C117B">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7DADD7D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796,679,020.08</w:t>
            </w:r>
          </w:p>
        </w:tc>
        <w:tc>
          <w:tcPr>
            <w:tcW w:w="1917" w:type="dxa"/>
            <w:vAlign w:val="center"/>
          </w:tcPr>
          <w:p w14:paraId="113E801E"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5C5C21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-86,857,045.58</w:t>
            </w:r>
          </w:p>
        </w:tc>
        <w:tc>
          <w:tcPr>
            <w:tcW w:w="1491" w:type="dxa"/>
            <w:vAlign w:val="center"/>
          </w:tcPr>
          <w:p w14:paraId="2EB4836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709,821,974.50</w:t>
            </w:r>
          </w:p>
        </w:tc>
      </w:tr>
      <w:tr w:rsidR="005E4954" w:rsidRPr="00B079CA" w14:paraId="1D757459" w14:textId="77777777" w:rsidTr="004C117B">
        <w:tc>
          <w:tcPr>
            <w:tcW w:w="1876" w:type="dxa"/>
          </w:tcPr>
          <w:p w14:paraId="401E820E" w14:textId="77777777"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D703A8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-346,613,706.86</w:t>
            </w:r>
          </w:p>
        </w:tc>
        <w:tc>
          <w:tcPr>
            <w:tcW w:w="1917" w:type="dxa"/>
            <w:vAlign w:val="center"/>
          </w:tcPr>
          <w:p w14:paraId="05837A3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F5140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42,061,362.06</w:t>
            </w:r>
          </w:p>
        </w:tc>
        <w:tc>
          <w:tcPr>
            <w:tcW w:w="1491" w:type="dxa"/>
            <w:vAlign w:val="center"/>
          </w:tcPr>
          <w:p w14:paraId="180F492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-304,552,344.80</w:t>
            </w:r>
          </w:p>
        </w:tc>
      </w:tr>
      <w:tr w:rsidR="005E4954" w:rsidRPr="00B079CA" w14:paraId="3083F62A" w14:textId="77777777" w:rsidTr="004C117B">
        <w:tc>
          <w:tcPr>
            <w:tcW w:w="1876" w:type="dxa"/>
          </w:tcPr>
          <w:p w14:paraId="3DFD2963" w14:textId="77777777" w:rsidR="005E4954" w:rsidRPr="00B079CA" w:rsidRDefault="005E4954" w:rsidP="004C117B">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w:t>
            </w:r>
            <w:r w:rsidRPr="00FF6027">
              <w:rPr>
                <w:rFonts w:eastAsiaTheme="minorEastAsia" w:hint="eastAsia"/>
                <w:color w:val="000000" w:themeColor="text1"/>
                <w:szCs w:val="21"/>
              </w:rPr>
              <w:lastRenderedPageBreak/>
              <w:t>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3429978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14:paraId="3AA5EFD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AEF5CA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BC35AE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597961B3" w14:textId="77777777" w:rsidTr="004C117B">
        <w:tc>
          <w:tcPr>
            <w:tcW w:w="1876" w:type="dxa"/>
          </w:tcPr>
          <w:p w14:paraId="51876859"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52BAF5E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993,277,195.72</w:t>
            </w:r>
          </w:p>
        </w:tc>
        <w:tc>
          <w:tcPr>
            <w:tcW w:w="1917" w:type="dxa"/>
            <w:vAlign w:val="center"/>
          </w:tcPr>
          <w:p w14:paraId="6979458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C6D7AB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-83,129,986.01</w:t>
            </w:r>
          </w:p>
        </w:tc>
        <w:tc>
          <w:tcPr>
            <w:tcW w:w="1491" w:type="dxa"/>
            <w:vAlign w:val="center"/>
          </w:tcPr>
          <w:p w14:paraId="3F090E6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910,147,209.71</w:t>
            </w:r>
          </w:p>
        </w:tc>
      </w:tr>
      <w:tr w:rsidR="005E4954" w:rsidRPr="00B079CA" w14:paraId="04B0B8E7" w14:textId="77777777" w:rsidTr="004C117B">
        <w:tc>
          <w:tcPr>
            <w:tcW w:w="1876" w:type="dxa"/>
            <w:vMerge w:val="restart"/>
            <w:vAlign w:val="center"/>
          </w:tcPr>
          <w:p w14:paraId="20A5EE4A"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18B353B1"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29E79BB" w14:textId="77777777" w:rsidR="005E4954" w:rsidRPr="00B079CA" w:rsidRDefault="005E4954" w:rsidP="004C117B">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5E4954" w:rsidRPr="00B079CA" w14:paraId="4299DE25" w14:textId="77777777" w:rsidTr="004C117B">
        <w:tc>
          <w:tcPr>
            <w:tcW w:w="1876" w:type="dxa"/>
            <w:vMerge/>
            <w:vAlign w:val="center"/>
          </w:tcPr>
          <w:p w14:paraId="0AB231B7" w14:textId="77777777" w:rsidR="005E4954" w:rsidRPr="00B079CA" w:rsidRDefault="005E4954" w:rsidP="004C117B">
            <w:pPr>
              <w:jc w:val="center"/>
              <w:rPr>
                <w:rFonts w:eastAsiaTheme="minorEastAsia"/>
                <w:b/>
                <w:color w:val="000000" w:themeColor="text1"/>
                <w:szCs w:val="21"/>
              </w:rPr>
            </w:pPr>
          </w:p>
        </w:tc>
        <w:tc>
          <w:tcPr>
            <w:tcW w:w="1985" w:type="dxa"/>
            <w:vAlign w:val="center"/>
          </w:tcPr>
          <w:p w14:paraId="7129EB01"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70298809"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454B915"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414D1F30" w14:textId="77777777" w:rsidR="005E4954" w:rsidRPr="00B079CA" w:rsidRDefault="005E4954" w:rsidP="004C117B">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46B255FE" w14:textId="77777777" w:rsidR="005E4954" w:rsidRPr="00B079CA" w:rsidRDefault="005E4954" w:rsidP="004C117B">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5E4954" w:rsidRPr="00B079CA" w14:paraId="6287154F" w14:textId="77777777" w:rsidTr="004C117B">
        <w:tc>
          <w:tcPr>
            <w:tcW w:w="1876" w:type="dxa"/>
          </w:tcPr>
          <w:p w14:paraId="23EC085C"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1097FD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382,442,593.06</w:t>
            </w:r>
          </w:p>
        </w:tc>
        <w:tc>
          <w:tcPr>
            <w:tcW w:w="1917" w:type="dxa"/>
            <w:vAlign w:val="center"/>
          </w:tcPr>
          <w:p w14:paraId="547B6EA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E517C1A"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-66,286,323.94</w:t>
            </w:r>
          </w:p>
        </w:tc>
        <w:tc>
          <w:tcPr>
            <w:tcW w:w="1491" w:type="dxa"/>
            <w:vAlign w:val="center"/>
          </w:tcPr>
          <w:p w14:paraId="3712AD1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316,156,269.12</w:t>
            </w:r>
          </w:p>
        </w:tc>
      </w:tr>
      <w:tr w:rsidR="005E4954" w:rsidRPr="00B079CA" w14:paraId="5A557996" w14:textId="77777777" w:rsidTr="004C117B">
        <w:tc>
          <w:tcPr>
            <w:tcW w:w="1876" w:type="dxa"/>
          </w:tcPr>
          <w:p w14:paraId="73495C40"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6064FA4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382,442,593.06</w:t>
            </w:r>
          </w:p>
        </w:tc>
        <w:tc>
          <w:tcPr>
            <w:tcW w:w="1917" w:type="dxa"/>
            <w:vAlign w:val="center"/>
          </w:tcPr>
          <w:p w14:paraId="1CE39AAB"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2B1502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-66,286,323.94</w:t>
            </w:r>
          </w:p>
        </w:tc>
        <w:tc>
          <w:tcPr>
            <w:tcW w:w="1491" w:type="dxa"/>
            <w:vAlign w:val="center"/>
          </w:tcPr>
          <w:p w14:paraId="475D1E0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316,156,269.12</w:t>
            </w:r>
          </w:p>
        </w:tc>
      </w:tr>
      <w:tr w:rsidR="005E4954" w:rsidRPr="00B079CA" w14:paraId="36A1F2E2" w14:textId="77777777" w:rsidTr="004C117B">
        <w:tc>
          <w:tcPr>
            <w:tcW w:w="1876" w:type="dxa"/>
          </w:tcPr>
          <w:p w14:paraId="1C264C2E"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4454EA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252,391,754.95</w:t>
            </w:r>
          </w:p>
        </w:tc>
        <w:tc>
          <w:tcPr>
            <w:tcW w:w="1917" w:type="dxa"/>
            <w:vAlign w:val="center"/>
          </w:tcPr>
          <w:p w14:paraId="71E69974"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699F9F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337,036.08</w:t>
            </w:r>
          </w:p>
        </w:tc>
        <w:tc>
          <w:tcPr>
            <w:tcW w:w="1491" w:type="dxa"/>
            <w:vAlign w:val="center"/>
          </w:tcPr>
          <w:p w14:paraId="4C17584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252,728,791.03</w:t>
            </w:r>
          </w:p>
        </w:tc>
      </w:tr>
      <w:tr w:rsidR="005E4954" w:rsidRPr="00B079CA" w14:paraId="2C42C16E" w14:textId="77777777" w:rsidTr="004C117B">
        <w:tc>
          <w:tcPr>
            <w:tcW w:w="1876" w:type="dxa"/>
          </w:tcPr>
          <w:p w14:paraId="7DEF9B32" w14:textId="77777777" w:rsidR="005E4954" w:rsidRPr="00B079CA" w:rsidRDefault="005E4954" w:rsidP="004C117B">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C21B7DC"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649765E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F2E7B2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17,244,166.40</w:t>
            </w:r>
          </w:p>
        </w:tc>
        <w:tc>
          <w:tcPr>
            <w:tcW w:w="1491" w:type="dxa"/>
            <w:vAlign w:val="center"/>
          </w:tcPr>
          <w:p w14:paraId="5536A41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17,244,166.40</w:t>
            </w:r>
          </w:p>
        </w:tc>
      </w:tr>
      <w:tr w:rsidR="005E4954" w:rsidRPr="00B079CA" w14:paraId="140CDD6E" w14:textId="77777777" w:rsidTr="004C117B">
        <w:tc>
          <w:tcPr>
            <w:tcW w:w="1876" w:type="dxa"/>
          </w:tcPr>
          <w:p w14:paraId="18036B16"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562FE177"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252,391,754.95</w:t>
            </w:r>
          </w:p>
        </w:tc>
        <w:tc>
          <w:tcPr>
            <w:tcW w:w="1917" w:type="dxa"/>
            <w:vAlign w:val="center"/>
          </w:tcPr>
          <w:p w14:paraId="05E96E19"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7315CB8"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-16,907,130.32</w:t>
            </w:r>
          </w:p>
        </w:tc>
        <w:tc>
          <w:tcPr>
            <w:tcW w:w="1491" w:type="dxa"/>
            <w:vAlign w:val="center"/>
          </w:tcPr>
          <w:p w14:paraId="6BBEDC0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235,484,624.63</w:t>
            </w:r>
          </w:p>
        </w:tc>
      </w:tr>
      <w:tr w:rsidR="005E4954" w:rsidRPr="00B079CA" w14:paraId="5C640719" w14:textId="77777777" w:rsidTr="004C117B">
        <w:tc>
          <w:tcPr>
            <w:tcW w:w="1876" w:type="dxa"/>
          </w:tcPr>
          <w:p w14:paraId="4C977E6E" w14:textId="77777777" w:rsidR="005E4954" w:rsidRPr="00B079CA" w:rsidRDefault="005E4954" w:rsidP="004C117B">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ADA2803"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420,339,382.50</w:t>
            </w:r>
          </w:p>
        </w:tc>
        <w:tc>
          <w:tcPr>
            <w:tcW w:w="1917" w:type="dxa"/>
            <w:vAlign w:val="center"/>
          </w:tcPr>
          <w:p w14:paraId="4E3DE410"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763261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-39,261,816.87</w:t>
            </w:r>
          </w:p>
        </w:tc>
        <w:tc>
          <w:tcPr>
            <w:tcW w:w="1491" w:type="dxa"/>
            <w:vAlign w:val="center"/>
          </w:tcPr>
          <w:p w14:paraId="71B8DF8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381,077,565.63</w:t>
            </w:r>
          </w:p>
        </w:tc>
      </w:tr>
      <w:tr w:rsidR="005E4954" w:rsidRPr="00B079CA" w14:paraId="1BA91DA0" w14:textId="77777777" w:rsidTr="004C117B">
        <w:tc>
          <w:tcPr>
            <w:tcW w:w="1876" w:type="dxa"/>
          </w:tcPr>
          <w:p w14:paraId="047127D2" w14:textId="77777777" w:rsidR="005E4954" w:rsidRPr="00B079CA" w:rsidRDefault="005E4954" w:rsidP="004C117B">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04115FA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-167,947,627.55</w:t>
            </w:r>
          </w:p>
        </w:tc>
        <w:tc>
          <w:tcPr>
            <w:tcW w:w="1917" w:type="dxa"/>
            <w:vAlign w:val="center"/>
          </w:tcPr>
          <w:p w14:paraId="29907F7D"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77799C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22,354,686.55</w:t>
            </w:r>
          </w:p>
        </w:tc>
        <w:tc>
          <w:tcPr>
            <w:tcW w:w="1491" w:type="dxa"/>
            <w:vAlign w:val="center"/>
          </w:tcPr>
          <w:p w14:paraId="3252558F"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-145,592,941.00</w:t>
            </w:r>
          </w:p>
        </w:tc>
      </w:tr>
      <w:tr w:rsidR="005E4954" w:rsidRPr="00B079CA" w14:paraId="565A4CF5" w14:textId="77777777" w:rsidTr="004C117B">
        <w:tc>
          <w:tcPr>
            <w:tcW w:w="1876" w:type="dxa"/>
          </w:tcPr>
          <w:p w14:paraId="41E25253"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227D13C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336C2956"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77A87A1"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12B21EF5" w14:textId="77777777" w:rsidR="005E4954" w:rsidRPr="00B079CA" w:rsidRDefault="005E4954" w:rsidP="004C117B">
            <w:pPr>
              <w:jc w:val="right"/>
              <w:rPr>
                <w:rFonts w:eastAsiaTheme="minorEastAsia"/>
                <w:color w:val="000000" w:themeColor="text1"/>
                <w:szCs w:val="21"/>
              </w:rPr>
            </w:pPr>
            <w:r w:rsidRPr="00B079CA">
              <w:rPr>
                <w:rFonts w:eastAsiaTheme="minorEastAsia"/>
                <w:color w:val="000000" w:themeColor="text1"/>
                <w:szCs w:val="21"/>
              </w:rPr>
              <w:t>-</w:t>
            </w:r>
          </w:p>
        </w:tc>
      </w:tr>
      <w:tr w:rsidR="005E4954" w:rsidRPr="00B079CA" w14:paraId="37208D00" w14:textId="77777777" w:rsidTr="004C117B">
        <w:tc>
          <w:tcPr>
            <w:tcW w:w="1876" w:type="dxa"/>
          </w:tcPr>
          <w:p w14:paraId="6147366F" w14:textId="77777777" w:rsidR="005E4954" w:rsidRPr="00B079CA" w:rsidRDefault="005E4954" w:rsidP="004C117B">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4001B97"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634,834,348.01</w:t>
            </w:r>
          </w:p>
        </w:tc>
        <w:tc>
          <w:tcPr>
            <w:tcW w:w="1917" w:type="dxa"/>
            <w:vAlign w:val="center"/>
          </w:tcPr>
          <w:p w14:paraId="132F2C7A"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13C9F5C7"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-65,949,287.86</w:t>
            </w:r>
          </w:p>
        </w:tc>
        <w:tc>
          <w:tcPr>
            <w:tcW w:w="1491" w:type="dxa"/>
            <w:vAlign w:val="center"/>
          </w:tcPr>
          <w:p w14:paraId="45E68246" w14:textId="77777777" w:rsidR="005E4954" w:rsidRPr="00B079CA" w:rsidRDefault="005E4954" w:rsidP="004C117B">
            <w:pPr>
              <w:jc w:val="right"/>
              <w:rPr>
                <w:rFonts w:eastAsiaTheme="minorEastAsia"/>
                <w:color w:val="000000" w:themeColor="text1"/>
                <w:szCs w:val="21"/>
              </w:rPr>
            </w:pPr>
            <w:r w:rsidRPr="0093238F">
              <w:rPr>
                <w:rFonts w:eastAsiaTheme="minorEastAsia"/>
                <w:color w:val="000000" w:themeColor="text1"/>
                <w:szCs w:val="21"/>
              </w:rPr>
              <w:t>568,885,060.15</w:t>
            </w:r>
          </w:p>
        </w:tc>
      </w:tr>
    </w:tbl>
    <w:bookmarkEnd w:id="58"/>
    <w:p w14:paraId="76CDFD1B" w14:textId="77777777" w:rsidR="00576B10" w:rsidRPr="00ED7C0A" w:rsidRDefault="00576B10" w:rsidP="00AB2DBD">
      <w:pPr>
        <w:spacing w:beforeLines="100" w:before="312" w:line="360" w:lineRule="auto"/>
        <w:rPr>
          <w:rFonts w:eastAsiaTheme="minorEastAsia"/>
          <w:color w:val="000000" w:themeColor="text1"/>
          <w:szCs w:val="21"/>
        </w:rPr>
      </w:pPr>
      <w:r w:rsidRPr="00ED7C0A">
        <w:rPr>
          <w:rFonts w:eastAsiaTheme="minorEastAsia"/>
          <w:color w:val="000000" w:themeColor="text1"/>
          <w:szCs w:val="21"/>
        </w:rPr>
        <w:t>报表附注为财务报表的组成部分。</w:t>
      </w:r>
    </w:p>
    <w:p w14:paraId="5773F948" w14:textId="77777777" w:rsidR="00576B10" w:rsidRPr="00ED7C0A" w:rsidRDefault="00576B10" w:rsidP="00290761">
      <w:pPr>
        <w:spacing w:line="360" w:lineRule="auto"/>
        <w:rPr>
          <w:rFonts w:eastAsiaTheme="minorEastAsia"/>
          <w:color w:val="000000" w:themeColor="text1"/>
          <w:szCs w:val="21"/>
        </w:rPr>
      </w:pPr>
      <w:r w:rsidRPr="00ED7C0A">
        <w:rPr>
          <w:rFonts w:eastAsiaTheme="minorEastAsia"/>
          <w:color w:val="000000" w:themeColor="text1"/>
          <w:szCs w:val="21"/>
        </w:rPr>
        <w:t>本报告</w:t>
      </w:r>
      <w:r w:rsidRPr="00ED7C0A">
        <w:rPr>
          <w:rFonts w:eastAsiaTheme="minorEastAsia"/>
          <w:color w:val="000000" w:themeColor="text1"/>
          <w:szCs w:val="21"/>
        </w:rPr>
        <w:t>6.1</w:t>
      </w:r>
      <w:r w:rsidRPr="00ED7C0A">
        <w:rPr>
          <w:rFonts w:eastAsiaTheme="minorEastAsia"/>
          <w:color w:val="000000" w:themeColor="text1"/>
          <w:szCs w:val="21"/>
        </w:rPr>
        <w:t>至</w:t>
      </w:r>
      <w:r w:rsidRPr="00ED7C0A">
        <w:rPr>
          <w:rFonts w:eastAsiaTheme="minorEastAsia"/>
          <w:color w:val="000000" w:themeColor="text1"/>
          <w:szCs w:val="21"/>
        </w:rPr>
        <w:t>6.4</w:t>
      </w:r>
      <w:r w:rsidRPr="00ED7C0A">
        <w:rPr>
          <w:rFonts w:eastAsiaTheme="minorEastAsia"/>
          <w:color w:val="000000" w:themeColor="text1"/>
          <w:szCs w:val="21"/>
        </w:rPr>
        <w:t>，财务报表由下列负责人签署：</w:t>
      </w:r>
    </w:p>
    <w:p w14:paraId="172F1E65" w14:textId="77777777" w:rsidR="001548F9" w:rsidRPr="00ED7C0A" w:rsidRDefault="00625E3A" w:rsidP="0022561B">
      <w:pPr>
        <w:spacing w:line="360" w:lineRule="auto"/>
        <w:rPr>
          <w:rFonts w:eastAsiaTheme="minorEastAsia"/>
          <w:color w:val="000000" w:themeColor="text1"/>
          <w:szCs w:val="21"/>
        </w:rPr>
      </w:pPr>
      <w:r w:rsidRPr="00ED7C0A">
        <w:rPr>
          <w:rFonts w:eastAsiaTheme="minorEastAsia"/>
          <w:color w:val="000000" w:themeColor="text1"/>
          <w:szCs w:val="21"/>
        </w:rPr>
        <w:t>基金管理人</w:t>
      </w:r>
      <w:r w:rsidR="00576B10" w:rsidRPr="00ED7C0A">
        <w:rPr>
          <w:rFonts w:eastAsiaTheme="minorEastAsia"/>
          <w:color w:val="000000" w:themeColor="text1"/>
          <w:szCs w:val="21"/>
        </w:rPr>
        <w:t>负责人：王琼慧，主管会计工作负责人：王敏，会计机构负责人：俞文涵</w:t>
      </w:r>
    </w:p>
    <w:p w14:paraId="05ADB700"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59" w:name="_Toc225498271"/>
      <w:bookmarkStart w:id="60" w:name="_Toc175837895"/>
      <w:r w:rsidRPr="00ED7C0A">
        <w:rPr>
          <w:rFonts w:ascii="Times New Roman" w:eastAsiaTheme="minorEastAsia" w:hAnsi="Times New Roman"/>
          <w:color w:val="000000" w:themeColor="text1"/>
          <w:kern w:val="0"/>
          <w:sz w:val="21"/>
          <w:szCs w:val="21"/>
        </w:rPr>
        <w:t xml:space="preserve">6.4 </w:t>
      </w:r>
      <w:r w:rsidRPr="00ED7C0A">
        <w:rPr>
          <w:rFonts w:ascii="Times New Roman" w:eastAsiaTheme="minorEastAsia" w:hAnsi="Times New Roman"/>
          <w:color w:val="000000" w:themeColor="text1"/>
          <w:kern w:val="0"/>
          <w:sz w:val="21"/>
          <w:szCs w:val="21"/>
        </w:rPr>
        <w:t>报表附注</w:t>
      </w:r>
      <w:bookmarkEnd w:id="59"/>
      <w:bookmarkEnd w:id="60"/>
    </w:p>
    <w:p w14:paraId="74523837"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 </w:t>
      </w:r>
      <w:r w:rsidRPr="00ED7C0A">
        <w:rPr>
          <w:rFonts w:eastAsiaTheme="minorEastAsia"/>
          <w:b/>
          <w:color w:val="000000" w:themeColor="text1"/>
          <w:kern w:val="0"/>
          <w:szCs w:val="21"/>
        </w:rPr>
        <w:t>基金基本情况</w:t>
      </w:r>
    </w:p>
    <w:p w14:paraId="11437F2F"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摩根标普港股通低波红利指数型证券投资基金</w:t>
      </w:r>
      <w:r>
        <w:rPr>
          <w:rFonts w:eastAsiaTheme="minorEastAsia"/>
          <w:color w:val="000000" w:themeColor="text1"/>
          <w:kern w:val="0"/>
          <w:szCs w:val="21"/>
        </w:rPr>
        <w:t>(</w:t>
      </w:r>
      <w:r>
        <w:rPr>
          <w:rFonts w:eastAsiaTheme="minorEastAsia"/>
          <w:color w:val="000000" w:themeColor="text1"/>
          <w:kern w:val="0"/>
          <w:szCs w:val="21"/>
        </w:rPr>
        <w:t>原名为上投摩根标普港股通低波红利指数型证券投资基金，以下简称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[2017]1342</w:t>
      </w:r>
      <w:r>
        <w:rPr>
          <w:rFonts w:eastAsiaTheme="minorEastAsia"/>
          <w:color w:val="000000" w:themeColor="text1"/>
          <w:kern w:val="0"/>
          <w:szCs w:val="21"/>
        </w:rPr>
        <w:t>号《关于准予上投摩根标普港股通低波红利指数型证券投资基金注册的批复》准予注册，由摩根基金管理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依照《中华人民共和国证券投资基金法》和《上投摩根标普港股通低波红利指数型证券投资基金基金合同》负责公开募集。本基金为契约型开放式，存续期限不定，首次设立募集不包括认购资金利息共募集人民币</w:t>
      </w:r>
      <w:r>
        <w:rPr>
          <w:rFonts w:eastAsiaTheme="minorEastAsia"/>
          <w:color w:val="000000" w:themeColor="text1"/>
          <w:kern w:val="0"/>
          <w:szCs w:val="21"/>
        </w:rPr>
        <w:t>697,391,801.83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(2017)</w:t>
      </w:r>
      <w:r>
        <w:rPr>
          <w:rFonts w:eastAsiaTheme="minorEastAsia"/>
          <w:color w:val="000000" w:themeColor="text1"/>
          <w:kern w:val="0"/>
          <w:szCs w:val="21"/>
        </w:rPr>
        <w:t>第</w:t>
      </w:r>
      <w:r>
        <w:rPr>
          <w:rFonts w:eastAsiaTheme="minorEastAsia"/>
          <w:color w:val="000000" w:themeColor="text1"/>
          <w:kern w:val="0"/>
          <w:szCs w:val="21"/>
        </w:rPr>
        <w:t>998</w:t>
      </w:r>
      <w:r>
        <w:rPr>
          <w:rFonts w:eastAsiaTheme="minorEastAsia"/>
          <w:color w:val="000000" w:themeColor="text1"/>
          <w:kern w:val="0"/>
          <w:szCs w:val="21"/>
        </w:rPr>
        <w:t>号验资报告予以验证。经向中国证监会备案，《上投摩根标普港股通低波红利指数型证券投资基金基金合同》于</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697,824,295.07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432,493.24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6572E272" w14:textId="77777777" w:rsidR="00FD1B15" w:rsidRDefault="00FD1B15">
      <w:pPr>
        <w:widowControl/>
        <w:spacing w:line="360" w:lineRule="auto"/>
        <w:ind w:firstLineChars="200" w:firstLine="420"/>
        <w:rPr>
          <w:rFonts w:eastAsiaTheme="minorEastAsia"/>
          <w:color w:val="000000" w:themeColor="text1"/>
          <w:kern w:val="0"/>
          <w:szCs w:val="21"/>
        </w:rPr>
      </w:pPr>
    </w:p>
    <w:p w14:paraId="03662E59"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有限公司关于旗下基金更名事宜的公告》，上投摩根标普港股通低波红利指数型证券投资基金自该日起更名为摩根标普港股通低波红利指数型证券投资基金。</w:t>
      </w:r>
    </w:p>
    <w:p w14:paraId="020CB446" w14:textId="77777777" w:rsidR="00FD1B15" w:rsidRDefault="00FD1B15">
      <w:pPr>
        <w:widowControl/>
        <w:spacing w:line="360" w:lineRule="auto"/>
        <w:ind w:firstLineChars="200" w:firstLine="420"/>
        <w:rPr>
          <w:rFonts w:eastAsiaTheme="minorEastAsia"/>
          <w:color w:val="000000" w:themeColor="text1"/>
          <w:kern w:val="0"/>
          <w:szCs w:val="21"/>
        </w:rPr>
      </w:pPr>
    </w:p>
    <w:p w14:paraId="3C6C8DCA"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标普港股通低波红利指数型证券投资基金基金合同》和《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类基金份额；在投资者认购、申购时不收取认购、申购费用，而从本类别基金资产中计提销售服务费的，称为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2B88463E" w14:textId="77777777" w:rsidR="00FD1B15" w:rsidRDefault="00FD1B15">
      <w:pPr>
        <w:widowControl/>
        <w:spacing w:line="360" w:lineRule="auto"/>
        <w:ind w:firstLineChars="200" w:firstLine="420"/>
        <w:rPr>
          <w:rFonts w:eastAsiaTheme="minorEastAsia"/>
          <w:color w:val="000000" w:themeColor="text1"/>
          <w:kern w:val="0"/>
          <w:szCs w:val="21"/>
        </w:rPr>
      </w:pPr>
    </w:p>
    <w:p w14:paraId="25FB8A6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根据《中华人民共和国证券投资基金法》和《摩根标普港股通低波红利指数型证券投资基金基金合同》的有关规定，本基金的投资范围为具有良好流动性的金融工具，包括国内依法发行上市的股票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lastRenderedPageBreak/>
        <w:t>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。本基金的投资组合比例为：股票投资占基金资产的</w:t>
      </w:r>
      <w:r>
        <w:rPr>
          <w:rFonts w:eastAsiaTheme="minorEastAsia"/>
          <w:color w:val="000000" w:themeColor="text1"/>
          <w:kern w:val="0"/>
          <w:szCs w:val="21"/>
        </w:rPr>
        <w:t>90%-95%</w:t>
      </w:r>
      <w:r>
        <w:rPr>
          <w:rFonts w:eastAsiaTheme="minorEastAsia"/>
          <w:color w:val="000000" w:themeColor="text1"/>
          <w:kern w:val="0"/>
          <w:szCs w:val="21"/>
        </w:rPr>
        <w:t>，投资于标普港股通低波红利指数成分股和备选成分股的资产不低于非现金基金资产的</w:t>
      </w:r>
      <w:r>
        <w:rPr>
          <w:rFonts w:eastAsiaTheme="minorEastAsia"/>
          <w:color w:val="000000" w:themeColor="text1"/>
          <w:kern w:val="0"/>
          <w:szCs w:val="21"/>
        </w:rPr>
        <w:t>90%</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；每个交易日日终在扣除股指期货及股票期权保证金后，现金或者到期日在一年以内的政府债券不低于基金资产净值</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w:t>
      </w:r>
      <w:r>
        <w:rPr>
          <w:rFonts w:eastAsiaTheme="minorEastAsia"/>
          <w:color w:val="000000" w:themeColor="text1"/>
          <w:kern w:val="0"/>
          <w:szCs w:val="21"/>
        </w:rPr>
        <w:t>95%×</w:t>
      </w:r>
      <w:r>
        <w:rPr>
          <w:rFonts w:eastAsiaTheme="minorEastAsia"/>
          <w:color w:val="000000" w:themeColor="text1"/>
          <w:kern w:val="0"/>
          <w:szCs w:val="21"/>
        </w:rPr>
        <w:t>标普港股通低波红利指数收益率</w:t>
      </w:r>
      <w:r>
        <w:rPr>
          <w:rFonts w:eastAsiaTheme="minorEastAsia"/>
          <w:color w:val="000000" w:themeColor="text1"/>
          <w:kern w:val="0"/>
          <w:szCs w:val="21"/>
        </w:rPr>
        <w:t>+5%×</w:t>
      </w:r>
      <w:r>
        <w:rPr>
          <w:rFonts w:eastAsiaTheme="minorEastAsia"/>
          <w:color w:val="000000" w:themeColor="text1"/>
          <w:kern w:val="0"/>
          <w:szCs w:val="21"/>
        </w:rPr>
        <w:t>税后银行活期存款收益率。</w:t>
      </w:r>
    </w:p>
    <w:p w14:paraId="3DFA192A" w14:textId="77777777" w:rsidR="00FD1B15" w:rsidRDefault="00FD1B15">
      <w:pPr>
        <w:widowControl/>
        <w:spacing w:line="360" w:lineRule="auto"/>
        <w:ind w:firstLineChars="200" w:firstLine="420"/>
        <w:rPr>
          <w:rFonts w:eastAsiaTheme="minorEastAsia"/>
          <w:color w:val="000000" w:themeColor="text1"/>
          <w:kern w:val="0"/>
          <w:szCs w:val="21"/>
        </w:rPr>
      </w:pPr>
    </w:p>
    <w:p w14:paraId="3EA4487C"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本财务报表由本基金的基金管理人摩根基金管理</w:t>
      </w:r>
      <w:r w:rsidRPr="00ED7C0A">
        <w:rPr>
          <w:rFonts w:eastAsiaTheme="minorEastAsia"/>
          <w:color w:val="000000" w:themeColor="text1"/>
          <w:kern w:val="0"/>
          <w:szCs w:val="21"/>
        </w:rPr>
        <w:t>(</w:t>
      </w:r>
      <w:r w:rsidRPr="00ED7C0A">
        <w:rPr>
          <w:rFonts w:eastAsiaTheme="minorEastAsia"/>
          <w:color w:val="000000" w:themeColor="text1"/>
          <w:kern w:val="0"/>
          <w:szCs w:val="21"/>
        </w:rPr>
        <w:t>中国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8</w:t>
      </w:r>
      <w:r w:rsidRPr="00ED7C0A">
        <w:rPr>
          <w:rFonts w:eastAsiaTheme="minorEastAsia"/>
          <w:color w:val="000000" w:themeColor="text1"/>
          <w:kern w:val="0"/>
          <w:szCs w:val="21"/>
        </w:rPr>
        <w:t>月</w:t>
      </w:r>
      <w:r w:rsidRPr="00ED7C0A">
        <w:rPr>
          <w:rFonts w:eastAsiaTheme="minorEastAsia"/>
          <w:color w:val="000000" w:themeColor="text1"/>
          <w:kern w:val="0"/>
          <w:szCs w:val="21"/>
        </w:rPr>
        <w:t>29</w:t>
      </w:r>
      <w:r w:rsidRPr="00ED7C0A">
        <w:rPr>
          <w:rFonts w:eastAsiaTheme="minorEastAsia"/>
          <w:color w:val="000000" w:themeColor="text1"/>
          <w:kern w:val="0"/>
          <w:szCs w:val="21"/>
        </w:rPr>
        <w:t>日批准报出。</w:t>
      </w:r>
    </w:p>
    <w:p w14:paraId="3F7D89EC"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6.4.2 </w:t>
      </w:r>
      <w:r w:rsidRPr="00ED7C0A">
        <w:rPr>
          <w:rFonts w:eastAsiaTheme="minorEastAsia"/>
          <w:b/>
          <w:color w:val="000000" w:themeColor="text1"/>
          <w:kern w:val="0"/>
          <w:szCs w:val="21"/>
        </w:rPr>
        <w:t>会计报表的编制基础</w:t>
      </w:r>
    </w:p>
    <w:p w14:paraId="4E210A82"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颁布的《证券投资基金会计核算业务指引》、《摩根标普港股通低波红利指数型证券投资基金基金合同》和在财务报表附注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49D0D05" w14:textId="77777777" w:rsidR="00FD1B15" w:rsidRDefault="00FD1B15">
      <w:pPr>
        <w:widowControl/>
        <w:spacing w:line="360" w:lineRule="auto"/>
        <w:ind w:firstLineChars="200" w:firstLine="420"/>
        <w:rPr>
          <w:rFonts w:eastAsiaTheme="minorEastAsia"/>
          <w:color w:val="000000" w:themeColor="text1"/>
          <w:kern w:val="0"/>
          <w:szCs w:val="21"/>
        </w:rPr>
      </w:pPr>
    </w:p>
    <w:p w14:paraId="780952F4"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本财务报表以持续经营为基础编制。</w:t>
      </w:r>
    </w:p>
    <w:p w14:paraId="18C04830"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6.4.3 </w:t>
      </w:r>
      <w:r w:rsidRPr="00ED7C0A">
        <w:rPr>
          <w:rFonts w:eastAsiaTheme="minorEastAsia"/>
          <w:b/>
          <w:color w:val="000000" w:themeColor="text1"/>
          <w:kern w:val="0"/>
          <w:szCs w:val="21"/>
        </w:rPr>
        <w:t>遵循企业会计准则及其他有关规定的声明</w:t>
      </w:r>
    </w:p>
    <w:p w14:paraId="239E227F"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年上半年度财务报表符合企业会计准则的要求，真实、完整地反映了本基金</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日的财务状况以及</w:t>
      </w:r>
      <w:r w:rsidRPr="00ED7C0A">
        <w:rPr>
          <w:rFonts w:eastAsiaTheme="minorEastAsia"/>
          <w:color w:val="000000" w:themeColor="text1"/>
          <w:kern w:val="0"/>
          <w:szCs w:val="21"/>
        </w:rPr>
        <w:t>2024</w:t>
      </w:r>
      <w:r w:rsidRPr="00ED7C0A">
        <w:rPr>
          <w:rFonts w:eastAsiaTheme="minorEastAsia"/>
          <w:color w:val="000000" w:themeColor="text1"/>
          <w:kern w:val="0"/>
          <w:szCs w:val="21"/>
        </w:rPr>
        <w:t>年上半年度的经营成果和净资产变动情况等有关信息。</w:t>
      </w:r>
    </w:p>
    <w:p w14:paraId="049E1970" w14:textId="77777777" w:rsidR="00BD3E9C" w:rsidRPr="00ED7C0A" w:rsidRDefault="00BD3E9C" w:rsidP="00AB2DBD">
      <w:pPr>
        <w:autoSpaceDE w:val="0"/>
        <w:autoSpaceDN w:val="0"/>
        <w:adjustRightInd w:val="0"/>
        <w:spacing w:beforeLines="100" w:before="312" w:line="360" w:lineRule="auto"/>
        <w:jc w:val="left"/>
        <w:rPr>
          <w:rFonts w:eastAsiaTheme="minorEastAsia"/>
          <w:b/>
          <w:bCs/>
          <w:color w:val="000000" w:themeColor="text1"/>
          <w:kern w:val="0"/>
          <w:szCs w:val="21"/>
        </w:rPr>
      </w:pPr>
      <w:r w:rsidRPr="00ED7C0A">
        <w:rPr>
          <w:rFonts w:eastAsiaTheme="minorEastAsia"/>
          <w:b/>
          <w:bCs/>
          <w:color w:val="000000" w:themeColor="text1"/>
          <w:kern w:val="0"/>
          <w:szCs w:val="21"/>
        </w:rPr>
        <w:t>6.4.4</w:t>
      </w:r>
      <w:r w:rsidRPr="00ED7C0A">
        <w:rPr>
          <w:rFonts w:eastAsiaTheme="minorEastAsia"/>
          <w:b/>
          <w:bCs/>
          <w:color w:val="000000" w:themeColor="text1"/>
          <w:kern w:val="0"/>
          <w:szCs w:val="21"/>
        </w:rPr>
        <w:t>本报告期所采用的会计政策、会计估计与最近一期年度报告相一致的说明</w:t>
      </w:r>
    </w:p>
    <w:p w14:paraId="4042931D" w14:textId="77777777" w:rsidR="00BD3E9C" w:rsidRPr="00ED7C0A" w:rsidRDefault="00BD3E9C" w:rsidP="00BD3E9C">
      <w:pPr>
        <w:widowControl/>
        <w:shd w:val="clear" w:color="auto" w:fill="FFFFFF"/>
        <w:spacing w:line="360" w:lineRule="atLeast"/>
        <w:ind w:firstLine="420"/>
        <w:jc w:val="left"/>
        <w:rPr>
          <w:rFonts w:eastAsiaTheme="minorEastAsia"/>
          <w:color w:val="000000" w:themeColor="text1"/>
          <w:kern w:val="0"/>
          <w:sz w:val="24"/>
        </w:rPr>
      </w:pPr>
      <w:r w:rsidRPr="00ED7C0A">
        <w:rPr>
          <w:rFonts w:eastAsiaTheme="minorEastAsia"/>
          <w:color w:val="000000" w:themeColor="text1"/>
          <w:kern w:val="0"/>
          <w:sz w:val="24"/>
        </w:rPr>
        <w:t>本基金本报告期所采用的会计政策、会计估计与最近一期年度会计报表所采用的会计政策、会计估计一致。</w:t>
      </w:r>
    </w:p>
    <w:p w14:paraId="55128691"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6.4.5 </w:t>
      </w:r>
      <w:r w:rsidRPr="00ED7C0A">
        <w:rPr>
          <w:rFonts w:eastAsiaTheme="minorEastAsia"/>
          <w:b/>
          <w:color w:val="000000" w:themeColor="text1"/>
          <w:kern w:val="0"/>
          <w:szCs w:val="21"/>
        </w:rPr>
        <w:t>会计政策和会计估计变更以及差错更正的说明</w:t>
      </w:r>
    </w:p>
    <w:p w14:paraId="42C14A02" w14:textId="77777777"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6.4.5.1</w:t>
      </w:r>
      <w:r w:rsidRPr="00ED7C0A">
        <w:rPr>
          <w:rFonts w:eastAsiaTheme="minorEastAsia"/>
          <w:b/>
          <w:color w:val="000000" w:themeColor="text1"/>
          <w:kern w:val="0"/>
          <w:szCs w:val="21"/>
        </w:rPr>
        <w:t>会计政策变更的说明</w:t>
      </w:r>
    </w:p>
    <w:p w14:paraId="0C4106B2"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本基金本报告期未发生会计政策变更。</w:t>
      </w:r>
    </w:p>
    <w:p w14:paraId="35AA9795"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lastRenderedPageBreak/>
        <w:t>6.4.5.2</w:t>
      </w:r>
      <w:r w:rsidRPr="00ED7C0A">
        <w:rPr>
          <w:rFonts w:eastAsiaTheme="minorEastAsia"/>
          <w:b/>
          <w:color w:val="000000" w:themeColor="text1"/>
          <w:kern w:val="0"/>
          <w:szCs w:val="21"/>
        </w:rPr>
        <w:t>会计估计变更的说明</w:t>
      </w:r>
    </w:p>
    <w:p w14:paraId="6C85FC74"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本基金本报告期未发生会计估计变更。</w:t>
      </w:r>
    </w:p>
    <w:p w14:paraId="6B32D95C"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6.4.5.3</w:t>
      </w:r>
      <w:r w:rsidRPr="00ED7C0A">
        <w:rPr>
          <w:rFonts w:eastAsiaTheme="minorEastAsia"/>
          <w:b/>
          <w:color w:val="000000" w:themeColor="text1"/>
          <w:kern w:val="0"/>
          <w:szCs w:val="21"/>
        </w:rPr>
        <w:t>差错更正的说明</w:t>
      </w:r>
    </w:p>
    <w:p w14:paraId="18C99BEE"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本基金在本报告期间无须说明的会计差错更正。</w:t>
      </w:r>
    </w:p>
    <w:p w14:paraId="096FB688"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6.4.6 </w:t>
      </w:r>
      <w:r w:rsidRPr="00ED7C0A">
        <w:rPr>
          <w:rFonts w:eastAsiaTheme="minorEastAsia"/>
          <w:b/>
          <w:color w:val="000000" w:themeColor="text1"/>
          <w:kern w:val="0"/>
          <w:szCs w:val="21"/>
        </w:rPr>
        <w:t>税项</w:t>
      </w:r>
    </w:p>
    <w:p w14:paraId="1DBA344F"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0B757752" w14:textId="77777777" w:rsidR="00FD1B15" w:rsidRDefault="00FD1B15">
      <w:pPr>
        <w:widowControl/>
        <w:spacing w:line="360" w:lineRule="auto"/>
        <w:ind w:firstLineChars="200" w:firstLine="420"/>
        <w:rPr>
          <w:rFonts w:eastAsiaTheme="minorEastAsia"/>
          <w:color w:val="000000" w:themeColor="text1"/>
          <w:kern w:val="0"/>
          <w:szCs w:val="21"/>
        </w:rPr>
      </w:pPr>
    </w:p>
    <w:p w14:paraId="346F363E"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980BDDE" w14:textId="77777777" w:rsidR="00FD1B15" w:rsidRDefault="00FD1B15">
      <w:pPr>
        <w:widowControl/>
        <w:spacing w:line="360" w:lineRule="auto"/>
        <w:ind w:firstLineChars="200" w:firstLine="420"/>
        <w:rPr>
          <w:rFonts w:eastAsiaTheme="minorEastAsia"/>
          <w:color w:val="000000" w:themeColor="text1"/>
          <w:kern w:val="0"/>
          <w:szCs w:val="21"/>
        </w:rPr>
      </w:pPr>
    </w:p>
    <w:p w14:paraId="4B00C337"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774DFF73" w14:textId="77777777" w:rsidR="00FD1B15" w:rsidRDefault="00FD1B15">
      <w:pPr>
        <w:widowControl/>
        <w:spacing w:line="360" w:lineRule="auto"/>
        <w:ind w:firstLineChars="200" w:firstLine="420"/>
        <w:rPr>
          <w:rFonts w:eastAsiaTheme="minorEastAsia"/>
          <w:color w:val="000000" w:themeColor="text1"/>
          <w:kern w:val="0"/>
          <w:szCs w:val="21"/>
        </w:rPr>
      </w:pPr>
    </w:p>
    <w:p w14:paraId="064DE341"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513ED7B" w14:textId="77777777" w:rsidR="00FD1B15" w:rsidRDefault="00FD1B15">
      <w:pPr>
        <w:widowControl/>
        <w:spacing w:line="360" w:lineRule="auto"/>
        <w:ind w:firstLineChars="200" w:firstLine="420"/>
        <w:rPr>
          <w:rFonts w:eastAsiaTheme="minorEastAsia"/>
          <w:color w:val="000000" w:themeColor="text1"/>
          <w:kern w:val="0"/>
          <w:szCs w:val="21"/>
        </w:rPr>
      </w:pPr>
    </w:p>
    <w:p w14:paraId="188A82B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14C58A37" w14:textId="77777777" w:rsidR="00FD1B15" w:rsidRDefault="00FD1B15">
      <w:pPr>
        <w:widowControl/>
        <w:spacing w:line="360" w:lineRule="auto"/>
        <w:ind w:firstLineChars="200" w:firstLine="420"/>
        <w:rPr>
          <w:rFonts w:eastAsiaTheme="minorEastAsia"/>
          <w:color w:val="000000" w:themeColor="text1"/>
          <w:kern w:val="0"/>
          <w:szCs w:val="21"/>
        </w:rPr>
      </w:pPr>
    </w:p>
    <w:p w14:paraId="79540A63"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281F70D3" w14:textId="77777777" w:rsidR="00FD1B15" w:rsidRDefault="00FD1B15">
      <w:pPr>
        <w:widowControl/>
        <w:spacing w:line="360" w:lineRule="auto"/>
        <w:ind w:firstLineChars="200" w:firstLine="420"/>
        <w:rPr>
          <w:rFonts w:eastAsiaTheme="minorEastAsia"/>
          <w:color w:val="000000" w:themeColor="text1"/>
          <w:kern w:val="0"/>
          <w:szCs w:val="21"/>
        </w:rPr>
      </w:pPr>
    </w:p>
    <w:p w14:paraId="5938280A"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5A64FC38" w14:textId="77777777" w:rsidR="00FD1B15" w:rsidRDefault="00FD1B15">
      <w:pPr>
        <w:widowControl/>
        <w:spacing w:line="360" w:lineRule="auto"/>
        <w:ind w:firstLineChars="200" w:firstLine="420"/>
        <w:rPr>
          <w:rFonts w:eastAsiaTheme="minorEastAsia"/>
          <w:color w:val="000000" w:themeColor="text1"/>
          <w:kern w:val="0"/>
          <w:szCs w:val="21"/>
        </w:rPr>
      </w:pPr>
    </w:p>
    <w:p w14:paraId="6F2CE275" w14:textId="77777777"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 xml:space="preserve">(5) </w:t>
      </w:r>
      <w:r w:rsidRPr="00ED7C0A">
        <w:rPr>
          <w:rFonts w:eastAsiaTheme="minorEastAsia"/>
          <w:color w:val="000000" w:themeColor="text1"/>
          <w:kern w:val="0"/>
          <w:szCs w:val="21"/>
        </w:rPr>
        <w:t>本基金的城市维护建设税、教育费附加和地方教育附加等税费按照实际缴纳增值税额的适用比例计算缴纳。</w:t>
      </w:r>
    </w:p>
    <w:p w14:paraId="27F894D9" w14:textId="77777777" w:rsidR="00005F65" w:rsidRPr="00ED7C0A" w:rsidRDefault="00005F65"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6.4.7</w:t>
      </w:r>
      <w:r w:rsidRPr="00ED7C0A">
        <w:rPr>
          <w:rFonts w:eastAsiaTheme="minorEastAsia"/>
          <w:b/>
          <w:color w:val="000000" w:themeColor="text1"/>
          <w:kern w:val="0"/>
          <w:szCs w:val="21"/>
        </w:rPr>
        <w:t>重要财务报表项目的说明</w:t>
      </w:r>
    </w:p>
    <w:p w14:paraId="06730381" w14:textId="77777777" w:rsidR="003113F1" w:rsidRPr="00B079CA" w:rsidRDefault="003113F1" w:rsidP="003113F1">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Pr>
          <w:rFonts w:hint="eastAsia"/>
          <w:b/>
          <w:szCs w:val="21"/>
        </w:rPr>
        <w:t>货币资金</w:t>
      </w:r>
    </w:p>
    <w:p w14:paraId="055A27F6" w14:textId="77777777" w:rsidR="003113F1" w:rsidRPr="00B079CA" w:rsidRDefault="003113F1" w:rsidP="003113F1">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3113F1" w:rsidRPr="00B079CA" w14:paraId="7A24A528" w14:textId="77777777" w:rsidTr="0041646A">
        <w:trPr>
          <w:trHeight w:val="345"/>
        </w:trPr>
        <w:tc>
          <w:tcPr>
            <w:tcW w:w="3766" w:type="dxa"/>
            <w:tcMar>
              <w:top w:w="15" w:type="dxa"/>
              <w:left w:w="15" w:type="dxa"/>
              <w:bottom w:w="0" w:type="dxa"/>
              <w:right w:w="15" w:type="dxa"/>
            </w:tcMar>
            <w:vAlign w:val="center"/>
          </w:tcPr>
          <w:p w14:paraId="6EBBAF67" w14:textId="77777777"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3144F49C" w14:textId="77777777" w:rsidR="003113F1" w:rsidRPr="00B079CA" w:rsidRDefault="003113F1" w:rsidP="0041646A">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D68D79E" w14:textId="77777777" w:rsidR="003113F1" w:rsidRPr="00B079CA" w:rsidRDefault="003113F1" w:rsidP="0041646A">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113F1" w:rsidRPr="00B079CA" w14:paraId="6C8E26A5" w14:textId="77777777" w:rsidTr="0041646A">
        <w:trPr>
          <w:trHeight w:val="315"/>
        </w:trPr>
        <w:tc>
          <w:tcPr>
            <w:tcW w:w="3766" w:type="dxa"/>
            <w:tcMar>
              <w:top w:w="15" w:type="dxa"/>
              <w:left w:w="15" w:type="dxa"/>
              <w:bottom w:w="0" w:type="dxa"/>
              <w:right w:w="15" w:type="dxa"/>
            </w:tcMar>
          </w:tcPr>
          <w:p w14:paraId="6AE0EAC9"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19C1994"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50,890,797.44</w:t>
            </w:r>
          </w:p>
        </w:tc>
      </w:tr>
      <w:tr w:rsidR="003113F1" w:rsidRPr="00B079CA" w14:paraId="0CFFDDCD" w14:textId="77777777" w:rsidTr="0041646A">
        <w:trPr>
          <w:trHeight w:val="315"/>
        </w:trPr>
        <w:tc>
          <w:tcPr>
            <w:tcW w:w="3766" w:type="dxa"/>
            <w:tcMar>
              <w:top w:w="15" w:type="dxa"/>
              <w:left w:w="15" w:type="dxa"/>
              <w:bottom w:w="0" w:type="dxa"/>
              <w:right w:w="15" w:type="dxa"/>
            </w:tcMar>
          </w:tcPr>
          <w:p w14:paraId="246D66A7"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1407DEED"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50,885,712.57</w:t>
            </w:r>
          </w:p>
        </w:tc>
      </w:tr>
      <w:tr w:rsidR="003113F1" w:rsidRPr="00B079CA" w14:paraId="0A555815" w14:textId="77777777" w:rsidTr="0041646A">
        <w:trPr>
          <w:trHeight w:val="315"/>
        </w:trPr>
        <w:tc>
          <w:tcPr>
            <w:tcW w:w="3766" w:type="dxa"/>
            <w:tcMar>
              <w:top w:w="15" w:type="dxa"/>
              <w:left w:w="15" w:type="dxa"/>
              <w:bottom w:w="0" w:type="dxa"/>
              <w:right w:w="15" w:type="dxa"/>
            </w:tcMar>
          </w:tcPr>
          <w:p w14:paraId="4EECC1B0"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BCF49F6"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5,084.87</w:t>
            </w:r>
          </w:p>
        </w:tc>
      </w:tr>
      <w:tr w:rsidR="003113F1" w:rsidRPr="00B079CA" w14:paraId="75BAC5F4" w14:textId="77777777" w:rsidTr="0041646A">
        <w:trPr>
          <w:trHeight w:val="315"/>
        </w:trPr>
        <w:tc>
          <w:tcPr>
            <w:tcW w:w="3766" w:type="dxa"/>
            <w:tcMar>
              <w:top w:w="15" w:type="dxa"/>
              <w:left w:w="15" w:type="dxa"/>
              <w:bottom w:w="0" w:type="dxa"/>
              <w:right w:w="15" w:type="dxa"/>
            </w:tcMar>
          </w:tcPr>
          <w:p w14:paraId="0720DEE5"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1313B2B0"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152775CA" w14:textId="77777777" w:rsidTr="0041646A">
        <w:trPr>
          <w:trHeight w:val="315"/>
        </w:trPr>
        <w:tc>
          <w:tcPr>
            <w:tcW w:w="3766" w:type="dxa"/>
            <w:tcMar>
              <w:top w:w="15" w:type="dxa"/>
              <w:left w:w="15" w:type="dxa"/>
              <w:bottom w:w="0" w:type="dxa"/>
              <w:right w:w="15" w:type="dxa"/>
            </w:tcMar>
          </w:tcPr>
          <w:p w14:paraId="19490E70"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2BBAEA3"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14453935" w14:textId="77777777" w:rsidTr="0041646A">
        <w:trPr>
          <w:trHeight w:val="315"/>
        </w:trPr>
        <w:tc>
          <w:tcPr>
            <w:tcW w:w="3766" w:type="dxa"/>
            <w:tcMar>
              <w:top w:w="15" w:type="dxa"/>
              <w:left w:w="15" w:type="dxa"/>
              <w:bottom w:w="0" w:type="dxa"/>
              <w:right w:w="15" w:type="dxa"/>
            </w:tcMar>
          </w:tcPr>
          <w:p w14:paraId="25DE804E"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3ECF378"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4FB2CFA1" w14:textId="77777777" w:rsidTr="0041646A">
        <w:trPr>
          <w:trHeight w:val="315"/>
        </w:trPr>
        <w:tc>
          <w:tcPr>
            <w:tcW w:w="3766" w:type="dxa"/>
            <w:tcMar>
              <w:top w:w="15" w:type="dxa"/>
              <w:left w:w="15" w:type="dxa"/>
              <w:bottom w:w="0" w:type="dxa"/>
              <w:right w:w="15" w:type="dxa"/>
            </w:tcMar>
          </w:tcPr>
          <w:p w14:paraId="3EB06E56"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1185A90B"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26783A66" w14:textId="77777777" w:rsidTr="0041646A">
        <w:trPr>
          <w:trHeight w:val="315"/>
        </w:trPr>
        <w:tc>
          <w:tcPr>
            <w:tcW w:w="3766" w:type="dxa"/>
            <w:tcMar>
              <w:top w:w="15" w:type="dxa"/>
              <w:left w:w="15" w:type="dxa"/>
              <w:bottom w:w="0" w:type="dxa"/>
              <w:right w:w="15" w:type="dxa"/>
            </w:tcMar>
          </w:tcPr>
          <w:p w14:paraId="19D43C04"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E0F27D6"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17BD3F53" w14:textId="77777777" w:rsidTr="0041646A">
        <w:trPr>
          <w:trHeight w:val="315"/>
        </w:trPr>
        <w:tc>
          <w:tcPr>
            <w:tcW w:w="3766" w:type="dxa"/>
            <w:tcMar>
              <w:top w:w="15" w:type="dxa"/>
              <w:left w:w="15" w:type="dxa"/>
              <w:bottom w:w="0" w:type="dxa"/>
              <w:right w:w="15" w:type="dxa"/>
            </w:tcMar>
          </w:tcPr>
          <w:p w14:paraId="6D65260E" w14:textId="77777777" w:rsidR="003113F1" w:rsidRPr="00B079CA" w:rsidRDefault="003113F1" w:rsidP="0041646A">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C71E078" w14:textId="77777777" w:rsidR="003113F1" w:rsidRPr="00B079CA" w:rsidRDefault="003113F1" w:rsidP="0041646A">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3113F1" w:rsidRPr="00B079CA" w14:paraId="10745989" w14:textId="77777777" w:rsidTr="0041646A">
        <w:trPr>
          <w:trHeight w:val="315"/>
        </w:trPr>
        <w:tc>
          <w:tcPr>
            <w:tcW w:w="3766" w:type="dxa"/>
            <w:tcMar>
              <w:top w:w="15" w:type="dxa"/>
              <w:left w:w="15" w:type="dxa"/>
              <w:bottom w:w="0" w:type="dxa"/>
              <w:right w:w="15" w:type="dxa"/>
            </w:tcMar>
          </w:tcPr>
          <w:p w14:paraId="523323ED" w14:textId="77777777" w:rsidR="003113F1" w:rsidRPr="00B079CA" w:rsidRDefault="003113F1" w:rsidP="0041646A">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EF60D99" w14:textId="77777777" w:rsidR="003113F1" w:rsidRPr="00B079CA" w:rsidRDefault="003113F1" w:rsidP="0041646A">
            <w:pPr>
              <w:jc w:val="right"/>
              <w:rPr>
                <w:rFonts w:eastAsiaTheme="minorEastAsia"/>
                <w:color w:val="000000" w:themeColor="text1"/>
                <w:kern w:val="0"/>
                <w:szCs w:val="21"/>
              </w:rPr>
            </w:pPr>
            <w:r w:rsidRPr="0055315C">
              <w:rPr>
                <w:rFonts w:eastAsiaTheme="minorEastAsia"/>
                <w:kern w:val="0"/>
                <w:szCs w:val="21"/>
              </w:rPr>
              <w:t>50,890,797.44</w:t>
            </w:r>
          </w:p>
        </w:tc>
      </w:tr>
    </w:tbl>
    <w:p w14:paraId="5A9BA406" w14:textId="77777777" w:rsidR="00D71B39" w:rsidRPr="00ED7C0A" w:rsidRDefault="00D71B39" w:rsidP="00D71B3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lastRenderedPageBreak/>
        <w:t xml:space="preserve">6.4.7.2 </w:t>
      </w:r>
      <w:r w:rsidRPr="00ED7C0A">
        <w:rPr>
          <w:rFonts w:eastAsiaTheme="minorEastAsia"/>
          <w:b/>
          <w:color w:val="000000" w:themeColor="text1"/>
          <w:szCs w:val="21"/>
        </w:rPr>
        <w:t>交易性金融资产</w:t>
      </w:r>
    </w:p>
    <w:p w14:paraId="1FF0706B" w14:textId="77777777" w:rsidR="00D71B39" w:rsidRPr="00ED7C0A" w:rsidRDefault="00D71B39" w:rsidP="00D71B39">
      <w:pPr>
        <w:autoSpaceDE w:val="0"/>
        <w:autoSpaceDN w:val="0"/>
        <w:adjustRightInd w:val="0"/>
        <w:spacing w:before="29" w:line="288" w:lineRule="auto"/>
        <w:ind w:left="15"/>
        <w:jc w:val="right"/>
        <w:rPr>
          <w:rFonts w:eastAsiaTheme="minorEastAsia"/>
          <w:bCs/>
          <w:color w:val="000000" w:themeColor="text1"/>
          <w:szCs w:val="21"/>
        </w:rPr>
      </w:pPr>
      <w:r w:rsidRPr="00ED7C0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71B39" w:rsidRPr="00ED7C0A" w14:paraId="3095C2A1" w14:textId="77777777" w:rsidTr="00DF0F60">
        <w:trPr>
          <w:trHeight w:val="255"/>
          <w:jc w:val="center"/>
        </w:trPr>
        <w:tc>
          <w:tcPr>
            <w:tcW w:w="1878" w:type="dxa"/>
            <w:gridSpan w:val="2"/>
            <w:vMerge w:val="restart"/>
            <w:vAlign w:val="center"/>
          </w:tcPr>
          <w:p w14:paraId="66158479" w14:textId="77777777" w:rsidR="00D71B39" w:rsidRPr="00ED7C0A" w:rsidRDefault="00D71B39" w:rsidP="00DF0F60">
            <w:pPr>
              <w:jc w:val="center"/>
              <w:rPr>
                <w:color w:val="000000" w:themeColor="text1"/>
                <w:kern w:val="0"/>
                <w:szCs w:val="21"/>
              </w:rPr>
            </w:pPr>
            <w:r w:rsidRPr="00ED7C0A">
              <w:rPr>
                <w:color w:val="000000" w:themeColor="text1"/>
                <w:kern w:val="0"/>
                <w:szCs w:val="21"/>
              </w:rPr>
              <w:t>项目</w:t>
            </w:r>
          </w:p>
        </w:tc>
        <w:tc>
          <w:tcPr>
            <w:tcW w:w="7546" w:type="dxa"/>
            <w:gridSpan w:val="4"/>
          </w:tcPr>
          <w:p w14:paraId="6287FA5C" w14:textId="77777777" w:rsidR="00D71B39" w:rsidRPr="00ED7C0A" w:rsidRDefault="00D71B39" w:rsidP="00DF0F60">
            <w:pPr>
              <w:jc w:val="center"/>
              <w:rPr>
                <w:color w:val="000000" w:themeColor="text1"/>
                <w:kern w:val="0"/>
                <w:szCs w:val="21"/>
              </w:rPr>
            </w:pPr>
            <w:r w:rsidRPr="00ED7C0A">
              <w:rPr>
                <w:color w:val="000000" w:themeColor="text1"/>
                <w:kern w:val="0"/>
                <w:szCs w:val="21"/>
              </w:rPr>
              <w:t>本期末</w:t>
            </w:r>
          </w:p>
          <w:p w14:paraId="159C848D" w14:textId="77777777" w:rsidR="00D71B39" w:rsidRPr="00ED7C0A" w:rsidRDefault="00D71B39" w:rsidP="00DF0F60">
            <w:pPr>
              <w:jc w:val="center"/>
              <w:rPr>
                <w:color w:val="000000" w:themeColor="text1"/>
                <w:kern w:val="0"/>
                <w:szCs w:val="21"/>
              </w:rPr>
            </w:pPr>
            <w:r w:rsidRPr="00ED7C0A">
              <w:rPr>
                <w:color w:val="000000" w:themeColor="text1"/>
                <w:kern w:val="0"/>
                <w:szCs w:val="21"/>
              </w:rPr>
              <w:t>2024</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71B39" w:rsidRPr="00ED7C0A" w14:paraId="14F34538" w14:textId="77777777" w:rsidTr="00DF0F60">
        <w:trPr>
          <w:trHeight w:val="270"/>
          <w:jc w:val="center"/>
        </w:trPr>
        <w:tc>
          <w:tcPr>
            <w:tcW w:w="1878" w:type="dxa"/>
            <w:gridSpan w:val="2"/>
            <w:vMerge/>
            <w:vAlign w:val="center"/>
          </w:tcPr>
          <w:p w14:paraId="7C58772C" w14:textId="77777777" w:rsidR="00D71B39" w:rsidRPr="00ED7C0A" w:rsidRDefault="00D71B39" w:rsidP="00DF0F60">
            <w:pPr>
              <w:widowControl/>
              <w:jc w:val="left"/>
              <w:rPr>
                <w:color w:val="000000" w:themeColor="text1"/>
                <w:kern w:val="0"/>
                <w:szCs w:val="21"/>
              </w:rPr>
            </w:pPr>
          </w:p>
        </w:tc>
        <w:tc>
          <w:tcPr>
            <w:tcW w:w="1701" w:type="dxa"/>
            <w:vAlign w:val="center"/>
          </w:tcPr>
          <w:p w14:paraId="68E0C745" w14:textId="77777777" w:rsidR="00D71B39" w:rsidRPr="00ED7C0A" w:rsidRDefault="00D71B39" w:rsidP="00DF0F60">
            <w:pPr>
              <w:jc w:val="center"/>
              <w:rPr>
                <w:color w:val="000000" w:themeColor="text1"/>
                <w:kern w:val="0"/>
                <w:szCs w:val="21"/>
              </w:rPr>
            </w:pPr>
            <w:r w:rsidRPr="00ED7C0A">
              <w:rPr>
                <w:color w:val="000000" w:themeColor="text1"/>
                <w:kern w:val="0"/>
                <w:szCs w:val="21"/>
              </w:rPr>
              <w:t>成本</w:t>
            </w:r>
          </w:p>
        </w:tc>
        <w:tc>
          <w:tcPr>
            <w:tcW w:w="1701" w:type="dxa"/>
          </w:tcPr>
          <w:p w14:paraId="12499EAD" w14:textId="77777777" w:rsidR="00D71B39" w:rsidRPr="00ED7C0A" w:rsidRDefault="00D71B39" w:rsidP="00DF0F60">
            <w:pPr>
              <w:jc w:val="center"/>
              <w:rPr>
                <w:color w:val="000000" w:themeColor="text1"/>
                <w:kern w:val="0"/>
                <w:szCs w:val="21"/>
              </w:rPr>
            </w:pPr>
            <w:r w:rsidRPr="00ED7C0A">
              <w:rPr>
                <w:rFonts w:hint="eastAsia"/>
                <w:color w:val="000000" w:themeColor="text1"/>
                <w:kern w:val="0"/>
                <w:szCs w:val="21"/>
              </w:rPr>
              <w:t>应计利息</w:t>
            </w:r>
          </w:p>
        </w:tc>
        <w:tc>
          <w:tcPr>
            <w:tcW w:w="1985" w:type="dxa"/>
            <w:vAlign w:val="center"/>
          </w:tcPr>
          <w:p w14:paraId="2D5908F3" w14:textId="77777777" w:rsidR="00D71B39" w:rsidRPr="00ED7C0A" w:rsidRDefault="00D71B39" w:rsidP="00DF0F60">
            <w:pPr>
              <w:jc w:val="center"/>
              <w:rPr>
                <w:color w:val="000000" w:themeColor="text1"/>
                <w:kern w:val="0"/>
                <w:szCs w:val="21"/>
              </w:rPr>
            </w:pPr>
            <w:r w:rsidRPr="00ED7C0A">
              <w:rPr>
                <w:color w:val="000000" w:themeColor="text1"/>
                <w:kern w:val="0"/>
                <w:szCs w:val="21"/>
              </w:rPr>
              <w:t>公允价值</w:t>
            </w:r>
          </w:p>
        </w:tc>
        <w:tc>
          <w:tcPr>
            <w:tcW w:w="2159" w:type="dxa"/>
            <w:vAlign w:val="center"/>
          </w:tcPr>
          <w:p w14:paraId="4BB90B4C" w14:textId="77777777" w:rsidR="00D71B39" w:rsidRPr="00ED7C0A" w:rsidRDefault="00D71B39" w:rsidP="00DF0F60">
            <w:pPr>
              <w:jc w:val="center"/>
              <w:rPr>
                <w:color w:val="000000" w:themeColor="text1"/>
                <w:kern w:val="0"/>
                <w:szCs w:val="21"/>
              </w:rPr>
            </w:pPr>
            <w:r w:rsidRPr="00ED7C0A">
              <w:rPr>
                <w:color w:val="000000" w:themeColor="text1"/>
                <w:kern w:val="0"/>
                <w:szCs w:val="21"/>
              </w:rPr>
              <w:t>公允价值变动</w:t>
            </w:r>
          </w:p>
        </w:tc>
      </w:tr>
      <w:tr w:rsidR="00D71B39" w:rsidRPr="00ED7C0A" w14:paraId="24EC318D" w14:textId="77777777" w:rsidTr="00DF0F60">
        <w:trPr>
          <w:trHeight w:val="270"/>
          <w:jc w:val="center"/>
        </w:trPr>
        <w:tc>
          <w:tcPr>
            <w:tcW w:w="1878" w:type="dxa"/>
            <w:gridSpan w:val="2"/>
            <w:vAlign w:val="center"/>
          </w:tcPr>
          <w:p w14:paraId="53B32A51" w14:textId="77777777" w:rsidR="00D71B39" w:rsidRPr="00ED7C0A" w:rsidRDefault="00D71B39" w:rsidP="00DF0F60">
            <w:pPr>
              <w:widowControl/>
              <w:rPr>
                <w:color w:val="000000" w:themeColor="text1"/>
                <w:kern w:val="0"/>
                <w:szCs w:val="21"/>
              </w:rPr>
            </w:pPr>
            <w:r w:rsidRPr="00ED7C0A">
              <w:rPr>
                <w:color w:val="000000" w:themeColor="text1"/>
                <w:kern w:val="0"/>
                <w:szCs w:val="21"/>
              </w:rPr>
              <w:t>股票</w:t>
            </w:r>
          </w:p>
        </w:tc>
        <w:tc>
          <w:tcPr>
            <w:tcW w:w="1701" w:type="dxa"/>
            <w:vAlign w:val="center"/>
          </w:tcPr>
          <w:p w14:paraId="1B6B4F60"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844,979,596.39</w:t>
            </w:r>
          </w:p>
        </w:tc>
        <w:tc>
          <w:tcPr>
            <w:tcW w:w="1701" w:type="dxa"/>
          </w:tcPr>
          <w:p w14:paraId="7ED0E991"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14:paraId="2F9D5BC2"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846,374,847.59</w:t>
            </w:r>
          </w:p>
        </w:tc>
        <w:tc>
          <w:tcPr>
            <w:tcW w:w="2159" w:type="dxa"/>
            <w:vAlign w:val="center"/>
          </w:tcPr>
          <w:p w14:paraId="42D5F386" w14:textId="77777777"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1,395,251.20</w:t>
            </w:r>
          </w:p>
        </w:tc>
      </w:tr>
      <w:tr w:rsidR="00D71B39" w:rsidRPr="00ED7C0A" w14:paraId="012D8A0D" w14:textId="77777777" w:rsidTr="00DF0F60">
        <w:trPr>
          <w:trHeight w:val="270"/>
          <w:jc w:val="center"/>
        </w:trPr>
        <w:tc>
          <w:tcPr>
            <w:tcW w:w="1878" w:type="dxa"/>
            <w:gridSpan w:val="2"/>
            <w:vAlign w:val="center"/>
          </w:tcPr>
          <w:p w14:paraId="1435A7D8" w14:textId="77777777" w:rsidR="00D71B39" w:rsidRPr="00ED7C0A" w:rsidRDefault="00D71B39" w:rsidP="00DF0F60">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贵金属投资</w:t>
            </w:r>
            <w:r w:rsidRPr="00ED7C0A">
              <w:rPr>
                <w:rFonts w:eastAsiaTheme="minorEastAsia"/>
                <w:color w:val="000000" w:themeColor="text1"/>
                <w:kern w:val="0"/>
                <w:szCs w:val="21"/>
              </w:rPr>
              <w:t>-</w:t>
            </w:r>
            <w:r w:rsidRPr="00ED7C0A">
              <w:rPr>
                <w:rFonts w:eastAsiaTheme="minorEastAsia"/>
                <w:color w:val="000000" w:themeColor="text1"/>
                <w:kern w:val="0"/>
                <w:szCs w:val="21"/>
              </w:rPr>
              <w:t>金交所黄金合约</w:t>
            </w:r>
          </w:p>
        </w:tc>
        <w:tc>
          <w:tcPr>
            <w:tcW w:w="1701" w:type="dxa"/>
            <w:vAlign w:val="center"/>
          </w:tcPr>
          <w:p w14:paraId="6974D718"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426C947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14:paraId="5A87ECB9"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14:paraId="2B915318"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7804CB95" w14:textId="77777777" w:rsidTr="00DF0F60">
        <w:trPr>
          <w:trHeight w:val="270"/>
          <w:jc w:val="center"/>
        </w:trPr>
        <w:tc>
          <w:tcPr>
            <w:tcW w:w="939" w:type="dxa"/>
            <w:vMerge w:val="restart"/>
            <w:vAlign w:val="center"/>
          </w:tcPr>
          <w:p w14:paraId="4B15CF64"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债券</w:t>
            </w:r>
          </w:p>
        </w:tc>
        <w:tc>
          <w:tcPr>
            <w:tcW w:w="939" w:type="dxa"/>
            <w:vAlign w:val="center"/>
          </w:tcPr>
          <w:p w14:paraId="1EC211CA"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交易所市场</w:t>
            </w:r>
          </w:p>
        </w:tc>
        <w:tc>
          <w:tcPr>
            <w:tcW w:w="1701" w:type="dxa"/>
            <w:vAlign w:val="bottom"/>
          </w:tcPr>
          <w:p w14:paraId="163124E3"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7660DC46"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7CEF5207"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042AC644"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7187D954" w14:textId="77777777" w:rsidTr="00DF0F60">
        <w:trPr>
          <w:trHeight w:val="270"/>
          <w:jc w:val="center"/>
        </w:trPr>
        <w:tc>
          <w:tcPr>
            <w:tcW w:w="939" w:type="dxa"/>
            <w:vMerge/>
            <w:vAlign w:val="center"/>
          </w:tcPr>
          <w:p w14:paraId="6B030BC3" w14:textId="77777777"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14:paraId="6EE722C3"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银行间市场</w:t>
            </w:r>
          </w:p>
        </w:tc>
        <w:tc>
          <w:tcPr>
            <w:tcW w:w="1701" w:type="dxa"/>
            <w:vAlign w:val="bottom"/>
          </w:tcPr>
          <w:p w14:paraId="342D7479"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4EDA1382"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1F2B3BFE"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58A949FA"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20EA3769" w14:textId="77777777" w:rsidTr="00DF0F60">
        <w:trPr>
          <w:trHeight w:val="270"/>
          <w:jc w:val="center"/>
        </w:trPr>
        <w:tc>
          <w:tcPr>
            <w:tcW w:w="939" w:type="dxa"/>
            <w:vMerge/>
            <w:vAlign w:val="center"/>
          </w:tcPr>
          <w:p w14:paraId="03A95FBC" w14:textId="77777777"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14:paraId="13CA5849"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center"/>
          </w:tcPr>
          <w:p w14:paraId="54A9A9B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0BE05FA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14:paraId="39C1FD1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14:paraId="6216D4AF"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71AA5D70" w14:textId="77777777" w:rsidTr="00DF0F60">
        <w:trPr>
          <w:trHeight w:val="270"/>
          <w:jc w:val="center"/>
        </w:trPr>
        <w:tc>
          <w:tcPr>
            <w:tcW w:w="1878" w:type="dxa"/>
            <w:gridSpan w:val="2"/>
            <w:vAlign w:val="center"/>
          </w:tcPr>
          <w:p w14:paraId="545C77F5"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资产支持证券</w:t>
            </w:r>
          </w:p>
        </w:tc>
        <w:tc>
          <w:tcPr>
            <w:tcW w:w="1701" w:type="dxa"/>
            <w:vAlign w:val="bottom"/>
          </w:tcPr>
          <w:p w14:paraId="7A72D069"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21B24741"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4F644CDF"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55E5F30F"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6D10151A" w14:textId="77777777" w:rsidTr="00DF0F60">
        <w:trPr>
          <w:trHeight w:val="270"/>
          <w:jc w:val="center"/>
        </w:trPr>
        <w:tc>
          <w:tcPr>
            <w:tcW w:w="1878" w:type="dxa"/>
            <w:gridSpan w:val="2"/>
            <w:vAlign w:val="center"/>
          </w:tcPr>
          <w:p w14:paraId="2FCF8D78"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基金</w:t>
            </w:r>
          </w:p>
        </w:tc>
        <w:tc>
          <w:tcPr>
            <w:tcW w:w="1701" w:type="dxa"/>
            <w:vAlign w:val="bottom"/>
          </w:tcPr>
          <w:p w14:paraId="48731121"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01650558"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1B8AB918"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33EB8312"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08E9BAFB" w14:textId="77777777" w:rsidTr="00DF0F60">
        <w:trPr>
          <w:trHeight w:val="270"/>
          <w:jc w:val="center"/>
        </w:trPr>
        <w:tc>
          <w:tcPr>
            <w:tcW w:w="1878" w:type="dxa"/>
            <w:gridSpan w:val="2"/>
            <w:vAlign w:val="center"/>
          </w:tcPr>
          <w:p w14:paraId="1D067A8D"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其他</w:t>
            </w:r>
          </w:p>
        </w:tc>
        <w:tc>
          <w:tcPr>
            <w:tcW w:w="1701" w:type="dxa"/>
            <w:vAlign w:val="bottom"/>
          </w:tcPr>
          <w:p w14:paraId="1C9824E7"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14:paraId="13CC75CE"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25D0290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14:paraId="3DC3503B"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14:paraId="463EBB1B" w14:textId="77777777" w:rsidTr="00DF0F60">
        <w:trPr>
          <w:trHeight w:val="270"/>
          <w:jc w:val="center"/>
        </w:trPr>
        <w:tc>
          <w:tcPr>
            <w:tcW w:w="1878" w:type="dxa"/>
            <w:gridSpan w:val="2"/>
            <w:vAlign w:val="center"/>
          </w:tcPr>
          <w:p w14:paraId="09B6F6F8" w14:textId="77777777"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bottom"/>
          </w:tcPr>
          <w:p w14:paraId="4B2D3C05"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844,979,596.39</w:t>
            </w:r>
          </w:p>
        </w:tc>
        <w:tc>
          <w:tcPr>
            <w:tcW w:w="1701" w:type="dxa"/>
          </w:tcPr>
          <w:p w14:paraId="216460F0"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14:paraId="22E797DA"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846,374,847.59</w:t>
            </w:r>
          </w:p>
        </w:tc>
        <w:tc>
          <w:tcPr>
            <w:tcW w:w="2159" w:type="dxa"/>
            <w:vAlign w:val="bottom"/>
          </w:tcPr>
          <w:p w14:paraId="29B956AC" w14:textId="77777777"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1,395,251.20</w:t>
            </w:r>
          </w:p>
        </w:tc>
      </w:tr>
    </w:tbl>
    <w:p w14:paraId="6F9CE49B" w14:textId="77777777" w:rsidR="001548F9" w:rsidRPr="00ED7C0A" w:rsidRDefault="001548F9" w:rsidP="00AB2DBD">
      <w:pPr>
        <w:spacing w:beforeLines="100" w:before="312"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 </w:t>
      </w:r>
      <w:r w:rsidRPr="00ED7C0A">
        <w:rPr>
          <w:rFonts w:eastAsiaTheme="minorEastAsia"/>
          <w:b/>
          <w:bCs/>
          <w:color w:val="000000" w:themeColor="text1"/>
          <w:kern w:val="0"/>
          <w:szCs w:val="21"/>
        </w:rPr>
        <w:t>衍生金融资产</w:t>
      </w:r>
      <w:r w:rsidRPr="00ED7C0A">
        <w:rPr>
          <w:rFonts w:eastAsiaTheme="minorEastAsia"/>
          <w:b/>
          <w:bCs/>
          <w:color w:val="000000" w:themeColor="text1"/>
          <w:kern w:val="0"/>
          <w:szCs w:val="21"/>
        </w:rPr>
        <w:t>/</w:t>
      </w:r>
      <w:r w:rsidRPr="00ED7C0A">
        <w:rPr>
          <w:rFonts w:eastAsiaTheme="minorEastAsia"/>
          <w:b/>
          <w:bCs/>
          <w:color w:val="000000" w:themeColor="text1"/>
          <w:kern w:val="0"/>
          <w:szCs w:val="21"/>
        </w:rPr>
        <w:t>负债</w:t>
      </w:r>
    </w:p>
    <w:p w14:paraId="70FAFA6D" w14:textId="77777777" w:rsidR="001548F9" w:rsidRPr="00ED7C0A" w:rsidRDefault="003E5EE6"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67662BFE"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6.4.7.4 </w:t>
      </w:r>
      <w:r w:rsidRPr="00ED7C0A">
        <w:rPr>
          <w:rFonts w:eastAsiaTheme="minorEastAsia"/>
          <w:b/>
          <w:color w:val="000000" w:themeColor="text1"/>
          <w:szCs w:val="21"/>
        </w:rPr>
        <w:t>买入返售金融资产</w:t>
      </w:r>
    </w:p>
    <w:p w14:paraId="55B2ADFA" w14:textId="77777777"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42C92F94"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6.4.7.5 </w:t>
      </w:r>
      <w:r w:rsidRPr="00ED7C0A">
        <w:rPr>
          <w:rFonts w:eastAsiaTheme="minorEastAsia"/>
          <w:b/>
          <w:color w:val="000000" w:themeColor="text1"/>
          <w:szCs w:val="21"/>
        </w:rPr>
        <w:t>其他资产</w:t>
      </w:r>
    </w:p>
    <w:p w14:paraId="3B331FDA" w14:textId="77777777"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14:paraId="3359B4EE"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6.4.7.6 </w:t>
      </w:r>
      <w:r w:rsidRPr="00ED7C0A">
        <w:rPr>
          <w:rFonts w:eastAsiaTheme="minorEastAsia"/>
          <w:b/>
          <w:color w:val="000000" w:themeColor="text1"/>
          <w:szCs w:val="21"/>
        </w:rPr>
        <w:t>其他负债</w:t>
      </w:r>
    </w:p>
    <w:p w14:paraId="137ED3EC" w14:textId="77777777"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5"/>
        <w:gridCol w:w="5504"/>
      </w:tblGrid>
      <w:tr w:rsidR="001548F9" w:rsidRPr="00ED7C0A" w14:paraId="77A21C31" w14:textId="77777777" w:rsidTr="007840F7">
        <w:trPr>
          <w:trHeight w:val="330"/>
        </w:trPr>
        <w:tc>
          <w:tcPr>
            <w:tcW w:w="3725" w:type="dxa"/>
            <w:vAlign w:val="center"/>
          </w:tcPr>
          <w:p w14:paraId="0394C6D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04" w:type="dxa"/>
            <w:vAlign w:val="center"/>
          </w:tcPr>
          <w:p w14:paraId="7D9C4811"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14:paraId="6F85B5F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462A8D66" w14:textId="77777777" w:rsidTr="007840F7">
        <w:trPr>
          <w:trHeight w:val="325"/>
        </w:trPr>
        <w:tc>
          <w:tcPr>
            <w:tcW w:w="3725" w:type="dxa"/>
            <w:vAlign w:val="center"/>
          </w:tcPr>
          <w:p w14:paraId="212079D1"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应付券商交易单元保证金</w:t>
            </w:r>
          </w:p>
        </w:tc>
        <w:tc>
          <w:tcPr>
            <w:tcW w:w="5504" w:type="dxa"/>
            <w:vAlign w:val="bottom"/>
          </w:tcPr>
          <w:p w14:paraId="75EDFDB2"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4FEF05CE" w14:textId="77777777" w:rsidTr="007840F7">
        <w:trPr>
          <w:trHeight w:val="325"/>
        </w:trPr>
        <w:tc>
          <w:tcPr>
            <w:tcW w:w="3725" w:type="dxa"/>
            <w:vAlign w:val="center"/>
          </w:tcPr>
          <w:p w14:paraId="697F6615"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应付赎回费</w:t>
            </w:r>
          </w:p>
        </w:tc>
        <w:tc>
          <w:tcPr>
            <w:tcW w:w="5504" w:type="dxa"/>
            <w:vAlign w:val="bottom"/>
          </w:tcPr>
          <w:p w14:paraId="577C2046"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14:paraId="20B9BF49" w14:textId="77777777" w:rsidTr="007840F7">
        <w:trPr>
          <w:trHeight w:val="325"/>
        </w:trPr>
        <w:tc>
          <w:tcPr>
            <w:tcW w:w="3725" w:type="dxa"/>
            <w:vAlign w:val="center"/>
          </w:tcPr>
          <w:p w14:paraId="1FBE8AA7"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应付证券出借违约金</w:t>
            </w:r>
          </w:p>
        </w:tc>
        <w:tc>
          <w:tcPr>
            <w:tcW w:w="5504" w:type="dxa"/>
            <w:vAlign w:val="center"/>
          </w:tcPr>
          <w:p w14:paraId="6BD9E1D6"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3830AFBB" w14:textId="77777777" w:rsidTr="00DF0F60">
        <w:trPr>
          <w:trHeight w:val="325"/>
        </w:trPr>
        <w:tc>
          <w:tcPr>
            <w:tcW w:w="3725" w:type="dxa"/>
            <w:vAlign w:val="bottom"/>
          </w:tcPr>
          <w:p w14:paraId="10EC26C5"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lastRenderedPageBreak/>
              <w:t>应付交易费用</w:t>
            </w:r>
          </w:p>
        </w:tc>
        <w:tc>
          <w:tcPr>
            <w:tcW w:w="5504" w:type="dxa"/>
            <w:vAlign w:val="center"/>
          </w:tcPr>
          <w:p w14:paraId="4E97FF79"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723,704.25</w:t>
            </w:r>
          </w:p>
        </w:tc>
      </w:tr>
      <w:tr w:rsidR="007840F7" w:rsidRPr="00ED7C0A" w14:paraId="46B28369" w14:textId="77777777" w:rsidTr="00DF0F60">
        <w:trPr>
          <w:trHeight w:val="325"/>
        </w:trPr>
        <w:tc>
          <w:tcPr>
            <w:tcW w:w="3725" w:type="dxa"/>
            <w:vAlign w:val="bottom"/>
          </w:tcPr>
          <w:p w14:paraId="3ED26C8E"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其中：交易所市场</w:t>
            </w:r>
          </w:p>
        </w:tc>
        <w:tc>
          <w:tcPr>
            <w:tcW w:w="5504" w:type="dxa"/>
            <w:vAlign w:val="center"/>
          </w:tcPr>
          <w:p w14:paraId="299B5256"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723,704.25</w:t>
            </w:r>
          </w:p>
        </w:tc>
      </w:tr>
      <w:tr w:rsidR="007840F7" w:rsidRPr="00ED7C0A" w14:paraId="61E5ED13" w14:textId="77777777" w:rsidTr="00DF0F60">
        <w:trPr>
          <w:trHeight w:val="325"/>
        </w:trPr>
        <w:tc>
          <w:tcPr>
            <w:tcW w:w="3725" w:type="dxa"/>
            <w:vAlign w:val="bottom"/>
          </w:tcPr>
          <w:p w14:paraId="496828A3" w14:textId="77777777" w:rsidR="007840F7" w:rsidRPr="00ED7C0A" w:rsidRDefault="007840F7" w:rsidP="007840F7">
            <w:pPr>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hint="eastAsia"/>
                <w:color w:val="000000" w:themeColor="text1"/>
                <w:szCs w:val="21"/>
              </w:rPr>
              <w:t>银行间市场</w:t>
            </w:r>
          </w:p>
        </w:tc>
        <w:tc>
          <w:tcPr>
            <w:tcW w:w="5504" w:type="dxa"/>
            <w:vAlign w:val="center"/>
          </w:tcPr>
          <w:p w14:paraId="3BEBD8B8"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14:paraId="7BF381BA" w14:textId="77777777" w:rsidTr="00DF0F60">
        <w:trPr>
          <w:trHeight w:val="325"/>
        </w:trPr>
        <w:tc>
          <w:tcPr>
            <w:tcW w:w="3725" w:type="dxa"/>
            <w:vAlign w:val="bottom"/>
          </w:tcPr>
          <w:p w14:paraId="4CC4D0C3" w14:textId="77777777"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应付利息</w:t>
            </w:r>
          </w:p>
        </w:tc>
        <w:tc>
          <w:tcPr>
            <w:tcW w:w="5504" w:type="dxa"/>
            <w:vAlign w:val="center"/>
          </w:tcPr>
          <w:p w14:paraId="3589A108" w14:textId="77777777"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FD1B15" w14:paraId="21167E82" w14:textId="77777777">
        <w:tc>
          <w:tcPr>
            <w:tcW w:w="3725" w:type="dxa"/>
            <w:vAlign w:val="center"/>
          </w:tcPr>
          <w:p w14:paraId="47C4A3E5" w14:textId="77777777" w:rsidR="00FD1B15" w:rsidRDefault="0043499C">
            <w:pPr>
              <w:jc w:val="left"/>
            </w:pPr>
            <w:r>
              <w:rPr>
                <w:rFonts w:eastAsiaTheme="minorEastAsia"/>
                <w:color w:val="000000" w:themeColor="text1"/>
                <w:szCs w:val="21"/>
              </w:rPr>
              <w:t>预提费用</w:t>
            </w:r>
          </w:p>
        </w:tc>
        <w:tc>
          <w:tcPr>
            <w:tcW w:w="5504" w:type="dxa"/>
            <w:vAlign w:val="center"/>
          </w:tcPr>
          <w:p w14:paraId="5DD0749C" w14:textId="77777777" w:rsidR="00FD1B15" w:rsidRDefault="0043499C">
            <w:pPr>
              <w:jc w:val="right"/>
            </w:pPr>
            <w:r>
              <w:rPr>
                <w:rFonts w:eastAsiaTheme="minorEastAsia"/>
                <w:color w:val="000000" w:themeColor="text1"/>
                <w:szCs w:val="21"/>
              </w:rPr>
              <w:t>209,507.60</w:t>
            </w:r>
          </w:p>
        </w:tc>
      </w:tr>
      <w:tr w:rsidR="00FD1B15" w14:paraId="7FB632BD" w14:textId="77777777">
        <w:tc>
          <w:tcPr>
            <w:tcW w:w="3725" w:type="dxa"/>
            <w:vAlign w:val="center"/>
          </w:tcPr>
          <w:p w14:paraId="77000209" w14:textId="77777777" w:rsidR="00FD1B15" w:rsidRDefault="0043499C">
            <w:pPr>
              <w:jc w:val="left"/>
            </w:pPr>
            <w:r>
              <w:rPr>
                <w:rFonts w:eastAsiaTheme="minorEastAsia"/>
                <w:color w:val="000000" w:themeColor="text1"/>
                <w:szCs w:val="21"/>
              </w:rPr>
              <w:t>应付指数使用费</w:t>
            </w:r>
          </w:p>
        </w:tc>
        <w:tc>
          <w:tcPr>
            <w:tcW w:w="5504" w:type="dxa"/>
            <w:vAlign w:val="center"/>
          </w:tcPr>
          <w:p w14:paraId="565B180B" w14:textId="77777777" w:rsidR="00FD1B15" w:rsidRDefault="0043499C">
            <w:pPr>
              <w:jc w:val="right"/>
            </w:pPr>
            <w:r>
              <w:rPr>
                <w:rFonts w:eastAsiaTheme="minorEastAsia"/>
                <w:color w:val="000000" w:themeColor="text1"/>
                <w:szCs w:val="21"/>
              </w:rPr>
              <w:t>150,947.37</w:t>
            </w:r>
          </w:p>
        </w:tc>
      </w:tr>
      <w:tr w:rsidR="00C15DE1" w:rsidRPr="00ED7C0A" w14:paraId="5D7DF4BB" w14:textId="77777777" w:rsidTr="007840F7">
        <w:trPr>
          <w:trHeight w:val="325"/>
        </w:trPr>
        <w:tc>
          <w:tcPr>
            <w:tcW w:w="3725" w:type="dxa"/>
            <w:vAlign w:val="center"/>
          </w:tcPr>
          <w:p w14:paraId="0BC56736"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合计</w:t>
            </w:r>
          </w:p>
        </w:tc>
        <w:tc>
          <w:tcPr>
            <w:tcW w:w="5504" w:type="dxa"/>
            <w:vAlign w:val="bottom"/>
          </w:tcPr>
          <w:p w14:paraId="2F15417C"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1,084,159.22</w:t>
            </w:r>
          </w:p>
        </w:tc>
      </w:tr>
    </w:tbl>
    <w:p w14:paraId="44229D19" w14:textId="77777777" w:rsidR="007E67A9" w:rsidRPr="00ED7C0A" w:rsidRDefault="007E67A9" w:rsidP="007E67A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6.4.7.7 </w:t>
      </w:r>
      <w:r w:rsidRPr="00ED7C0A">
        <w:rPr>
          <w:rFonts w:eastAsiaTheme="minorEastAsia"/>
          <w:b/>
          <w:color w:val="000000" w:themeColor="text1"/>
          <w:szCs w:val="21"/>
        </w:rPr>
        <w:t>实收基金</w:t>
      </w:r>
    </w:p>
    <w:p w14:paraId="7EF1A8E3" w14:textId="77777777"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p w14:paraId="17E90062" w14:textId="77777777"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14:paraId="20D2CAFE" w14:textId="77777777" w:rsidTr="00DF0F60">
        <w:tc>
          <w:tcPr>
            <w:tcW w:w="3120" w:type="dxa"/>
            <w:vMerge w:val="restart"/>
            <w:vAlign w:val="center"/>
          </w:tcPr>
          <w:p w14:paraId="60C06313"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14:paraId="4FA5C7F0" w14:textId="77777777" w:rsidR="007E67A9" w:rsidRPr="00ED7C0A" w:rsidRDefault="007E67A9"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14:paraId="25F41B94"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14:paraId="664B7A0B" w14:textId="77777777" w:rsidTr="00DF0F60">
        <w:tc>
          <w:tcPr>
            <w:tcW w:w="3120" w:type="dxa"/>
            <w:vMerge/>
            <w:vAlign w:val="center"/>
          </w:tcPr>
          <w:p w14:paraId="51C23E06" w14:textId="77777777"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14:paraId="23D25E86"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14:paraId="5880F533"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14:paraId="186020FC" w14:textId="77777777" w:rsidTr="00DF0F60">
        <w:tc>
          <w:tcPr>
            <w:tcW w:w="3120" w:type="dxa"/>
            <w:vAlign w:val="center"/>
          </w:tcPr>
          <w:p w14:paraId="7895F400"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14:paraId="2BBE9571"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280,328,423.79</w:t>
            </w:r>
          </w:p>
        </w:tc>
        <w:tc>
          <w:tcPr>
            <w:tcW w:w="3120" w:type="dxa"/>
            <w:vAlign w:val="center"/>
          </w:tcPr>
          <w:p w14:paraId="4977EA30"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280,328,423.79</w:t>
            </w:r>
          </w:p>
        </w:tc>
      </w:tr>
      <w:tr w:rsidR="007E67A9" w:rsidRPr="00ED7C0A" w14:paraId="6FB3F8C8" w14:textId="77777777" w:rsidTr="00DF0F60">
        <w:tc>
          <w:tcPr>
            <w:tcW w:w="3120" w:type="dxa"/>
            <w:vAlign w:val="center"/>
          </w:tcPr>
          <w:p w14:paraId="3ADE2C74"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14:paraId="785C2DDC"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347,150,239.94</w:t>
            </w:r>
          </w:p>
        </w:tc>
        <w:tc>
          <w:tcPr>
            <w:tcW w:w="3120" w:type="dxa"/>
            <w:vAlign w:val="center"/>
          </w:tcPr>
          <w:p w14:paraId="03585B52"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347,150,239.94</w:t>
            </w:r>
          </w:p>
        </w:tc>
      </w:tr>
      <w:tr w:rsidR="007E67A9" w:rsidRPr="00ED7C0A" w14:paraId="6EF3C634" w14:textId="77777777" w:rsidTr="00DF0F60">
        <w:tc>
          <w:tcPr>
            <w:tcW w:w="3120" w:type="dxa"/>
            <w:vAlign w:val="center"/>
          </w:tcPr>
          <w:p w14:paraId="665BFFFF"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14:paraId="7278D6D7"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-149,902,899.30</w:t>
            </w:r>
          </w:p>
        </w:tc>
        <w:tc>
          <w:tcPr>
            <w:tcW w:w="3120" w:type="dxa"/>
            <w:vAlign w:val="center"/>
          </w:tcPr>
          <w:p w14:paraId="20D6E3F4"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-149,902,899.30</w:t>
            </w:r>
          </w:p>
        </w:tc>
      </w:tr>
      <w:tr w:rsidR="007E67A9" w:rsidRPr="00ED7C0A" w14:paraId="39E27A95" w14:textId="77777777" w:rsidTr="00DF0F60">
        <w:tc>
          <w:tcPr>
            <w:tcW w:w="3120" w:type="dxa"/>
            <w:vAlign w:val="center"/>
          </w:tcPr>
          <w:p w14:paraId="1907AC6F"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14:paraId="566ED565"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477,575,764.43</w:t>
            </w:r>
          </w:p>
        </w:tc>
        <w:tc>
          <w:tcPr>
            <w:tcW w:w="3120" w:type="dxa"/>
            <w:vAlign w:val="center"/>
          </w:tcPr>
          <w:p w14:paraId="74FD70EF"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477,575,764.43</w:t>
            </w:r>
          </w:p>
        </w:tc>
      </w:tr>
    </w:tbl>
    <w:p w14:paraId="40858669" w14:textId="77777777"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p w14:paraId="5D8253A4" w14:textId="77777777"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14:paraId="67DDC74B" w14:textId="77777777" w:rsidTr="00DF0F60">
        <w:tc>
          <w:tcPr>
            <w:tcW w:w="3120" w:type="dxa"/>
            <w:vMerge w:val="restart"/>
            <w:vAlign w:val="center"/>
          </w:tcPr>
          <w:p w14:paraId="6BCFB130"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14:paraId="19CD6CE2"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本期</w:t>
            </w:r>
          </w:p>
          <w:p w14:paraId="78D6EA0C"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14:paraId="482CE7E0" w14:textId="77777777" w:rsidTr="00DF0F60">
        <w:tc>
          <w:tcPr>
            <w:tcW w:w="3120" w:type="dxa"/>
            <w:vMerge/>
            <w:vAlign w:val="center"/>
          </w:tcPr>
          <w:p w14:paraId="423368AE" w14:textId="77777777"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14:paraId="4943AC48"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14:paraId="44353487" w14:textId="77777777"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14:paraId="01D53430" w14:textId="77777777" w:rsidTr="00DF0F60">
        <w:tc>
          <w:tcPr>
            <w:tcW w:w="3120" w:type="dxa"/>
            <w:vAlign w:val="center"/>
          </w:tcPr>
          <w:p w14:paraId="7DC84520"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14:paraId="0710EB24"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262,883,458.71</w:t>
            </w:r>
          </w:p>
        </w:tc>
        <w:tc>
          <w:tcPr>
            <w:tcW w:w="3120" w:type="dxa"/>
            <w:vAlign w:val="center"/>
          </w:tcPr>
          <w:p w14:paraId="2F198A23"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262,883,458.71</w:t>
            </w:r>
          </w:p>
        </w:tc>
      </w:tr>
      <w:tr w:rsidR="007E67A9" w:rsidRPr="00ED7C0A" w14:paraId="22C6146F" w14:textId="77777777" w:rsidTr="00DF0F60">
        <w:tc>
          <w:tcPr>
            <w:tcW w:w="3120" w:type="dxa"/>
            <w:vAlign w:val="center"/>
          </w:tcPr>
          <w:p w14:paraId="6B3FD640"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14:paraId="0B0B33AA"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449,528,780.14</w:t>
            </w:r>
          </w:p>
        </w:tc>
        <w:tc>
          <w:tcPr>
            <w:tcW w:w="3120" w:type="dxa"/>
            <w:vAlign w:val="center"/>
          </w:tcPr>
          <w:p w14:paraId="47C9C637"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449,528,780.14</w:t>
            </w:r>
          </w:p>
        </w:tc>
      </w:tr>
      <w:tr w:rsidR="007E67A9" w:rsidRPr="00ED7C0A" w14:paraId="101A9A1A" w14:textId="77777777" w:rsidTr="00DF0F60">
        <w:tc>
          <w:tcPr>
            <w:tcW w:w="3120" w:type="dxa"/>
            <w:vAlign w:val="center"/>
          </w:tcPr>
          <w:p w14:paraId="240AA1BF"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14:paraId="46EBD170"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-196,710,807.56</w:t>
            </w:r>
          </w:p>
        </w:tc>
        <w:tc>
          <w:tcPr>
            <w:tcW w:w="3120" w:type="dxa"/>
            <w:vAlign w:val="center"/>
          </w:tcPr>
          <w:p w14:paraId="5FCE803D"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-196,710,807.56</w:t>
            </w:r>
          </w:p>
        </w:tc>
      </w:tr>
      <w:tr w:rsidR="007E67A9" w:rsidRPr="00ED7C0A" w14:paraId="6442A812" w14:textId="77777777" w:rsidTr="00DF0F60">
        <w:tc>
          <w:tcPr>
            <w:tcW w:w="3120" w:type="dxa"/>
            <w:vAlign w:val="center"/>
          </w:tcPr>
          <w:p w14:paraId="6796872C" w14:textId="77777777"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14:paraId="14CC97E0"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515,701,431.29</w:t>
            </w:r>
          </w:p>
        </w:tc>
        <w:tc>
          <w:tcPr>
            <w:tcW w:w="3120" w:type="dxa"/>
            <w:vAlign w:val="center"/>
          </w:tcPr>
          <w:p w14:paraId="07EB2DA4" w14:textId="77777777"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515,701,431.29</w:t>
            </w:r>
          </w:p>
        </w:tc>
      </w:tr>
    </w:tbl>
    <w:p w14:paraId="6C369CEB" w14:textId="77777777" w:rsidR="006A76A9" w:rsidRPr="00B079CA" w:rsidRDefault="006A76A9" w:rsidP="006A76A9">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062ED02C" w14:textId="77777777" w:rsidR="006A76A9" w:rsidRPr="00D46E57" w:rsidRDefault="006A76A9" w:rsidP="006A76A9">
      <w:pPr>
        <w:spacing w:line="360" w:lineRule="auto"/>
        <w:rPr>
          <w:rFonts w:eastAsiaTheme="minorEastAsia"/>
          <w:color w:val="000000"/>
          <w:szCs w:val="21"/>
        </w:rPr>
      </w:pPr>
      <w:r w:rsidRPr="00D46E57">
        <w:rPr>
          <w:rFonts w:eastAsiaTheme="minorEastAsia"/>
          <w:color w:val="000000"/>
          <w:szCs w:val="21"/>
        </w:rPr>
        <w:t>摩根标普港股通低波红利指数</w:t>
      </w:r>
      <w:r w:rsidRPr="00D46E57">
        <w:rPr>
          <w:rFonts w:eastAsiaTheme="minorEastAsia"/>
          <w:color w:val="000000"/>
          <w:szCs w:val="21"/>
        </w:rPr>
        <w:t>A</w:t>
      </w:r>
    </w:p>
    <w:p w14:paraId="4CF4D192" w14:textId="77777777"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14:paraId="38AF4999" w14:textId="77777777" w:rsidTr="00401DE6">
        <w:tc>
          <w:tcPr>
            <w:tcW w:w="2706" w:type="dxa"/>
          </w:tcPr>
          <w:p w14:paraId="6718A09C"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6D660F5"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59525A23"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758E754"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14:paraId="4AF86B93" w14:textId="77777777" w:rsidTr="00401DE6">
        <w:tc>
          <w:tcPr>
            <w:tcW w:w="2706" w:type="dxa"/>
            <w:vAlign w:val="center"/>
          </w:tcPr>
          <w:p w14:paraId="37A74262" w14:textId="77777777"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6AA6E3D"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-45,623,855.07</w:t>
            </w:r>
          </w:p>
        </w:tc>
        <w:tc>
          <w:tcPr>
            <w:tcW w:w="2236" w:type="dxa"/>
            <w:vAlign w:val="center"/>
          </w:tcPr>
          <w:p w14:paraId="7353DC52"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3,643,241.42</w:t>
            </w:r>
          </w:p>
        </w:tc>
        <w:tc>
          <w:tcPr>
            <w:tcW w:w="2237" w:type="dxa"/>
            <w:vAlign w:val="center"/>
          </w:tcPr>
          <w:p w14:paraId="73381E89"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-41,980,613.65</w:t>
            </w:r>
          </w:p>
        </w:tc>
      </w:tr>
      <w:tr w:rsidR="006A76A9" w:rsidRPr="00D46E57" w14:paraId="28331AE4" w14:textId="77777777" w:rsidTr="00401DE6">
        <w:tc>
          <w:tcPr>
            <w:tcW w:w="2706" w:type="dxa"/>
            <w:vAlign w:val="center"/>
          </w:tcPr>
          <w:p w14:paraId="3743BF58" w14:textId="77777777" w:rsidR="006A76A9" w:rsidRPr="00D46E57" w:rsidRDefault="006A76A9" w:rsidP="00401DE6">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3D105DBF"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-45,623,855.07</w:t>
            </w:r>
          </w:p>
        </w:tc>
        <w:tc>
          <w:tcPr>
            <w:tcW w:w="2236" w:type="dxa"/>
            <w:vAlign w:val="center"/>
          </w:tcPr>
          <w:p w14:paraId="37E94CDE"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3,643,241.42</w:t>
            </w:r>
          </w:p>
        </w:tc>
        <w:tc>
          <w:tcPr>
            <w:tcW w:w="2237" w:type="dxa"/>
            <w:vAlign w:val="center"/>
          </w:tcPr>
          <w:p w14:paraId="0C36AA62"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-41,980,613.65</w:t>
            </w:r>
          </w:p>
        </w:tc>
      </w:tr>
      <w:tr w:rsidR="006A76A9" w:rsidRPr="00D46E57" w14:paraId="75346D3E" w14:textId="77777777" w:rsidTr="00401DE6">
        <w:tc>
          <w:tcPr>
            <w:tcW w:w="2706" w:type="dxa"/>
            <w:vAlign w:val="center"/>
          </w:tcPr>
          <w:p w14:paraId="4B9B5387" w14:textId="77777777" w:rsidR="006A76A9" w:rsidRPr="00D46E57" w:rsidRDefault="006A76A9" w:rsidP="00401DE6">
            <w:pPr>
              <w:rPr>
                <w:rFonts w:eastAsiaTheme="minorEastAsia"/>
                <w:color w:val="000000"/>
                <w:szCs w:val="21"/>
              </w:rPr>
            </w:pPr>
            <w:r w:rsidRPr="00D46E57">
              <w:rPr>
                <w:rFonts w:eastAsiaTheme="minorEastAsia"/>
                <w:color w:val="000000"/>
                <w:szCs w:val="21"/>
              </w:rPr>
              <w:lastRenderedPageBreak/>
              <w:t>本期利润</w:t>
            </w:r>
          </w:p>
        </w:tc>
        <w:tc>
          <w:tcPr>
            <w:tcW w:w="2236" w:type="dxa"/>
            <w:vAlign w:val="center"/>
          </w:tcPr>
          <w:p w14:paraId="20E02C73" w14:textId="77777777" w:rsidR="006A76A9" w:rsidRPr="00D46E57" w:rsidRDefault="006A76A9" w:rsidP="00401DE6">
            <w:pPr>
              <w:jc w:val="right"/>
              <w:rPr>
                <w:rFonts w:eastAsiaTheme="minorEastAsia"/>
                <w:szCs w:val="21"/>
              </w:rPr>
            </w:pPr>
            <w:r w:rsidRPr="00D46E57">
              <w:rPr>
                <w:rFonts w:eastAsiaTheme="minorEastAsia"/>
                <w:szCs w:val="21"/>
              </w:rPr>
              <w:t>-975,162.37</w:t>
            </w:r>
          </w:p>
        </w:tc>
        <w:tc>
          <w:tcPr>
            <w:tcW w:w="2236" w:type="dxa"/>
            <w:vAlign w:val="center"/>
          </w:tcPr>
          <w:p w14:paraId="5315F96A" w14:textId="77777777" w:rsidR="006A76A9" w:rsidRPr="00D46E57" w:rsidRDefault="006A76A9" w:rsidP="00401DE6">
            <w:pPr>
              <w:jc w:val="right"/>
              <w:rPr>
                <w:rFonts w:eastAsiaTheme="minorEastAsia"/>
                <w:szCs w:val="21"/>
              </w:rPr>
            </w:pPr>
            <w:r w:rsidRPr="00D46E57">
              <w:rPr>
                <w:rFonts w:eastAsiaTheme="minorEastAsia"/>
                <w:szCs w:val="21"/>
              </w:rPr>
              <w:t>30,079,500.10</w:t>
            </w:r>
          </w:p>
        </w:tc>
        <w:tc>
          <w:tcPr>
            <w:tcW w:w="2237" w:type="dxa"/>
            <w:vAlign w:val="center"/>
          </w:tcPr>
          <w:p w14:paraId="0D0E35D9" w14:textId="77777777" w:rsidR="006A76A9" w:rsidRPr="00D46E57" w:rsidRDefault="006A76A9" w:rsidP="00401DE6">
            <w:pPr>
              <w:jc w:val="right"/>
              <w:rPr>
                <w:rFonts w:eastAsiaTheme="minorEastAsia"/>
                <w:szCs w:val="21"/>
              </w:rPr>
            </w:pPr>
            <w:r w:rsidRPr="00D46E57">
              <w:rPr>
                <w:rFonts w:eastAsiaTheme="minorEastAsia"/>
                <w:szCs w:val="21"/>
              </w:rPr>
              <w:t>29,104,337.73</w:t>
            </w:r>
          </w:p>
        </w:tc>
      </w:tr>
      <w:tr w:rsidR="006A76A9" w:rsidRPr="00D46E57" w14:paraId="53FAED4C" w14:textId="77777777" w:rsidTr="00401DE6">
        <w:tc>
          <w:tcPr>
            <w:tcW w:w="2706" w:type="dxa"/>
            <w:vAlign w:val="center"/>
          </w:tcPr>
          <w:p w14:paraId="774FD231"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C3F8694" w14:textId="77777777" w:rsidR="006A76A9" w:rsidRPr="00D46E57" w:rsidRDefault="006A76A9" w:rsidP="00401DE6">
            <w:pPr>
              <w:jc w:val="right"/>
              <w:rPr>
                <w:rFonts w:eastAsiaTheme="minorEastAsia"/>
                <w:szCs w:val="21"/>
              </w:rPr>
            </w:pPr>
            <w:r w:rsidRPr="00D46E57">
              <w:rPr>
                <w:rFonts w:eastAsiaTheme="minorEastAsia"/>
                <w:szCs w:val="21"/>
              </w:rPr>
              <w:t>-34,792,540.53</w:t>
            </w:r>
          </w:p>
        </w:tc>
        <w:tc>
          <w:tcPr>
            <w:tcW w:w="2236" w:type="dxa"/>
            <w:vAlign w:val="center"/>
          </w:tcPr>
          <w:p w14:paraId="3C1AC172" w14:textId="77777777" w:rsidR="006A76A9" w:rsidRPr="00D46E57" w:rsidRDefault="006A76A9" w:rsidP="00401DE6">
            <w:pPr>
              <w:jc w:val="right"/>
              <w:rPr>
                <w:rFonts w:eastAsiaTheme="minorEastAsia"/>
                <w:szCs w:val="21"/>
              </w:rPr>
            </w:pPr>
            <w:r w:rsidRPr="00D46E57">
              <w:rPr>
                <w:rFonts w:eastAsiaTheme="minorEastAsia"/>
                <w:szCs w:val="21"/>
              </w:rPr>
              <w:t>14,644,672.45</w:t>
            </w:r>
          </w:p>
        </w:tc>
        <w:tc>
          <w:tcPr>
            <w:tcW w:w="2237" w:type="dxa"/>
            <w:vAlign w:val="center"/>
          </w:tcPr>
          <w:p w14:paraId="697BF88B" w14:textId="77777777" w:rsidR="006A76A9" w:rsidRPr="00D46E57" w:rsidRDefault="006A76A9" w:rsidP="00401DE6">
            <w:pPr>
              <w:jc w:val="right"/>
              <w:rPr>
                <w:rFonts w:eastAsiaTheme="minorEastAsia"/>
                <w:szCs w:val="21"/>
              </w:rPr>
            </w:pPr>
            <w:r w:rsidRPr="00D46E57">
              <w:rPr>
                <w:rFonts w:eastAsiaTheme="minorEastAsia"/>
                <w:szCs w:val="21"/>
              </w:rPr>
              <w:t>-20,147,868.08</w:t>
            </w:r>
          </w:p>
        </w:tc>
      </w:tr>
      <w:tr w:rsidR="006A76A9" w:rsidRPr="00D46E57" w14:paraId="7A58A1F8" w14:textId="77777777" w:rsidTr="00401DE6">
        <w:tc>
          <w:tcPr>
            <w:tcW w:w="2706" w:type="dxa"/>
            <w:vAlign w:val="center"/>
          </w:tcPr>
          <w:p w14:paraId="5C6E5FAA" w14:textId="77777777"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158DB8C" w14:textId="77777777" w:rsidR="006A76A9" w:rsidRPr="00D46E57" w:rsidRDefault="006A76A9" w:rsidP="00401DE6">
            <w:pPr>
              <w:jc w:val="right"/>
              <w:rPr>
                <w:rFonts w:eastAsiaTheme="minorEastAsia"/>
                <w:szCs w:val="21"/>
              </w:rPr>
            </w:pPr>
            <w:r w:rsidRPr="00D46E57">
              <w:rPr>
                <w:rFonts w:eastAsiaTheme="minorEastAsia"/>
                <w:szCs w:val="21"/>
              </w:rPr>
              <w:t>-62,151,491.42</w:t>
            </w:r>
          </w:p>
        </w:tc>
        <w:tc>
          <w:tcPr>
            <w:tcW w:w="2236" w:type="dxa"/>
            <w:vAlign w:val="center"/>
          </w:tcPr>
          <w:p w14:paraId="18EB34B9" w14:textId="77777777" w:rsidR="006A76A9" w:rsidRPr="00D46E57" w:rsidRDefault="006A76A9" w:rsidP="00401DE6">
            <w:pPr>
              <w:jc w:val="right"/>
              <w:rPr>
                <w:rFonts w:eastAsiaTheme="minorEastAsia"/>
                <w:szCs w:val="21"/>
              </w:rPr>
            </w:pPr>
            <w:r w:rsidRPr="00D46E57">
              <w:rPr>
                <w:rFonts w:eastAsiaTheme="minorEastAsia"/>
                <w:szCs w:val="21"/>
              </w:rPr>
              <w:t>28,256,468.37</w:t>
            </w:r>
          </w:p>
        </w:tc>
        <w:tc>
          <w:tcPr>
            <w:tcW w:w="2237" w:type="dxa"/>
            <w:vAlign w:val="center"/>
          </w:tcPr>
          <w:p w14:paraId="12524CCA" w14:textId="77777777" w:rsidR="006A76A9" w:rsidRPr="00D46E57" w:rsidRDefault="006A76A9" w:rsidP="00401DE6">
            <w:pPr>
              <w:jc w:val="right"/>
              <w:rPr>
                <w:rFonts w:eastAsiaTheme="minorEastAsia"/>
                <w:szCs w:val="21"/>
              </w:rPr>
            </w:pPr>
            <w:r w:rsidRPr="00D46E57">
              <w:rPr>
                <w:rFonts w:eastAsiaTheme="minorEastAsia"/>
                <w:szCs w:val="21"/>
              </w:rPr>
              <w:t>-33,895,023.05</w:t>
            </w:r>
          </w:p>
        </w:tc>
      </w:tr>
      <w:tr w:rsidR="006A76A9" w:rsidRPr="00D46E57" w14:paraId="396B6182" w14:textId="77777777" w:rsidTr="00401DE6">
        <w:tc>
          <w:tcPr>
            <w:tcW w:w="2706" w:type="dxa"/>
            <w:vAlign w:val="center"/>
          </w:tcPr>
          <w:p w14:paraId="354A96F6" w14:textId="77777777"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98E3C8E" w14:textId="77777777" w:rsidR="006A76A9" w:rsidRPr="00D46E57" w:rsidRDefault="006A76A9" w:rsidP="00401DE6">
            <w:pPr>
              <w:jc w:val="right"/>
              <w:rPr>
                <w:rFonts w:eastAsiaTheme="minorEastAsia"/>
                <w:szCs w:val="21"/>
              </w:rPr>
            </w:pPr>
            <w:r w:rsidRPr="00D46E57">
              <w:rPr>
                <w:rFonts w:eastAsiaTheme="minorEastAsia"/>
                <w:szCs w:val="21"/>
              </w:rPr>
              <w:t>27,358,950.89</w:t>
            </w:r>
          </w:p>
        </w:tc>
        <w:tc>
          <w:tcPr>
            <w:tcW w:w="2236" w:type="dxa"/>
            <w:vAlign w:val="center"/>
          </w:tcPr>
          <w:p w14:paraId="30B5B741" w14:textId="77777777" w:rsidR="006A76A9" w:rsidRPr="00D46E57" w:rsidRDefault="006A76A9" w:rsidP="00401DE6">
            <w:pPr>
              <w:jc w:val="right"/>
              <w:rPr>
                <w:rFonts w:eastAsiaTheme="minorEastAsia"/>
                <w:szCs w:val="21"/>
              </w:rPr>
            </w:pPr>
            <w:r w:rsidRPr="00D46E57">
              <w:rPr>
                <w:rFonts w:eastAsiaTheme="minorEastAsia"/>
                <w:szCs w:val="21"/>
              </w:rPr>
              <w:t>-13,611,795.92</w:t>
            </w:r>
          </w:p>
        </w:tc>
        <w:tc>
          <w:tcPr>
            <w:tcW w:w="2237" w:type="dxa"/>
            <w:vAlign w:val="center"/>
          </w:tcPr>
          <w:p w14:paraId="4643FDC6" w14:textId="77777777" w:rsidR="006A76A9" w:rsidRPr="00D46E57" w:rsidRDefault="006A76A9" w:rsidP="00401DE6">
            <w:pPr>
              <w:jc w:val="right"/>
              <w:rPr>
                <w:rFonts w:eastAsiaTheme="minorEastAsia"/>
                <w:szCs w:val="21"/>
              </w:rPr>
            </w:pPr>
            <w:r w:rsidRPr="00D46E57">
              <w:rPr>
                <w:rFonts w:eastAsiaTheme="minorEastAsia"/>
                <w:szCs w:val="21"/>
              </w:rPr>
              <w:t>13,747,154.97</w:t>
            </w:r>
          </w:p>
        </w:tc>
      </w:tr>
      <w:tr w:rsidR="006A76A9" w:rsidRPr="00D46E57" w14:paraId="2B5ECAD1" w14:textId="77777777" w:rsidTr="00401DE6">
        <w:tc>
          <w:tcPr>
            <w:tcW w:w="2706" w:type="dxa"/>
            <w:vAlign w:val="center"/>
          </w:tcPr>
          <w:p w14:paraId="67888420"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B41BFE6"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14:paraId="246BD98F"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14:paraId="5886184B" w14:textId="77777777"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14:paraId="5C64EEB4" w14:textId="77777777" w:rsidTr="00401DE6">
        <w:tc>
          <w:tcPr>
            <w:tcW w:w="2706" w:type="dxa"/>
            <w:vAlign w:val="center"/>
          </w:tcPr>
          <w:p w14:paraId="6E977808"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43E4CF61" w14:textId="77777777" w:rsidR="006A76A9" w:rsidRPr="00D46E57" w:rsidRDefault="006A76A9" w:rsidP="00401DE6">
            <w:pPr>
              <w:jc w:val="right"/>
              <w:rPr>
                <w:rFonts w:eastAsiaTheme="minorEastAsia"/>
                <w:szCs w:val="21"/>
              </w:rPr>
            </w:pPr>
            <w:r w:rsidRPr="00D46E57">
              <w:rPr>
                <w:rFonts w:eastAsiaTheme="minorEastAsia"/>
                <w:szCs w:val="21"/>
              </w:rPr>
              <w:t>-81,391,557.97</w:t>
            </w:r>
          </w:p>
        </w:tc>
        <w:tc>
          <w:tcPr>
            <w:tcW w:w="2236" w:type="dxa"/>
            <w:vAlign w:val="center"/>
          </w:tcPr>
          <w:p w14:paraId="3BF49B79" w14:textId="77777777" w:rsidR="006A76A9" w:rsidRPr="00D46E57" w:rsidRDefault="006A76A9" w:rsidP="00401DE6">
            <w:pPr>
              <w:jc w:val="right"/>
              <w:rPr>
                <w:rFonts w:eastAsiaTheme="minorEastAsia"/>
                <w:szCs w:val="21"/>
              </w:rPr>
            </w:pPr>
            <w:r w:rsidRPr="00D46E57">
              <w:rPr>
                <w:rFonts w:eastAsiaTheme="minorEastAsia"/>
                <w:szCs w:val="21"/>
              </w:rPr>
              <w:t>48,367,413.97</w:t>
            </w:r>
          </w:p>
        </w:tc>
        <w:tc>
          <w:tcPr>
            <w:tcW w:w="2237" w:type="dxa"/>
            <w:vAlign w:val="center"/>
          </w:tcPr>
          <w:p w14:paraId="31FD45A1" w14:textId="77777777" w:rsidR="006A76A9" w:rsidRPr="00D46E57" w:rsidRDefault="006A76A9" w:rsidP="00401DE6">
            <w:pPr>
              <w:jc w:val="right"/>
              <w:rPr>
                <w:rFonts w:eastAsiaTheme="minorEastAsia"/>
                <w:szCs w:val="21"/>
              </w:rPr>
            </w:pPr>
            <w:r w:rsidRPr="00D46E57">
              <w:rPr>
                <w:rFonts w:eastAsiaTheme="minorEastAsia"/>
                <w:szCs w:val="21"/>
              </w:rPr>
              <w:t>-33,024,144.00</w:t>
            </w:r>
          </w:p>
        </w:tc>
      </w:tr>
    </w:tbl>
    <w:p w14:paraId="27265897" w14:textId="77777777" w:rsidR="006A76A9" w:rsidRPr="00D46E57" w:rsidRDefault="006A76A9" w:rsidP="006A76A9">
      <w:pPr>
        <w:adjustRightInd w:val="0"/>
        <w:snapToGrid w:val="0"/>
        <w:spacing w:line="360" w:lineRule="auto"/>
        <w:rPr>
          <w:rFonts w:eastAsiaTheme="minorEastAsia"/>
          <w:color w:val="000000"/>
          <w:szCs w:val="21"/>
        </w:rPr>
      </w:pPr>
      <w:r w:rsidRPr="00D46E57">
        <w:rPr>
          <w:rFonts w:eastAsiaTheme="minorEastAsia"/>
          <w:color w:val="000000"/>
          <w:szCs w:val="21"/>
        </w:rPr>
        <w:t>摩根标普港股通低波红利指数</w:t>
      </w:r>
      <w:r w:rsidRPr="00D46E57">
        <w:rPr>
          <w:rFonts w:eastAsiaTheme="minorEastAsia"/>
          <w:color w:val="000000"/>
          <w:szCs w:val="21"/>
        </w:rPr>
        <w:t>C</w:t>
      </w:r>
    </w:p>
    <w:p w14:paraId="05217399" w14:textId="77777777" w:rsidR="006A76A9" w:rsidRPr="00D46E57" w:rsidRDefault="006A76A9" w:rsidP="006A76A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6A76A9" w:rsidRPr="00D46E57" w14:paraId="279B6890" w14:textId="77777777" w:rsidTr="00401DE6">
        <w:tc>
          <w:tcPr>
            <w:tcW w:w="2706" w:type="dxa"/>
          </w:tcPr>
          <w:p w14:paraId="6F5C66C8"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46DFFB52"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9B94B96"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4958850" w14:textId="77777777" w:rsidR="006A76A9" w:rsidRPr="00D46E57" w:rsidRDefault="006A76A9" w:rsidP="00401DE6">
            <w:pPr>
              <w:jc w:val="center"/>
              <w:rPr>
                <w:rFonts w:eastAsiaTheme="minorEastAsia"/>
                <w:color w:val="000000"/>
                <w:szCs w:val="21"/>
              </w:rPr>
            </w:pPr>
            <w:r w:rsidRPr="00D46E57">
              <w:rPr>
                <w:rFonts w:eastAsiaTheme="minorEastAsia"/>
                <w:color w:val="000000"/>
                <w:szCs w:val="21"/>
              </w:rPr>
              <w:t>未分配利润合计</w:t>
            </w:r>
          </w:p>
        </w:tc>
      </w:tr>
      <w:tr w:rsidR="006A76A9" w:rsidRPr="00D46E57" w14:paraId="3705DC15" w14:textId="77777777" w:rsidTr="00401DE6">
        <w:tc>
          <w:tcPr>
            <w:tcW w:w="2706" w:type="dxa"/>
            <w:vAlign w:val="center"/>
          </w:tcPr>
          <w:p w14:paraId="10072DC3" w14:textId="77777777" w:rsidR="006A76A9" w:rsidRPr="00D46E57" w:rsidRDefault="006A76A9" w:rsidP="00401DE6">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E735652"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-48,597,463.43</w:t>
            </w:r>
          </w:p>
        </w:tc>
        <w:tc>
          <w:tcPr>
            <w:tcW w:w="2236" w:type="dxa"/>
            <w:vAlign w:val="center"/>
          </w:tcPr>
          <w:p w14:paraId="29C388BE"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3,042,221.42</w:t>
            </w:r>
          </w:p>
        </w:tc>
        <w:tc>
          <w:tcPr>
            <w:tcW w:w="2237" w:type="dxa"/>
            <w:vAlign w:val="center"/>
          </w:tcPr>
          <w:p w14:paraId="4D61ABBA" w14:textId="77777777" w:rsidR="006A76A9" w:rsidRPr="00D46E57" w:rsidRDefault="006A76A9" w:rsidP="00401DE6">
            <w:pPr>
              <w:jc w:val="right"/>
              <w:rPr>
                <w:rFonts w:eastAsiaTheme="minorEastAsia"/>
                <w:szCs w:val="21"/>
              </w:rPr>
            </w:pPr>
            <w:r w:rsidRPr="00B079CA">
              <w:rPr>
                <w:rFonts w:eastAsiaTheme="minorEastAsia"/>
                <w:color w:val="000000" w:themeColor="text1"/>
                <w:szCs w:val="21"/>
              </w:rPr>
              <w:t>-45,555,242.01</w:t>
            </w:r>
          </w:p>
        </w:tc>
      </w:tr>
      <w:tr w:rsidR="006A76A9" w:rsidRPr="00D46E57" w14:paraId="1132EC48" w14:textId="77777777" w:rsidTr="00401DE6">
        <w:tc>
          <w:tcPr>
            <w:tcW w:w="2706" w:type="dxa"/>
            <w:vAlign w:val="center"/>
          </w:tcPr>
          <w:p w14:paraId="76D8DF7A" w14:textId="77777777" w:rsidR="006A76A9" w:rsidRPr="00B079CA" w:rsidRDefault="006A76A9" w:rsidP="00401DE6">
            <w:pPr>
              <w:rPr>
                <w:color w:val="000000" w:themeColor="text1"/>
                <w:szCs w:val="21"/>
              </w:rPr>
            </w:pPr>
            <w:r w:rsidRPr="00B079CA">
              <w:rPr>
                <w:rFonts w:hint="eastAsia"/>
                <w:color w:val="000000" w:themeColor="text1"/>
                <w:szCs w:val="21"/>
              </w:rPr>
              <w:t>本期期初</w:t>
            </w:r>
          </w:p>
        </w:tc>
        <w:tc>
          <w:tcPr>
            <w:tcW w:w="2236" w:type="dxa"/>
            <w:vAlign w:val="center"/>
          </w:tcPr>
          <w:p w14:paraId="790240F4"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-48,597,463.43</w:t>
            </w:r>
          </w:p>
        </w:tc>
        <w:tc>
          <w:tcPr>
            <w:tcW w:w="2236" w:type="dxa"/>
            <w:vAlign w:val="center"/>
          </w:tcPr>
          <w:p w14:paraId="6682D7BC"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3,042,221.42</w:t>
            </w:r>
          </w:p>
        </w:tc>
        <w:tc>
          <w:tcPr>
            <w:tcW w:w="2237" w:type="dxa"/>
            <w:vAlign w:val="center"/>
          </w:tcPr>
          <w:p w14:paraId="449B3451" w14:textId="77777777" w:rsidR="006A76A9" w:rsidRPr="00B079CA" w:rsidRDefault="006A76A9" w:rsidP="00401DE6">
            <w:pPr>
              <w:jc w:val="right"/>
              <w:rPr>
                <w:rFonts w:eastAsiaTheme="minorEastAsia"/>
                <w:color w:val="000000" w:themeColor="text1"/>
                <w:szCs w:val="21"/>
              </w:rPr>
            </w:pPr>
            <w:r w:rsidRPr="00B079CA">
              <w:rPr>
                <w:rFonts w:eastAsiaTheme="minorEastAsia"/>
                <w:color w:val="000000" w:themeColor="text1"/>
                <w:szCs w:val="21"/>
              </w:rPr>
              <w:t>-45,555,242.01</w:t>
            </w:r>
          </w:p>
        </w:tc>
      </w:tr>
      <w:tr w:rsidR="006A76A9" w:rsidRPr="00D46E57" w14:paraId="19D4DC35" w14:textId="77777777" w:rsidTr="00401DE6">
        <w:tc>
          <w:tcPr>
            <w:tcW w:w="2706" w:type="dxa"/>
            <w:vAlign w:val="center"/>
          </w:tcPr>
          <w:p w14:paraId="699F4C5D"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1F416D32" w14:textId="77777777" w:rsidR="006A76A9" w:rsidRPr="00D46E57" w:rsidRDefault="006A76A9" w:rsidP="00401DE6">
            <w:pPr>
              <w:jc w:val="right"/>
              <w:rPr>
                <w:rFonts w:eastAsiaTheme="minorEastAsia"/>
                <w:szCs w:val="21"/>
              </w:rPr>
            </w:pPr>
            <w:r w:rsidRPr="00D46E57">
              <w:rPr>
                <w:rFonts w:eastAsiaTheme="minorEastAsia"/>
                <w:szCs w:val="21"/>
              </w:rPr>
              <w:t>4,081,433.02</w:t>
            </w:r>
          </w:p>
        </w:tc>
        <w:tc>
          <w:tcPr>
            <w:tcW w:w="2236" w:type="dxa"/>
            <w:vAlign w:val="center"/>
          </w:tcPr>
          <w:p w14:paraId="2C06CFBD" w14:textId="77777777" w:rsidR="006A76A9" w:rsidRPr="00D46E57" w:rsidRDefault="006A76A9" w:rsidP="00401DE6">
            <w:pPr>
              <w:jc w:val="right"/>
              <w:rPr>
                <w:rFonts w:eastAsiaTheme="minorEastAsia"/>
                <w:szCs w:val="21"/>
              </w:rPr>
            </w:pPr>
            <w:r w:rsidRPr="00D46E57">
              <w:rPr>
                <w:rFonts w:eastAsiaTheme="minorEastAsia"/>
                <w:szCs w:val="21"/>
              </w:rPr>
              <w:t>16,015,782.42</w:t>
            </w:r>
          </w:p>
        </w:tc>
        <w:tc>
          <w:tcPr>
            <w:tcW w:w="2237" w:type="dxa"/>
            <w:vAlign w:val="center"/>
          </w:tcPr>
          <w:p w14:paraId="1C5C3E75" w14:textId="77777777" w:rsidR="006A76A9" w:rsidRPr="00D46E57" w:rsidRDefault="006A76A9" w:rsidP="00401DE6">
            <w:pPr>
              <w:jc w:val="right"/>
              <w:rPr>
                <w:rFonts w:eastAsiaTheme="minorEastAsia"/>
                <w:szCs w:val="21"/>
              </w:rPr>
            </w:pPr>
            <w:r w:rsidRPr="00D46E57">
              <w:rPr>
                <w:rFonts w:eastAsiaTheme="minorEastAsia"/>
                <w:szCs w:val="21"/>
              </w:rPr>
              <w:t>20,097,215.44</w:t>
            </w:r>
          </w:p>
        </w:tc>
      </w:tr>
      <w:tr w:rsidR="006A76A9" w:rsidRPr="00D46E57" w14:paraId="153157A2" w14:textId="77777777" w:rsidTr="00401DE6">
        <w:tc>
          <w:tcPr>
            <w:tcW w:w="2706" w:type="dxa"/>
            <w:vAlign w:val="center"/>
          </w:tcPr>
          <w:p w14:paraId="16109E98"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16A0EFAF" w14:textId="77777777" w:rsidR="006A76A9" w:rsidRPr="00D46E57" w:rsidRDefault="006A76A9" w:rsidP="00401DE6">
            <w:pPr>
              <w:jc w:val="right"/>
              <w:rPr>
                <w:rFonts w:eastAsiaTheme="minorEastAsia"/>
                <w:szCs w:val="21"/>
              </w:rPr>
            </w:pPr>
            <w:r w:rsidRPr="00D46E57">
              <w:rPr>
                <w:rFonts w:eastAsiaTheme="minorEastAsia"/>
                <w:szCs w:val="21"/>
              </w:rPr>
              <w:t>-55,774,591.03</w:t>
            </w:r>
          </w:p>
        </w:tc>
        <w:tc>
          <w:tcPr>
            <w:tcW w:w="2236" w:type="dxa"/>
            <w:vAlign w:val="center"/>
          </w:tcPr>
          <w:p w14:paraId="3717C479" w14:textId="77777777" w:rsidR="006A76A9" w:rsidRPr="00D46E57" w:rsidRDefault="006A76A9" w:rsidP="00401DE6">
            <w:pPr>
              <w:jc w:val="right"/>
              <w:rPr>
                <w:rFonts w:eastAsiaTheme="minorEastAsia"/>
                <w:szCs w:val="21"/>
              </w:rPr>
            </w:pPr>
            <w:r w:rsidRPr="00D46E57">
              <w:rPr>
                <w:rFonts w:eastAsiaTheme="minorEastAsia"/>
                <w:szCs w:val="21"/>
              </w:rPr>
              <w:t>31,126,775.59</w:t>
            </w:r>
          </w:p>
        </w:tc>
        <w:tc>
          <w:tcPr>
            <w:tcW w:w="2237" w:type="dxa"/>
            <w:vAlign w:val="center"/>
          </w:tcPr>
          <w:p w14:paraId="25D91CC4" w14:textId="77777777" w:rsidR="006A76A9" w:rsidRPr="00D46E57" w:rsidRDefault="006A76A9" w:rsidP="00401DE6">
            <w:pPr>
              <w:jc w:val="right"/>
              <w:rPr>
                <w:rFonts w:eastAsiaTheme="minorEastAsia"/>
                <w:szCs w:val="21"/>
              </w:rPr>
            </w:pPr>
            <w:r w:rsidRPr="00D46E57">
              <w:rPr>
                <w:rFonts w:eastAsiaTheme="minorEastAsia"/>
                <w:szCs w:val="21"/>
              </w:rPr>
              <w:t>-24,647,815.44</w:t>
            </w:r>
          </w:p>
        </w:tc>
      </w:tr>
      <w:tr w:rsidR="006A76A9" w:rsidRPr="00D46E57" w14:paraId="1B46ABCF" w14:textId="77777777" w:rsidTr="00401DE6">
        <w:tc>
          <w:tcPr>
            <w:tcW w:w="2706" w:type="dxa"/>
            <w:vAlign w:val="center"/>
          </w:tcPr>
          <w:p w14:paraId="20FB9FD2" w14:textId="77777777" w:rsidR="006A76A9" w:rsidRPr="00D46E57" w:rsidRDefault="006A76A9" w:rsidP="00401DE6">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02EF714" w14:textId="77777777" w:rsidR="006A76A9" w:rsidRPr="00D46E57" w:rsidRDefault="006A76A9" w:rsidP="00401DE6">
            <w:pPr>
              <w:jc w:val="right"/>
              <w:rPr>
                <w:rFonts w:eastAsiaTheme="minorEastAsia"/>
                <w:szCs w:val="21"/>
              </w:rPr>
            </w:pPr>
            <w:r w:rsidRPr="00D46E57">
              <w:rPr>
                <w:rFonts w:eastAsiaTheme="minorEastAsia"/>
                <w:szCs w:val="21"/>
              </w:rPr>
              <w:t>-94,851,519.48</w:t>
            </w:r>
          </w:p>
        </w:tc>
        <w:tc>
          <w:tcPr>
            <w:tcW w:w="2236" w:type="dxa"/>
            <w:vAlign w:val="center"/>
          </w:tcPr>
          <w:p w14:paraId="54C9B885" w14:textId="77777777" w:rsidR="006A76A9" w:rsidRPr="00D46E57" w:rsidRDefault="006A76A9" w:rsidP="00401DE6">
            <w:pPr>
              <w:jc w:val="right"/>
              <w:rPr>
                <w:rFonts w:eastAsiaTheme="minorEastAsia"/>
                <w:szCs w:val="21"/>
              </w:rPr>
            </w:pPr>
            <w:r w:rsidRPr="00D46E57">
              <w:rPr>
                <w:rFonts w:eastAsiaTheme="minorEastAsia"/>
                <w:szCs w:val="21"/>
              </w:rPr>
              <w:t>41,889,496.95</w:t>
            </w:r>
          </w:p>
        </w:tc>
        <w:tc>
          <w:tcPr>
            <w:tcW w:w="2237" w:type="dxa"/>
            <w:vAlign w:val="center"/>
          </w:tcPr>
          <w:p w14:paraId="59B8A2B4" w14:textId="77777777" w:rsidR="006A76A9" w:rsidRPr="00D46E57" w:rsidRDefault="006A76A9" w:rsidP="00401DE6">
            <w:pPr>
              <w:jc w:val="right"/>
              <w:rPr>
                <w:rFonts w:eastAsiaTheme="minorEastAsia"/>
                <w:szCs w:val="21"/>
              </w:rPr>
            </w:pPr>
            <w:r w:rsidRPr="00D46E57">
              <w:rPr>
                <w:rFonts w:eastAsiaTheme="minorEastAsia"/>
                <w:szCs w:val="21"/>
              </w:rPr>
              <w:t>-52,962,022.53</w:t>
            </w:r>
          </w:p>
        </w:tc>
      </w:tr>
      <w:tr w:rsidR="006A76A9" w:rsidRPr="00D46E57" w14:paraId="603DED83" w14:textId="77777777" w:rsidTr="00401DE6">
        <w:tc>
          <w:tcPr>
            <w:tcW w:w="2706" w:type="dxa"/>
            <w:vAlign w:val="center"/>
          </w:tcPr>
          <w:p w14:paraId="0139E491" w14:textId="77777777" w:rsidR="006A76A9" w:rsidRPr="00D46E57" w:rsidRDefault="006A76A9" w:rsidP="00401DE6">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25024347" w14:textId="77777777" w:rsidR="006A76A9" w:rsidRPr="00D46E57" w:rsidRDefault="006A76A9" w:rsidP="00401DE6">
            <w:pPr>
              <w:jc w:val="right"/>
              <w:rPr>
                <w:rFonts w:eastAsiaTheme="minorEastAsia"/>
                <w:szCs w:val="21"/>
              </w:rPr>
            </w:pPr>
            <w:r w:rsidRPr="00D46E57">
              <w:rPr>
                <w:rFonts w:eastAsiaTheme="minorEastAsia"/>
                <w:szCs w:val="21"/>
              </w:rPr>
              <w:t>39,076,928.45</w:t>
            </w:r>
          </w:p>
        </w:tc>
        <w:tc>
          <w:tcPr>
            <w:tcW w:w="2236" w:type="dxa"/>
            <w:vAlign w:val="center"/>
          </w:tcPr>
          <w:p w14:paraId="62DBC1E6" w14:textId="77777777" w:rsidR="006A76A9" w:rsidRPr="00D46E57" w:rsidRDefault="006A76A9" w:rsidP="00401DE6">
            <w:pPr>
              <w:jc w:val="right"/>
              <w:rPr>
                <w:rFonts w:eastAsiaTheme="minorEastAsia"/>
                <w:szCs w:val="21"/>
              </w:rPr>
            </w:pPr>
            <w:r w:rsidRPr="00D46E57">
              <w:rPr>
                <w:rFonts w:eastAsiaTheme="minorEastAsia"/>
                <w:szCs w:val="21"/>
              </w:rPr>
              <w:t>-10,762,721.36</w:t>
            </w:r>
          </w:p>
        </w:tc>
        <w:tc>
          <w:tcPr>
            <w:tcW w:w="2237" w:type="dxa"/>
            <w:vAlign w:val="center"/>
          </w:tcPr>
          <w:p w14:paraId="23AA885C" w14:textId="77777777" w:rsidR="006A76A9" w:rsidRPr="00D46E57" w:rsidRDefault="006A76A9" w:rsidP="00401DE6">
            <w:pPr>
              <w:jc w:val="right"/>
              <w:rPr>
                <w:rFonts w:eastAsiaTheme="minorEastAsia"/>
                <w:szCs w:val="21"/>
              </w:rPr>
            </w:pPr>
            <w:r w:rsidRPr="00D46E57">
              <w:rPr>
                <w:rFonts w:eastAsiaTheme="minorEastAsia"/>
                <w:szCs w:val="21"/>
              </w:rPr>
              <w:t>28,314,207.09</w:t>
            </w:r>
          </w:p>
        </w:tc>
      </w:tr>
      <w:tr w:rsidR="006A76A9" w:rsidRPr="00D46E57" w14:paraId="6B05D453" w14:textId="77777777" w:rsidTr="00401DE6">
        <w:tc>
          <w:tcPr>
            <w:tcW w:w="2706" w:type="dxa"/>
            <w:vAlign w:val="center"/>
          </w:tcPr>
          <w:p w14:paraId="42CDAE5B"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7A6A4E2"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6" w:type="dxa"/>
            <w:vAlign w:val="center"/>
          </w:tcPr>
          <w:p w14:paraId="7F106B68" w14:textId="77777777" w:rsidR="006A76A9" w:rsidRPr="00D46E57" w:rsidRDefault="006A76A9" w:rsidP="00401DE6">
            <w:pPr>
              <w:jc w:val="right"/>
              <w:rPr>
                <w:rFonts w:eastAsiaTheme="minorEastAsia"/>
                <w:szCs w:val="21"/>
              </w:rPr>
            </w:pPr>
            <w:r w:rsidRPr="00D46E57">
              <w:rPr>
                <w:rFonts w:eastAsiaTheme="minorEastAsia"/>
                <w:szCs w:val="21"/>
              </w:rPr>
              <w:t>-</w:t>
            </w:r>
          </w:p>
        </w:tc>
        <w:tc>
          <w:tcPr>
            <w:tcW w:w="2237" w:type="dxa"/>
            <w:vAlign w:val="center"/>
          </w:tcPr>
          <w:p w14:paraId="33F577E8" w14:textId="77777777" w:rsidR="006A76A9" w:rsidRPr="00D46E57" w:rsidRDefault="006A76A9" w:rsidP="00401DE6">
            <w:pPr>
              <w:jc w:val="right"/>
              <w:rPr>
                <w:rFonts w:eastAsiaTheme="minorEastAsia"/>
                <w:szCs w:val="21"/>
              </w:rPr>
            </w:pPr>
            <w:r w:rsidRPr="00D46E57">
              <w:rPr>
                <w:rFonts w:eastAsiaTheme="minorEastAsia"/>
                <w:szCs w:val="21"/>
              </w:rPr>
              <w:t>-</w:t>
            </w:r>
          </w:p>
        </w:tc>
      </w:tr>
      <w:tr w:rsidR="006A76A9" w:rsidRPr="00D46E57" w14:paraId="1C52A11A" w14:textId="77777777" w:rsidTr="00401DE6">
        <w:tc>
          <w:tcPr>
            <w:tcW w:w="2706" w:type="dxa"/>
            <w:vAlign w:val="center"/>
          </w:tcPr>
          <w:p w14:paraId="59AF5436" w14:textId="77777777" w:rsidR="006A76A9" w:rsidRPr="00D46E57" w:rsidRDefault="006A76A9" w:rsidP="00401DE6">
            <w:pPr>
              <w:rPr>
                <w:rFonts w:eastAsiaTheme="minorEastAsia"/>
                <w:color w:val="000000"/>
                <w:szCs w:val="21"/>
              </w:rPr>
            </w:pPr>
            <w:r w:rsidRPr="00D46E57">
              <w:rPr>
                <w:rFonts w:eastAsiaTheme="minorEastAsia"/>
                <w:color w:val="000000"/>
                <w:szCs w:val="21"/>
              </w:rPr>
              <w:t>本期末</w:t>
            </w:r>
          </w:p>
        </w:tc>
        <w:tc>
          <w:tcPr>
            <w:tcW w:w="2236" w:type="dxa"/>
            <w:vAlign w:val="center"/>
          </w:tcPr>
          <w:p w14:paraId="363E705D" w14:textId="77777777" w:rsidR="006A76A9" w:rsidRPr="00D46E57" w:rsidRDefault="006A76A9" w:rsidP="00401DE6">
            <w:pPr>
              <w:jc w:val="right"/>
              <w:rPr>
                <w:rFonts w:eastAsiaTheme="minorEastAsia"/>
                <w:szCs w:val="21"/>
              </w:rPr>
            </w:pPr>
            <w:r w:rsidRPr="00D46E57">
              <w:rPr>
                <w:rFonts w:eastAsiaTheme="minorEastAsia"/>
                <w:szCs w:val="21"/>
              </w:rPr>
              <w:t>-100,290,621.44</w:t>
            </w:r>
          </w:p>
        </w:tc>
        <w:tc>
          <w:tcPr>
            <w:tcW w:w="2236" w:type="dxa"/>
            <w:vAlign w:val="center"/>
          </w:tcPr>
          <w:p w14:paraId="146963F9" w14:textId="77777777" w:rsidR="006A76A9" w:rsidRPr="00D46E57" w:rsidRDefault="006A76A9" w:rsidP="00401DE6">
            <w:pPr>
              <w:jc w:val="right"/>
              <w:rPr>
                <w:rFonts w:eastAsiaTheme="minorEastAsia"/>
                <w:szCs w:val="21"/>
              </w:rPr>
            </w:pPr>
            <w:r w:rsidRPr="00D46E57">
              <w:rPr>
                <w:rFonts w:eastAsiaTheme="minorEastAsia"/>
                <w:szCs w:val="21"/>
              </w:rPr>
              <w:t>50,184,779.43</w:t>
            </w:r>
          </w:p>
        </w:tc>
        <w:tc>
          <w:tcPr>
            <w:tcW w:w="2237" w:type="dxa"/>
            <w:vAlign w:val="center"/>
          </w:tcPr>
          <w:p w14:paraId="2A2D062C" w14:textId="77777777" w:rsidR="006A76A9" w:rsidRPr="00D46E57" w:rsidRDefault="006A76A9" w:rsidP="00401DE6">
            <w:pPr>
              <w:jc w:val="right"/>
              <w:rPr>
                <w:rFonts w:eastAsiaTheme="minorEastAsia"/>
                <w:szCs w:val="21"/>
              </w:rPr>
            </w:pPr>
            <w:r w:rsidRPr="00D46E57">
              <w:rPr>
                <w:rFonts w:eastAsiaTheme="minorEastAsia"/>
                <w:szCs w:val="21"/>
              </w:rPr>
              <w:t>-50,105,842.01</w:t>
            </w:r>
          </w:p>
        </w:tc>
      </w:tr>
    </w:tbl>
    <w:p w14:paraId="28FB1121"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6.4.7.9 </w:t>
      </w:r>
      <w:r w:rsidRPr="00ED7C0A">
        <w:rPr>
          <w:rFonts w:eastAsiaTheme="minorEastAsia"/>
          <w:b/>
          <w:color w:val="000000" w:themeColor="text1"/>
          <w:szCs w:val="21"/>
        </w:rPr>
        <w:t>存款利息收入</w:t>
      </w:r>
    </w:p>
    <w:p w14:paraId="42CCD8AF" w14:textId="77777777"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ED7C0A" w14:paraId="6ABFD679" w14:textId="77777777" w:rsidTr="00AF57AB">
        <w:tc>
          <w:tcPr>
            <w:tcW w:w="3828" w:type="dxa"/>
            <w:vAlign w:val="center"/>
          </w:tcPr>
          <w:p w14:paraId="47A1862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350" w:type="dxa"/>
            <w:vAlign w:val="center"/>
          </w:tcPr>
          <w:p w14:paraId="1AA4FC3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466D50C1" w14:textId="77777777" w:rsidR="001548F9" w:rsidRPr="00ED7C0A" w:rsidRDefault="001548F9" w:rsidP="0070173B">
            <w:pPr>
              <w:jc w:val="center"/>
              <w:rPr>
                <w:rFonts w:eastAsiaTheme="minorEastAsia"/>
                <w:b/>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2A453AC9" w14:textId="77777777" w:rsidTr="00AF57AB">
        <w:tc>
          <w:tcPr>
            <w:tcW w:w="3828" w:type="dxa"/>
            <w:vAlign w:val="center"/>
          </w:tcPr>
          <w:p w14:paraId="5C93E268"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活期存款利息收入</w:t>
            </w:r>
          </w:p>
        </w:tc>
        <w:tc>
          <w:tcPr>
            <w:tcW w:w="5350" w:type="dxa"/>
            <w:vAlign w:val="bottom"/>
          </w:tcPr>
          <w:p w14:paraId="306192B0"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90,246.23</w:t>
            </w:r>
          </w:p>
        </w:tc>
      </w:tr>
      <w:tr w:rsidR="001548F9" w:rsidRPr="00ED7C0A" w14:paraId="6BBA6E27" w14:textId="77777777" w:rsidTr="00AF57AB">
        <w:tc>
          <w:tcPr>
            <w:tcW w:w="3828" w:type="dxa"/>
            <w:vAlign w:val="center"/>
          </w:tcPr>
          <w:p w14:paraId="3CED0A7C"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定期存款利息收入</w:t>
            </w:r>
          </w:p>
        </w:tc>
        <w:tc>
          <w:tcPr>
            <w:tcW w:w="5350" w:type="dxa"/>
            <w:vAlign w:val="bottom"/>
          </w:tcPr>
          <w:p w14:paraId="6CB80C3D"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2C542404" w14:textId="77777777" w:rsidTr="00AF57AB">
        <w:tc>
          <w:tcPr>
            <w:tcW w:w="3828" w:type="dxa"/>
            <w:vAlign w:val="center"/>
          </w:tcPr>
          <w:p w14:paraId="6A20C0E2"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其他存款利息收入</w:t>
            </w:r>
          </w:p>
        </w:tc>
        <w:tc>
          <w:tcPr>
            <w:tcW w:w="5350" w:type="dxa"/>
            <w:vAlign w:val="bottom"/>
          </w:tcPr>
          <w:p w14:paraId="05947B8B"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3794932A" w14:textId="77777777" w:rsidTr="00AF57AB">
        <w:tc>
          <w:tcPr>
            <w:tcW w:w="3828" w:type="dxa"/>
            <w:vAlign w:val="center"/>
          </w:tcPr>
          <w:p w14:paraId="32F680D9"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结算备付金利息收入</w:t>
            </w:r>
          </w:p>
        </w:tc>
        <w:tc>
          <w:tcPr>
            <w:tcW w:w="5350" w:type="dxa"/>
            <w:vAlign w:val="bottom"/>
          </w:tcPr>
          <w:p w14:paraId="35B9E50A"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84,615.71</w:t>
            </w:r>
          </w:p>
        </w:tc>
      </w:tr>
      <w:tr w:rsidR="001548F9" w:rsidRPr="00ED7C0A" w14:paraId="4491CF7C" w14:textId="77777777" w:rsidTr="00AF57AB">
        <w:tc>
          <w:tcPr>
            <w:tcW w:w="3828" w:type="dxa"/>
            <w:vAlign w:val="center"/>
          </w:tcPr>
          <w:p w14:paraId="59DE86A0"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w:t>
            </w:r>
          </w:p>
        </w:tc>
        <w:tc>
          <w:tcPr>
            <w:tcW w:w="5350" w:type="dxa"/>
            <w:vAlign w:val="bottom"/>
          </w:tcPr>
          <w:p w14:paraId="48DF9632"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12,424.76</w:t>
            </w:r>
          </w:p>
        </w:tc>
      </w:tr>
      <w:tr w:rsidR="001548F9" w:rsidRPr="00ED7C0A" w14:paraId="6C1AEFFA" w14:textId="77777777" w:rsidTr="00AF57AB">
        <w:tc>
          <w:tcPr>
            <w:tcW w:w="3828" w:type="dxa"/>
            <w:vAlign w:val="center"/>
          </w:tcPr>
          <w:p w14:paraId="28D1A14A"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350" w:type="dxa"/>
            <w:vAlign w:val="bottom"/>
          </w:tcPr>
          <w:p w14:paraId="0D25542D"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187,286.70</w:t>
            </w:r>
          </w:p>
        </w:tc>
      </w:tr>
    </w:tbl>
    <w:p w14:paraId="60753B69" w14:textId="77777777" w:rsidR="00BE5596" w:rsidRPr="00ED7C0A" w:rsidRDefault="00BE5596"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6.4.7.10 </w:t>
      </w:r>
      <w:r w:rsidRPr="00ED7C0A">
        <w:rPr>
          <w:rFonts w:eastAsiaTheme="minorEastAsia"/>
          <w:b/>
          <w:color w:val="000000" w:themeColor="text1"/>
          <w:szCs w:val="21"/>
        </w:rPr>
        <w:t>股票投资收益</w:t>
      </w:r>
    </w:p>
    <w:p w14:paraId="0C751313" w14:textId="77777777" w:rsidR="00DF0F60" w:rsidRPr="00ED7C0A" w:rsidRDefault="00DF0F60" w:rsidP="00DF0F60">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F0F60" w:rsidRPr="00ED7C0A" w14:paraId="7C7D04CE" w14:textId="77777777" w:rsidTr="00DF0F60">
        <w:trPr>
          <w:trHeight w:val="300"/>
        </w:trPr>
        <w:tc>
          <w:tcPr>
            <w:tcW w:w="3755" w:type="dxa"/>
            <w:tcMar>
              <w:top w:w="15" w:type="dxa"/>
              <w:left w:w="15" w:type="dxa"/>
              <w:bottom w:w="0" w:type="dxa"/>
              <w:right w:w="15" w:type="dxa"/>
            </w:tcMar>
            <w:vAlign w:val="center"/>
          </w:tcPr>
          <w:p w14:paraId="026970E9" w14:textId="77777777"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221D462E" w14:textId="77777777" w:rsidR="00DF0F60" w:rsidRPr="00ED7C0A" w:rsidRDefault="00DF0F60" w:rsidP="00DF0F60">
            <w:pPr>
              <w:jc w:val="center"/>
              <w:rPr>
                <w:rFonts w:eastAsiaTheme="minorEastAsia"/>
                <w:color w:val="000000" w:themeColor="text1"/>
                <w:szCs w:val="21"/>
              </w:rPr>
            </w:pPr>
            <w:r w:rsidRPr="00ED7C0A">
              <w:rPr>
                <w:rFonts w:eastAsiaTheme="minorEastAsia"/>
                <w:color w:val="000000" w:themeColor="text1"/>
                <w:szCs w:val="21"/>
              </w:rPr>
              <w:t>本期</w:t>
            </w:r>
          </w:p>
          <w:p w14:paraId="581A1AA5" w14:textId="77777777" w:rsidR="00DF0F60" w:rsidRPr="00ED7C0A" w:rsidRDefault="00DF0F60" w:rsidP="00DF0F60">
            <w:pPr>
              <w:jc w:val="center"/>
              <w:rPr>
                <w:rFonts w:eastAsiaTheme="minorEastAsia"/>
                <w:b/>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14:paraId="6A1D65BD" w14:textId="77777777" w:rsidTr="00DF0F60">
        <w:trPr>
          <w:trHeight w:val="300"/>
        </w:trPr>
        <w:tc>
          <w:tcPr>
            <w:tcW w:w="3755" w:type="dxa"/>
            <w:tcMar>
              <w:top w:w="15" w:type="dxa"/>
              <w:left w:w="15" w:type="dxa"/>
              <w:bottom w:w="0" w:type="dxa"/>
              <w:right w:w="15" w:type="dxa"/>
            </w:tcMar>
            <w:vAlign w:val="center"/>
          </w:tcPr>
          <w:p w14:paraId="632E3D02"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7FE75E66"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203,658,287.53</w:t>
            </w:r>
          </w:p>
        </w:tc>
      </w:tr>
      <w:tr w:rsidR="00DF0F60" w:rsidRPr="00ED7C0A" w14:paraId="10362E24" w14:textId="77777777" w:rsidTr="00DF0F60">
        <w:trPr>
          <w:trHeight w:val="300"/>
        </w:trPr>
        <w:tc>
          <w:tcPr>
            <w:tcW w:w="3755" w:type="dxa"/>
            <w:tcMar>
              <w:top w:w="15" w:type="dxa"/>
              <w:left w:w="15" w:type="dxa"/>
              <w:bottom w:w="0" w:type="dxa"/>
              <w:right w:w="15" w:type="dxa"/>
            </w:tcMar>
            <w:vAlign w:val="center"/>
          </w:tcPr>
          <w:p w14:paraId="04D4F914"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79641994"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217,002,313.48</w:t>
            </w:r>
          </w:p>
        </w:tc>
      </w:tr>
      <w:tr w:rsidR="00DF0F60" w:rsidRPr="00ED7C0A" w14:paraId="375D9BF7" w14:textId="77777777" w:rsidTr="00DF0F60">
        <w:trPr>
          <w:trHeight w:val="300"/>
        </w:trPr>
        <w:tc>
          <w:tcPr>
            <w:tcW w:w="3755" w:type="dxa"/>
            <w:tcMar>
              <w:top w:w="15" w:type="dxa"/>
              <w:left w:w="15" w:type="dxa"/>
              <w:bottom w:w="0" w:type="dxa"/>
              <w:right w:w="15" w:type="dxa"/>
            </w:tcMar>
            <w:vAlign w:val="center"/>
          </w:tcPr>
          <w:p w14:paraId="0994D9CC" w14:textId="77777777" w:rsidR="00DF0F60" w:rsidRPr="00ED7C0A" w:rsidRDefault="00DF0F60" w:rsidP="00DF0F60">
            <w:pPr>
              <w:rPr>
                <w:rFonts w:eastAsiaTheme="minorEastAsia"/>
                <w:color w:val="000000" w:themeColor="text1"/>
                <w:szCs w:val="21"/>
              </w:rPr>
            </w:pPr>
            <w:r w:rsidRPr="00ED7C0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2E741BDC"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1,968,011.63</w:t>
            </w:r>
          </w:p>
        </w:tc>
      </w:tr>
      <w:tr w:rsidR="00DF0F60" w:rsidRPr="00ED7C0A" w14:paraId="623EAA6E" w14:textId="77777777" w:rsidTr="00DF0F60">
        <w:trPr>
          <w:trHeight w:val="300"/>
        </w:trPr>
        <w:tc>
          <w:tcPr>
            <w:tcW w:w="3755" w:type="dxa"/>
            <w:tcMar>
              <w:top w:w="15" w:type="dxa"/>
              <w:left w:w="15" w:type="dxa"/>
              <w:bottom w:w="0" w:type="dxa"/>
              <w:right w:w="15" w:type="dxa"/>
            </w:tcMar>
            <w:vAlign w:val="center"/>
          </w:tcPr>
          <w:p w14:paraId="1D3532CA" w14:textId="77777777" w:rsidR="00DF0F60" w:rsidRPr="00ED7C0A" w:rsidRDefault="00DF0F60" w:rsidP="00DF0F60">
            <w:pPr>
              <w:rPr>
                <w:rFonts w:eastAsiaTheme="minorEastAsia"/>
                <w:color w:val="000000" w:themeColor="text1"/>
                <w:szCs w:val="21"/>
              </w:rPr>
            </w:pPr>
            <w:r w:rsidRPr="00ED7C0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1CEA43FB" w14:textId="77777777" w:rsidR="00DF0F60" w:rsidRPr="00ED7C0A" w:rsidRDefault="00DF0F60" w:rsidP="00DF0F60">
            <w:pPr>
              <w:jc w:val="right"/>
              <w:rPr>
                <w:rFonts w:eastAsiaTheme="minorEastAsia"/>
                <w:color w:val="000000" w:themeColor="text1"/>
                <w:szCs w:val="21"/>
              </w:rPr>
            </w:pPr>
            <w:r w:rsidRPr="00ED7C0A">
              <w:rPr>
                <w:rFonts w:eastAsiaTheme="minorEastAsia"/>
                <w:color w:val="000000" w:themeColor="text1"/>
                <w:szCs w:val="21"/>
              </w:rPr>
              <w:t>-15,312,037.58</w:t>
            </w:r>
          </w:p>
        </w:tc>
      </w:tr>
    </w:tbl>
    <w:p w14:paraId="191D2B49" w14:textId="77777777" w:rsidR="00DF0F60" w:rsidRPr="00015417" w:rsidRDefault="00DF0F60" w:rsidP="00DF0F60">
      <w:pPr>
        <w:tabs>
          <w:tab w:val="left" w:pos="426"/>
        </w:tabs>
        <w:spacing w:line="360" w:lineRule="auto"/>
        <w:ind w:firstLineChars="200" w:firstLine="420"/>
        <w:jc w:val="left"/>
        <w:rPr>
          <w:rFonts w:eastAsiaTheme="minorEastAsia"/>
          <w:color w:val="000000" w:themeColor="text1"/>
          <w:kern w:val="0"/>
          <w:szCs w:val="21"/>
        </w:rPr>
      </w:pPr>
    </w:p>
    <w:p w14:paraId="0F124386" w14:textId="77777777"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w:t>
      </w:r>
      <w:r w:rsidRPr="00ED7C0A">
        <w:rPr>
          <w:b/>
          <w:color w:val="000000" w:themeColor="text1"/>
          <w:szCs w:val="21"/>
        </w:rPr>
        <w:t>债券投资收益</w:t>
      </w:r>
    </w:p>
    <w:p w14:paraId="4AB52167" w14:textId="77777777" w:rsidR="00DF0F60" w:rsidRPr="00ED7C0A" w:rsidRDefault="00DF0F60" w:rsidP="00DF0F60">
      <w:pPr>
        <w:spacing w:line="360" w:lineRule="auto"/>
        <w:ind w:firstLineChars="200" w:firstLine="420"/>
        <w:rPr>
          <w:color w:val="000000" w:themeColor="text1"/>
          <w:szCs w:val="21"/>
        </w:rPr>
      </w:pPr>
      <w:r w:rsidRPr="00ED7C0A">
        <w:rPr>
          <w:rFonts w:eastAsiaTheme="minorEastAsia" w:hint="eastAsia"/>
          <w:color w:val="000000" w:themeColor="text1"/>
          <w:kern w:val="0"/>
          <w:szCs w:val="21"/>
        </w:rPr>
        <w:lastRenderedPageBreak/>
        <w:t>无。</w:t>
      </w:r>
    </w:p>
    <w:p w14:paraId="21CF4F53" w14:textId="77777777" w:rsidR="00DF0F60" w:rsidRPr="00ED7C0A" w:rsidRDefault="00DF0F60" w:rsidP="00DF0F60">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6.4.7.12 </w:t>
      </w:r>
      <w:r w:rsidRPr="00ED7C0A">
        <w:rPr>
          <w:rFonts w:eastAsiaTheme="minorEastAsia"/>
          <w:b/>
          <w:color w:val="000000" w:themeColor="text1"/>
          <w:szCs w:val="21"/>
        </w:rPr>
        <w:t>衍生工具收益</w:t>
      </w:r>
    </w:p>
    <w:p w14:paraId="2922F400" w14:textId="77777777"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3CF77D77"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6.4.7.13 </w:t>
      </w:r>
      <w:r w:rsidRPr="00ED7C0A">
        <w:rPr>
          <w:rFonts w:eastAsiaTheme="minorEastAsia"/>
          <w:b/>
          <w:color w:val="000000" w:themeColor="text1"/>
          <w:szCs w:val="21"/>
        </w:rPr>
        <w:t>股利收益</w:t>
      </w:r>
    </w:p>
    <w:p w14:paraId="7D95136C" w14:textId="77777777" w:rsidR="001548F9" w:rsidRPr="00ED7C0A" w:rsidRDefault="001548F9" w:rsidP="005D2F95">
      <w:pPr>
        <w:tabs>
          <w:tab w:val="left" w:pos="7200"/>
          <w:tab w:val="left" w:pos="8280"/>
        </w:tabs>
        <w:ind w:rightChars="33" w:right="6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14:paraId="44080A84" w14:textId="77777777" w:rsidTr="0038299A">
        <w:tc>
          <w:tcPr>
            <w:tcW w:w="3794" w:type="dxa"/>
            <w:vAlign w:val="center"/>
          </w:tcPr>
          <w:p w14:paraId="5B17043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14:paraId="1D0A17CA"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273F5762"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66CCD3A6" w14:textId="77777777" w:rsidTr="0038299A">
        <w:tc>
          <w:tcPr>
            <w:tcW w:w="3794" w:type="dxa"/>
            <w:vAlign w:val="center"/>
          </w:tcPr>
          <w:p w14:paraId="03884179"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股票投资产生的股利收益</w:t>
            </w:r>
          </w:p>
        </w:tc>
        <w:tc>
          <w:tcPr>
            <w:tcW w:w="5528" w:type="dxa"/>
            <w:vAlign w:val="center"/>
          </w:tcPr>
          <w:p w14:paraId="1D44786E"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21,231,329.52</w:t>
            </w:r>
          </w:p>
        </w:tc>
      </w:tr>
      <w:tr w:rsidR="00C15DE1" w:rsidRPr="00ED7C0A" w14:paraId="0EE3B1D8" w14:textId="77777777" w:rsidTr="0038299A">
        <w:tc>
          <w:tcPr>
            <w:tcW w:w="3794" w:type="dxa"/>
            <w:vAlign w:val="center"/>
          </w:tcPr>
          <w:p w14:paraId="5AE07047"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其中：证券出借权益补偿收入</w:t>
            </w:r>
          </w:p>
        </w:tc>
        <w:tc>
          <w:tcPr>
            <w:tcW w:w="5528" w:type="dxa"/>
            <w:vAlign w:val="center"/>
          </w:tcPr>
          <w:p w14:paraId="6F403FFD"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418A4540" w14:textId="77777777" w:rsidTr="0038299A">
        <w:tc>
          <w:tcPr>
            <w:tcW w:w="3794" w:type="dxa"/>
            <w:vAlign w:val="center"/>
          </w:tcPr>
          <w:p w14:paraId="502A525B"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基金投资产生的股利收益</w:t>
            </w:r>
          </w:p>
        </w:tc>
        <w:tc>
          <w:tcPr>
            <w:tcW w:w="5528" w:type="dxa"/>
            <w:vAlign w:val="center"/>
          </w:tcPr>
          <w:p w14:paraId="02A65151"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2D222336" w14:textId="77777777" w:rsidTr="0038299A">
        <w:tc>
          <w:tcPr>
            <w:tcW w:w="3794" w:type="dxa"/>
            <w:vAlign w:val="center"/>
          </w:tcPr>
          <w:p w14:paraId="708F8443" w14:textId="77777777" w:rsidR="001548F9" w:rsidRPr="00ED7C0A" w:rsidRDefault="001548F9" w:rsidP="009028CD">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center"/>
          </w:tcPr>
          <w:p w14:paraId="4CD1F148" w14:textId="77777777"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21,231,329.52</w:t>
            </w:r>
          </w:p>
        </w:tc>
      </w:tr>
    </w:tbl>
    <w:p w14:paraId="11AD901C"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6.4.7.14 </w:t>
      </w:r>
      <w:r w:rsidRPr="00ED7C0A">
        <w:rPr>
          <w:rFonts w:eastAsiaTheme="minorEastAsia"/>
          <w:b/>
          <w:color w:val="000000" w:themeColor="text1"/>
          <w:szCs w:val="21"/>
        </w:rPr>
        <w:t>公允价值变动收益</w:t>
      </w:r>
    </w:p>
    <w:p w14:paraId="4A7E2C35" w14:textId="77777777" w:rsidR="001548F9" w:rsidRPr="00ED7C0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14:paraId="0D89E4E2" w14:textId="77777777" w:rsidTr="0038299A">
        <w:trPr>
          <w:trHeight w:val="285"/>
        </w:trPr>
        <w:tc>
          <w:tcPr>
            <w:tcW w:w="3794" w:type="dxa"/>
            <w:vAlign w:val="center"/>
          </w:tcPr>
          <w:p w14:paraId="6572C34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kern w:val="0"/>
                <w:szCs w:val="21"/>
              </w:rPr>
              <w:t>项目名称</w:t>
            </w:r>
          </w:p>
        </w:tc>
        <w:tc>
          <w:tcPr>
            <w:tcW w:w="5528" w:type="dxa"/>
          </w:tcPr>
          <w:p w14:paraId="7EBA1BF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44D07E4B"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66BA5231" w14:textId="77777777" w:rsidTr="0038299A">
        <w:trPr>
          <w:trHeight w:val="285"/>
        </w:trPr>
        <w:tc>
          <w:tcPr>
            <w:tcW w:w="3794" w:type="dxa"/>
            <w:vAlign w:val="center"/>
          </w:tcPr>
          <w:p w14:paraId="7E1E5936"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1.</w:t>
            </w:r>
            <w:r w:rsidRPr="00ED7C0A">
              <w:rPr>
                <w:rFonts w:eastAsiaTheme="minorEastAsia"/>
                <w:color w:val="000000" w:themeColor="text1"/>
                <w:kern w:val="0"/>
                <w:szCs w:val="21"/>
              </w:rPr>
              <w:t>交易性金融资产</w:t>
            </w:r>
          </w:p>
        </w:tc>
        <w:tc>
          <w:tcPr>
            <w:tcW w:w="5528" w:type="dxa"/>
            <w:vAlign w:val="center"/>
          </w:tcPr>
          <w:p w14:paraId="6D5165C6"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46,095,282.52</w:t>
            </w:r>
          </w:p>
        </w:tc>
      </w:tr>
      <w:tr w:rsidR="001548F9" w:rsidRPr="00ED7C0A" w14:paraId="585A498D" w14:textId="77777777" w:rsidTr="0038299A">
        <w:trPr>
          <w:trHeight w:val="285"/>
        </w:trPr>
        <w:tc>
          <w:tcPr>
            <w:tcW w:w="3794" w:type="dxa"/>
            <w:vAlign w:val="center"/>
          </w:tcPr>
          <w:p w14:paraId="14F005FC"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股票投资</w:t>
            </w:r>
          </w:p>
        </w:tc>
        <w:tc>
          <w:tcPr>
            <w:tcW w:w="5528" w:type="dxa"/>
            <w:vAlign w:val="center"/>
          </w:tcPr>
          <w:p w14:paraId="57224267"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46,095,282.52</w:t>
            </w:r>
          </w:p>
        </w:tc>
      </w:tr>
      <w:tr w:rsidR="001548F9" w:rsidRPr="00ED7C0A" w14:paraId="30EC6CEC" w14:textId="77777777" w:rsidTr="0038299A">
        <w:trPr>
          <w:trHeight w:val="285"/>
        </w:trPr>
        <w:tc>
          <w:tcPr>
            <w:tcW w:w="3794" w:type="dxa"/>
            <w:vAlign w:val="center"/>
          </w:tcPr>
          <w:p w14:paraId="1AC481CA" w14:textId="77777777"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债券投资</w:t>
            </w:r>
          </w:p>
        </w:tc>
        <w:tc>
          <w:tcPr>
            <w:tcW w:w="5528" w:type="dxa"/>
            <w:vAlign w:val="center"/>
          </w:tcPr>
          <w:p w14:paraId="7FB3D482" w14:textId="77777777"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14:paraId="0F6246D2" w14:textId="77777777" w:rsidTr="0038299A">
        <w:trPr>
          <w:trHeight w:val="285"/>
        </w:trPr>
        <w:tc>
          <w:tcPr>
            <w:tcW w:w="3794" w:type="dxa"/>
            <w:vAlign w:val="center"/>
          </w:tcPr>
          <w:p w14:paraId="791B7093" w14:textId="77777777" w:rsidR="001548F9" w:rsidRPr="00ED7C0A" w:rsidRDefault="001548F9"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资产支持证券投资</w:t>
            </w:r>
          </w:p>
        </w:tc>
        <w:tc>
          <w:tcPr>
            <w:tcW w:w="5528" w:type="dxa"/>
            <w:vAlign w:val="center"/>
          </w:tcPr>
          <w:p w14:paraId="2CBAA540" w14:textId="77777777" w:rsidR="001548F9" w:rsidRPr="00ED7C0A" w:rsidRDefault="001548F9"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9A7D54" w:rsidRPr="00ED7C0A" w14:paraId="3C2E143E" w14:textId="77777777" w:rsidTr="0038299A">
        <w:trPr>
          <w:trHeight w:val="285"/>
        </w:trPr>
        <w:tc>
          <w:tcPr>
            <w:tcW w:w="3794" w:type="dxa"/>
            <w:vAlign w:val="center"/>
          </w:tcPr>
          <w:p w14:paraId="48438D1A" w14:textId="77777777" w:rsidR="009A7D54" w:rsidRPr="00ED7C0A" w:rsidRDefault="009A7D5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基金投资</w:t>
            </w:r>
          </w:p>
        </w:tc>
        <w:tc>
          <w:tcPr>
            <w:tcW w:w="5528" w:type="dxa"/>
            <w:vAlign w:val="center"/>
          </w:tcPr>
          <w:p w14:paraId="6288FBBB" w14:textId="77777777" w:rsidR="009A7D54" w:rsidRPr="00ED7C0A" w:rsidRDefault="009A7D54"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A53124" w:rsidRPr="00ED7C0A" w14:paraId="64931444" w14:textId="77777777" w:rsidTr="0038299A">
        <w:trPr>
          <w:trHeight w:val="285"/>
        </w:trPr>
        <w:tc>
          <w:tcPr>
            <w:tcW w:w="3794" w:type="dxa"/>
            <w:vAlign w:val="center"/>
          </w:tcPr>
          <w:p w14:paraId="4ECB6A29" w14:textId="77777777" w:rsidR="00A53124" w:rsidRPr="00ED7C0A" w:rsidRDefault="00A5312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贵金属投资</w:t>
            </w:r>
          </w:p>
        </w:tc>
        <w:tc>
          <w:tcPr>
            <w:tcW w:w="5528" w:type="dxa"/>
            <w:vAlign w:val="center"/>
          </w:tcPr>
          <w:p w14:paraId="6CB4865A" w14:textId="77777777" w:rsidR="00A53124" w:rsidRPr="00ED7C0A" w:rsidRDefault="00A53124" w:rsidP="001533EE">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74628EBF" w14:textId="77777777" w:rsidTr="0038299A">
        <w:trPr>
          <w:trHeight w:val="285"/>
        </w:trPr>
        <w:tc>
          <w:tcPr>
            <w:tcW w:w="3794" w:type="dxa"/>
            <w:vAlign w:val="center"/>
          </w:tcPr>
          <w:p w14:paraId="797D725B" w14:textId="77777777" w:rsidR="000270E5" w:rsidRPr="00ED7C0A" w:rsidRDefault="000270E5" w:rsidP="003F719E">
            <w:pPr>
              <w:widowControl/>
              <w:jc w:val="left"/>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hint="eastAsia"/>
                <w:color w:val="000000" w:themeColor="text1"/>
                <w:kern w:val="0"/>
                <w:szCs w:val="21"/>
              </w:rPr>
              <w:t>其他</w:t>
            </w:r>
          </w:p>
        </w:tc>
        <w:tc>
          <w:tcPr>
            <w:tcW w:w="5528" w:type="dxa"/>
            <w:vAlign w:val="center"/>
          </w:tcPr>
          <w:p w14:paraId="5C98FE59" w14:textId="77777777" w:rsidR="000270E5" w:rsidRPr="00ED7C0A" w:rsidRDefault="000270E5" w:rsidP="003F719E">
            <w:pPr>
              <w:widowControl/>
              <w:jc w:val="right"/>
              <w:rPr>
                <w:rFonts w:eastAsiaTheme="minorEastAsia"/>
                <w:color w:val="000000" w:themeColor="text1"/>
                <w:kern w:val="0"/>
                <w:szCs w:val="21"/>
              </w:rPr>
            </w:pPr>
            <w:r w:rsidRPr="00ED7C0A">
              <w:rPr>
                <w:rFonts w:eastAsiaTheme="minorEastAsia" w:hint="eastAsia"/>
                <w:color w:val="000000" w:themeColor="text1"/>
                <w:kern w:val="0"/>
                <w:szCs w:val="21"/>
              </w:rPr>
              <w:t>-</w:t>
            </w:r>
          </w:p>
        </w:tc>
      </w:tr>
      <w:tr w:rsidR="000270E5" w:rsidRPr="00ED7C0A" w14:paraId="387C6CB6" w14:textId="77777777" w:rsidTr="0038299A">
        <w:trPr>
          <w:trHeight w:val="285"/>
        </w:trPr>
        <w:tc>
          <w:tcPr>
            <w:tcW w:w="3794" w:type="dxa"/>
            <w:vAlign w:val="center"/>
          </w:tcPr>
          <w:p w14:paraId="040B1D3E" w14:textId="77777777"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衍生工具</w:t>
            </w:r>
          </w:p>
        </w:tc>
        <w:tc>
          <w:tcPr>
            <w:tcW w:w="5528" w:type="dxa"/>
            <w:vAlign w:val="center"/>
          </w:tcPr>
          <w:p w14:paraId="396D7DB5" w14:textId="77777777"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3E2833F1" w14:textId="77777777" w:rsidTr="0038299A">
        <w:trPr>
          <w:trHeight w:val="285"/>
        </w:trPr>
        <w:tc>
          <w:tcPr>
            <w:tcW w:w="3794" w:type="dxa"/>
            <w:vAlign w:val="center"/>
          </w:tcPr>
          <w:p w14:paraId="1863416F" w14:textId="77777777"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权证投资</w:t>
            </w:r>
          </w:p>
        </w:tc>
        <w:tc>
          <w:tcPr>
            <w:tcW w:w="5528" w:type="dxa"/>
            <w:vAlign w:val="center"/>
          </w:tcPr>
          <w:p w14:paraId="32D20575" w14:textId="77777777"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14:paraId="00FD7DF2" w14:textId="77777777" w:rsidTr="0038299A">
        <w:trPr>
          <w:trHeight w:val="285"/>
        </w:trPr>
        <w:tc>
          <w:tcPr>
            <w:tcW w:w="3794" w:type="dxa"/>
            <w:vAlign w:val="center"/>
          </w:tcPr>
          <w:p w14:paraId="275D879C" w14:textId="77777777"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其他</w:t>
            </w:r>
          </w:p>
        </w:tc>
        <w:tc>
          <w:tcPr>
            <w:tcW w:w="5528" w:type="dxa"/>
            <w:vAlign w:val="center"/>
          </w:tcPr>
          <w:p w14:paraId="4A282418" w14:textId="77777777"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w:t>
            </w:r>
          </w:p>
        </w:tc>
      </w:tr>
      <w:tr w:rsidR="00AB2DBD" w:rsidRPr="00ED7C0A" w14:paraId="0CD59894" w14:textId="77777777" w:rsidTr="003F719E">
        <w:trPr>
          <w:trHeight w:val="285"/>
        </w:trPr>
        <w:tc>
          <w:tcPr>
            <w:tcW w:w="3794" w:type="dxa"/>
            <w:vAlign w:val="center"/>
          </w:tcPr>
          <w:p w14:paraId="17D55C7F" w14:textId="77777777" w:rsidR="00AB2DBD" w:rsidRPr="00ED7C0A" w:rsidRDefault="00AB2DBD" w:rsidP="003F719E">
            <w:pPr>
              <w:widowControl/>
              <w:jc w:val="left"/>
              <w:rPr>
                <w:rFonts w:eastAsiaTheme="minorEastAsia"/>
                <w:color w:val="000000" w:themeColor="text1"/>
                <w:kern w:val="0"/>
                <w:szCs w:val="21"/>
              </w:rPr>
            </w:pPr>
            <w:r w:rsidRPr="00ED7C0A">
              <w:rPr>
                <w:rFonts w:eastAsiaTheme="minorEastAsia" w:hint="eastAsia"/>
                <w:color w:val="000000" w:themeColor="text1"/>
                <w:kern w:val="0"/>
                <w:szCs w:val="21"/>
              </w:rPr>
              <w:t>减：应税金融商品公允价值变动产生的预估增值税</w:t>
            </w:r>
          </w:p>
        </w:tc>
        <w:tc>
          <w:tcPr>
            <w:tcW w:w="5528" w:type="dxa"/>
            <w:vAlign w:val="bottom"/>
          </w:tcPr>
          <w:p w14:paraId="6F4A34B9" w14:textId="77777777" w:rsidR="00AB2DBD" w:rsidRPr="00ED7C0A" w:rsidRDefault="00AB2DBD" w:rsidP="003F719E">
            <w:pPr>
              <w:jc w:val="right"/>
              <w:rPr>
                <w:rFonts w:eastAsiaTheme="minorEastAsia"/>
                <w:color w:val="000000" w:themeColor="text1"/>
                <w:szCs w:val="21"/>
              </w:rPr>
            </w:pPr>
            <w:r w:rsidRPr="00ED7C0A">
              <w:rPr>
                <w:rFonts w:eastAsiaTheme="minorEastAsia"/>
                <w:color w:val="000000" w:themeColor="text1"/>
                <w:szCs w:val="21"/>
              </w:rPr>
              <w:t>-</w:t>
            </w:r>
          </w:p>
        </w:tc>
      </w:tr>
      <w:tr w:rsidR="000270E5" w:rsidRPr="00ED7C0A" w14:paraId="338DC069" w14:textId="77777777" w:rsidTr="0038299A">
        <w:trPr>
          <w:trHeight w:val="285"/>
        </w:trPr>
        <w:tc>
          <w:tcPr>
            <w:tcW w:w="3794" w:type="dxa"/>
            <w:vAlign w:val="center"/>
          </w:tcPr>
          <w:p w14:paraId="794B2F44" w14:textId="77777777"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合计</w:t>
            </w:r>
          </w:p>
        </w:tc>
        <w:tc>
          <w:tcPr>
            <w:tcW w:w="5528" w:type="dxa"/>
            <w:vAlign w:val="center"/>
          </w:tcPr>
          <w:p w14:paraId="54614B2C" w14:textId="77777777"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46,095,282.52</w:t>
            </w:r>
          </w:p>
        </w:tc>
      </w:tr>
    </w:tbl>
    <w:p w14:paraId="601B456C"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6.4.7.15 </w:t>
      </w:r>
      <w:r w:rsidR="00520EFD" w:rsidRPr="00ED7C0A">
        <w:rPr>
          <w:rFonts w:eastAsiaTheme="minorEastAsia" w:hint="eastAsia"/>
          <w:b/>
          <w:color w:val="000000" w:themeColor="text1"/>
          <w:szCs w:val="21"/>
        </w:rPr>
        <w:t>其他</w:t>
      </w:r>
      <w:r w:rsidR="001A71D9" w:rsidRPr="00ED7C0A">
        <w:rPr>
          <w:rFonts w:eastAsiaTheme="minorEastAsia" w:hint="eastAsia"/>
          <w:b/>
          <w:color w:val="000000" w:themeColor="text1"/>
          <w:szCs w:val="21"/>
        </w:rPr>
        <w:t>收入</w:t>
      </w:r>
    </w:p>
    <w:p w14:paraId="114332CE" w14:textId="77777777" w:rsidR="001548F9" w:rsidRPr="00ED7C0A" w:rsidRDefault="001548F9" w:rsidP="005D2F95">
      <w:pPr>
        <w:tabs>
          <w:tab w:val="left" w:pos="7200"/>
          <w:tab w:val="left" w:pos="8280"/>
        </w:tabs>
        <w:ind w:rightChars="-52" w:right="-109"/>
        <w:jc w:val="right"/>
        <w:rPr>
          <w:rFonts w:eastAsiaTheme="minorEastAsia"/>
          <w:color w:val="000000" w:themeColor="text1"/>
          <w:szCs w:val="21"/>
          <w:lang w:val="en-AU"/>
        </w:rPr>
      </w:pPr>
      <w:r w:rsidRPr="00ED7C0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ED7C0A" w14:paraId="56CFDCFA" w14:textId="77777777" w:rsidTr="0038299A">
        <w:trPr>
          <w:trHeight w:val="255"/>
        </w:trPr>
        <w:tc>
          <w:tcPr>
            <w:tcW w:w="3691" w:type="dxa"/>
            <w:vAlign w:val="center"/>
          </w:tcPr>
          <w:p w14:paraId="5A00B1E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14:paraId="67B58CB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3AE3F8E3"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503216AA" w14:textId="77777777" w:rsidTr="0038299A">
        <w:trPr>
          <w:trHeight w:val="255"/>
        </w:trPr>
        <w:tc>
          <w:tcPr>
            <w:tcW w:w="3691" w:type="dxa"/>
            <w:vAlign w:val="bottom"/>
          </w:tcPr>
          <w:p w14:paraId="7F5D4BB7"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基金赎回费收入</w:t>
            </w:r>
          </w:p>
        </w:tc>
        <w:tc>
          <w:tcPr>
            <w:tcW w:w="5528" w:type="dxa"/>
            <w:vAlign w:val="bottom"/>
          </w:tcPr>
          <w:p w14:paraId="392EB713"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194,341.22</w:t>
            </w:r>
          </w:p>
        </w:tc>
      </w:tr>
      <w:tr w:rsidR="00FD1B15" w14:paraId="3EAE11DC" w14:textId="77777777">
        <w:tc>
          <w:tcPr>
            <w:tcW w:w="3691" w:type="dxa"/>
            <w:vAlign w:val="center"/>
          </w:tcPr>
          <w:p w14:paraId="2C9C4B87" w14:textId="77777777" w:rsidR="00FD1B15" w:rsidRDefault="0043499C">
            <w:pPr>
              <w:jc w:val="left"/>
            </w:pPr>
            <w:r>
              <w:rPr>
                <w:rFonts w:eastAsiaTheme="minorEastAsia"/>
                <w:color w:val="000000" w:themeColor="text1"/>
                <w:szCs w:val="21"/>
              </w:rPr>
              <w:t>转换费收入</w:t>
            </w:r>
          </w:p>
        </w:tc>
        <w:tc>
          <w:tcPr>
            <w:tcW w:w="5528" w:type="dxa"/>
            <w:vAlign w:val="center"/>
          </w:tcPr>
          <w:p w14:paraId="030A56BC" w14:textId="77777777" w:rsidR="00FD1B15" w:rsidRDefault="0043499C">
            <w:pPr>
              <w:jc w:val="right"/>
            </w:pPr>
            <w:r>
              <w:rPr>
                <w:rFonts w:eastAsiaTheme="minorEastAsia"/>
                <w:color w:val="000000" w:themeColor="text1"/>
                <w:szCs w:val="21"/>
              </w:rPr>
              <w:t>647.20</w:t>
            </w:r>
          </w:p>
        </w:tc>
      </w:tr>
      <w:tr w:rsidR="001548F9" w:rsidRPr="00ED7C0A" w14:paraId="60152886" w14:textId="77777777" w:rsidTr="0038299A">
        <w:trPr>
          <w:trHeight w:val="255"/>
        </w:trPr>
        <w:tc>
          <w:tcPr>
            <w:tcW w:w="3691" w:type="dxa"/>
            <w:vAlign w:val="bottom"/>
          </w:tcPr>
          <w:p w14:paraId="36EFFB2B"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bottom"/>
          </w:tcPr>
          <w:p w14:paraId="2F836DB9"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194,988.42</w:t>
            </w:r>
          </w:p>
        </w:tc>
      </w:tr>
    </w:tbl>
    <w:p w14:paraId="26C0801D"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41FF8D6F" w14:textId="77777777" w:rsidR="001548F9"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lastRenderedPageBreak/>
        <w:t>2.</w:t>
      </w:r>
      <w:r w:rsidRPr="00ED7C0A">
        <w:rPr>
          <w:rFonts w:eastAsiaTheme="minorEastAsia"/>
          <w:color w:val="000000" w:themeColor="text1"/>
          <w:kern w:val="0"/>
          <w:szCs w:val="21"/>
        </w:rPr>
        <w:t>本基金的转换费由赎回费和申购费补差两部分构成，其中赎回费部分的</w:t>
      </w:r>
      <w:r w:rsidRPr="00ED7C0A">
        <w:rPr>
          <w:rFonts w:eastAsiaTheme="minorEastAsia"/>
          <w:color w:val="000000" w:themeColor="text1"/>
          <w:kern w:val="0"/>
          <w:szCs w:val="21"/>
        </w:rPr>
        <w:t>25%</w:t>
      </w:r>
      <w:r w:rsidRPr="00ED7C0A">
        <w:rPr>
          <w:rFonts w:eastAsiaTheme="minorEastAsia"/>
          <w:color w:val="000000" w:themeColor="text1"/>
          <w:kern w:val="0"/>
          <w:szCs w:val="21"/>
        </w:rPr>
        <w:t>归入转出基金的基金资产。</w:t>
      </w:r>
    </w:p>
    <w:p w14:paraId="03E1BE4F"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6.4.7.16 </w:t>
      </w:r>
      <w:r w:rsidRPr="00ED7C0A">
        <w:rPr>
          <w:rFonts w:eastAsiaTheme="minorEastAsia"/>
          <w:b/>
          <w:color w:val="000000" w:themeColor="text1"/>
          <w:szCs w:val="21"/>
        </w:rPr>
        <w:t>其他费用</w:t>
      </w:r>
    </w:p>
    <w:p w14:paraId="064E8E28" w14:textId="77777777" w:rsidR="001548F9" w:rsidRPr="00ED7C0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ED7C0A" w14:paraId="03A3677A" w14:textId="77777777" w:rsidTr="0038299A">
        <w:tc>
          <w:tcPr>
            <w:tcW w:w="3853" w:type="dxa"/>
            <w:vAlign w:val="center"/>
          </w:tcPr>
          <w:p w14:paraId="0EB04384"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51" w:type="dxa"/>
          </w:tcPr>
          <w:p w14:paraId="1B1ACE29"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14:paraId="6E63BF00" w14:textId="77777777"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14:paraId="7DB8A72C" w14:textId="77777777" w:rsidTr="0038299A">
        <w:tc>
          <w:tcPr>
            <w:tcW w:w="3853" w:type="dxa"/>
            <w:vAlign w:val="center"/>
          </w:tcPr>
          <w:p w14:paraId="2EC56C31"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审计费用</w:t>
            </w:r>
          </w:p>
        </w:tc>
        <w:tc>
          <w:tcPr>
            <w:tcW w:w="5551" w:type="dxa"/>
            <w:vAlign w:val="bottom"/>
          </w:tcPr>
          <w:p w14:paraId="66D46878"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29,835.26</w:t>
            </w:r>
          </w:p>
        </w:tc>
      </w:tr>
      <w:tr w:rsidR="001548F9" w:rsidRPr="00ED7C0A" w14:paraId="2904C121" w14:textId="77777777" w:rsidTr="0038299A">
        <w:tc>
          <w:tcPr>
            <w:tcW w:w="3853" w:type="dxa"/>
            <w:vAlign w:val="center"/>
          </w:tcPr>
          <w:p w14:paraId="2FF22C2F"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信息披露费</w:t>
            </w:r>
          </w:p>
        </w:tc>
        <w:tc>
          <w:tcPr>
            <w:tcW w:w="5551" w:type="dxa"/>
            <w:vAlign w:val="bottom"/>
          </w:tcPr>
          <w:p w14:paraId="7895E1CF"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59,672.34</w:t>
            </w:r>
          </w:p>
        </w:tc>
      </w:tr>
      <w:tr w:rsidR="00C15DE1" w:rsidRPr="00ED7C0A" w14:paraId="0E85FFF3" w14:textId="77777777" w:rsidTr="0038299A">
        <w:tc>
          <w:tcPr>
            <w:tcW w:w="3853" w:type="dxa"/>
            <w:vAlign w:val="center"/>
          </w:tcPr>
          <w:p w14:paraId="3671DD70" w14:textId="77777777"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证券出借违约金</w:t>
            </w:r>
          </w:p>
        </w:tc>
        <w:tc>
          <w:tcPr>
            <w:tcW w:w="5551" w:type="dxa"/>
            <w:vAlign w:val="bottom"/>
          </w:tcPr>
          <w:p w14:paraId="4948F258" w14:textId="77777777"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FD1B15" w14:paraId="032C777F" w14:textId="77777777">
        <w:tc>
          <w:tcPr>
            <w:tcW w:w="3853" w:type="dxa"/>
            <w:vAlign w:val="center"/>
          </w:tcPr>
          <w:p w14:paraId="45B8C8EC" w14:textId="77777777" w:rsidR="00FD1B15" w:rsidRDefault="0043499C">
            <w:pPr>
              <w:jc w:val="left"/>
            </w:pPr>
            <w:r>
              <w:rPr>
                <w:rFonts w:eastAsiaTheme="minorEastAsia"/>
                <w:color w:val="000000" w:themeColor="text1"/>
                <w:szCs w:val="21"/>
              </w:rPr>
              <w:t>其他</w:t>
            </w:r>
          </w:p>
        </w:tc>
        <w:tc>
          <w:tcPr>
            <w:tcW w:w="5551" w:type="dxa"/>
            <w:vAlign w:val="center"/>
          </w:tcPr>
          <w:p w14:paraId="5D00CFB0" w14:textId="77777777" w:rsidR="00FD1B15" w:rsidRDefault="0043499C">
            <w:pPr>
              <w:jc w:val="right"/>
            </w:pPr>
            <w:r>
              <w:rPr>
                <w:rFonts w:eastAsiaTheme="minorEastAsia"/>
                <w:color w:val="000000" w:themeColor="text1"/>
                <w:szCs w:val="21"/>
              </w:rPr>
              <w:t>22,018.79</w:t>
            </w:r>
          </w:p>
        </w:tc>
      </w:tr>
      <w:tr w:rsidR="00FD1B15" w14:paraId="6EACB77C" w14:textId="77777777">
        <w:tc>
          <w:tcPr>
            <w:tcW w:w="3853" w:type="dxa"/>
            <w:vAlign w:val="center"/>
          </w:tcPr>
          <w:p w14:paraId="5BF0ED78" w14:textId="77777777" w:rsidR="00FD1B15" w:rsidRDefault="0043499C">
            <w:pPr>
              <w:jc w:val="left"/>
            </w:pPr>
            <w:r>
              <w:rPr>
                <w:rFonts w:eastAsiaTheme="minorEastAsia"/>
                <w:color w:val="000000" w:themeColor="text1"/>
                <w:szCs w:val="21"/>
              </w:rPr>
              <w:t>银行汇划费</w:t>
            </w:r>
          </w:p>
        </w:tc>
        <w:tc>
          <w:tcPr>
            <w:tcW w:w="5551" w:type="dxa"/>
            <w:vAlign w:val="center"/>
          </w:tcPr>
          <w:p w14:paraId="44D3067D" w14:textId="77777777" w:rsidR="00FD1B15" w:rsidRDefault="0043499C">
            <w:pPr>
              <w:jc w:val="right"/>
            </w:pPr>
            <w:r>
              <w:rPr>
                <w:rFonts w:eastAsiaTheme="minorEastAsia"/>
                <w:color w:val="000000" w:themeColor="text1"/>
                <w:szCs w:val="21"/>
              </w:rPr>
              <w:t>9,221.80</w:t>
            </w:r>
          </w:p>
        </w:tc>
      </w:tr>
      <w:tr w:rsidR="00FD1B15" w14:paraId="600CBBF6" w14:textId="77777777">
        <w:tc>
          <w:tcPr>
            <w:tcW w:w="3853" w:type="dxa"/>
            <w:vAlign w:val="center"/>
          </w:tcPr>
          <w:p w14:paraId="7307F439" w14:textId="77777777" w:rsidR="00FD1B15" w:rsidRDefault="0043499C">
            <w:pPr>
              <w:jc w:val="left"/>
            </w:pPr>
            <w:r>
              <w:rPr>
                <w:rFonts w:eastAsiaTheme="minorEastAsia"/>
                <w:color w:val="000000" w:themeColor="text1"/>
                <w:szCs w:val="21"/>
              </w:rPr>
              <w:t>指数使用费</w:t>
            </w:r>
          </w:p>
        </w:tc>
        <w:tc>
          <w:tcPr>
            <w:tcW w:w="5551" w:type="dxa"/>
            <w:vAlign w:val="center"/>
          </w:tcPr>
          <w:p w14:paraId="1331295E" w14:textId="77777777" w:rsidR="00FD1B15" w:rsidRDefault="0043499C">
            <w:pPr>
              <w:jc w:val="right"/>
            </w:pPr>
            <w:r>
              <w:rPr>
                <w:rFonts w:eastAsiaTheme="minorEastAsia"/>
                <w:color w:val="000000" w:themeColor="text1"/>
                <w:szCs w:val="21"/>
              </w:rPr>
              <w:t>150,947.37</w:t>
            </w:r>
          </w:p>
        </w:tc>
      </w:tr>
      <w:tr w:rsidR="001548F9" w:rsidRPr="00ED7C0A" w14:paraId="57C968D1" w14:textId="77777777" w:rsidTr="0038299A">
        <w:tc>
          <w:tcPr>
            <w:tcW w:w="3853" w:type="dxa"/>
            <w:vAlign w:val="bottom"/>
          </w:tcPr>
          <w:p w14:paraId="6393AAC6"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51" w:type="dxa"/>
            <w:vAlign w:val="bottom"/>
          </w:tcPr>
          <w:p w14:paraId="330B690A"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271,695.56</w:t>
            </w:r>
          </w:p>
        </w:tc>
      </w:tr>
    </w:tbl>
    <w:p w14:paraId="64C6FF01"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6.4.8 </w:t>
      </w:r>
      <w:r w:rsidRPr="00ED7C0A">
        <w:rPr>
          <w:rFonts w:eastAsiaTheme="minorEastAsia"/>
          <w:b/>
          <w:color w:val="000000" w:themeColor="text1"/>
          <w:kern w:val="0"/>
          <w:szCs w:val="21"/>
        </w:rPr>
        <w:t>或有事项、资产负债表日后事项的说明</w:t>
      </w:r>
    </w:p>
    <w:p w14:paraId="4131A47A" w14:textId="77777777"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6.4.8.1</w:t>
      </w:r>
      <w:r w:rsidRPr="00ED7C0A">
        <w:rPr>
          <w:rFonts w:eastAsiaTheme="minorEastAsia"/>
          <w:b/>
          <w:color w:val="000000" w:themeColor="text1"/>
          <w:kern w:val="0"/>
          <w:szCs w:val="21"/>
        </w:rPr>
        <w:t>或有事项</w:t>
      </w:r>
    </w:p>
    <w:p w14:paraId="287FB15E" w14:textId="77777777"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截至资产负债表日，本基金并无须作披露的或有事项。</w:t>
      </w:r>
    </w:p>
    <w:p w14:paraId="45C41CD8"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6.4.8.2</w:t>
      </w:r>
      <w:r w:rsidRPr="00ED7C0A">
        <w:rPr>
          <w:rFonts w:eastAsiaTheme="minorEastAsia"/>
          <w:b/>
          <w:color w:val="000000" w:themeColor="text1"/>
          <w:kern w:val="0"/>
          <w:szCs w:val="21"/>
        </w:rPr>
        <w:t>资产负债表日后事项</w:t>
      </w:r>
    </w:p>
    <w:p w14:paraId="0F935F11" w14:textId="77777777"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截至财务报表报出日，本基金并无须作披露的资产负债表日后事项。</w:t>
      </w:r>
    </w:p>
    <w:p w14:paraId="23B2C56D" w14:textId="77777777" w:rsidR="005F7D70" w:rsidRPr="00B079CA" w:rsidRDefault="005F7D70" w:rsidP="005F7D70">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F7D70" w:rsidRPr="00B079CA" w14:paraId="6E6A185D" w14:textId="77777777" w:rsidTr="005B64CC">
        <w:tc>
          <w:tcPr>
            <w:tcW w:w="5220" w:type="dxa"/>
          </w:tcPr>
          <w:p w14:paraId="1C4CAD8F" w14:textId="77777777"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4AAFAF3" w14:textId="77777777" w:rsidR="005F7D70" w:rsidRPr="00B079CA" w:rsidRDefault="005F7D70" w:rsidP="005B64CC">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D1B15" w14:paraId="65328058" w14:textId="77777777">
        <w:tc>
          <w:tcPr>
            <w:tcW w:w="5220" w:type="dxa"/>
            <w:vAlign w:val="center"/>
          </w:tcPr>
          <w:p w14:paraId="77358AB0" w14:textId="77777777" w:rsidR="00FD1B15" w:rsidRDefault="0043499C">
            <w:pPr>
              <w:jc w:val="left"/>
            </w:pPr>
            <w:r>
              <w:rPr>
                <w:rFonts w:eastAsiaTheme="minorEastAsia"/>
                <w:color w:val="000000" w:themeColor="text1"/>
                <w:szCs w:val="21"/>
              </w:rPr>
              <w:t>摩根基金管理（中国）有限公司</w:t>
            </w:r>
          </w:p>
        </w:tc>
        <w:tc>
          <w:tcPr>
            <w:tcW w:w="3780" w:type="dxa"/>
            <w:vAlign w:val="center"/>
          </w:tcPr>
          <w:p w14:paraId="5C167926" w14:textId="77777777" w:rsidR="00FD1B15" w:rsidRDefault="0043499C">
            <w:pPr>
              <w:jc w:val="left"/>
            </w:pPr>
            <w:r>
              <w:rPr>
                <w:rFonts w:eastAsiaTheme="minorEastAsia"/>
                <w:color w:val="000000" w:themeColor="text1"/>
                <w:szCs w:val="21"/>
              </w:rPr>
              <w:t>基金管理人、注册登记机构、基金销售机构</w:t>
            </w:r>
          </w:p>
        </w:tc>
      </w:tr>
      <w:tr w:rsidR="00FD1B15" w14:paraId="7B786602" w14:textId="77777777">
        <w:tc>
          <w:tcPr>
            <w:tcW w:w="5220" w:type="dxa"/>
            <w:vAlign w:val="center"/>
          </w:tcPr>
          <w:p w14:paraId="5D728C21" w14:textId="77777777" w:rsidR="00FD1B15" w:rsidRDefault="0043499C">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0E76B7DE" w14:textId="77777777" w:rsidR="00FD1B15" w:rsidRDefault="0043499C">
            <w:pPr>
              <w:jc w:val="left"/>
            </w:pPr>
            <w:r>
              <w:rPr>
                <w:rFonts w:eastAsiaTheme="minorEastAsia"/>
                <w:color w:val="000000" w:themeColor="text1"/>
                <w:szCs w:val="21"/>
              </w:rPr>
              <w:t>基金托管人、基金代销机构</w:t>
            </w:r>
          </w:p>
        </w:tc>
      </w:tr>
    </w:tbl>
    <w:p w14:paraId="54EE5AEE" w14:textId="77777777" w:rsidR="005F7D70" w:rsidRPr="00B079CA" w:rsidRDefault="005F7D70" w:rsidP="005F7D70">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57232E35" w14:textId="77777777"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6.4.10 </w:t>
      </w:r>
      <w:r w:rsidRPr="00ED7C0A">
        <w:rPr>
          <w:rFonts w:eastAsiaTheme="minorEastAsia"/>
          <w:b/>
          <w:color w:val="000000" w:themeColor="text1"/>
          <w:kern w:val="0"/>
          <w:szCs w:val="21"/>
        </w:rPr>
        <w:t>本报告期及上年度可比期间的关联方交易</w:t>
      </w:r>
    </w:p>
    <w:p w14:paraId="7BB0879C" w14:textId="77777777"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6.4.10.1 </w:t>
      </w:r>
      <w:r w:rsidRPr="00ED7C0A">
        <w:rPr>
          <w:rFonts w:eastAsiaTheme="minorEastAsia"/>
          <w:b/>
          <w:color w:val="000000" w:themeColor="text1"/>
          <w:kern w:val="0"/>
          <w:szCs w:val="21"/>
        </w:rPr>
        <w:t>通过关联方交易单元进行的交易</w:t>
      </w:r>
    </w:p>
    <w:p w14:paraId="3E4F5C24" w14:textId="77777777" w:rsidR="001548F9" w:rsidRPr="00ED7C0A" w:rsidRDefault="001548F9" w:rsidP="00D828F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058E9D49"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 </w:t>
      </w:r>
      <w:r w:rsidRPr="00ED7C0A">
        <w:rPr>
          <w:rFonts w:eastAsiaTheme="minorEastAsia"/>
          <w:b/>
          <w:color w:val="000000" w:themeColor="text1"/>
          <w:kern w:val="0"/>
          <w:szCs w:val="21"/>
        </w:rPr>
        <w:t>关联方报酬</w:t>
      </w:r>
    </w:p>
    <w:p w14:paraId="4B34A294" w14:textId="77777777" w:rsidR="007845E5" w:rsidRPr="00B079CA" w:rsidRDefault="007845E5" w:rsidP="007845E5">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3D4DF649" w14:textId="77777777" w:rsidR="007845E5" w:rsidRPr="00B079CA" w:rsidRDefault="007845E5" w:rsidP="007845E5">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7845E5" w:rsidRPr="00B079CA" w14:paraId="5EEE7B37" w14:textId="77777777" w:rsidTr="00AB141A">
        <w:tc>
          <w:tcPr>
            <w:tcW w:w="3686" w:type="dxa"/>
            <w:vAlign w:val="center"/>
          </w:tcPr>
          <w:p w14:paraId="72EE2549"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35194866"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t>本期</w:t>
            </w:r>
          </w:p>
          <w:p w14:paraId="25FB33AB" w14:textId="77777777" w:rsidR="007845E5" w:rsidRPr="00B079CA" w:rsidRDefault="007845E5" w:rsidP="00AB141A">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30F9ECF5" w14:textId="77777777" w:rsidR="007845E5" w:rsidRPr="00B079CA" w:rsidRDefault="007845E5" w:rsidP="00AB141A">
            <w:pPr>
              <w:jc w:val="center"/>
              <w:rPr>
                <w:rFonts w:eastAsiaTheme="minorEastAsia"/>
                <w:color w:val="000000" w:themeColor="text1"/>
                <w:szCs w:val="21"/>
              </w:rPr>
            </w:pPr>
            <w:r w:rsidRPr="00B079CA">
              <w:rPr>
                <w:rFonts w:eastAsiaTheme="minorEastAsia"/>
                <w:color w:val="000000" w:themeColor="text1"/>
                <w:szCs w:val="21"/>
              </w:rPr>
              <w:lastRenderedPageBreak/>
              <w:t>上年度可比期间</w:t>
            </w:r>
          </w:p>
          <w:p w14:paraId="7F043191" w14:textId="77777777" w:rsidR="007845E5" w:rsidRPr="00B079CA" w:rsidRDefault="007845E5" w:rsidP="00AB141A">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7845E5" w:rsidRPr="00B079CA" w14:paraId="44CCF740" w14:textId="77777777" w:rsidTr="00AB141A">
        <w:tc>
          <w:tcPr>
            <w:tcW w:w="3686" w:type="dxa"/>
            <w:vAlign w:val="center"/>
          </w:tcPr>
          <w:p w14:paraId="7DF9CA6A" w14:textId="77777777"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lastRenderedPageBreak/>
              <w:t>当期发生的基金应支付的管理费</w:t>
            </w:r>
          </w:p>
        </w:tc>
        <w:tc>
          <w:tcPr>
            <w:tcW w:w="2657" w:type="dxa"/>
            <w:vAlign w:val="center"/>
          </w:tcPr>
          <w:p w14:paraId="72D731C0"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1,811,368.37</w:t>
            </w:r>
          </w:p>
        </w:tc>
        <w:tc>
          <w:tcPr>
            <w:tcW w:w="2588" w:type="dxa"/>
            <w:vAlign w:val="center"/>
          </w:tcPr>
          <w:p w14:paraId="449C8CA9"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1,036,082.23</w:t>
            </w:r>
          </w:p>
        </w:tc>
      </w:tr>
      <w:tr w:rsidR="007845E5" w:rsidRPr="00B079CA" w14:paraId="7926141F" w14:textId="77777777" w:rsidTr="00AB141A">
        <w:tc>
          <w:tcPr>
            <w:tcW w:w="3686" w:type="dxa"/>
            <w:vAlign w:val="center"/>
          </w:tcPr>
          <w:p w14:paraId="06363383" w14:textId="77777777" w:rsidR="007845E5" w:rsidRPr="00B079CA" w:rsidRDefault="007845E5" w:rsidP="00AB141A">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862D339"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340,012.52</w:t>
            </w:r>
          </w:p>
        </w:tc>
        <w:tc>
          <w:tcPr>
            <w:tcW w:w="2588" w:type="dxa"/>
            <w:vAlign w:val="center"/>
          </w:tcPr>
          <w:p w14:paraId="324E191C" w14:textId="77777777" w:rsidR="007845E5" w:rsidRPr="00B079CA" w:rsidRDefault="007845E5" w:rsidP="00AB141A">
            <w:pPr>
              <w:jc w:val="right"/>
              <w:rPr>
                <w:rFonts w:eastAsiaTheme="minorEastAsia"/>
                <w:color w:val="000000" w:themeColor="text1"/>
                <w:szCs w:val="21"/>
              </w:rPr>
            </w:pPr>
            <w:r w:rsidRPr="00B079CA">
              <w:rPr>
                <w:rFonts w:eastAsiaTheme="minorEastAsia"/>
                <w:color w:val="000000" w:themeColor="text1"/>
                <w:szCs w:val="21"/>
              </w:rPr>
              <w:t>164,600.48</w:t>
            </w:r>
          </w:p>
        </w:tc>
      </w:tr>
      <w:tr w:rsidR="007845E5" w:rsidRPr="00E15564" w14:paraId="32199776" w14:textId="77777777" w:rsidTr="00AB141A">
        <w:tblPrEx>
          <w:tblLook w:val="04A0" w:firstRow="1" w:lastRow="0" w:firstColumn="1" w:lastColumn="0" w:noHBand="0" w:noVBand="1"/>
        </w:tblPrEx>
        <w:tc>
          <w:tcPr>
            <w:tcW w:w="3686" w:type="dxa"/>
          </w:tcPr>
          <w:p w14:paraId="44DED801" w14:textId="77777777" w:rsidR="007845E5" w:rsidRPr="00DF6727" w:rsidRDefault="007845E5" w:rsidP="00AB141A">
            <w:pPr>
              <w:ind w:firstLineChars="300" w:firstLine="630"/>
              <w:rPr>
                <w:rFonts w:eastAsiaTheme="minorEastAsia"/>
                <w:color w:val="000000" w:themeColor="text1"/>
                <w:szCs w:val="21"/>
              </w:rPr>
            </w:pPr>
            <w:bookmarkStart w:id="61"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61"/>
          </w:p>
        </w:tc>
        <w:tc>
          <w:tcPr>
            <w:tcW w:w="2657" w:type="dxa"/>
            <w:vAlign w:val="center"/>
          </w:tcPr>
          <w:p w14:paraId="34118A30" w14:textId="77777777"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1,471,355.85</w:t>
            </w:r>
          </w:p>
        </w:tc>
        <w:tc>
          <w:tcPr>
            <w:tcW w:w="2588" w:type="dxa"/>
            <w:vAlign w:val="center"/>
          </w:tcPr>
          <w:p w14:paraId="1FEF1587" w14:textId="77777777" w:rsidR="007845E5" w:rsidRPr="00DF6727" w:rsidRDefault="007845E5" w:rsidP="00AB141A">
            <w:pPr>
              <w:jc w:val="right"/>
              <w:rPr>
                <w:rFonts w:eastAsiaTheme="minorEastAsia"/>
                <w:color w:val="000000" w:themeColor="text1"/>
                <w:szCs w:val="21"/>
              </w:rPr>
            </w:pPr>
            <w:r w:rsidRPr="00DF6727">
              <w:rPr>
                <w:rFonts w:eastAsiaTheme="minorEastAsia"/>
                <w:color w:val="000000" w:themeColor="text1"/>
                <w:szCs w:val="21"/>
              </w:rPr>
              <w:t>871,481.75</w:t>
            </w:r>
          </w:p>
        </w:tc>
      </w:tr>
    </w:tbl>
    <w:p w14:paraId="1AD46548" w14:textId="77777777" w:rsidR="007845E5" w:rsidRPr="00B079CA" w:rsidRDefault="007845E5" w:rsidP="007845E5">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0.6%</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613E45B5" w14:textId="77777777"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6.4.10.2.2 </w:t>
      </w:r>
      <w:r w:rsidRPr="00ED7C0A">
        <w:rPr>
          <w:rFonts w:eastAsiaTheme="minorEastAsia"/>
          <w:b/>
          <w:color w:val="000000" w:themeColor="text1"/>
          <w:kern w:val="0"/>
          <w:szCs w:val="21"/>
        </w:rPr>
        <w:t>基金托管费</w:t>
      </w:r>
    </w:p>
    <w:p w14:paraId="2D0526B1" w14:textId="77777777"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14:paraId="164A0B17" w14:textId="77777777" w:rsidTr="0022561B">
        <w:tc>
          <w:tcPr>
            <w:tcW w:w="3686" w:type="dxa"/>
            <w:vAlign w:val="center"/>
          </w:tcPr>
          <w:p w14:paraId="39AA2A65"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14:paraId="50293337"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14:paraId="579EAC9B" w14:textId="77777777"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14:paraId="7D509829" w14:textId="77777777"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14:paraId="17EA65A4" w14:textId="77777777" w:rsidR="00010424" w:rsidRPr="00ED7C0A" w:rsidRDefault="00010424" w:rsidP="00070720">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14:paraId="01DB23DB" w14:textId="77777777" w:rsidTr="0022561B">
        <w:tc>
          <w:tcPr>
            <w:tcW w:w="3686" w:type="dxa"/>
            <w:vAlign w:val="center"/>
          </w:tcPr>
          <w:p w14:paraId="319821E9" w14:textId="77777777"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当期发生的基金应支付的托管费</w:t>
            </w:r>
          </w:p>
        </w:tc>
        <w:tc>
          <w:tcPr>
            <w:tcW w:w="2657" w:type="dxa"/>
            <w:vAlign w:val="center"/>
          </w:tcPr>
          <w:p w14:paraId="3459B618" w14:textId="77777777" w:rsidR="00010424" w:rsidRPr="00ED7C0A" w:rsidRDefault="00010424" w:rsidP="0022561B">
            <w:pPr>
              <w:jc w:val="right"/>
              <w:rPr>
                <w:rFonts w:eastAsiaTheme="minorEastAsia"/>
                <w:color w:val="000000" w:themeColor="text1"/>
                <w:kern w:val="0"/>
                <w:szCs w:val="21"/>
              </w:rPr>
            </w:pPr>
            <w:r w:rsidRPr="00ED7C0A">
              <w:rPr>
                <w:rFonts w:eastAsiaTheme="minorEastAsia"/>
                <w:color w:val="000000" w:themeColor="text1"/>
                <w:szCs w:val="21"/>
              </w:rPr>
              <w:t>452,842.11</w:t>
            </w:r>
          </w:p>
        </w:tc>
        <w:tc>
          <w:tcPr>
            <w:tcW w:w="2588" w:type="dxa"/>
            <w:vAlign w:val="center"/>
          </w:tcPr>
          <w:p w14:paraId="70AB9760" w14:textId="77777777"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259,020.57</w:t>
            </w:r>
          </w:p>
        </w:tc>
      </w:tr>
    </w:tbl>
    <w:p w14:paraId="4EFB4447" w14:textId="77777777" w:rsidR="001548F9" w:rsidRPr="00ED7C0A" w:rsidRDefault="00010424" w:rsidP="0038299A">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注：支付基金托管人的托管费按前一日基金资产净值</w:t>
      </w:r>
      <w:r w:rsidRPr="00ED7C0A">
        <w:rPr>
          <w:rFonts w:eastAsiaTheme="minorEastAsia"/>
          <w:color w:val="000000" w:themeColor="text1"/>
          <w:kern w:val="0"/>
          <w:szCs w:val="21"/>
        </w:rPr>
        <w:t>0.15%</w:t>
      </w:r>
      <w:r w:rsidRPr="00ED7C0A">
        <w:rPr>
          <w:rFonts w:eastAsiaTheme="minorEastAsia"/>
          <w:color w:val="000000" w:themeColor="text1"/>
          <w:kern w:val="0"/>
          <w:szCs w:val="21"/>
        </w:rPr>
        <w:t>的年费率计提，逐日累计至每月月底，按月支付。其计算公式为：日托管费＝前一日基金资产净值</w:t>
      </w:r>
      <w:r w:rsidRPr="00ED7C0A">
        <w:rPr>
          <w:rFonts w:eastAsiaTheme="minorEastAsia"/>
          <w:color w:val="000000" w:themeColor="text1"/>
          <w:kern w:val="0"/>
          <w:szCs w:val="21"/>
        </w:rPr>
        <w:t xml:space="preserve"> X 0.15% / </w:t>
      </w:r>
      <w:r w:rsidRPr="00ED7C0A">
        <w:rPr>
          <w:rFonts w:eastAsiaTheme="minorEastAsia"/>
          <w:color w:val="000000" w:themeColor="text1"/>
          <w:kern w:val="0"/>
          <w:szCs w:val="21"/>
        </w:rPr>
        <w:t>当年天数。</w:t>
      </w:r>
    </w:p>
    <w:p w14:paraId="187728B8" w14:textId="77777777" w:rsidR="00F64191" w:rsidRPr="00ED7C0A" w:rsidRDefault="00F64191" w:rsidP="00F64191">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6.4.10.2.3 </w:t>
      </w:r>
      <w:r w:rsidRPr="00ED7C0A">
        <w:rPr>
          <w:rFonts w:eastAsiaTheme="minorEastAsia"/>
          <w:b/>
          <w:color w:val="000000" w:themeColor="text1"/>
          <w:kern w:val="0"/>
          <w:szCs w:val="21"/>
        </w:rPr>
        <w:t>销售服务费</w:t>
      </w:r>
    </w:p>
    <w:p w14:paraId="2E61EBEB" w14:textId="77777777" w:rsidR="00F64191" w:rsidRPr="00ED7C0A" w:rsidRDefault="00F64191" w:rsidP="00F64191">
      <w:pPr>
        <w:wordWrap w:val="0"/>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ED7C0A" w14:paraId="359D0C66" w14:textId="77777777"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DA45E60"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5C57812"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14:paraId="239C134C"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14:paraId="72D138C1" w14:textId="77777777"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4F16AF6" w14:textId="77777777" w:rsidR="00F64191" w:rsidRPr="00ED7C0A" w:rsidRDefault="00F64191" w:rsidP="00DF0F60">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CA14B44"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14:paraId="4FB7340D" w14:textId="77777777"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F7B4823" w14:textId="77777777"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78B42A8"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488D5A3"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078A74F"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合计</w:t>
            </w:r>
          </w:p>
        </w:tc>
      </w:tr>
      <w:tr w:rsidR="00FD1B15" w14:paraId="089D5012" w14:textId="77777777">
        <w:tc>
          <w:tcPr>
            <w:tcW w:w="2108" w:type="dxa"/>
            <w:vAlign w:val="center"/>
          </w:tcPr>
          <w:p w14:paraId="4254B2F6" w14:textId="77777777" w:rsidR="00FD1B15" w:rsidRDefault="0043499C">
            <w:pPr>
              <w:jc w:val="left"/>
            </w:pPr>
            <w:r>
              <w:rPr>
                <w:rFonts w:eastAsiaTheme="minorEastAsia"/>
                <w:color w:val="000000" w:themeColor="text1"/>
                <w:szCs w:val="21"/>
              </w:rPr>
              <w:t>中国银行</w:t>
            </w:r>
          </w:p>
        </w:tc>
        <w:tc>
          <w:tcPr>
            <w:tcW w:w="1861" w:type="dxa"/>
            <w:vAlign w:val="center"/>
          </w:tcPr>
          <w:p w14:paraId="466251D9" w14:textId="77777777" w:rsidR="00FD1B15" w:rsidRDefault="0043499C">
            <w:pPr>
              <w:jc w:val="right"/>
            </w:pPr>
            <w:r>
              <w:rPr>
                <w:rFonts w:eastAsiaTheme="minorEastAsia"/>
                <w:color w:val="000000" w:themeColor="text1"/>
                <w:szCs w:val="21"/>
              </w:rPr>
              <w:t>-</w:t>
            </w:r>
          </w:p>
        </w:tc>
        <w:tc>
          <w:tcPr>
            <w:tcW w:w="2281" w:type="dxa"/>
            <w:vAlign w:val="center"/>
          </w:tcPr>
          <w:p w14:paraId="44EABA70" w14:textId="77777777" w:rsidR="00FD1B15" w:rsidRDefault="0043499C">
            <w:pPr>
              <w:jc w:val="right"/>
            </w:pPr>
            <w:r>
              <w:rPr>
                <w:rFonts w:eastAsiaTheme="minorEastAsia"/>
                <w:color w:val="000000" w:themeColor="text1"/>
                <w:szCs w:val="21"/>
              </w:rPr>
              <w:t>1,851.39</w:t>
            </w:r>
          </w:p>
        </w:tc>
        <w:tc>
          <w:tcPr>
            <w:tcW w:w="3245" w:type="dxa"/>
            <w:vAlign w:val="center"/>
          </w:tcPr>
          <w:p w14:paraId="7BFF34E6" w14:textId="77777777" w:rsidR="00FD1B15" w:rsidRDefault="0043499C">
            <w:pPr>
              <w:jc w:val="right"/>
            </w:pPr>
            <w:r>
              <w:rPr>
                <w:rFonts w:eastAsiaTheme="minorEastAsia"/>
                <w:color w:val="000000" w:themeColor="text1"/>
                <w:szCs w:val="21"/>
              </w:rPr>
              <w:t>1,851.39</w:t>
            </w:r>
          </w:p>
        </w:tc>
      </w:tr>
      <w:tr w:rsidR="00FD1B15" w14:paraId="6E987191" w14:textId="77777777">
        <w:tc>
          <w:tcPr>
            <w:tcW w:w="2108" w:type="dxa"/>
            <w:vAlign w:val="center"/>
          </w:tcPr>
          <w:p w14:paraId="16158767" w14:textId="77777777" w:rsidR="00FD1B15" w:rsidRDefault="0043499C">
            <w:pPr>
              <w:jc w:val="left"/>
            </w:pPr>
            <w:r>
              <w:rPr>
                <w:rFonts w:eastAsiaTheme="minorEastAsia"/>
                <w:color w:val="000000" w:themeColor="text1"/>
                <w:szCs w:val="21"/>
              </w:rPr>
              <w:t>摩根基金管理（中国）有限公司</w:t>
            </w:r>
          </w:p>
        </w:tc>
        <w:tc>
          <w:tcPr>
            <w:tcW w:w="1861" w:type="dxa"/>
            <w:vAlign w:val="center"/>
          </w:tcPr>
          <w:p w14:paraId="52F82B1F" w14:textId="77777777" w:rsidR="00FD1B15" w:rsidRDefault="0043499C">
            <w:pPr>
              <w:jc w:val="right"/>
            </w:pPr>
            <w:r>
              <w:rPr>
                <w:rFonts w:eastAsiaTheme="minorEastAsia"/>
                <w:color w:val="000000" w:themeColor="text1"/>
                <w:szCs w:val="21"/>
              </w:rPr>
              <w:t>-</w:t>
            </w:r>
          </w:p>
        </w:tc>
        <w:tc>
          <w:tcPr>
            <w:tcW w:w="2281" w:type="dxa"/>
            <w:vAlign w:val="center"/>
          </w:tcPr>
          <w:p w14:paraId="159B20A7" w14:textId="77777777" w:rsidR="00FD1B15" w:rsidRDefault="0043499C">
            <w:pPr>
              <w:jc w:val="right"/>
            </w:pPr>
            <w:r>
              <w:rPr>
                <w:rFonts w:eastAsiaTheme="minorEastAsia"/>
                <w:color w:val="000000" w:themeColor="text1"/>
                <w:szCs w:val="21"/>
              </w:rPr>
              <w:t>488,506.52</w:t>
            </w:r>
          </w:p>
        </w:tc>
        <w:tc>
          <w:tcPr>
            <w:tcW w:w="3245" w:type="dxa"/>
            <w:vAlign w:val="center"/>
          </w:tcPr>
          <w:p w14:paraId="7B4058B7" w14:textId="77777777" w:rsidR="00FD1B15" w:rsidRDefault="0043499C">
            <w:pPr>
              <w:jc w:val="right"/>
            </w:pPr>
            <w:r>
              <w:rPr>
                <w:rFonts w:eastAsiaTheme="minorEastAsia"/>
                <w:color w:val="000000" w:themeColor="text1"/>
                <w:szCs w:val="21"/>
              </w:rPr>
              <w:t>488,506.52</w:t>
            </w:r>
          </w:p>
        </w:tc>
      </w:tr>
      <w:tr w:rsidR="00F64191" w:rsidRPr="00ED7C0A" w14:paraId="36F5CA7F" w14:textId="77777777"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14:paraId="6949C913" w14:textId="77777777"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EB3D26A"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39C17A7"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490,357.91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6445820"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490,357.91</w:t>
            </w:r>
          </w:p>
        </w:tc>
      </w:tr>
      <w:tr w:rsidR="00F64191" w:rsidRPr="00ED7C0A" w14:paraId="732E5A9D" w14:textId="77777777"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E66422E" w14:textId="77777777"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405A29A"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14:paraId="673B90C9"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14:paraId="29FDA7D3" w14:textId="77777777"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45732F1" w14:textId="77777777" w:rsidR="00F64191" w:rsidRPr="00ED7C0A" w:rsidRDefault="00F64191" w:rsidP="00DF0F60">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04A35C6"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14:paraId="70A42D51" w14:textId="77777777"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31C1AA7" w14:textId="77777777"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83739B4"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9ADA1B6"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05217C24" w14:textId="77777777"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合计</w:t>
            </w:r>
          </w:p>
        </w:tc>
      </w:tr>
      <w:tr w:rsidR="00FD1B15" w14:paraId="30B6F8B9" w14:textId="77777777">
        <w:tc>
          <w:tcPr>
            <w:tcW w:w="2108" w:type="dxa"/>
            <w:vAlign w:val="center"/>
          </w:tcPr>
          <w:p w14:paraId="656B7E20" w14:textId="77777777" w:rsidR="00FD1B15" w:rsidRDefault="0043499C">
            <w:pPr>
              <w:jc w:val="left"/>
            </w:pPr>
            <w:r>
              <w:rPr>
                <w:rFonts w:eastAsiaTheme="minorEastAsia"/>
                <w:color w:val="000000" w:themeColor="text1"/>
                <w:szCs w:val="21"/>
              </w:rPr>
              <w:t>中国银行</w:t>
            </w:r>
          </w:p>
        </w:tc>
        <w:tc>
          <w:tcPr>
            <w:tcW w:w="1861" w:type="dxa"/>
            <w:vAlign w:val="center"/>
          </w:tcPr>
          <w:p w14:paraId="67D27BA5" w14:textId="77777777" w:rsidR="00FD1B15" w:rsidRDefault="0043499C">
            <w:pPr>
              <w:jc w:val="right"/>
            </w:pPr>
            <w:r>
              <w:rPr>
                <w:rFonts w:eastAsiaTheme="minorEastAsia"/>
                <w:color w:val="000000" w:themeColor="text1"/>
                <w:szCs w:val="21"/>
              </w:rPr>
              <w:t>-</w:t>
            </w:r>
          </w:p>
        </w:tc>
        <w:tc>
          <w:tcPr>
            <w:tcW w:w="2281" w:type="dxa"/>
            <w:vAlign w:val="center"/>
          </w:tcPr>
          <w:p w14:paraId="10DE69F9" w14:textId="77777777" w:rsidR="00FD1B15" w:rsidRDefault="0043499C">
            <w:pPr>
              <w:jc w:val="right"/>
            </w:pPr>
            <w:r>
              <w:rPr>
                <w:rFonts w:eastAsiaTheme="minorEastAsia"/>
                <w:color w:val="000000" w:themeColor="text1"/>
                <w:szCs w:val="21"/>
              </w:rPr>
              <w:t>1,711.56</w:t>
            </w:r>
          </w:p>
        </w:tc>
        <w:tc>
          <w:tcPr>
            <w:tcW w:w="3245" w:type="dxa"/>
            <w:vAlign w:val="center"/>
          </w:tcPr>
          <w:p w14:paraId="3F9420B1" w14:textId="77777777" w:rsidR="00FD1B15" w:rsidRDefault="0043499C">
            <w:pPr>
              <w:jc w:val="right"/>
            </w:pPr>
            <w:r>
              <w:rPr>
                <w:rFonts w:eastAsiaTheme="minorEastAsia"/>
                <w:color w:val="000000" w:themeColor="text1"/>
                <w:szCs w:val="21"/>
              </w:rPr>
              <w:t>1,711.56</w:t>
            </w:r>
          </w:p>
        </w:tc>
      </w:tr>
      <w:tr w:rsidR="00FD1B15" w14:paraId="745A7A60" w14:textId="77777777">
        <w:tc>
          <w:tcPr>
            <w:tcW w:w="2108" w:type="dxa"/>
            <w:vAlign w:val="center"/>
          </w:tcPr>
          <w:p w14:paraId="7670A38D" w14:textId="77777777" w:rsidR="00FD1B15" w:rsidRDefault="0043499C">
            <w:pPr>
              <w:jc w:val="left"/>
            </w:pPr>
            <w:r>
              <w:rPr>
                <w:rFonts w:eastAsiaTheme="minorEastAsia"/>
                <w:color w:val="000000" w:themeColor="text1"/>
                <w:szCs w:val="21"/>
              </w:rPr>
              <w:t>浦发银行</w:t>
            </w:r>
          </w:p>
        </w:tc>
        <w:tc>
          <w:tcPr>
            <w:tcW w:w="1861" w:type="dxa"/>
            <w:vAlign w:val="center"/>
          </w:tcPr>
          <w:p w14:paraId="5A3F49F6" w14:textId="77777777" w:rsidR="00FD1B15" w:rsidRDefault="0043499C">
            <w:pPr>
              <w:jc w:val="right"/>
            </w:pPr>
            <w:r>
              <w:rPr>
                <w:rFonts w:eastAsiaTheme="minorEastAsia"/>
                <w:color w:val="000000" w:themeColor="text1"/>
                <w:szCs w:val="21"/>
              </w:rPr>
              <w:t>-</w:t>
            </w:r>
          </w:p>
        </w:tc>
        <w:tc>
          <w:tcPr>
            <w:tcW w:w="2281" w:type="dxa"/>
            <w:vAlign w:val="center"/>
          </w:tcPr>
          <w:p w14:paraId="49055861" w14:textId="77777777" w:rsidR="00FD1B15" w:rsidRDefault="0043499C">
            <w:pPr>
              <w:jc w:val="right"/>
            </w:pPr>
            <w:r>
              <w:rPr>
                <w:rFonts w:eastAsiaTheme="minorEastAsia"/>
                <w:color w:val="000000" w:themeColor="text1"/>
                <w:szCs w:val="21"/>
              </w:rPr>
              <w:t>706.12</w:t>
            </w:r>
          </w:p>
        </w:tc>
        <w:tc>
          <w:tcPr>
            <w:tcW w:w="3245" w:type="dxa"/>
            <w:vAlign w:val="center"/>
          </w:tcPr>
          <w:p w14:paraId="6D1C5E4C" w14:textId="77777777" w:rsidR="00FD1B15" w:rsidRDefault="0043499C">
            <w:pPr>
              <w:jc w:val="right"/>
            </w:pPr>
            <w:r>
              <w:rPr>
                <w:rFonts w:eastAsiaTheme="minorEastAsia"/>
                <w:color w:val="000000" w:themeColor="text1"/>
                <w:szCs w:val="21"/>
              </w:rPr>
              <w:t>706.12</w:t>
            </w:r>
          </w:p>
        </w:tc>
      </w:tr>
      <w:tr w:rsidR="00FD1B15" w14:paraId="55659B7C" w14:textId="77777777">
        <w:tc>
          <w:tcPr>
            <w:tcW w:w="2108" w:type="dxa"/>
            <w:vAlign w:val="center"/>
          </w:tcPr>
          <w:p w14:paraId="4E159CF3" w14:textId="77777777" w:rsidR="00FD1B15" w:rsidRDefault="0043499C">
            <w:pPr>
              <w:jc w:val="left"/>
            </w:pPr>
            <w:r>
              <w:rPr>
                <w:rFonts w:eastAsiaTheme="minorEastAsia"/>
                <w:color w:val="000000" w:themeColor="text1"/>
                <w:szCs w:val="21"/>
              </w:rPr>
              <w:t>摩根基金管理（中国）有限公司</w:t>
            </w:r>
          </w:p>
        </w:tc>
        <w:tc>
          <w:tcPr>
            <w:tcW w:w="1861" w:type="dxa"/>
            <w:vAlign w:val="center"/>
          </w:tcPr>
          <w:p w14:paraId="2E32FBA8" w14:textId="77777777" w:rsidR="00FD1B15" w:rsidRDefault="0043499C">
            <w:pPr>
              <w:jc w:val="right"/>
            </w:pPr>
            <w:r>
              <w:rPr>
                <w:rFonts w:eastAsiaTheme="minorEastAsia"/>
                <w:color w:val="000000" w:themeColor="text1"/>
                <w:szCs w:val="21"/>
              </w:rPr>
              <w:t>-</w:t>
            </w:r>
          </w:p>
        </w:tc>
        <w:tc>
          <w:tcPr>
            <w:tcW w:w="2281" w:type="dxa"/>
            <w:vAlign w:val="center"/>
          </w:tcPr>
          <w:p w14:paraId="74ED2CA7" w14:textId="77777777" w:rsidR="00FD1B15" w:rsidRDefault="0043499C">
            <w:pPr>
              <w:jc w:val="right"/>
            </w:pPr>
            <w:r>
              <w:rPr>
                <w:rFonts w:eastAsiaTheme="minorEastAsia"/>
                <w:color w:val="000000" w:themeColor="text1"/>
                <w:szCs w:val="21"/>
              </w:rPr>
              <w:t>336,138.83</w:t>
            </w:r>
          </w:p>
        </w:tc>
        <w:tc>
          <w:tcPr>
            <w:tcW w:w="3245" w:type="dxa"/>
            <w:vAlign w:val="center"/>
          </w:tcPr>
          <w:p w14:paraId="49D6ED97" w14:textId="77777777" w:rsidR="00FD1B15" w:rsidRDefault="0043499C">
            <w:pPr>
              <w:jc w:val="right"/>
            </w:pPr>
            <w:r>
              <w:rPr>
                <w:rFonts w:eastAsiaTheme="minorEastAsia"/>
                <w:color w:val="000000" w:themeColor="text1"/>
                <w:szCs w:val="21"/>
              </w:rPr>
              <w:t>336,138.83</w:t>
            </w:r>
          </w:p>
        </w:tc>
      </w:tr>
      <w:tr w:rsidR="00F64191" w:rsidRPr="00ED7C0A" w14:paraId="03639711" w14:textId="77777777"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14:paraId="360AD7E3" w14:textId="77777777"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908F242"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742C32A"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338,556.51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6745FF64" w14:textId="77777777"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338,556.51</w:t>
            </w:r>
          </w:p>
        </w:tc>
      </w:tr>
    </w:tbl>
    <w:p w14:paraId="1EA724B2"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0D377903" w14:textId="77777777" w:rsidR="00F64191" w:rsidRPr="00ED7C0A" w:rsidRDefault="00F64191" w:rsidP="00F64191">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日销售服务费＝前一日</w:t>
      </w:r>
      <w:r w:rsidRPr="00ED7C0A">
        <w:rPr>
          <w:rFonts w:eastAsiaTheme="minorEastAsia"/>
          <w:color w:val="000000" w:themeColor="text1"/>
          <w:kern w:val="0"/>
          <w:szCs w:val="21"/>
        </w:rPr>
        <w:t>C</w:t>
      </w:r>
      <w:r w:rsidRPr="00ED7C0A">
        <w:rPr>
          <w:rFonts w:eastAsiaTheme="minorEastAsia"/>
          <w:color w:val="000000" w:themeColor="text1"/>
          <w:kern w:val="0"/>
          <w:szCs w:val="21"/>
        </w:rPr>
        <w:t>类基金份额资产净值</w:t>
      </w:r>
      <w:r w:rsidRPr="00ED7C0A">
        <w:rPr>
          <w:rFonts w:eastAsiaTheme="minorEastAsia"/>
          <w:color w:val="000000" w:themeColor="text1"/>
          <w:kern w:val="0"/>
          <w:szCs w:val="21"/>
        </w:rPr>
        <w:t xml:space="preserve"> X 0.50% / </w:t>
      </w:r>
      <w:r w:rsidRPr="00ED7C0A">
        <w:rPr>
          <w:rFonts w:eastAsiaTheme="minorEastAsia"/>
          <w:color w:val="000000" w:themeColor="text1"/>
          <w:kern w:val="0"/>
          <w:szCs w:val="21"/>
        </w:rPr>
        <w:t>当年天数。</w:t>
      </w:r>
    </w:p>
    <w:p w14:paraId="242A3259"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6.4.10.3 </w:t>
      </w:r>
      <w:r w:rsidRPr="00ED7C0A">
        <w:rPr>
          <w:rFonts w:eastAsiaTheme="minorEastAsia"/>
          <w:b/>
          <w:bCs/>
          <w:color w:val="000000" w:themeColor="text1"/>
          <w:szCs w:val="21"/>
        </w:rPr>
        <w:t>与关联方进行银行间同业市场的债券</w:t>
      </w:r>
      <w:r w:rsidRPr="00ED7C0A">
        <w:rPr>
          <w:rFonts w:eastAsiaTheme="minorEastAsia"/>
          <w:b/>
          <w:bCs/>
          <w:color w:val="000000" w:themeColor="text1"/>
          <w:szCs w:val="21"/>
        </w:rPr>
        <w:t>(</w:t>
      </w:r>
      <w:r w:rsidRPr="00ED7C0A">
        <w:rPr>
          <w:rFonts w:eastAsiaTheme="minorEastAsia"/>
          <w:b/>
          <w:bCs/>
          <w:color w:val="000000" w:themeColor="text1"/>
          <w:szCs w:val="21"/>
        </w:rPr>
        <w:t>含回购</w:t>
      </w:r>
      <w:r w:rsidRPr="00ED7C0A">
        <w:rPr>
          <w:rFonts w:eastAsiaTheme="minorEastAsia"/>
          <w:b/>
          <w:bCs/>
          <w:color w:val="000000" w:themeColor="text1"/>
          <w:szCs w:val="21"/>
        </w:rPr>
        <w:t>)</w:t>
      </w:r>
      <w:r w:rsidRPr="00ED7C0A">
        <w:rPr>
          <w:rFonts w:eastAsiaTheme="minorEastAsia"/>
          <w:b/>
          <w:bCs/>
          <w:color w:val="000000" w:themeColor="text1"/>
          <w:szCs w:val="21"/>
        </w:rPr>
        <w:t>交易</w:t>
      </w:r>
    </w:p>
    <w:p w14:paraId="01DA3409" w14:textId="77777777" w:rsidR="00C15DE1" w:rsidRPr="00ED7C0A" w:rsidRDefault="00A65E62" w:rsidP="00C15DE1">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2B0AFD7C" w14:textId="77777777" w:rsidR="00C15DE1" w:rsidRPr="00ED7C0A" w:rsidRDefault="00C15DE1" w:rsidP="00C15DE1">
      <w:pPr>
        <w:spacing w:line="360" w:lineRule="auto"/>
        <w:rPr>
          <w:b/>
          <w:bCs/>
          <w:color w:val="000000" w:themeColor="text1"/>
          <w:szCs w:val="21"/>
        </w:rPr>
      </w:pPr>
      <w:bookmarkStart w:id="62" w:name="_Hlk39840530"/>
      <w:r w:rsidRPr="00ED7C0A">
        <w:rPr>
          <w:b/>
          <w:bCs/>
          <w:color w:val="000000" w:themeColor="text1"/>
          <w:kern w:val="0"/>
          <w:szCs w:val="21"/>
        </w:rPr>
        <w:t>6.4.10.4</w:t>
      </w:r>
      <w:r w:rsidRPr="00ED7C0A">
        <w:rPr>
          <w:b/>
          <w:color w:val="000000" w:themeColor="text1"/>
          <w:szCs w:val="21"/>
        </w:rPr>
        <w:t>报告期内转融通证券出借业务发生重大关联交易事项的说明</w:t>
      </w:r>
    </w:p>
    <w:p w14:paraId="5FAB4B13" w14:textId="77777777" w:rsidR="00C15DE1" w:rsidRPr="00ED7C0A" w:rsidRDefault="00C15DE1" w:rsidP="00C15DE1">
      <w:pPr>
        <w:spacing w:line="360" w:lineRule="auto"/>
        <w:rPr>
          <w:b/>
          <w:color w:val="000000" w:themeColor="text1"/>
          <w:szCs w:val="21"/>
        </w:rPr>
      </w:pPr>
      <w:r w:rsidRPr="00ED7C0A">
        <w:rPr>
          <w:b/>
          <w:bCs/>
          <w:color w:val="000000" w:themeColor="text1"/>
          <w:kern w:val="0"/>
          <w:szCs w:val="21"/>
        </w:rPr>
        <w:t>6.4.10.4.1</w:t>
      </w:r>
      <w:r w:rsidRPr="00ED7C0A">
        <w:rPr>
          <w:b/>
          <w:color w:val="000000" w:themeColor="text1"/>
          <w:szCs w:val="21"/>
        </w:rPr>
        <w:t>与关联方通过约定申报方式进行的适用固定期限费率的证券出借业务的情况</w:t>
      </w:r>
    </w:p>
    <w:p w14:paraId="496BFE41" w14:textId="77777777" w:rsidR="00C15DE1" w:rsidRPr="00ED7C0A" w:rsidRDefault="00C15DE1" w:rsidP="00C15DE1">
      <w:pPr>
        <w:tabs>
          <w:tab w:val="left" w:pos="426"/>
        </w:tabs>
        <w:spacing w:line="360" w:lineRule="auto"/>
        <w:ind w:firstLineChars="200" w:firstLine="420"/>
        <w:jc w:val="left"/>
        <w:rPr>
          <w:color w:val="000000" w:themeColor="text1"/>
          <w:kern w:val="0"/>
          <w:szCs w:val="21"/>
        </w:rPr>
      </w:pPr>
      <w:r w:rsidRPr="00ED7C0A">
        <w:rPr>
          <w:color w:val="000000" w:themeColor="text1"/>
          <w:kern w:val="0"/>
          <w:szCs w:val="21"/>
        </w:rPr>
        <w:t>无。</w:t>
      </w:r>
    </w:p>
    <w:bookmarkEnd w:id="62"/>
    <w:p w14:paraId="4F05E219" w14:textId="77777777" w:rsidR="00F76A20" w:rsidRPr="00AE12A9" w:rsidRDefault="00F76A20" w:rsidP="00F76A20">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2FBFB4CC" w14:textId="77777777" w:rsidR="00F76A20" w:rsidRPr="00AE12A9" w:rsidRDefault="00F76A20" w:rsidP="00F76A20">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6887B62C"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 </w:t>
      </w:r>
      <w:r w:rsidRPr="00ED7C0A">
        <w:rPr>
          <w:rFonts w:eastAsiaTheme="minorEastAsia"/>
          <w:b/>
          <w:bCs/>
          <w:color w:val="000000" w:themeColor="text1"/>
          <w:szCs w:val="21"/>
        </w:rPr>
        <w:t>各关联方投资本基金的情况</w:t>
      </w:r>
    </w:p>
    <w:p w14:paraId="39649B70" w14:textId="77777777" w:rsidR="00AB27F1" w:rsidRPr="00B079CA" w:rsidRDefault="00AB27F1" w:rsidP="00AB27F1">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63ABEF47" w14:textId="77777777" w:rsidR="00AB27F1" w:rsidRPr="00B079CA" w:rsidRDefault="00AB27F1" w:rsidP="00AB27F1">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AB27F1" w:rsidRPr="00B079CA" w14:paraId="1B1C9D94" w14:textId="77777777" w:rsidTr="005C57CD">
        <w:trPr>
          <w:trHeight w:val="340"/>
        </w:trPr>
        <w:tc>
          <w:tcPr>
            <w:tcW w:w="1052" w:type="pct"/>
            <w:vMerge w:val="restart"/>
            <w:vAlign w:val="center"/>
          </w:tcPr>
          <w:p w14:paraId="56075D98"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14:paraId="739E7226"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08E0528"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14:paraId="036891FF" w14:textId="77777777" w:rsidR="00AB27F1" w:rsidRPr="00B079CA" w:rsidRDefault="00AB27F1" w:rsidP="005C57CD">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5DB59B88" w14:textId="77777777" w:rsidR="00AB27F1" w:rsidRPr="00B079CA" w:rsidRDefault="00AB27F1" w:rsidP="005C57C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AB27F1" w:rsidRPr="00B079CA" w14:paraId="13946040" w14:textId="77777777" w:rsidTr="005C57CD">
        <w:trPr>
          <w:trHeight w:val="1173"/>
        </w:trPr>
        <w:tc>
          <w:tcPr>
            <w:tcW w:w="1052" w:type="pct"/>
            <w:vMerge/>
            <w:vAlign w:val="center"/>
          </w:tcPr>
          <w:p w14:paraId="33D60332" w14:textId="77777777" w:rsidR="00AB27F1" w:rsidRPr="00B079CA" w:rsidRDefault="00AB27F1" w:rsidP="005C57CD">
            <w:pPr>
              <w:widowControl/>
              <w:jc w:val="left"/>
              <w:rPr>
                <w:rFonts w:eastAsiaTheme="minorEastAsia"/>
                <w:color w:val="000000" w:themeColor="text1"/>
                <w:szCs w:val="21"/>
              </w:rPr>
            </w:pPr>
          </w:p>
        </w:tc>
        <w:tc>
          <w:tcPr>
            <w:tcW w:w="993" w:type="pct"/>
            <w:vAlign w:val="center"/>
          </w:tcPr>
          <w:p w14:paraId="34455321"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摩根标普港股通低波红利指数</w:t>
            </w:r>
            <w:r w:rsidRPr="00B079CA">
              <w:rPr>
                <w:rFonts w:eastAsiaTheme="minorEastAsia"/>
                <w:color w:val="000000" w:themeColor="text1"/>
                <w:szCs w:val="21"/>
              </w:rPr>
              <w:t>A</w:t>
            </w:r>
          </w:p>
        </w:tc>
        <w:tc>
          <w:tcPr>
            <w:tcW w:w="993" w:type="pct"/>
            <w:vAlign w:val="center"/>
          </w:tcPr>
          <w:p w14:paraId="6292FB24"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摩根标普港股通低波红利指数</w:t>
            </w:r>
            <w:r w:rsidRPr="00B079CA">
              <w:rPr>
                <w:rFonts w:eastAsiaTheme="minorEastAsia"/>
                <w:color w:val="000000" w:themeColor="text1"/>
                <w:szCs w:val="21"/>
              </w:rPr>
              <w:t>C</w:t>
            </w:r>
          </w:p>
        </w:tc>
        <w:tc>
          <w:tcPr>
            <w:tcW w:w="992" w:type="pct"/>
            <w:vAlign w:val="center"/>
          </w:tcPr>
          <w:p w14:paraId="3BB99255"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摩根标普港股通低波红利指数</w:t>
            </w:r>
            <w:r w:rsidRPr="00B079CA">
              <w:rPr>
                <w:rFonts w:eastAsiaTheme="minorEastAsia"/>
                <w:color w:val="000000" w:themeColor="text1"/>
                <w:szCs w:val="21"/>
              </w:rPr>
              <w:t>A</w:t>
            </w:r>
          </w:p>
        </w:tc>
        <w:tc>
          <w:tcPr>
            <w:tcW w:w="971" w:type="pct"/>
            <w:vAlign w:val="center"/>
          </w:tcPr>
          <w:p w14:paraId="592FA330" w14:textId="77777777" w:rsidR="00AB27F1" w:rsidRPr="00B079CA" w:rsidRDefault="00AB27F1" w:rsidP="005C57CD">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摩根标普港股通低波红利指数</w:t>
            </w:r>
            <w:r w:rsidRPr="00B079CA">
              <w:rPr>
                <w:rFonts w:eastAsiaTheme="minorEastAsia"/>
                <w:color w:val="000000" w:themeColor="text1"/>
                <w:szCs w:val="21"/>
              </w:rPr>
              <w:t>C</w:t>
            </w:r>
          </w:p>
        </w:tc>
      </w:tr>
      <w:tr w:rsidR="00AB27F1" w:rsidRPr="00B079CA" w14:paraId="5E766EF6" w14:textId="77777777" w:rsidTr="005C57CD">
        <w:trPr>
          <w:trHeight w:val="340"/>
        </w:trPr>
        <w:tc>
          <w:tcPr>
            <w:tcW w:w="1052" w:type="pct"/>
            <w:vAlign w:val="center"/>
          </w:tcPr>
          <w:p w14:paraId="3E3D3BBC" w14:textId="77777777" w:rsidR="00AB27F1" w:rsidRPr="00B079CA" w:rsidRDefault="00AB27F1" w:rsidP="005C57CD">
            <w:pPr>
              <w:pStyle w:val="af2"/>
              <w:rPr>
                <w:rFonts w:eastAsiaTheme="minorEastAsia"/>
                <w:color w:val="000000" w:themeColor="text1"/>
                <w:sz w:val="21"/>
                <w:szCs w:val="21"/>
              </w:rPr>
            </w:pPr>
            <w:r>
              <w:rPr>
                <w:rFonts w:eastAsiaTheme="minorEastAsia" w:hint="eastAsia"/>
                <w:color w:val="000000" w:themeColor="text1"/>
                <w:sz w:val="21"/>
                <w:szCs w:val="21"/>
              </w:rPr>
              <w:t>报告</w:t>
            </w:r>
            <w:r w:rsidRPr="00B079CA">
              <w:rPr>
                <w:rFonts w:eastAsiaTheme="minorEastAsia"/>
                <w:color w:val="000000" w:themeColor="text1"/>
                <w:sz w:val="21"/>
                <w:szCs w:val="21"/>
              </w:rPr>
              <w:t>期初持有的基金份额</w:t>
            </w:r>
          </w:p>
        </w:tc>
        <w:tc>
          <w:tcPr>
            <w:tcW w:w="993" w:type="pct"/>
            <w:vAlign w:val="bottom"/>
          </w:tcPr>
          <w:p w14:paraId="4E2975E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279C5018"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32B97F43"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1153FF51"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7ED68781" w14:textId="77777777" w:rsidTr="005C57CD">
        <w:trPr>
          <w:trHeight w:val="340"/>
        </w:trPr>
        <w:tc>
          <w:tcPr>
            <w:tcW w:w="1052" w:type="pct"/>
            <w:vAlign w:val="center"/>
          </w:tcPr>
          <w:p w14:paraId="008BB77A"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14:paraId="0B0A6A36"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405,219.05</w:t>
            </w:r>
          </w:p>
        </w:tc>
        <w:tc>
          <w:tcPr>
            <w:tcW w:w="993" w:type="pct"/>
            <w:vAlign w:val="bottom"/>
          </w:tcPr>
          <w:p w14:paraId="29995783"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ABEFCEA"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0BF987A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2BED1D2D" w14:textId="77777777" w:rsidTr="005C57CD">
        <w:trPr>
          <w:trHeight w:val="340"/>
        </w:trPr>
        <w:tc>
          <w:tcPr>
            <w:tcW w:w="1052" w:type="pct"/>
            <w:vAlign w:val="center"/>
          </w:tcPr>
          <w:p w14:paraId="07195EA5"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期间因拆分变动份额</w:t>
            </w:r>
          </w:p>
        </w:tc>
        <w:tc>
          <w:tcPr>
            <w:tcW w:w="993" w:type="pct"/>
            <w:vAlign w:val="bottom"/>
          </w:tcPr>
          <w:p w14:paraId="7350A04D"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7722AB4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0812703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4668576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7B6F984C" w14:textId="77777777" w:rsidTr="005C57CD">
        <w:trPr>
          <w:trHeight w:val="340"/>
        </w:trPr>
        <w:tc>
          <w:tcPr>
            <w:tcW w:w="1052" w:type="pct"/>
            <w:vAlign w:val="center"/>
          </w:tcPr>
          <w:p w14:paraId="42850144" w14:textId="77777777"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减：</w:t>
            </w:r>
            <w:r>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14:paraId="038E7735"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14:paraId="0B7FD624"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4246EB29"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35B853B2"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1BDA3203" w14:textId="77777777" w:rsidTr="005C57CD">
        <w:trPr>
          <w:trHeight w:val="340"/>
        </w:trPr>
        <w:tc>
          <w:tcPr>
            <w:tcW w:w="1052" w:type="pct"/>
            <w:vAlign w:val="center"/>
          </w:tcPr>
          <w:p w14:paraId="03328423"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tc>
        <w:tc>
          <w:tcPr>
            <w:tcW w:w="993" w:type="pct"/>
            <w:vAlign w:val="bottom"/>
          </w:tcPr>
          <w:p w14:paraId="4403F52D"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405,219.05</w:t>
            </w:r>
          </w:p>
        </w:tc>
        <w:tc>
          <w:tcPr>
            <w:tcW w:w="993" w:type="pct"/>
            <w:vAlign w:val="bottom"/>
          </w:tcPr>
          <w:p w14:paraId="66E19D9C"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868477B"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538B2368"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r w:rsidR="00AB27F1" w:rsidRPr="00B079CA" w14:paraId="4C8F15D6" w14:textId="77777777" w:rsidTr="005C57CD">
        <w:trPr>
          <w:trHeight w:val="340"/>
        </w:trPr>
        <w:tc>
          <w:tcPr>
            <w:tcW w:w="1052" w:type="pct"/>
            <w:vAlign w:val="center"/>
          </w:tcPr>
          <w:p w14:paraId="1CBD5FC7" w14:textId="77777777" w:rsidR="00AB27F1" w:rsidRPr="00B079CA" w:rsidRDefault="00AB27F1" w:rsidP="005C57CD">
            <w:pPr>
              <w:rPr>
                <w:rFonts w:eastAsiaTheme="minorEastAsia"/>
                <w:color w:val="000000" w:themeColor="text1"/>
                <w:szCs w:val="21"/>
              </w:rPr>
            </w:pPr>
            <w:r>
              <w:rPr>
                <w:rFonts w:eastAsiaTheme="minorEastAsia" w:hint="eastAsia"/>
                <w:color w:val="000000" w:themeColor="text1"/>
                <w:szCs w:val="21"/>
              </w:rPr>
              <w:t>报告</w:t>
            </w:r>
            <w:r w:rsidRPr="00B079CA">
              <w:rPr>
                <w:rFonts w:eastAsiaTheme="minorEastAsia"/>
                <w:color w:val="000000" w:themeColor="text1"/>
                <w:szCs w:val="21"/>
              </w:rPr>
              <w:t>期末持有的基金份额</w:t>
            </w:r>
          </w:p>
          <w:p w14:paraId="28102219" w14:textId="77777777" w:rsidR="00AB27F1" w:rsidRPr="00B079CA" w:rsidRDefault="00AB27F1" w:rsidP="005C57CD">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14:paraId="0DF8D388"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0.04%</w:t>
            </w:r>
          </w:p>
        </w:tc>
        <w:tc>
          <w:tcPr>
            <w:tcW w:w="993" w:type="pct"/>
            <w:vAlign w:val="bottom"/>
          </w:tcPr>
          <w:p w14:paraId="1DD7AF99"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14:paraId="767833FB"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14:paraId="7C6F153F" w14:textId="77777777" w:rsidR="00AB27F1" w:rsidRPr="00B079CA" w:rsidRDefault="00AB27F1" w:rsidP="005C57CD">
            <w:pPr>
              <w:jc w:val="right"/>
              <w:rPr>
                <w:rFonts w:eastAsiaTheme="minorEastAsia"/>
                <w:color w:val="000000" w:themeColor="text1"/>
                <w:szCs w:val="21"/>
              </w:rPr>
            </w:pPr>
            <w:r w:rsidRPr="00B079CA">
              <w:rPr>
                <w:rFonts w:eastAsiaTheme="minorEastAsia"/>
                <w:color w:val="000000" w:themeColor="text1"/>
                <w:szCs w:val="21"/>
              </w:rPr>
              <w:t>-</w:t>
            </w:r>
          </w:p>
        </w:tc>
      </w:tr>
    </w:tbl>
    <w:p w14:paraId="284587A3" w14:textId="77777777" w:rsidR="00AB27F1" w:rsidRPr="00B079CA" w:rsidRDefault="00AB27F1" w:rsidP="00AB27F1">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14:paraId="0E714A57" w14:textId="77777777" w:rsidR="001548F9" w:rsidRPr="00ED7C0A" w:rsidRDefault="009678C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2B3DA214"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6.4.10.6 </w:t>
      </w:r>
      <w:r w:rsidRPr="00ED7C0A">
        <w:rPr>
          <w:rFonts w:eastAsiaTheme="minorEastAsia"/>
          <w:b/>
          <w:bCs/>
          <w:color w:val="000000" w:themeColor="text1"/>
          <w:szCs w:val="21"/>
        </w:rPr>
        <w:t>由关联方保管的银行存款余额及当期产生的利息收入</w:t>
      </w:r>
    </w:p>
    <w:p w14:paraId="767FB520" w14:textId="77777777" w:rsidR="001548F9" w:rsidRPr="00ED7C0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ED7C0A" w14:paraId="12A9916D" w14:textId="77777777" w:rsidTr="003C0ECA">
        <w:tc>
          <w:tcPr>
            <w:tcW w:w="2694" w:type="dxa"/>
            <w:vMerge w:val="restart"/>
            <w:vAlign w:val="center"/>
          </w:tcPr>
          <w:p w14:paraId="1C5480FE"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153" w:type="dxa"/>
            <w:gridSpan w:val="2"/>
          </w:tcPr>
          <w:p w14:paraId="70E54731"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14:paraId="26E9287A" w14:textId="77777777" w:rsidR="00300128" w:rsidRPr="00ED7C0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153" w:type="dxa"/>
            <w:gridSpan w:val="2"/>
          </w:tcPr>
          <w:p w14:paraId="59C28598"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上年度可比期间</w:t>
            </w:r>
          </w:p>
          <w:p w14:paraId="168BF7AE" w14:textId="77777777" w:rsidR="00300128" w:rsidRPr="00ED7C0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00128" w:rsidRPr="00ED7C0A" w14:paraId="4F3832BD" w14:textId="77777777" w:rsidTr="003C0ECA">
        <w:tc>
          <w:tcPr>
            <w:tcW w:w="2694" w:type="dxa"/>
            <w:vMerge/>
            <w:vAlign w:val="center"/>
          </w:tcPr>
          <w:p w14:paraId="0E3CB374" w14:textId="77777777" w:rsidR="00300128" w:rsidRPr="00ED7C0A" w:rsidRDefault="00300128" w:rsidP="003C0ECA">
            <w:pPr>
              <w:widowControl/>
              <w:spacing w:line="360" w:lineRule="auto"/>
              <w:jc w:val="left"/>
              <w:rPr>
                <w:rFonts w:eastAsiaTheme="minorEastAsia"/>
                <w:color w:val="000000" w:themeColor="text1"/>
                <w:szCs w:val="21"/>
              </w:rPr>
            </w:pPr>
          </w:p>
        </w:tc>
        <w:tc>
          <w:tcPr>
            <w:tcW w:w="1417" w:type="dxa"/>
            <w:vAlign w:val="center"/>
          </w:tcPr>
          <w:p w14:paraId="49BD2D1A"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36" w:type="dxa"/>
            <w:vAlign w:val="center"/>
          </w:tcPr>
          <w:p w14:paraId="79780E9E"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c>
          <w:tcPr>
            <w:tcW w:w="1383" w:type="dxa"/>
            <w:vAlign w:val="center"/>
          </w:tcPr>
          <w:p w14:paraId="0DD5AAE1"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70" w:type="dxa"/>
            <w:vAlign w:val="center"/>
          </w:tcPr>
          <w:p w14:paraId="5909275E" w14:textId="77777777"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r>
      <w:tr w:rsidR="00FD1B15" w14:paraId="085E2BEB" w14:textId="77777777">
        <w:tc>
          <w:tcPr>
            <w:tcW w:w="2694" w:type="dxa"/>
            <w:vAlign w:val="center"/>
          </w:tcPr>
          <w:p w14:paraId="39FF6496" w14:textId="77777777" w:rsidR="00FD1B15" w:rsidRDefault="0043499C">
            <w:pPr>
              <w:jc w:val="left"/>
            </w:pPr>
            <w:r>
              <w:rPr>
                <w:rFonts w:eastAsiaTheme="minorEastAsia"/>
                <w:color w:val="000000" w:themeColor="text1"/>
                <w:szCs w:val="21"/>
              </w:rPr>
              <w:t>中国银行</w:t>
            </w:r>
          </w:p>
        </w:tc>
        <w:tc>
          <w:tcPr>
            <w:tcW w:w="1417" w:type="dxa"/>
            <w:vAlign w:val="center"/>
          </w:tcPr>
          <w:p w14:paraId="15C2A5DD" w14:textId="77777777" w:rsidR="00FD1B15" w:rsidRDefault="0043499C">
            <w:pPr>
              <w:jc w:val="right"/>
            </w:pPr>
            <w:r>
              <w:rPr>
                <w:rFonts w:eastAsiaTheme="minorEastAsia"/>
                <w:color w:val="000000" w:themeColor="text1"/>
                <w:szCs w:val="21"/>
              </w:rPr>
              <w:t>50,890,797.44</w:t>
            </w:r>
          </w:p>
        </w:tc>
        <w:tc>
          <w:tcPr>
            <w:tcW w:w="1736" w:type="dxa"/>
            <w:vAlign w:val="center"/>
          </w:tcPr>
          <w:p w14:paraId="6761BAD1" w14:textId="77777777" w:rsidR="00FD1B15" w:rsidRDefault="0043499C">
            <w:pPr>
              <w:jc w:val="right"/>
            </w:pPr>
            <w:r>
              <w:rPr>
                <w:rFonts w:eastAsiaTheme="minorEastAsia"/>
                <w:color w:val="000000" w:themeColor="text1"/>
                <w:szCs w:val="21"/>
              </w:rPr>
              <w:t>90,246.23</w:t>
            </w:r>
          </w:p>
        </w:tc>
        <w:tc>
          <w:tcPr>
            <w:tcW w:w="1383" w:type="dxa"/>
            <w:vAlign w:val="center"/>
          </w:tcPr>
          <w:p w14:paraId="2B48D239" w14:textId="77777777" w:rsidR="00FD1B15" w:rsidRDefault="0043499C">
            <w:pPr>
              <w:jc w:val="right"/>
            </w:pPr>
            <w:r>
              <w:rPr>
                <w:rFonts w:eastAsiaTheme="minorEastAsia"/>
                <w:color w:val="000000" w:themeColor="text1"/>
                <w:szCs w:val="21"/>
              </w:rPr>
              <w:t>35,463,600.68</w:t>
            </w:r>
          </w:p>
        </w:tc>
        <w:tc>
          <w:tcPr>
            <w:tcW w:w="1770" w:type="dxa"/>
            <w:vAlign w:val="center"/>
          </w:tcPr>
          <w:p w14:paraId="23B59692" w14:textId="77777777" w:rsidR="00FD1B15" w:rsidRDefault="0043499C">
            <w:pPr>
              <w:jc w:val="right"/>
            </w:pPr>
            <w:r>
              <w:rPr>
                <w:rFonts w:eastAsiaTheme="minorEastAsia"/>
                <w:color w:val="000000" w:themeColor="text1"/>
                <w:szCs w:val="21"/>
              </w:rPr>
              <w:t>55,928.34</w:t>
            </w:r>
          </w:p>
        </w:tc>
      </w:tr>
    </w:tbl>
    <w:p w14:paraId="1FC797C9" w14:textId="77777777" w:rsidR="001548F9" w:rsidRPr="00ED7C0A" w:rsidRDefault="00300128"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注：本基金的银行存款由基金托管人中国银行保管，按银行同业利率计息。</w:t>
      </w:r>
    </w:p>
    <w:p w14:paraId="4716C373"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6.4.10.7 </w:t>
      </w:r>
      <w:r w:rsidRPr="00ED7C0A">
        <w:rPr>
          <w:rFonts w:eastAsiaTheme="minorEastAsia"/>
          <w:b/>
          <w:bCs/>
          <w:color w:val="000000" w:themeColor="text1"/>
          <w:szCs w:val="21"/>
        </w:rPr>
        <w:t>本基金在承销期内参与关联方承销证券的情况</w:t>
      </w:r>
    </w:p>
    <w:p w14:paraId="4F54ECEA" w14:textId="77777777" w:rsidR="001548F9" w:rsidRPr="00ED7C0A" w:rsidRDefault="001125C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0811BA8F" w14:textId="77777777" w:rsidR="00BE5572" w:rsidRPr="00ED7C0A" w:rsidRDefault="00BE5572" w:rsidP="00BE5572">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6.4.10.8 </w:t>
      </w:r>
      <w:r w:rsidRPr="00ED7C0A">
        <w:rPr>
          <w:rFonts w:eastAsiaTheme="minorEastAsia"/>
          <w:b/>
          <w:color w:val="000000" w:themeColor="text1"/>
          <w:szCs w:val="21"/>
        </w:rPr>
        <w:t>其他关联交易事项的说明</w:t>
      </w:r>
    </w:p>
    <w:p w14:paraId="2B2EA27E" w14:textId="77777777" w:rsidR="00BE5572" w:rsidRPr="00ED7C0A" w:rsidRDefault="00BE5572" w:rsidP="00BE5572">
      <w:pPr>
        <w:adjustRightInd w:val="0"/>
        <w:snapToGrid w:val="0"/>
        <w:spacing w:line="360" w:lineRule="auto"/>
        <w:rPr>
          <w:rFonts w:eastAsiaTheme="minorEastAsia"/>
          <w:b/>
          <w:color w:val="000000" w:themeColor="text1"/>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.1 </w:t>
      </w:r>
      <w:r w:rsidRPr="00ED7C0A">
        <w:rPr>
          <w:rFonts w:eastAsiaTheme="minorEastAsia"/>
          <w:b/>
          <w:color w:val="000000" w:themeColor="text1"/>
          <w:szCs w:val="21"/>
        </w:rPr>
        <w:t>其他关联交易事项的说明</w:t>
      </w:r>
    </w:p>
    <w:p w14:paraId="371C8B7F" w14:textId="77777777"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5D206B2A" w14:textId="77777777" w:rsidR="00BE5572" w:rsidRPr="00ED7C0A" w:rsidRDefault="00BE5572" w:rsidP="00BE5572">
      <w:pPr>
        <w:adjustRightInd w:val="0"/>
        <w:snapToGrid w:val="0"/>
        <w:spacing w:beforeLines="50" w:before="156" w:line="360" w:lineRule="auto"/>
        <w:rPr>
          <w:rFonts w:eastAsiaTheme="minorEastAsia"/>
          <w:b/>
          <w:bCs/>
          <w:color w:val="000000" w:themeColor="text1"/>
          <w:kern w:val="0"/>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.2 </w:t>
      </w:r>
      <w:r w:rsidRPr="00ED7C0A">
        <w:rPr>
          <w:rFonts w:eastAsiaTheme="minorEastAsia" w:hint="eastAsia"/>
          <w:b/>
          <w:bCs/>
          <w:color w:val="000000" w:themeColor="text1"/>
          <w:kern w:val="0"/>
          <w:szCs w:val="21"/>
        </w:rPr>
        <w:t>当期交易及持有基金管理人以及管理人关联方所管理基金产生的费用</w:t>
      </w:r>
    </w:p>
    <w:p w14:paraId="3FBC16E7" w14:textId="77777777" w:rsidR="00BE5572" w:rsidRPr="00ED7C0A" w:rsidRDefault="00BE5572" w:rsidP="00BE557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2DC7844B" w14:textId="77777777" w:rsidR="001548F9" w:rsidRPr="00ED7C0A" w:rsidRDefault="001548F9" w:rsidP="00AB2DBD">
      <w:pPr>
        <w:adjustRightInd w:val="0"/>
        <w:snapToGrid w:val="0"/>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6.4.11 </w:t>
      </w:r>
      <w:r w:rsidRPr="00ED7C0A">
        <w:rPr>
          <w:rFonts w:eastAsiaTheme="minorEastAsia"/>
          <w:b/>
          <w:bCs/>
          <w:color w:val="000000" w:themeColor="text1"/>
          <w:szCs w:val="21"/>
        </w:rPr>
        <w:t>利润分配情况</w:t>
      </w:r>
    </w:p>
    <w:p w14:paraId="5A2B0C0F" w14:textId="77777777" w:rsidR="001548F9" w:rsidRPr="00ED7C0A" w:rsidRDefault="00995F9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14:paraId="407A7AFC" w14:textId="77777777"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 </w:t>
      </w:r>
      <w:r w:rsidRPr="00ED7C0A">
        <w:rPr>
          <w:rFonts w:eastAsiaTheme="minorEastAsia"/>
          <w:b/>
          <w:bCs/>
          <w:color w:val="000000" w:themeColor="text1"/>
          <w:szCs w:val="21"/>
        </w:rPr>
        <w:t>期末（</w:t>
      </w:r>
      <w:r w:rsidRPr="00ED7C0A">
        <w:rPr>
          <w:rFonts w:eastAsiaTheme="minorEastAsia"/>
          <w:b/>
          <w:bCs/>
          <w:color w:val="000000" w:themeColor="text1"/>
          <w:szCs w:val="21"/>
        </w:rPr>
        <w:t>2024</w:t>
      </w:r>
      <w:r w:rsidRPr="00ED7C0A">
        <w:rPr>
          <w:rFonts w:eastAsiaTheme="minorEastAsia"/>
          <w:b/>
          <w:bCs/>
          <w:color w:val="000000" w:themeColor="text1"/>
          <w:szCs w:val="21"/>
        </w:rPr>
        <w:t>年</w:t>
      </w:r>
      <w:r w:rsidRPr="00ED7C0A">
        <w:rPr>
          <w:rFonts w:eastAsiaTheme="minorEastAsia"/>
          <w:b/>
          <w:bCs/>
          <w:color w:val="000000" w:themeColor="text1"/>
          <w:szCs w:val="21"/>
        </w:rPr>
        <w:t>6</w:t>
      </w:r>
      <w:r w:rsidRPr="00ED7C0A">
        <w:rPr>
          <w:rFonts w:eastAsiaTheme="minorEastAsia"/>
          <w:b/>
          <w:bCs/>
          <w:color w:val="000000" w:themeColor="text1"/>
          <w:szCs w:val="21"/>
        </w:rPr>
        <w:t>月</w:t>
      </w:r>
      <w:r w:rsidRPr="00ED7C0A">
        <w:rPr>
          <w:rFonts w:eastAsiaTheme="minorEastAsia"/>
          <w:b/>
          <w:bCs/>
          <w:color w:val="000000" w:themeColor="text1"/>
          <w:szCs w:val="21"/>
        </w:rPr>
        <w:t>30</w:t>
      </w:r>
      <w:r w:rsidRPr="00ED7C0A">
        <w:rPr>
          <w:rFonts w:eastAsiaTheme="minorEastAsia"/>
          <w:b/>
          <w:bCs/>
          <w:color w:val="000000" w:themeColor="text1"/>
          <w:szCs w:val="21"/>
        </w:rPr>
        <w:t>日）本基金持有的流通受限证券</w:t>
      </w:r>
    </w:p>
    <w:p w14:paraId="35CCDFBA" w14:textId="77777777" w:rsidR="001548F9" w:rsidRPr="00ED7C0A" w:rsidRDefault="001548F9" w:rsidP="00E45960">
      <w:pPr>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6.4.12.1 </w:t>
      </w:r>
      <w:r w:rsidRPr="00ED7C0A">
        <w:rPr>
          <w:rFonts w:eastAsiaTheme="minorEastAsia"/>
          <w:b/>
          <w:bCs/>
          <w:color w:val="000000" w:themeColor="text1"/>
          <w:szCs w:val="21"/>
        </w:rPr>
        <w:t>因认购新发</w:t>
      </w:r>
      <w:r w:rsidRPr="00ED7C0A">
        <w:rPr>
          <w:rFonts w:eastAsiaTheme="minorEastAsia"/>
          <w:b/>
          <w:bCs/>
          <w:color w:val="000000" w:themeColor="text1"/>
          <w:szCs w:val="21"/>
        </w:rPr>
        <w:t>/</w:t>
      </w:r>
      <w:r w:rsidRPr="00ED7C0A">
        <w:rPr>
          <w:rFonts w:eastAsiaTheme="minorEastAsia"/>
          <w:b/>
          <w:bCs/>
          <w:color w:val="000000" w:themeColor="text1"/>
          <w:szCs w:val="21"/>
        </w:rPr>
        <w:t>增发证券而于期末持有的流通受限证券</w:t>
      </w:r>
    </w:p>
    <w:p w14:paraId="0FAFB5AB"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62D92574"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6.4.12.2 </w:t>
      </w:r>
      <w:r w:rsidRPr="00ED7C0A">
        <w:rPr>
          <w:rFonts w:eastAsiaTheme="minorEastAsia"/>
          <w:b/>
          <w:bCs/>
          <w:color w:val="000000" w:themeColor="text1"/>
          <w:szCs w:val="21"/>
        </w:rPr>
        <w:t>期末持有的暂时停牌等流通受限股票</w:t>
      </w:r>
    </w:p>
    <w:p w14:paraId="3F7EC628"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7D84BF66"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lastRenderedPageBreak/>
        <w:t xml:space="preserve">6.4.12.3 </w:t>
      </w:r>
      <w:r w:rsidRPr="00ED7C0A">
        <w:rPr>
          <w:rFonts w:eastAsiaTheme="minorEastAsia"/>
          <w:b/>
          <w:bCs/>
          <w:color w:val="000000" w:themeColor="text1"/>
          <w:szCs w:val="21"/>
        </w:rPr>
        <w:t>期末债券正回购交易中作为抵押的债券</w:t>
      </w:r>
    </w:p>
    <w:p w14:paraId="68AFA835" w14:textId="77777777"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6.4.12.3.1 </w:t>
      </w:r>
      <w:r w:rsidRPr="00ED7C0A">
        <w:rPr>
          <w:rFonts w:eastAsiaTheme="minorEastAsia"/>
          <w:b/>
          <w:bCs/>
          <w:color w:val="000000" w:themeColor="text1"/>
          <w:szCs w:val="21"/>
        </w:rPr>
        <w:t>银行间市场债券正回购</w:t>
      </w:r>
    </w:p>
    <w:p w14:paraId="35D4F8B5"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46561078"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6.4.12.3.2 </w:t>
      </w:r>
      <w:r w:rsidRPr="00ED7C0A">
        <w:rPr>
          <w:rFonts w:eastAsiaTheme="minorEastAsia"/>
          <w:b/>
          <w:bCs/>
          <w:color w:val="000000" w:themeColor="text1"/>
          <w:szCs w:val="21"/>
        </w:rPr>
        <w:t>交易所市场债券正回购</w:t>
      </w:r>
    </w:p>
    <w:p w14:paraId="6EC2A7D4"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14:paraId="3CAD60DC" w14:textId="77777777" w:rsidR="001831C4" w:rsidRPr="00ED7C0A" w:rsidRDefault="001831C4" w:rsidP="001831C4">
      <w:pPr>
        <w:spacing w:line="360" w:lineRule="auto"/>
        <w:rPr>
          <w:b/>
          <w:bCs/>
          <w:color w:val="000000" w:themeColor="text1"/>
          <w:szCs w:val="21"/>
        </w:rPr>
      </w:pPr>
      <w:bookmarkStart w:id="63" w:name="_Hlk75872228"/>
      <w:r w:rsidRPr="00ED7C0A">
        <w:rPr>
          <w:b/>
          <w:bCs/>
          <w:color w:val="000000" w:themeColor="text1"/>
          <w:kern w:val="0"/>
          <w:szCs w:val="21"/>
        </w:rPr>
        <w:t>6.4.12.4</w:t>
      </w:r>
      <w:r w:rsidRPr="00ED7C0A">
        <w:rPr>
          <w:rFonts w:hint="eastAsia"/>
          <w:b/>
          <w:bCs/>
          <w:color w:val="000000" w:themeColor="text1"/>
          <w:kern w:val="0"/>
          <w:szCs w:val="21"/>
        </w:rPr>
        <w:t xml:space="preserve"> </w:t>
      </w:r>
      <w:r w:rsidRPr="00ED7C0A">
        <w:rPr>
          <w:b/>
          <w:bCs/>
          <w:color w:val="000000" w:themeColor="text1"/>
          <w:szCs w:val="21"/>
        </w:rPr>
        <w:t>期末参与转融通证券出借业务的证券</w:t>
      </w:r>
    </w:p>
    <w:p w14:paraId="6269A0AD" w14:textId="77777777" w:rsidR="001831C4" w:rsidRPr="00ED7C0A" w:rsidRDefault="001831C4" w:rsidP="001831C4">
      <w:pPr>
        <w:tabs>
          <w:tab w:val="left" w:pos="426"/>
        </w:tabs>
        <w:spacing w:line="360" w:lineRule="auto"/>
        <w:ind w:firstLineChars="200" w:firstLine="420"/>
        <w:jc w:val="left"/>
        <w:rPr>
          <w:color w:val="000000" w:themeColor="text1"/>
          <w:szCs w:val="21"/>
        </w:rPr>
      </w:pPr>
      <w:r w:rsidRPr="00ED7C0A">
        <w:rPr>
          <w:color w:val="000000" w:themeColor="text1"/>
          <w:kern w:val="0"/>
          <w:szCs w:val="21"/>
        </w:rPr>
        <w:t>无。</w:t>
      </w:r>
    </w:p>
    <w:bookmarkEnd w:id="63"/>
    <w:p w14:paraId="0945F50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 </w:t>
      </w:r>
      <w:r w:rsidRPr="00ED7C0A">
        <w:rPr>
          <w:rFonts w:eastAsiaTheme="minorEastAsia"/>
          <w:b/>
          <w:bCs/>
          <w:color w:val="000000" w:themeColor="text1"/>
          <w:szCs w:val="21"/>
        </w:rPr>
        <w:t>金融工具风险及管理</w:t>
      </w:r>
    </w:p>
    <w:p w14:paraId="5BD4C6E8"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6.4.13.1 </w:t>
      </w:r>
      <w:r w:rsidRPr="00ED7C0A">
        <w:rPr>
          <w:rFonts w:eastAsiaTheme="minorEastAsia"/>
          <w:b/>
          <w:bCs/>
          <w:color w:val="000000" w:themeColor="text1"/>
          <w:szCs w:val="21"/>
        </w:rPr>
        <w:t>风险管理政策和组织架构</w:t>
      </w:r>
    </w:p>
    <w:p w14:paraId="0CDF9E2E"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将投资港股通标的股票，需承担汇率风险以及境外市场风险。本基金采用完全复制策略，按照标的指数成分股构成及其权重构建股票资产组合，并根据标的指数成分股及其权重的变化对股票组合进行调整。本基金在日常经营活动中面临的与这些金融工具相关的风险主要包括信用风险、流动性风险及市场风险。本基金的基金管理人从事风险管理的主要目标是通过严格的投资纪律约束和数量化风险管理手段，力争控制本基金的净值增长率与业绩比较基准之间的日均跟踪偏离度不超过</w:t>
      </w:r>
      <w:r>
        <w:rPr>
          <w:rFonts w:eastAsiaTheme="minorEastAsia"/>
          <w:color w:val="000000" w:themeColor="text1"/>
          <w:kern w:val="0"/>
          <w:szCs w:val="21"/>
        </w:rPr>
        <w:t>0.35%</w:t>
      </w:r>
      <w:r>
        <w:rPr>
          <w:rFonts w:eastAsiaTheme="minorEastAsia"/>
          <w:color w:val="000000" w:themeColor="text1"/>
          <w:kern w:val="0"/>
          <w:szCs w:val="21"/>
        </w:rPr>
        <w:t>，年跟踪误差控制在</w:t>
      </w:r>
      <w:r>
        <w:rPr>
          <w:rFonts w:eastAsiaTheme="minorEastAsia"/>
          <w:color w:val="000000" w:themeColor="text1"/>
          <w:kern w:val="0"/>
          <w:szCs w:val="21"/>
        </w:rPr>
        <w:t>4%</w:t>
      </w:r>
      <w:r>
        <w:rPr>
          <w:rFonts w:eastAsiaTheme="minorEastAsia"/>
          <w:color w:val="000000" w:themeColor="text1"/>
          <w:kern w:val="0"/>
          <w:szCs w:val="21"/>
        </w:rPr>
        <w:t>以内，以实现对标的指数有效跟踪。</w:t>
      </w:r>
      <w:r>
        <w:rPr>
          <w:rFonts w:eastAsiaTheme="minorEastAsia"/>
          <w:color w:val="000000" w:themeColor="text1"/>
          <w:kern w:val="0"/>
          <w:szCs w:val="21"/>
        </w:rPr>
        <w:t xml:space="preserve"> </w:t>
      </w:r>
    </w:p>
    <w:p w14:paraId="79C413C3"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23723D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color w:val="000000" w:themeColor="text1"/>
          <w:kern w:val="0"/>
          <w:szCs w:val="21"/>
        </w:rPr>
        <w:lastRenderedPageBreak/>
        <w:t>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4867B139"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D06ACC0"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sidRPr="00ED7C0A">
        <w:rPr>
          <w:rFonts w:eastAsiaTheme="minorEastAsia"/>
          <w:color w:val="000000" w:themeColor="text1"/>
          <w:kern w:val="0"/>
          <w:szCs w:val="21"/>
        </w:rPr>
        <w:t xml:space="preserve">  </w:t>
      </w:r>
      <w:r w:rsidRPr="00ED7C0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41E21D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 </w:t>
      </w:r>
      <w:r w:rsidRPr="00ED7C0A">
        <w:rPr>
          <w:rFonts w:eastAsiaTheme="minorEastAsia"/>
          <w:b/>
          <w:bCs/>
          <w:color w:val="000000" w:themeColor="text1"/>
          <w:szCs w:val="21"/>
        </w:rPr>
        <w:t>信用风险</w:t>
      </w:r>
    </w:p>
    <w:p w14:paraId="6303D6CB"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2554065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384BE62"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3688699A"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481509"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ED7C0A">
        <w:rPr>
          <w:rFonts w:eastAsiaTheme="minorEastAsia"/>
          <w:color w:val="000000" w:themeColor="text1"/>
          <w:kern w:val="0"/>
          <w:szCs w:val="21"/>
        </w:rPr>
        <w:t xml:space="preserve"> </w:t>
      </w:r>
    </w:p>
    <w:p w14:paraId="2A5BB6D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 </w:t>
      </w:r>
      <w:r w:rsidRPr="00ED7C0A">
        <w:rPr>
          <w:rFonts w:eastAsiaTheme="minorEastAsia"/>
          <w:b/>
          <w:bCs/>
          <w:color w:val="000000" w:themeColor="text1"/>
          <w:szCs w:val="21"/>
        </w:rPr>
        <w:t>流动性风险</w:t>
      </w:r>
    </w:p>
    <w:p w14:paraId="1B811A6A"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42DF079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133C0DF"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97ACC4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FBB283"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本基金所承担的全部金融负债的合约约定到期日均为一个月以内且不计息，可赎回基金份额净值</w:t>
      </w:r>
      <w:r w:rsidRPr="00ED7C0A">
        <w:rPr>
          <w:rFonts w:eastAsiaTheme="minorEastAsia"/>
          <w:color w:val="000000" w:themeColor="text1"/>
          <w:kern w:val="0"/>
          <w:szCs w:val="21"/>
        </w:rPr>
        <w:t>(</w:t>
      </w:r>
      <w:r w:rsidRPr="00ED7C0A">
        <w:rPr>
          <w:rFonts w:eastAsiaTheme="minorEastAsia"/>
          <w:color w:val="000000" w:themeColor="text1"/>
          <w:kern w:val="0"/>
          <w:szCs w:val="21"/>
        </w:rPr>
        <w:t>净资产</w:t>
      </w:r>
      <w:r w:rsidRPr="00ED7C0A">
        <w:rPr>
          <w:rFonts w:eastAsiaTheme="minorEastAsia"/>
          <w:color w:val="000000" w:themeColor="text1"/>
          <w:kern w:val="0"/>
          <w:szCs w:val="21"/>
        </w:rPr>
        <w:t>)</w:t>
      </w:r>
      <w:r w:rsidRPr="00ED7C0A">
        <w:rPr>
          <w:rFonts w:eastAsiaTheme="minorEastAsia"/>
          <w:color w:val="000000" w:themeColor="text1"/>
          <w:kern w:val="0"/>
          <w:szCs w:val="21"/>
        </w:rPr>
        <w:t>无固定到期日且不计息，因此账面余额即为未折现的合约到期现金流量。</w:t>
      </w:r>
    </w:p>
    <w:p w14:paraId="70FC0E0C" w14:textId="77777777"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6.4.13.3.1 </w:t>
      </w:r>
      <w:r w:rsidRPr="00ED7C0A">
        <w:rPr>
          <w:rFonts w:eastAsiaTheme="minorEastAsia"/>
          <w:b/>
          <w:color w:val="000000" w:themeColor="text1"/>
          <w:szCs w:val="21"/>
        </w:rPr>
        <w:t>金融资产和金融负债的到期期限分析</w:t>
      </w:r>
    </w:p>
    <w:p w14:paraId="10B3E6FC" w14:textId="77777777"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14:paraId="60B11881"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 </w:t>
      </w:r>
      <w:r w:rsidRPr="00ED7C0A">
        <w:rPr>
          <w:rFonts w:eastAsiaTheme="minorEastAsia"/>
          <w:b/>
          <w:bCs/>
          <w:color w:val="000000" w:themeColor="text1"/>
          <w:szCs w:val="21"/>
        </w:rPr>
        <w:t>市场风险</w:t>
      </w:r>
    </w:p>
    <w:p w14:paraId="0505E73B"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E847828" w14:textId="77777777" w:rsidR="00BE5572" w:rsidRPr="00ED7C0A" w:rsidRDefault="00BE5572" w:rsidP="00BE5572">
      <w:pPr>
        <w:spacing w:beforeLines="50" w:before="156" w:line="360" w:lineRule="auto"/>
        <w:rPr>
          <w:rFonts w:eastAsiaTheme="minorEastAsia"/>
          <w:b/>
          <w:bCs/>
          <w:color w:val="000000" w:themeColor="text1"/>
          <w:szCs w:val="21"/>
        </w:rPr>
      </w:pPr>
      <w:r w:rsidRPr="00ED7C0A">
        <w:rPr>
          <w:rFonts w:eastAsiaTheme="minorEastAsia"/>
          <w:b/>
          <w:bCs/>
          <w:color w:val="000000" w:themeColor="text1"/>
          <w:kern w:val="0"/>
          <w:szCs w:val="21"/>
        </w:rPr>
        <w:t>6.4.13.4</w:t>
      </w:r>
      <w:r w:rsidRPr="00ED7C0A">
        <w:rPr>
          <w:rFonts w:eastAsiaTheme="minorEastAsia" w:hint="eastAsia"/>
          <w:b/>
          <w:bCs/>
          <w:color w:val="000000" w:themeColor="text1"/>
          <w:kern w:val="0"/>
          <w:szCs w:val="21"/>
        </w:rPr>
        <w:t>.1</w:t>
      </w:r>
      <w:r w:rsidRPr="00ED7C0A">
        <w:rPr>
          <w:rFonts w:eastAsiaTheme="minorEastAsia"/>
          <w:b/>
          <w:bCs/>
          <w:color w:val="000000" w:themeColor="text1"/>
          <w:kern w:val="0"/>
          <w:szCs w:val="21"/>
        </w:rPr>
        <w:t xml:space="preserve"> </w:t>
      </w:r>
      <w:r w:rsidRPr="00ED7C0A">
        <w:rPr>
          <w:rFonts w:eastAsiaTheme="minorEastAsia" w:hint="eastAsia"/>
          <w:b/>
          <w:bCs/>
          <w:color w:val="000000" w:themeColor="text1"/>
          <w:szCs w:val="21"/>
        </w:rPr>
        <w:t>报告期内本基金组合资产的流动性风险分析</w:t>
      </w:r>
    </w:p>
    <w:p w14:paraId="4B027970"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8F98E89" w14:textId="77777777" w:rsidR="00FD1B15" w:rsidRDefault="00FD1B15">
      <w:pPr>
        <w:widowControl/>
        <w:spacing w:line="360" w:lineRule="auto"/>
        <w:ind w:firstLineChars="200" w:firstLine="420"/>
        <w:rPr>
          <w:rFonts w:eastAsiaTheme="minorEastAsia"/>
          <w:color w:val="000000" w:themeColor="text1"/>
          <w:kern w:val="0"/>
          <w:szCs w:val="21"/>
        </w:rPr>
      </w:pPr>
    </w:p>
    <w:p w14:paraId="58DDF73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56628DFD" w14:textId="77777777" w:rsidR="00FD1B15" w:rsidRDefault="00FD1B15">
      <w:pPr>
        <w:widowControl/>
        <w:spacing w:line="360" w:lineRule="auto"/>
        <w:ind w:firstLineChars="200" w:firstLine="420"/>
        <w:rPr>
          <w:rFonts w:eastAsiaTheme="minorEastAsia"/>
          <w:color w:val="000000" w:themeColor="text1"/>
          <w:kern w:val="0"/>
          <w:szCs w:val="21"/>
        </w:rPr>
      </w:pPr>
    </w:p>
    <w:p w14:paraId="1DEE10E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10B60A2" w14:textId="77777777" w:rsidR="00FD1B15" w:rsidRDefault="00FD1B15">
      <w:pPr>
        <w:widowControl/>
        <w:spacing w:line="360" w:lineRule="auto"/>
        <w:ind w:firstLineChars="200" w:firstLine="420"/>
        <w:rPr>
          <w:rFonts w:eastAsiaTheme="minorEastAsia"/>
          <w:color w:val="000000" w:themeColor="text1"/>
          <w:kern w:val="0"/>
          <w:szCs w:val="21"/>
        </w:rPr>
      </w:pPr>
    </w:p>
    <w:p w14:paraId="3C870436"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2B971E5" w14:textId="77777777" w:rsidR="00FD1B15" w:rsidRDefault="00FD1B15">
      <w:pPr>
        <w:widowControl/>
        <w:spacing w:line="360" w:lineRule="auto"/>
        <w:ind w:firstLineChars="200" w:firstLine="420"/>
        <w:rPr>
          <w:rFonts w:eastAsiaTheme="minorEastAsia"/>
          <w:color w:val="000000" w:themeColor="text1"/>
          <w:kern w:val="0"/>
          <w:szCs w:val="21"/>
        </w:rPr>
      </w:pPr>
    </w:p>
    <w:p w14:paraId="3F5335B5" w14:textId="77777777"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6404096"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 </w:t>
      </w:r>
      <w:r w:rsidRPr="00ED7C0A">
        <w:rPr>
          <w:rFonts w:eastAsiaTheme="minorEastAsia"/>
          <w:b/>
          <w:bCs/>
          <w:color w:val="000000" w:themeColor="text1"/>
          <w:szCs w:val="21"/>
        </w:rPr>
        <w:t>利率风险</w:t>
      </w:r>
    </w:p>
    <w:p w14:paraId="19FAA08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3EEDDD9F"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5BF08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0276E18" w14:textId="77777777" w:rsidR="00FD1B15" w:rsidRDefault="00FD1B15">
      <w:pPr>
        <w:widowControl/>
        <w:spacing w:line="360" w:lineRule="auto"/>
        <w:ind w:firstLineChars="200" w:firstLine="420"/>
        <w:rPr>
          <w:rFonts w:eastAsiaTheme="minorEastAsia"/>
          <w:color w:val="000000" w:themeColor="text1"/>
          <w:kern w:val="0"/>
          <w:szCs w:val="21"/>
        </w:rPr>
      </w:pPr>
    </w:p>
    <w:p w14:paraId="13B75CA6"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7C69FC2E"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6.4.13.4.2.1 </w:t>
      </w:r>
      <w:r w:rsidRPr="00ED7C0A">
        <w:rPr>
          <w:rFonts w:eastAsiaTheme="minorEastAsia"/>
          <w:b/>
          <w:bCs/>
          <w:color w:val="000000" w:themeColor="text1"/>
          <w:szCs w:val="21"/>
        </w:rPr>
        <w:t>利率风险敞口</w:t>
      </w:r>
    </w:p>
    <w:p w14:paraId="08FC738A" w14:textId="77777777" w:rsidR="00F2086B" w:rsidRPr="00ED7C0A" w:rsidRDefault="00F2086B" w:rsidP="00F2086B">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4669DD" w:rsidRPr="00ED7C0A" w14:paraId="04866641" w14:textId="77777777" w:rsidTr="00F130BC">
        <w:trPr>
          <w:trHeight w:val="280"/>
        </w:trPr>
        <w:tc>
          <w:tcPr>
            <w:tcW w:w="1588" w:type="dxa"/>
            <w:vAlign w:val="center"/>
          </w:tcPr>
          <w:p w14:paraId="57E92E4D"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14:paraId="27A23084"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c>
          <w:tcPr>
            <w:tcW w:w="1701" w:type="dxa"/>
            <w:vAlign w:val="center"/>
          </w:tcPr>
          <w:p w14:paraId="142C0B0D"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14:paraId="78B0B60E"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14:paraId="2E452A1A"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14:paraId="2E6CFA64"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14:paraId="25CEAB17"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14:paraId="7500D194" w14:textId="77777777" w:rsidTr="00F130BC">
        <w:trPr>
          <w:trHeight w:val="280"/>
        </w:trPr>
        <w:tc>
          <w:tcPr>
            <w:tcW w:w="1588" w:type="dxa"/>
            <w:vAlign w:val="center"/>
          </w:tcPr>
          <w:p w14:paraId="330D775F"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14:paraId="26A9545A" w14:textId="77777777" w:rsidR="00F2086B" w:rsidRPr="00ED7C0A" w:rsidRDefault="00F2086B" w:rsidP="001533EE">
            <w:pPr>
              <w:spacing w:line="360" w:lineRule="auto"/>
              <w:jc w:val="right"/>
              <w:rPr>
                <w:rFonts w:eastAsiaTheme="minorEastAsia"/>
                <w:color w:val="000000" w:themeColor="text1"/>
                <w:szCs w:val="21"/>
              </w:rPr>
            </w:pPr>
          </w:p>
        </w:tc>
        <w:tc>
          <w:tcPr>
            <w:tcW w:w="1701" w:type="dxa"/>
            <w:vAlign w:val="center"/>
          </w:tcPr>
          <w:p w14:paraId="4915B632" w14:textId="77777777"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14:paraId="60FB6A2A" w14:textId="77777777"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14:paraId="2824AA78" w14:textId="77777777" w:rsidR="00F2086B" w:rsidRPr="00ED7C0A" w:rsidRDefault="00F2086B" w:rsidP="001533EE">
            <w:pPr>
              <w:spacing w:line="360" w:lineRule="auto"/>
              <w:jc w:val="right"/>
              <w:rPr>
                <w:rFonts w:eastAsiaTheme="minorEastAsia"/>
                <w:color w:val="000000" w:themeColor="text1"/>
                <w:szCs w:val="21"/>
              </w:rPr>
            </w:pPr>
          </w:p>
        </w:tc>
        <w:tc>
          <w:tcPr>
            <w:tcW w:w="1301" w:type="dxa"/>
            <w:vAlign w:val="center"/>
          </w:tcPr>
          <w:p w14:paraId="21AC95F0" w14:textId="77777777" w:rsidR="00F2086B" w:rsidRPr="00ED7C0A" w:rsidRDefault="00F2086B" w:rsidP="001533EE">
            <w:pPr>
              <w:spacing w:line="360" w:lineRule="auto"/>
              <w:jc w:val="right"/>
              <w:rPr>
                <w:rFonts w:eastAsiaTheme="minorEastAsia"/>
                <w:b/>
                <w:color w:val="000000" w:themeColor="text1"/>
                <w:szCs w:val="21"/>
              </w:rPr>
            </w:pPr>
          </w:p>
        </w:tc>
      </w:tr>
      <w:tr w:rsidR="00FD1B15" w14:paraId="3316F82F" w14:textId="77777777">
        <w:tc>
          <w:tcPr>
            <w:tcW w:w="1588" w:type="dxa"/>
            <w:vAlign w:val="center"/>
          </w:tcPr>
          <w:p w14:paraId="3B752037" w14:textId="77777777" w:rsidR="00FD1B15" w:rsidRDefault="0043499C">
            <w:pPr>
              <w:jc w:val="center"/>
            </w:pPr>
            <w:r>
              <w:rPr>
                <w:rFonts w:eastAsiaTheme="minorEastAsia"/>
                <w:color w:val="000000" w:themeColor="text1"/>
                <w:szCs w:val="21"/>
              </w:rPr>
              <w:t>货币资金</w:t>
            </w:r>
          </w:p>
        </w:tc>
        <w:tc>
          <w:tcPr>
            <w:tcW w:w="1701" w:type="dxa"/>
            <w:vAlign w:val="center"/>
          </w:tcPr>
          <w:p w14:paraId="1761A4CA" w14:textId="77777777" w:rsidR="00FD1B15" w:rsidRDefault="0043499C">
            <w:pPr>
              <w:jc w:val="right"/>
            </w:pPr>
            <w:r>
              <w:rPr>
                <w:rFonts w:eastAsiaTheme="minorEastAsia"/>
                <w:color w:val="000000" w:themeColor="text1"/>
                <w:szCs w:val="21"/>
              </w:rPr>
              <w:t>50,890,797.44</w:t>
            </w:r>
          </w:p>
        </w:tc>
        <w:tc>
          <w:tcPr>
            <w:tcW w:w="1701" w:type="dxa"/>
            <w:vAlign w:val="center"/>
          </w:tcPr>
          <w:p w14:paraId="17FBA5D0" w14:textId="77777777" w:rsidR="00FD1B15" w:rsidRDefault="0043499C">
            <w:pPr>
              <w:jc w:val="right"/>
            </w:pPr>
            <w:r>
              <w:rPr>
                <w:rFonts w:eastAsiaTheme="minorEastAsia"/>
                <w:color w:val="000000" w:themeColor="text1"/>
                <w:szCs w:val="21"/>
              </w:rPr>
              <w:t>-</w:t>
            </w:r>
          </w:p>
        </w:tc>
        <w:tc>
          <w:tcPr>
            <w:tcW w:w="1559" w:type="dxa"/>
            <w:vAlign w:val="center"/>
          </w:tcPr>
          <w:p w14:paraId="2C14DA88" w14:textId="77777777" w:rsidR="00FD1B15" w:rsidRDefault="0043499C">
            <w:pPr>
              <w:jc w:val="right"/>
            </w:pPr>
            <w:r>
              <w:rPr>
                <w:rFonts w:eastAsiaTheme="minorEastAsia"/>
                <w:color w:val="000000" w:themeColor="text1"/>
                <w:szCs w:val="21"/>
              </w:rPr>
              <w:t>-</w:t>
            </w:r>
          </w:p>
        </w:tc>
        <w:tc>
          <w:tcPr>
            <w:tcW w:w="1559" w:type="dxa"/>
            <w:vAlign w:val="center"/>
          </w:tcPr>
          <w:p w14:paraId="37104F33" w14:textId="77777777" w:rsidR="00FD1B15" w:rsidRDefault="0043499C">
            <w:pPr>
              <w:jc w:val="right"/>
            </w:pPr>
            <w:r>
              <w:rPr>
                <w:rFonts w:eastAsiaTheme="minorEastAsia"/>
                <w:color w:val="000000" w:themeColor="text1"/>
                <w:szCs w:val="21"/>
              </w:rPr>
              <w:t>-</w:t>
            </w:r>
          </w:p>
        </w:tc>
        <w:tc>
          <w:tcPr>
            <w:tcW w:w="1301" w:type="dxa"/>
            <w:vAlign w:val="center"/>
          </w:tcPr>
          <w:p w14:paraId="07BB2F6C" w14:textId="77777777" w:rsidR="00FD1B15" w:rsidRDefault="0043499C">
            <w:pPr>
              <w:jc w:val="right"/>
            </w:pPr>
            <w:r>
              <w:rPr>
                <w:rFonts w:eastAsiaTheme="minorEastAsia"/>
                <w:color w:val="000000" w:themeColor="text1"/>
                <w:szCs w:val="21"/>
              </w:rPr>
              <w:t>50,890,797.44</w:t>
            </w:r>
          </w:p>
        </w:tc>
      </w:tr>
      <w:tr w:rsidR="00FD1B15" w14:paraId="51F71A00" w14:textId="77777777">
        <w:tc>
          <w:tcPr>
            <w:tcW w:w="1588" w:type="dxa"/>
            <w:vAlign w:val="center"/>
          </w:tcPr>
          <w:p w14:paraId="133BF486" w14:textId="77777777" w:rsidR="00FD1B15" w:rsidRDefault="0043499C">
            <w:pPr>
              <w:jc w:val="center"/>
            </w:pPr>
            <w:r>
              <w:rPr>
                <w:rFonts w:eastAsiaTheme="minorEastAsia"/>
                <w:color w:val="000000" w:themeColor="text1"/>
                <w:szCs w:val="21"/>
              </w:rPr>
              <w:t>结算备付金</w:t>
            </w:r>
          </w:p>
        </w:tc>
        <w:tc>
          <w:tcPr>
            <w:tcW w:w="1701" w:type="dxa"/>
            <w:vAlign w:val="center"/>
          </w:tcPr>
          <w:p w14:paraId="7E207D29" w14:textId="77777777" w:rsidR="00FD1B15" w:rsidRDefault="0043499C">
            <w:pPr>
              <w:jc w:val="right"/>
            </w:pPr>
            <w:r>
              <w:rPr>
                <w:rFonts w:eastAsiaTheme="minorEastAsia"/>
                <w:color w:val="000000" w:themeColor="text1"/>
                <w:szCs w:val="21"/>
              </w:rPr>
              <w:t>44.25</w:t>
            </w:r>
          </w:p>
        </w:tc>
        <w:tc>
          <w:tcPr>
            <w:tcW w:w="1701" w:type="dxa"/>
            <w:vAlign w:val="center"/>
          </w:tcPr>
          <w:p w14:paraId="3F6E8ED9" w14:textId="77777777" w:rsidR="00FD1B15" w:rsidRDefault="0043499C">
            <w:pPr>
              <w:jc w:val="right"/>
            </w:pPr>
            <w:r>
              <w:rPr>
                <w:rFonts w:eastAsiaTheme="minorEastAsia"/>
                <w:color w:val="000000" w:themeColor="text1"/>
                <w:szCs w:val="21"/>
              </w:rPr>
              <w:t>-</w:t>
            </w:r>
          </w:p>
        </w:tc>
        <w:tc>
          <w:tcPr>
            <w:tcW w:w="1559" w:type="dxa"/>
            <w:vAlign w:val="center"/>
          </w:tcPr>
          <w:p w14:paraId="0F6AE58A" w14:textId="77777777" w:rsidR="00FD1B15" w:rsidRDefault="0043499C">
            <w:pPr>
              <w:jc w:val="right"/>
            </w:pPr>
            <w:r>
              <w:rPr>
                <w:rFonts w:eastAsiaTheme="minorEastAsia"/>
                <w:color w:val="000000" w:themeColor="text1"/>
                <w:szCs w:val="21"/>
              </w:rPr>
              <w:t>-</w:t>
            </w:r>
          </w:p>
        </w:tc>
        <w:tc>
          <w:tcPr>
            <w:tcW w:w="1559" w:type="dxa"/>
            <w:vAlign w:val="center"/>
          </w:tcPr>
          <w:p w14:paraId="12F49648" w14:textId="77777777" w:rsidR="00FD1B15" w:rsidRDefault="0043499C">
            <w:pPr>
              <w:jc w:val="right"/>
            </w:pPr>
            <w:r>
              <w:rPr>
                <w:rFonts w:eastAsiaTheme="minorEastAsia"/>
                <w:color w:val="000000" w:themeColor="text1"/>
                <w:szCs w:val="21"/>
              </w:rPr>
              <w:t>-</w:t>
            </w:r>
          </w:p>
        </w:tc>
        <w:tc>
          <w:tcPr>
            <w:tcW w:w="1301" w:type="dxa"/>
            <w:vAlign w:val="center"/>
          </w:tcPr>
          <w:p w14:paraId="4C361602" w14:textId="77777777" w:rsidR="00FD1B15" w:rsidRDefault="0043499C">
            <w:pPr>
              <w:jc w:val="right"/>
            </w:pPr>
            <w:r>
              <w:rPr>
                <w:rFonts w:eastAsiaTheme="minorEastAsia"/>
                <w:color w:val="000000" w:themeColor="text1"/>
                <w:szCs w:val="21"/>
              </w:rPr>
              <w:t>44.25</w:t>
            </w:r>
          </w:p>
        </w:tc>
      </w:tr>
      <w:tr w:rsidR="00FD1B15" w14:paraId="015CAE26" w14:textId="77777777">
        <w:tc>
          <w:tcPr>
            <w:tcW w:w="1588" w:type="dxa"/>
            <w:vAlign w:val="center"/>
          </w:tcPr>
          <w:p w14:paraId="0FAD5296" w14:textId="77777777" w:rsidR="00FD1B15" w:rsidRDefault="0043499C">
            <w:pPr>
              <w:jc w:val="center"/>
            </w:pPr>
            <w:r>
              <w:rPr>
                <w:rFonts w:eastAsiaTheme="minorEastAsia"/>
                <w:color w:val="000000" w:themeColor="text1"/>
                <w:szCs w:val="21"/>
              </w:rPr>
              <w:lastRenderedPageBreak/>
              <w:t>存出保证金</w:t>
            </w:r>
          </w:p>
        </w:tc>
        <w:tc>
          <w:tcPr>
            <w:tcW w:w="1701" w:type="dxa"/>
            <w:vAlign w:val="center"/>
          </w:tcPr>
          <w:p w14:paraId="0745FD24" w14:textId="77777777" w:rsidR="00FD1B15" w:rsidRDefault="0043499C">
            <w:pPr>
              <w:jc w:val="right"/>
            </w:pPr>
            <w:r>
              <w:rPr>
                <w:rFonts w:eastAsiaTheme="minorEastAsia"/>
                <w:color w:val="000000" w:themeColor="text1"/>
                <w:szCs w:val="21"/>
              </w:rPr>
              <w:t>0.23</w:t>
            </w:r>
          </w:p>
        </w:tc>
        <w:tc>
          <w:tcPr>
            <w:tcW w:w="1701" w:type="dxa"/>
            <w:vAlign w:val="center"/>
          </w:tcPr>
          <w:p w14:paraId="230D0DD8" w14:textId="77777777" w:rsidR="00FD1B15" w:rsidRDefault="0043499C">
            <w:pPr>
              <w:jc w:val="right"/>
            </w:pPr>
            <w:r>
              <w:rPr>
                <w:rFonts w:eastAsiaTheme="minorEastAsia"/>
                <w:color w:val="000000" w:themeColor="text1"/>
                <w:szCs w:val="21"/>
              </w:rPr>
              <w:t>-</w:t>
            </w:r>
          </w:p>
        </w:tc>
        <w:tc>
          <w:tcPr>
            <w:tcW w:w="1559" w:type="dxa"/>
            <w:vAlign w:val="center"/>
          </w:tcPr>
          <w:p w14:paraId="46D8E10C" w14:textId="77777777" w:rsidR="00FD1B15" w:rsidRDefault="0043499C">
            <w:pPr>
              <w:jc w:val="right"/>
            </w:pPr>
            <w:r>
              <w:rPr>
                <w:rFonts w:eastAsiaTheme="minorEastAsia"/>
                <w:color w:val="000000" w:themeColor="text1"/>
                <w:szCs w:val="21"/>
              </w:rPr>
              <w:t>-</w:t>
            </w:r>
          </w:p>
        </w:tc>
        <w:tc>
          <w:tcPr>
            <w:tcW w:w="1559" w:type="dxa"/>
            <w:vAlign w:val="center"/>
          </w:tcPr>
          <w:p w14:paraId="093E7170" w14:textId="77777777" w:rsidR="00FD1B15" w:rsidRDefault="0043499C">
            <w:pPr>
              <w:jc w:val="right"/>
            </w:pPr>
            <w:r>
              <w:rPr>
                <w:rFonts w:eastAsiaTheme="minorEastAsia"/>
                <w:color w:val="000000" w:themeColor="text1"/>
                <w:szCs w:val="21"/>
              </w:rPr>
              <w:t>-</w:t>
            </w:r>
          </w:p>
        </w:tc>
        <w:tc>
          <w:tcPr>
            <w:tcW w:w="1301" w:type="dxa"/>
            <w:vAlign w:val="center"/>
          </w:tcPr>
          <w:p w14:paraId="3B9294A1" w14:textId="77777777" w:rsidR="00FD1B15" w:rsidRDefault="0043499C">
            <w:pPr>
              <w:jc w:val="right"/>
            </w:pPr>
            <w:r>
              <w:rPr>
                <w:rFonts w:eastAsiaTheme="minorEastAsia"/>
                <w:color w:val="000000" w:themeColor="text1"/>
                <w:szCs w:val="21"/>
              </w:rPr>
              <w:t>0.23</w:t>
            </w:r>
          </w:p>
        </w:tc>
      </w:tr>
      <w:tr w:rsidR="00FD1B15" w14:paraId="577AD690" w14:textId="77777777">
        <w:tc>
          <w:tcPr>
            <w:tcW w:w="1588" w:type="dxa"/>
            <w:vAlign w:val="center"/>
          </w:tcPr>
          <w:p w14:paraId="5B918A1F" w14:textId="77777777" w:rsidR="00FD1B15" w:rsidRDefault="0043499C">
            <w:pPr>
              <w:jc w:val="center"/>
            </w:pPr>
            <w:r>
              <w:rPr>
                <w:rFonts w:eastAsiaTheme="minorEastAsia"/>
                <w:color w:val="000000" w:themeColor="text1"/>
                <w:szCs w:val="21"/>
              </w:rPr>
              <w:t>交易性金融资产</w:t>
            </w:r>
          </w:p>
        </w:tc>
        <w:tc>
          <w:tcPr>
            <w:tcW w:w="1701" w:type="dxa"/>
            <w:vAlign w:val="center"/>
          </w:tcPr>
          <w:p w14:paraId="796CA871" w14:textId="77777777" w:rsidR="00FD1B15" w:rsidRDefault="0043499C">
            <w:pPr>
              <w:jc w:val="right"/>
            </w:pPr>
            <w:r>
              <w:rPr>
                <w:rFonts w:eastAsiaTheme="minorEastAsia"/>
                <w:color w:val="000000" w:themeColor="text1"/>
                <w:szCs w:val="21"/>
              </w:rPr>
              <w:t>-</w:t>
            </w:r>
          </w:p>
        </w:tc>
        <w:tc>
          <w:tcPr>
            <w:tcW w:w="1701" w:type="dxa"/>
            <w:vAlign w:val="center"/>
          </w:tcPr>
          <w:p w14:paraId="5886F2E8" w14:textId="77777777" w:rsidR="00FD1B15" w:rsidRDefault="0043499C">
            <w:pPr>
              <w:jc w:val="right"/>
            </w:pPr>
            <w:r>
              <w:rPr>
                <w:rFonts w:eastAsiaTheme="minorEastAsia"/>
                <w:color w:val="000000" w:themeColor="text1"/>
                <w:szCs w:val="21"/>
              </w:rPr>
              <w:t>-</w:t>
            </w:r>
          </w:p>
        </w:tc>
        <w:tc>
          <w:tcPr>
            <w:tcW w:w="1559" w:type="dxa"/>
            <w:vAlign w:val="center"/>
          </w:tcPr>
          <w:p w14:paraId="4C2191DC" w14:textId="77777777" w:rsidR="00FD1B15" w:rsidRDefault="0043499C">
            <w:pPr>
              <w:jc w:val="right"/>
            </w:pPr>
            <w:r>
              <w:rPr>
                <w:rFonts w:eastAsiaTheme="minorEastAsia"/>
                <w:color w:val="000000" w:themeColor="text1"/>
                <w:szCs w:val="21"/>
              </w:rPr>
              <w:t>-</w:t>
            </w:r>
          </w:p>
        </w:tc>
        <w:tc>
          <w:tcPr>
            <w:tcW w:w="1559" w:type="dxa"/>
            <w:vAlign w:val="center"/>
          </w:tcPr>
          <w:p w14:paraId="3EE58E1F" w14:textId="77777777" w:rsidR="00FD1B15" w:rsidRDefault="0043499C">
            <w:pPr>
              <w:jc w:val="right"/>
            </w:pPr>
            <w:r>
              <w:rPr>
                <w:rFonts w:eastAsiaTheme="minorEastAsia"/>
                <w:color w:val="000000" w:themeColor="text1"/>
                <w:szCs w:val="21"/>
              </w:rPr>
              <w:t>846,374,847.59</w:t>
            </w:r>
          </w:p>
        </w:tc>
        <w:tc>
          <w:tcPr>
            <w:tcW w:w="1301" w:type="dxa"/>
            <w:vAlign w:val="center"/>
          </w:tcPr>
          <w:p w14:paraId="078A1601" w14:textId="77777777" w:rsidR="00FD1B15" w:rsidRDefault="0043499C">
            <w:pPr>
              <w:jc w:val="right"/>
            </w:pPr>
            <w:r>
              <w:rPr>
                <w:rFonts w:eastAsiaTheme="minorEastAsia"/>
                <w:color w:val="000000" w:themeColor="text1"/>
                <w:szCs w:val="21"/>
              </w:rPr>
              <w:t>846,374,847.59</w:t>
            </w:r>
          </w:p>
        </w:tc>
      </w:tr>
      <w:tr w:rsidR="00FD1B15" w14:paraId="4E14BF59" w14:textId="77777777">
        <w:tc>
          <w:tcPr>
            <w:tcW w:w="1588" w:type="dxa"/>
            <w:vAlign w:val="center"/>
          </w:tcPr>
          <w:p w14:paraId="1E8646FA" w14:textId="77777777" w:rsidR="00FD1B15" w:rsidRDefault="0043499C">
            <w:pPr>
              <w:jc w:val="center"/>
            </w:pPr>
            <w:r>
              <w:rPr>
                <w:rFonts w:eastAsiaTheme="minorEastAsia"/>
                <w:color w:val="000000" w:themeColor="text1"/>
                <w:szCs w:val="21"/>
              </w:rPr>
              <w:t>应收股利</w:t>
            </w:r>
          </w:p>
        </w:tc>
        <w:tc>
          <w:tcPr>
            <w:tcW w:w="1701" w:type="dxa"/>
            <w:vAlign w:val="center"/>
          </w:tcPr>
          <w:p w14:paraId="205DB78B" w14:textId="77777777" w:rsidR="00FD1B15" w:rsidRDefault="0043499C">
            <w:pPr>
              <w:jc w:val="right"/>
            </w:pPr>
            <w:r>
              <w:rPr>
                <w:rFonts w:eastAsiaTheme="minorEastAsia"/>
                <w:color w:val="000000" w:themeColor="text1"/>
                <w:szCs w:val="21"/>
              </w:rPr>
              <w:t>-</w:t>
            </w:r>
          </w:p>
        </w:tc>
        <w:tc>
          <w:tcPr>
            <w:tcW w:w="1701" w:type="dxa"/>
            <w:vAlign w:val="center"/>
          </w:tcPr>
          <w:p w14:paraId="4657175A" w14:textId="77777777" w:rsidR="00FD1B15" w:rsidRDefault="0043499C">
            <w:pPr>
              <w:jc w:val="right"/>
            </w:pPr>
            <w:r>
              <w:rPr>
                <w:rFonts w:eastAsiaTheme="minorEastAsia"/>
                <w:color w:val="000000" w:themeColor="text1"/>
                <w:szCs w:val="21"/>
              </w:rPr>
              <w:t>-</w:t>
            </w:r>
          </w:p>
        </w:tc>
        <w:tc>
          <w:tcPr>
            <w:tcW w:w="1559" w:type="dxa"/>
            <w:vAlign w:val="center"/>
          </w:tcPr>
          <w:p w14:paraId="1627B8F5" w14:textId="77777777" w:rsidR="00FD1B15" w:rsidRDefault="0043499C">
            <w:pPr>
              <w:jc w:val="right"/>
            </w:pPr>
            <w:r>
              <w:rPr>
                <w:rFonts w:eastAsiaTheme="minorEastAsia"/>
                <w:color w:val="000000" w:themeColor="text1"/>
                <w:szCs w:val="21"/>
              </w:rPr>
              <w:t>-</w:t>
            </w:r>
          </w:p>
        </w:tc>
        <w:tc>
          <w:tcPr>
            <w:tcW w:w="1559" w:type="dxa"/>
            <w:vAlign w:val="center"/>
          </w:tcPr>
          <w:p w14:paraId="0CEF39A4" w14:textId="77777777" w:rsidR="00FD1B15" w:rsidRDefault="0043499C">
            <w:pPr>
              <w:jc w:val="right"/>
            </w:pPr>
            <w:r>
              <w:rPr>
                <w:rFonts w:eastAsiaTheme="minorEastAsia"/>
                <w:color w:val="000000" w:themeColor="text1"/>
                <w:szCs w:val="21"/>
              </w:rPr>
              <w:t>14,548,083.92</w:t>
            </w:r>
          </w:p>
        </w:tc>
        <w:tc>
          <w:tcPr>
            <w:tcW w:w="1301" w:type="dxa"/>
            <w:vAlign w:val="center"/>
          </w:tcPr>
          <w:p w14:paraId="5083099D" w14:textId="77777777" w:rsidR="00FD1B15" w:rsidRDefault="0043499C">
            <w:pPr>
              <w:jc w:val="right"/>
            </w:pPr>
            <w:r>
              <w:rPr>
                <w:rFonts w:eastAsiaTheme="minorEastAsia"/>
                <w:color w:val="000000" w:themeColor="text1"/>
                <w:szCs w:val="21"/>
              </w:rPr>
              <w:t>14,548,083.92</w:t>
            </w:r>
          </w:p>
        </w:tc>
      </w:tr>
      <w:tr w:rsidR="00FD1B15" w14:paraId="21A392A3" w14:textId="77777777">
        <w:tc>
          <w:tcPr>
            <w:tcW w:w="1588" w:type="dxa"/>
            <w:vAlign w:val="center"/>
          </w:tcPr>
          <w:p w14:paraId="0CFDA814" w14:textId="77777777" w:rsidR="00FD1B15" w:rsidRDefault="0043499C">
            <w:pPr>
              <w:jc w:val="center"/>
            </w:pPr>
            <w:r>
              <w:rPr>
                <w:rFonts w:eastAsiaTheme="minorEastAsia"/>
                <w:color w:val="000000" w:themeColor="text1"/>
                <w:szCs w:val="21"/>
              </w:rPr>
              <w:t>应收申购款</w:t>
            </w:r>
          </w:p>
        </w:tc>
        <w:tc>
          <w:tcPr>
            <w:tcW w:w="1701" w:type="dxa"/>
            <w:vAlign w:val="center"/>
          </w:tcPr>
          <w:p w14:paraId="7A25CC92" w14:textId="77777777" w:rsidR="00FD1B15" w:rsidRDefault="0043499C">
            <w:pPr>
              <w:jc w:val="right"/>
            </w:pPr>
            <w:r>
              <w:rPr>
                <w:rFonts w:eastAsiaTheme="minorEastAsia"/>
                <w:color w:val="000000" w:themeColor="text1"/>
                <w:szCs w:val="21"/>
              </w:rPr>
              <w:t>259.40</w:t>
            </w:r>
          </w:p>
        </w:tc>
        <w:tc>
          <w:tcPr>
            <w:tcW w:w="1701" w:type="dxa"/>
            <w:vAlign w:val="center"/>
          </w:tcPr>
          <w:p w14:paraId="1725FDEB" w14:textId="77777777" w:rsidR="00FD1B15" w:rsidRDefault="0043499C">
            <w:pPr>
              <w:jc w:val="right"/>
            </w:pPr>
            <w:r>
              <w:rPr>
                <w:rFonts w:eastAsiaTheme="minorEastAsia"/>
                <w:color w:val="000000" w:themeColor="text1"/>
                <w:szCs w:val="21"/>
              </w:rPr>
              <w:t>-</w:t>
            </w:r>
          </w:p>
        </w:tc>
        <w:tc>
          <w:tcPr>
            <w:tcW w:w="1559" w:type="dxa"/>
            <w:vAlign w:val="center"/>
          </w:tcPr>
          <w:p w14:paraId="278AE408" w14:textId="77777777" w:rsidR="00FD1B15" w:rsidRDefault="0043499C">
            <w:pPr>
              <w:jc w:val="right"/>
            </w:pPr>
            <w:r>
              <w:rPr>
                <w:rFonts w:eastAsiaTheme="minorEastAsia"/>
                <w:color w:val="000000" w:themeColor="text1"/>
                <w:szCs w:val="21"/>
              </w:rPr>
              <w:t>-</w:t>
            </w:r>
          </w:p>
        </w:tc>
        <w:tc>
          <w:tcPr>
            <w:tcW w:w="1559" w:type="dxa"/>
            <w:vAlign w:val="center"/>
          </w:tcPr>
          <w:p w14:paraId="165AE193" w14:textId="77777777" w:rsidR="00FD1B15" w:rsidRDefault="0043499C">
            <w:pPr>
              <w:jc w:val="right"/>
            </w:pPr>
            <w:r>
              <w:rPr>
                <w:rFonts w:eastAsiaTheme="minorEastAsia"/>
                <w:color w:val="000000" w:themeColor="text1"/>
                <w:szCs w:val="21"/>
              </w:rPr>
              <w:t>1,643,967.11</w:t>
            </w:r>
          </w:p>
        </w:tc>
        <w:tc>
          <w:tcPr>
            <w:tcW w:w="1301" w:type="dxa"/>
            <w:vAlign w:val="center"/>
          </w:tcPr>
          <w:p w14:paraId="378C6FA3" w14:textId="77777777" w:rsidR="00FD1B15" w:rsidRDefault="0043499C">
            <w:pPr>
              <w:jc w:val="right"/>
            </w:pPr>
            <w:r>
              <w:rPr>
                <w:rFonts w:eastAsiaTheme="minorEastAsia"/>
                <w:color w:val="000000" w:themeColor="text1"/>
                <w:szCs w:val="21"/>
              </w:rPr>
              <w:t>1,644,226.51</w:t>
            </w:r>
          </w:p>
        </w:tc>
      </w:tr>
      <w:tr w:rsidR="004669DD" w:rsidRPr="00ED7C0A" w14:paraId="56D9231D" w14:textId="77777777" w:rsidTr="00F130BC">
        <w:trPr>
          <w:trHeight w:val="280"/>
        </w:trPr>
        <w:tc>
          <w:tcPr>
            <w:tcW w:w="1588" w:type="dxa"/>
            <w:vAlign w:val="center"/>
          </w:tcPr>
          <w:p w14:paraId="1B3D4990" w14:textId="77777777" w:rsidR="00F2086B" w:rsidRPr="00ED7C0A" w:rsidRDefault="00F2086B" w:rsidP="001533EE">
            <w:pPr>
              <w:autoSpaceDE w:val="0"/>
              <w:autoSpaceDN w:val="0"/>
              <w:adjustRightInd w:val="0"/>
              <w:spacing w:before="29"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14:paraId="193BE4B1"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50,891,101.32</w:t>
            </w:r>
          </w:p>
        </w:tc>
        <w:tc>
          <w:tcPr>
            <w:tcW w:w="1701" w:type="dxa"/>
            <w:vAlign w:val="center"/>
          </w:tcPr>
          <w:p w14:paraId="29C129CD"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726D6C98"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6AEBFC3A"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862,566,898.62</w:t>
            </w:r>
          </w:p>
        </w:tc>
        <w:tc>
          <w:tcPr>
            <w:tcW w:w="1301" w:type="dxa"/>
            <w:vAlign w:val="center"/>
          </w:tcPr>
          <w:p w14:paraId="7A382465" w14:textId="77777777"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913,457,999.94</w:t>
            </w:r>
          </w:p>
        </w:tc>
      </w:tr>
      <w:tr w:rsidR="004669DD" w:rsidRPr="00ED7C0A" w14:paraId="341CC5A6" w14:textId="77777777" w:rsidTr="00F130BC">
        <w:trPr>
          <w:trHeight w:val="280"/>
        </w:trPr>
        <w:tc>
          <w:tcPr>
            <w:tcW w:w="1588" w:type="dxa"/>
            <w:vAlign w:val="center"/>
          </w:tcPr>
          <w:p w14:paraId="6324E314"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center"/>
          </w:tcPr>
          <w:p w14:paraId="1928646A" w14:textId="77777777"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center"/>
          </w:tcPr>
          <w:p w14:paraId="3DA0EA6F"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14:paraId="614E7971"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14:paraId="1A95CB14" w14:textId="77777777" w:rsidR="00F2086B" w:rsidRPr="00ED7C0A" w:rsidRDefault="00F2086B" w:rsidP="0016700A">
            <w:pPr>
              <w:spacing w:line="360" w:lineRule="auto"/>
              <w:jc w:val="right"/>
              <w:rPr>
                <w:rFonts w:eastAsiaTheme="minorEastAsia"/>
                <w:color w:val="000000" w:themeColor="text1"/>
                <w:szCs w:val="21"/>
              </w:rPr>
            </w:pPr>
          </w:p>
        </w:tc>
        <w:tc>
          <w:tcPr>
            <w:tcW w:w="1301" w:type="dxa"/>
            <w:vAlign w:val="center"/>
          </w:tcPr>
          <w:p w14:paraId="7F9C8EBC" w14:textId="77777777" w:rsidR="00F2086B" w:rsidRPr="00ED7C0A" w:rsidRDefault="00F2086B" w:rsidP="0016700A">
            <w:pPr>
              <w:spacing w:line="360" w:lineRule="auto"/>
              <w:jc w:val="right"/>
              <w:rPr>
                <w:rFonts w:eastAsiaTheme="minorEastAsia"/>
                <w:color w:val="000000" w:themeColor="text1"/>
                <w:szCs w:val="21"/>
              </w:rPr>
            </w:pPr>
          </w:p>
        </w:tc>
      </w:tr>
      <w:tr w:rsidR="00FD1B15" w14:paraId="0BF8C0D6" w14:textId="77777777">
        <w:tc>
          <w:tcPr>
            <w:tcW w:w="1588" w:type="dxa"/>
            <w:vAlign w:val="center"/>
          </w:tcPr>
          <w:p w14:paraId="4ED734D1" w14:textId="77777777" w:rsidR="00FD1B15" w:rsidRDefault="0043499C">
            <w:pPr>
              <w:jc w:val="center"/>
            </w:pPr>
            <w:r>
              <w:rPr>
                <w:rFonts w:eastAsiaTheme="minorEastAsia"/>
                <w:color w:val="000000" w:themeColor="text1"/>
                <w:szCs w:val="21"/>
              </w:rPr>
              <w:t>应付清算款</w:t>
            </w:r>
          </w:p>
        </w:tc>
        <w:tc>
          <w:tcPr>
            <w:tcW w:w="1701" w:type="dxa"/>
            <w:vAlign w:val="center"/>
          </w:tcPr>
          <w:p w14:paraId="311202A7" w14:textId="77777777" w:rsidR="00FD1B15" w:rsidRDefault="0043499C">
            <w:pPr>
              <w:jc w:val="right"/>
            </w:pPr>
            <w:r>
              <w:rPr>
                <w:rFonts w:eastAsiaTheme="minorEastAsia"/>
                <w:color w:val="000000" w:themeColor="text1"/>
                <w:szCs w:val="21"/>
              </w:rPr>
              <w:t>-</w:t>
            </w:r>
          </w:p>
        </w:tc>
        <w:tc>
          <w:tcPr>
            <w:tcW w:w="1701" w:type="dxa"/>
            <w:vAlign w:val="center"/>
          </w:tcPr>
          <w:p w14:paraId="1AFC9A82" w14:textId="77777777" w:rsidR="00FD1B15" w:rsidRDefault="0043499C">
            <w:pPr>
              <w:jc w:val="right"/>
            </w:pPr>
            <w:r>
              <w:rPr>
                <w:rFonts w:eastAsiaTheme="minorEastAsia"/>
                <w:color w:val="000000" w:themeColor="text1"/>
                <w:szCs w:val="21"/>
              </w:rPr>
              <w:t>-</w:t>
            </w:r>
          </w:p>
        </w:tc>
        <w:tc>
          <w:tcPr>
            <w:tcW w:w="1559" w:type="dxa"/>
            <w:vAlign w:val="center"/>
          </w:tcPr>
          <w:p w14:paraId="67C03EE5" w14:textId="77777777" w:rsidR="00FD1B15" w:rsidRDefault="0043499C">
            <w:pPr>
              <w:jc w:val="right"/>
            </w:pPr>
            <w:r>
              <w:rPr>
                <w:rFonts w:eastAsiaTheme="minorEastAsia"/>
                <w:color w:val="000000" w:themeColor="text1"/>
                <w:szCs w:val="21"/>
              </w:rPr>
              <w:t>-</w:t>
            </w:r>
          </w:p>
        </w:tc>
        <w:tc>
          <w:tcPr>
            <w:tcW w:w="1559" w:type="dxa"/>
            <w:vAlign w:val="center"/>
          </w:tcPr>
          <w:p w14:paraId="5539D6F1" w14:textId="77777777" w:rsidR="00FD1B15" w:rsidRDefault="0043499C">
            <w:pPr>
              <w:jc w:val="right"/>
            </w:pPr>
            <w:r>
              <w:rPr>
                <w:rFonts w:eastAsiaTheme="minorEastAsia"/>
                <w:color w:val="000000" w:themeColor="text1"/>
                <w:szCs w:val="21"/>
              </w:rPr>
              <w:t>187.35</w:t>
            </w:r>
          </w:p>
        </w:tc>
        <w:tc>
          <w:tcPr>
            <w:tcW w:w="1301" w:type="dxa"/>
            <w:vAlign w:val="center"/>
          </w:tcPr>
          <w:p w14:paraId="26F7D024" w14:textId="77777777" w:rsidR="00FD1B15" w:rsidRDefault="0043499C">
            <w:pPr>
              <w:jc w:val="right"/>
            </w:pPr>
            <w:r>
              <w:rPr>
                <w:rFonts w:eastAsiaTheme="minorEastAsia"/>
                <w:color w:val="000000" w:themeColor="text1"/>
                <w:szCs w:val="21"/>
              </w:rPr>
              <w:t>187.35</w:t>
            </w:r>
          </w:p>
        </w:tc>
      </w:tr>
      <w:tr w:rsidR="00FD1B15" w14:paraId="16366DE2" w14:textId="77777777">
        <w:tc>
          <w:tcPr>
            <w:tcW w:w="1588" w:type="dxa"/>
            <w:vAlign w:val="center"/>
          </w:tcPr>
          <w:p w14:paraId="610A775B" w14:textId="77777777" w:rsidR="00FD1B15" w:rsidRDefault="0043499C">
            <w:pPr>
              <w:jc w:val="center"/>
            </w:pPr>
            <w:r>
              <w:rPr>
                <w:rFonts w:eastAsiaTheme="minorEastAsia"/>
                <w:color w:val="000000" w:themeColor="text1"/>
                <w:szCs w:val="21"/>
              </w:rPr>
              <w:t>应付赎回款</w:t>
            </w:r>
          </w:p>
        </w:tc>
        <w:tc>
          <w:tcPr>
            <w:tcW w:w="1701" w:type="dxa"/>
            <w:vAlign w:val="center"/>
          </w:tcPr>
          <w:p w14:paraId="6991BEF0" w14:textId="77777777" w:rsidR="00FD1B15" w:rsidRDefault="0043499C">
            <w:pPr>
              <w:jc w:val="right"/>
            </w:pPr>
            <w:r>
              <w:rPr>
                <w:rFonts w:eastAsiaTheme="minorEastAsia"/>
                <w:color w:val="000000" w:themeColor="text1"/>
                <w:szCs w:val="21"/>
              </w:rPr>
              <w:t>-</w:t>
            </w:r>
          </w:p>
        </w:tc>
        <w:tc>
          <w:tcPr>
            <w:tcW w:w="1701" w:type="dxa"/>
            <w:vAlign w:val="center"/>
          </w:tcPr>
          <w:p w14:paraId="1756F813" w14:textId="77777777" w:rsidR="00FD1B15" w:rsidRDefault="0043499C">
            <w:pPr>
              <w:jc w:val="right"/>
            </w:pPr>
            <w:r>
              <w:rPr>
                <w:rFonts w:eastAsiaTheme="minorEastAsia"/>
                <w:color w:val="000000" w:themeColor="text1"/>
                <w:szCs w:val="21"/>
              </w:rPr>
              <w:t>-</w:t>
            </w:r>
          </w:p>
        </w:tc>
        <w:tc>
          <w:tcPr>
            <w:tcW w:w="1559" w:type="dxa"/>
            <w:vAlign w:val="center"/>
          </w:tcPr>
          <w:p w14:paraId="7E77A02E" w14:textId="77777777" w:rsidR="00FD1B15" w:rsidRDefault="0043499C">
            <w:pPr>
              <w:jc w:val="right"/>
            </w:pPr>
            <w:r>
              <w:rPr>
                <w:rFonts w:eastAsiaTheme="minorEastAsia"/>
                <w:color w:val="000000" w:themeColor="text1"/>
                <w:szCs w:val="21"/>
              </w:rPr>
              <w:t>-</w:t>
            </w:r>
          </w:p>
        </w:tc>
        <w:tc>
          <w:tcPr>
            <w:tcW w:w="1559" w:type="dxa"/>
            <w:vAlign w:val="center"/>
          </w:tcPr>
          <w:p w14:paraId="4E48F627" w14:textId="77777777" w:rsidR="00FD1B15" w:rsidRDefault="0043499C">
            <w:pPr>
              <w:jc w:val="right"/>
            </w:pPr>
            <w:r>
              <w:rPr>
                <w:rFonts w:eastAsiaTheme="minorEastAsia"/>
                <w:color w:val="000000" w:themeColor="text1"/>
                <w:szCs w:val="21"/>
              </w:rPr>
              <w:t>1,484,636.76</w:t>
            </w:r>
          </w:p>
        </w:tc>
        <w:tc>
          <w:tcPr>
            <w:tcW w:w="1301" w:type="dxa"/>
            <w:vAlign w:val="center"/>
          </w:tcPr>
          <w:p w14:paraId="6018104E" w14:textId="77777777" w:rsidR="00FD1B15" w:rsidRDefault="0043499C">
            <w:pPr>
              <w:jc w:val="right"/>
            </w:pPr>
            <w:r>
              <w:rPr>
                <w:rFonts w:eastAsiaTheme="minorEastAsia"/>
                <w:color w:val="000000" w:themeColor="text1"/>
                <w:szCs w:val="21"/>
              </w:rPr>
              <w:t>1,484,636.76</w:t>
            </w:r>
          </w:p>
        </w:tc>
      </w:tr>
      <w:tr w:rsidR="00FD1B15" w14:paraId="5AD41CDF" w14:textId="77777777">
        <w:tc>
          <w:tcPr>
            <w:tcW w:w="1588" w:type="dxa"/>
            <w:vAlign w:val="center"/>
          </w:tcPr>
          <w:p w14:paraId="41224002" w14:textId="77777777" w:rsidR="00FD1B15" w:rsidRDefault="0043499C">
            <w:pPr>
              <w:jc w:val="center"/>
            </w:pPr>
            <w:r>
              <w:rPr>
                <w:rFonts w:eastAsiaTheme="minorEastAsia"/>
                <w:color w:val="000000" w:themeColor="text1"/>
                <w:szCs w:val="21"/>
              </w:rPr>
              <w:t>应付管理人报酬</w:t>
            </w:r>
          </w:p>
        </w:tc>
        <w:tc>
          <w:tcPr>
            <w:tcW w:w="1701" w:type="dxa"/>
            <w:vAlign w:val="center"/>
          </w:tcPr>
          <w:p w14:paraId="59FE5C73" w14:textId="77777777" w:rsidR="00FD1B15" w:rsidRDefault="0043499C">
            <w:pPr>
              <w:jc w:val="right"/>
            </w:pPr>
            <w:r>
              <w:rPr>
                <w:rFonts w:eastAsiaTheme="minorEastAsia"/>
                <w:color w:val="000000" w:themeColor="text1"/>
                <w:szCs w:val="21"/>
              </w:rPr>
              <w:t>-</w:t>
            </w:r>
          </w:p>
        </w:tc>
        <w:tc>
          <w:tcPr>
            <w:tcW w:w="1701" w:type="dxa"/>
            <w:vAlign w:val="center"/>
          </w:tcPr>
          <w:p w14:paraId="0E2D8BCF" w14:textId="77777777" w:rsidR="00FD1B15" w:rsidRDefault="0043499C">
            <w:pPr>
              <w:jc w:val="right"/>
            </w:pPr>
            <w:r>
              <w:rPr>
                <w:rFonts w:eastAsiaTheme="minorEastAsia"/>
                <w:color w:val="000000" w:themeColor="text1"/>
                <w:szCs w:val="21"/>
              </w:rPr>
              <w:t>-</w:t>
            </w:r>
          </w:p>
        </w:tc>
        <w:tc>
          <w:tcPr>
            <w:tcW w:w="1559" w:type="dxa"/>
            <w:vAlign w:val="center"/>
          </w:tcPr>
          <w:p w14:paraId="04594A7C" w14:textId="77777777" w:rsidR="00FD1B15" w:rsidRDefault="0043499C">
            <w:pPr>
              <w:jc w:val="right"/>
            </w:pPr>
            <w:r>
              <w:rPr>
                <w:rFonts w:eastAsiaTheme="minorEastAsia"/>
                <w:color w:val="000000" w:themeColor="text1"/>
                <w:szCs w:val="21"/>
              </w:rPr>
              <w:t>-</w:t>
            </w:r>
          </w:p>
        </w:tc>
        <w:tc>
          <w:tcPr>
            <w:tcW w:w="1559" w:type="dxa"/>
            <w:vAlign w:val="center"/>
          </w:tcPr>
          <w:p w14:paraId="708B390E" w14:textId="77777777" w:rsidR="00FD1B15" w:rsidRDefault="0043499C">
            <w:pPr>
              <w:jc w:val="right"/>
            </w:pPr>
            <w:r>
              <w:rPr>
                <w:rFonts w:eastAsiaTheme="minorEastAsia"/>
                <w:color w:val="000000" w:themeColor="text1"/>
                <w:szCs w:val="21"/>
              </w:rPr>
              <w:t>442,058.65</w:t>
            </w:r>
          </w:p>
        </w:tc>
        <w:tc>
          <w:tcPr>
            <w:tcW w:w="1301" w:type="dxa"/>
            <w:vAlign w:val="center"/>
          </w:tcPr>
          <w:p w14:paraId="2818CF44" w14:textId="77777777" w:rsidR="00FD1B15" w:rsidRDefault="0043499C">
            <w:pPr>
              <w:jc w:val="right"/>
            </w:pPr>
            <w:r>
              <w:rPr>
                <w:rFonts w:eastAsiaTheme="minorEastAsia"/>
                <w:color w:val="000000" w:themeColor="text1"/>
                <w:szCs w:val="21"/>
              </w:rPr>
              <w:t>442,058.65</w:t>
            </w:r>
          </w:p>
        </w:tc>
      </w:tr>
      <w:tr w:rsidR="00FD1B15" w14:paraId="7E249C55" w14:textId="77777777">
        <w:tc>
          <w:tcPr>
            <w:tcW w:w="1588" w:type="dxa"/>
            <w:vAlign w:val="center"/>
          </w:tcPr>
          <w:p w14:paraId="1664878F" w14:textId="77777777" w:rsidR="00FD1B15" w:rsidRDefault="0043499C">
            <w:pPr>
              <w:jc w:val="center"/>
            </w:pPr>
            <w:r>
              <w:rPr>
                <w:rFonts w:eastAsiaTheme="minorEastAsia"/>
                <w:color w:val="000000" w:themeColor="text1"/>
                <w:szCs w:val="21"/>
              </w:rPr>
              <w:t>应付托管费</w:t>
            </w:r>
          </w:p>
        </w:tc>
        <w:tc>
          <w:tcPr>
            <w:tcW w:w="1701" w:type="dxa"/>
            <w:vAlign w:val="center"/>
          </w:tcPr>
          <w:p w14:paraId="29B125AF" w14:textId="77777777" w:rsidR="00FD1B15" w:rsidRDefault="0043499C">
            <w:pPr>
              <w:jc w:val="right"/>
            </w:pPr>
            <w:r>
              <w:rPr>
                <w:rFonts w:eastAsiaTheme="minorEastAsia"/>
                <w:color w:val="000000" w:themeColor="text1"/>
                <w:szCs w:val="21"/>
              </w:rPr>
              <w:t>-</w:t>
            </w:r>
          </w:p>
        </w:tc>
        <w:tc>
          <w:tcPr>
            <w:tcW w:w="1701" w:type="dxa"/>
            <w:vAlign w:val="center"/>
          </w:tcPr>
          <w:p w14:paraId="0BFF6EEA" w14:textId="77777777" w:rsidR="00FD1B15" w:rsidRDefault="0043499C">
            <w:pPr>
              <w:jc w:val="right"/>
            </w:pPr>
            <w:r>
              <w:rPr>
                <w:rFonts w:eastAsiaTheme="minorEastAsia"/>
                <w:color w:val="000000" w:themeColor="text1"/>
                <w:szCs w:val="21"/>
              </w:rPr>
              <w:t>-</w:t>
            </w:r>
          </w:p>
        </w:tc>
        <w:tc>
          <w:tcPr>
            <w:tcW w:w="1559" w:type="dxa"/>
            <w:vAlign w:val="center"/>
          </w:tcPr>
          <w:p w14:paraId="614EAD4B" w14:textId="77777777" w:rsidR="00FD1B15" w:rsidRDefault="0043499C">
            <w:pPr>
              <w:jc w:val="right"/>
            </w:pPr>
            <w:r>
              <w:rPr>
                <w:rFonts w:eastAsiaTheme="minorEastAsia"/>
                <w:color w:val="000000" w:themeColor="text1"/>
                <w:szCs w:val="21"/>
              </w:rPr>
              <w:t>-</w:t>
            </w:r>
          </w:p>
        </w:tc>
        <w:tc>
          <w:tcPr>
            <w:tcW w:w="1559" w:type="dxa"/>
            <w:vAlign w:val="center"/>
          </w:tcPr>
          <w:p w14:paraId="225B0F7B" w14:textId="77777777" w:rsidR="00FD1B15" w:rsidRDefault="0043499C">
            <w:pPr>
              <w:jc w:val="right"/>
            </w:pPr>
            <w:r>
              <w:rPr>
                <w:rFonts w:eastAsiaTheme="minorEastAsia"/>
                <w:color w:val="000000" w:themeColor="text1"/>
                <w:szCs w:val="21"/>
              </w:rPr>
              <w:t>110,514.67</w:t>
            </w:r>
          </w:p>
        </w:tc>
        <w:tc>
          <w:tcPr>
            <w:tcW w:w="1301" w:type="dxa"/>
            <w:vAlign w:val="center"/>
          </w:tcPr>
          <w:p w14:paraId="1A6DB77B" w14:textId="77777777" w:rsidR="00FD1B15" w:rsidRDefault="0043499C">
            <w:pPr>
              <w:jc w:val="right"/>
            </w:pPr>
            <w:r>
              <w:rPr>
                <w:rFonts w:eastAsiaTheme="minorEastAsia"/>
                <w:color w:val="000000" w:themeColor="text1"/>
                <w:szCs w:val="21"/>
              </w:rPr>
              <w:t>110,514.67</w:t>
            </w:r>
          </w:p>
        </w:tc>
      </w:tr>
      <w:tr w:rsidR="00FD1B15" w14:paraId="33AA8D86" w14:textId="77777777">
        <w:tc>
          <w:tcPr>
            <w:tcW w:w="1588" w:type="dxa"/>
            <w:vAlign w:val="center"/>
          </w:tcPr>
          <w:p w14:paraId="5D8E60FD" w14:textId="77777777" w:rsidR="00FD1B15" w:rsidRDefault="0043499C">
            <w:pPr>
              <w:jc w:val="center"/>
            </w:pPr>
            <w:r>
              <w:rPr>
                <w:rFonts w:eastAsiaTheme="minorEastAsia"/>
                <w:color w:val="000000" w:themeColor="text1"/>
                <w:szCs w:val="21"/>
              </w:rPr>
              <w:t>应付销售服务费</w:t>
            </w:r>
          </w:p>
        </w:tc>
        <w:tc>
          <w:tcPr>
            <w:tcW w:w="1701" w:type="dxa"/>
            <w:vAlign w:val="center"/>
          </w:tcPr>
          <w:p w14:paraId="3A2BAA58" w14:textId="77777777" w:rsidR="00FD1B15" w:rsidRDefault="0043499C">
            <w:pPr>
              <w:jc w:val="right"/>
            </w:pPr>
            <w:r>
              <w:rPr>
                <w:rFonts w:eastAsiaTheme="minorEastAsia"/>
                <w:color w:val="000000" w:themeColor="text1"/>
                <w:szCs w:val="21"/>
              </w:rPr>
              <w:t>-</w:t>
            </w:r>
          </w:p>
        </w:tc>
        <w:tc>
          <w:tcPr>
            <w:tcW w:w="1701" w:type="dxa"/>
            <w:vAlign w:val="center"/>
          </w:tcPr>
          <w:p w14:paraId="3832C30B" w14:textId="77777777" w:rsidR="00FD1B15" w:rsidRDefault="0043499C">
            <w:pPr>
              <w:jc w:val="right"/>
            </w:pPr>
            <w:r>
              <w:rPr>
                <w:rFonts w:eastAsiaTheme="minorEastAsia"/>
                <w:color w:val="000000" w:themeColor="text1"/>
                <w:szCs w:val="21"/>
              </w:rPr>
              <w:t>-</w:t>
            </w:r>
          </w:p>
        </w:tc>
        <w:tc>
          <w:tcPr>
            <w:tcW w:w="1559" w:type="dxa"/>
            <w:vAlign w:val="center"/>
          </w:tcPr>
          <w:p w14:paraId="0E714501" w14:textId="77777777" w:rsidR="00FD1B15" w:rsidRDefault="0043499C">
            <w:pPr>
              <w:jc w:val="right"/>
            </w:pPr>
            <w:r>
              <w:rPr>
                <w:rFonts w:eastAsiaTheme="minorEastAsia"/>
                <w:color w:val="000000" w:themeColor="text1"/>
                <w:szCs w:val="21"/>
              </w:rPr>
              <w:t>-</w:t>
            </w:r>
          </w:p>
        </w:tc>
        <w:tc>
          <w:tcPr>
            <w:tcW w:w="1559" w:type="dxa"/>
            <w:vAlign w:val="center"/>
          </w:tcPr>
          <w:p w14:paraId="2A710032" w14:textId="77777777" w:rsidR="00FD1B15" w:rsidRDefault="0043499C">
            <w:pPr>
              <w:jc w:val="right"/>
            </w:pPr>
            <w:r>
              <w:rPr>
                <w:rFonts w:eastAsiaTheme="minorEastAsia"/>
                <w:color w:val="000000" w:themeColor="text1"/>
                <w:szCs w:val="21"/>
              </w:rPr>
              <w:t>189,233.58</w:t>
            </w:r>
          </w:p>
        </w:tc>
        <w:tc>
          <w:tcPr>
            <w:tcW w:w="1301" w:type="dxa"/>
            <w:vAlign w:val="center"/>
          </w:tcPr>
          <w:p w14:paraId="4C2146EB" w14:textId="77777777" w:rsidR="00FD1B15" w:rsidRDefault="0043499C">
            <w:pPr>
              <w:jc w:val="right"/>
            </w:pPr>
            <w:r>
              <w:rPr>
                <w:rFonts w:eastAsiaTheme="minorEastAsia"/>
                <w:color w:val="000000" w:themeColor="text1"/>
                <w:szCs w:val="21"/>
              </w:rPr>
              <w:t>189,233.58</w:t>
            </w:r>
          </w:p>
        </w:tc>
      </w:tr>
      <w:tr w:rsidR="00FD1B15" w14:paraId="75E32B04" w14:textId="77777777">
        <w:tc>
          <w:tcPr>
            <w:tcW w:w="1588" w:type="dxa"/>
            <w:vAlign w:val="center"/>
          </w:tcPr>
          <w:p w14:paraId="31041397" w14:textId="77777777" w:rsidR="00FD1B15" w:rsidRDefault="0043499C">
            <w:pPr>
              <w:jc w:val="center"/>
            </w:pPr>
            <w:r>
              <w:rPr>
                <w:rFonts w:eastAsiaTheme="minorEastAsia"/>
                <w:color w:val="000000" w:themeColor="text1"/>
                <w:szCs w:val="21"/>
              </w:rPr>
              <w:t>其他负债</w:t>
            </w:r>
          </w:p>
        </w:tc>
        <w:tc>
          <w:tcPr>
            <w:tcW w:w="1701" w:type="dxa"/>
            <w:vAlign w:val="center"/>
          </w:tcPr>
          <w:p w14:paraId="04704D65" w14:textId="77777777" w:rsidR="00FD1B15" w:rsidRDefault="0043499C">
            <w:pPr>
              <w:jc w:val="right"/>
            </w:pPr>
            <w:r>
              <w:rPr>
                <w:rFonts w:eastAsiaTheme="minorEastAsia"/>
                <w:color w:val="000000" w:themeColor="text1"/>
                <w:szCs w:val="21"/>
              </w:rPr>
              <w:t>-</w:t>
            </w:r>
          </w:p>
        </w:tc>
        <w:tc>
          <w:tcPr>
            <w:tcW w:w="1701" w:type="dxa"/>
            <w:vAlign w:val="center"/>
          </w:tcPr>
          <w:p w14:paraId="6355BE62" w14:textId="77777777" w:rsidR="00FD1B15" w:rsidRDefault="0043499C">
            <w:pPr>
              <w:jc w:val="right"/>
            </w:pPr>
            <w:r>
              <w:rPr>
                <w:rFonts w:eastAsiaTheme="minorEastAsia"/>
                <w:color w:val="000000" w:themeColor="text1"/>
                <w:szCs w:val="21"/>
              </w:rPr>
              <w:t>-</w:t>
            </w:r>
          </w:p>
        </w:tc>
        <w:tc>
          <w:tcPr>
            <w:tcW w:w="1559" w:type="dxa"/>
            <w:vAlign w:val="center"/>
          </w:tcPr>
          <w:p w14:paraId="6B759342" w14:textId="77777777" w:rsidR="00FD1B15" w:rsidRDefault="0043499C">
            <w:pPr>
              <w:jc w:val="right"/>
            </w:pPr>
            <w:r>
              <w:rPr>
                <w:rFonts w:eastAsiaTheme="minorEastAsia"/>
                <w:color w:val="000000" w:themeColor="text1"/>
                <w:szCs w:val="21"/>
              </w:rPr>
              <w:t>-</w:t>
            </w:r>
          </w:p>
        </w:tc>
        <w:tc>
          <w:tcPr>
            <w:tcW w:w="1559" w:type="dxa"/>
            <w:vAlign w:val="center"/>
          </w:tcPr>
          <w:p w14:paraId="189F4D21" w14:textId="77777777" w:rsidR="00FD1B15" w:rsidRDefault="0043499C">
            <w:pPr>
              <w:jc w:val="right"/>
            </w:pPr>
            <w:r>
              <w:rPr>
                <w:rFonts w:eastAsiaTheme="minorEastAsia"/>
                <w:color w:val="000000" w:themeColor="text1"/>
                <w:szCs w:val="21"/>
              </w:rPr>
              <w:t>1,084,159.22</w:t>
            </w:r>
          </w:p>
        </w:tc>
        <w:tc>
          <w:tcPr>
            <w:tcW w:w="1301" w:type="dxa"/>
            <w:vAlign w:val="center"/>
          </w:tcPr>
          <w:p w14:paraId="325EB219" w14:textId="77777777" w:rsidR="00FD1B15" w:rsidRDefault="0043499C">
            <w:pPr>
              <w:jc w:val="right"/>
            </w:pPr>
            <w:r>
              <w:rPr>
                <w:rFonts w:eastAsiaTheme="minorEastAsia"/>
                <w:color w:val="000000" w:themeColor="text1"/>
                <w:szCs w:val="21"/>
              </w:rPr>
              <w:t>1,084,159.22</w:t>
            </w:r>
          </w:p>
        </w:tc>
      </w:tr>
      <w:tr w:rsidR="004669DD" w:rsidRPr="00ED7C0A" w14:paraId="29194734" w14:textId="77777777" w:rsidTr="00F130BC">
        <w:trPr>
          <w:trHeight w:val="280"/>
        </w:trPr>
        <w:tc>
          <w:tcPr>
            <w:tcW w:w="1588" w:type="dxa"/>
            <w:vAlign w:val="center"/>
          </w:tcPr>
          <w:p w14:paraId="26F632AA"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14:paraId="4E026120"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14:paraId="4C54D966"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6E24F08C"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1A2D2A8A"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3,310,790.23</w:t>
            </w:r>
          </w:p>
        </w:tc>
        <w:tc>
          <w:tcPr>
            <w:tcW w:w="1301" w:type="dxa"/>
            <w:vAlign w:val="center"/>
          </w:tcPr>
          <w:p w14:paraId="51C5B764" w14:textId="77777777" w:rsidR="00F2086B" w:rsidRPr="00ED7C0A" w:rsidRDefault="00F2086B" w:rsidP="001533EE">
            <w:pPr>
              <w:spacing w:line="360" w:lineRule="auto"/>
              <w:ind w:right="210"/>
              <w:jc w:val="right"/>
              <w:rPr>
                <w:rFonts w:eastAsiaTheme="minorEastAsia"/>
                <w:color w:val="000000" w:themeColor="text1"/>
                <w:szCs w:val="21"/>
              </w:rPr>
            </w:pPr>
            <w:r w:rsidRPr="00ED7C0A">
              <w:rPr>
                <w:rFonts w:eastAsiaTheme="minorEastAsia"/>
                <w:color w:val="000000" w:themeColor="text1"/>
                <w:szCs w:val="21"/>
              </w:rPr>
              <w:t>3,310,790.23</w:t>
            </w:r>
          </w:p>
        </w:tc>
      </w:tr>
      <w:tr w:rsidR="004669DD" w:rsidRPr="00ED7C0A" w14:paraId="026B442A" w14:textId="77777777" w:rsidTr="00F130BC">
        <w:trPr>
          <w:trHeight w:val="280"/>
        </w:trPr>
        <w:tc>
          <w:tcPr>
            <w:tcW w:w="1588" w:type="dxa"/>
            <w:vAlign w:val="center"/>
          </w:tcPr>
          <w:p w14:paraId="49CD617E"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14:paraId="6722032D"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50,891,101.32</w:t>
            </w:r>
          </w:p>
        </w:tc>
        <w:tc>
          <w:tcPr>
            <w:tcW w:w="1701" w:type="dxa"/>
            <w:vAlign w:val="center"/>
          </w:tcPr>
          <w:p w14:paraId="1EE0BE79"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2EF7FBBA"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7A80EB4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859,256,108.39</w:t>
            </w:r>
          </w:p>
        </w:tc>
        <w:tc>
          <w:tcPr>
            <w:tcW w:w="1301" w:type="dxa"/>
            <w:vAlign w:val="center"/>
          </w:tcPr>
          <w:p w14:paraId="3ECE10E7"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910,147,209.71</w:t>
            </w:r>
          </w:p>
        </w:tc>
      </w:tr>
      <w:tr w:rsidR="004669DD" w:rsidRPr="00ED7C0A" w14:paraId="29B7BB6A" w14:textId="77777777" w:rsidTr="00F130BC">
        <w:trPr>
          <w:trHeight w:val="280"/>
        </w:trPr>
        <w:tc>
          <w:tcPr>
            <w:tcW w:w="1588" w:type="dxa"/>
            <w:vAlign w:val="center"/>
          </w:tcPr>
          <w:p w14:paraId="6822B55B"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14:paraId="16944373"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c>
          <w:tcPr>
            <w:tcW w:w="1701" w:type="dxa"/>
            <w:vAlign w:val="center"/>
          </w:tcPr>
          <w:p w14:paraId="50EC3FA9"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14:paraId="125308AB"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14:paraId="16804C89"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559" w:type="dxa"/>
            <w:vAlign w:val="center"/>
          </w:tcPr>
          <w:p w14:paraId="5304D106"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301" w:type="dxa"/>
            <w:vAlign w:val="center"/>
          </w:tcPr>
          <w:p w14:paraId="7AD3C84A" w14:textId="77777777"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14:paraId="23240B4A" w14:textId="77777777" w:rsidTr="00F130BC">
        <w:trPr>
          <w:trHeight w:val="280"/>
        </w:trPr>
        <w:tc>
          <w:tcPr>
            <w:tcW w:w="1588" w:type="dxa"/>
            <w:vAlign w:val="center"/>
          </w:tcPr>
          <w:p w14:paraId="089DA728"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14:paraId="23224E40" w14:textId="77777777" w:rsidR="00F2086B" w:rsidRPr="00ED7C0A" w:rsidRDefault="00F2086B" w:rsidP="0016700A">
            <w:pPr>
              <w:spacing w:line="360" w:lineRule="auto"/>
              <w:jc w:val="right"/>
              <w:rPr>
                <w:rFonts w:eastAsiaTheme="minorEastAsia"/>
                <w:color w:val="000000" w:themeColor="text1"/>
                <w:szCs w:val="21"/>
              </w:rPr>
            </w:pPr>
          </w:p>
        </w:tc>
        <w:tc>
          <w:tcPr>
            <w:tcW w:w="1701" w:type="dxa"/>
            <w:vAlign w:val="center"/>
          </w:tcPr>
          <w:p w14:paraId="7620A0DF" w14:textId="77777777"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14:paraId="5CC890FB" w14:textId="77777777"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14:paraId="156EE4B2" w14:textId="77777777" w:rsidR="00F2086B" w:rsidRPr="00ED7C0A" w:rsidRDefault="00F2086B" w:rsidP="0016700A">
            <w:pPr>
              <w:spacing w:line="360" w:lineRule="auto"/>
              <w:jc w:val="right"/>
              <w:rPr>
                <w:rFonts w:eastAsiaTheme="minorEastAsia"/>
                <w:b/>
                <w:color w:val="000000" w:themeColor="text1"/>
                <w:szCs w:val="21"/>
              </w:rPr>
            </w:pPr>
          </w:p>
        </w:tc>
        <w:tc>
          <w:tcPr>
            <w:tcW w:w="1301" w:type="dxa"/>
            <w:vAlign w:val="center"/>
          </w:tcPr>
          <w:p w14:paraId="5A484FA3" w14:textId="77777777" w:rsidR="00F2086B" w:rsidRPr="00ED7C0A" w:rsidRDefault="00F2086B" w:rsidP="0016700A">
            <w:pPr>
              <w:spacing w:line="360" w:lineRule="auto"/>
              <w:jc w:val="right"/>
              <w:rPr>
                <w:rFonts w:eastAsiaTheme="minorEastAsia"/>
                <w:b/>
                <w:color w:val="000000" w:themeColor="text1"/>
                <w:szCs w:val="21"/>
              </w:rPr>
            </w:pPr>
          </w:p>
        </w:tc>
      </w:tr>
      <w:tr w:rsidR="00FD1B15" w14:paraId="0B235EDF" w14:textId="77777777">
        <w:tc>
          <w:tcPr>
            <w:tcW w:w="1588" w:type="dxa"/>
            <w:vAlign w:val="center"/>
          </w:tcPr>
          <w:p w14:paraId="38D1DF03" w14:textId="77777777" w:rsidR="00FD1B15" w:rsidRDefault="0043499C">
            <w:pPr>
              <w:jc w:val="center"/>
            </w:pPr>
            <w:r>
              <w:rPr>
                <w:rFonts w:eastAsiaTheme="minorEastAsia"/>
                <w:color w:val="000000" w:themeColor="text1"/>
                <w:szCs w:val="21"/>
              </w:rPr>
              <w:t>货币资金</w:t>
            </w:r>
          </w:p>
        </w:tc>
        <w:tc>
          <w:tcPr>
            <w:tcW w:w="1701" w:type="dxa"/>
            <w:vAlign w:val="center"/>
          </w:tcPr>
          <w:p w14:paraId="66655AB7" w14:textId="77777777" w:rsidR="00FD1B15" w:rsidRDefault="0043499C">
            <w:pPr>
              <w:jc w:val="right"/>
            </w:pPr>
            <w:r>
              <w:rPr>
                <w:rFonts w:eastAsiaTheme="minorEastAsia"/>
                <w:color w:val="000000" w:themeColor="text1"/>
                <w:szCs w:val="21"/>
              </w:rPr>
              <w:t>22,328,434.60</w:t>
            </w:r>
          </w:p>
        </w:tc>
        <w:tc>
          <w:tcPr>
            <w:tcW w:w="1701" w:type="dxa"/>
            <w:vAlign w:val="center"/>
          </w:tcPr>
          <w:p w14:paraId="59561C82" w14:textId="77777777" w:rsidR="00FD1B15" w:rsidRDefault="0043499C">
            <w:pPr>
              <w:jc w:val="right"/>
            </w:pPr>
            <w:r>
              <w:rPr>
                <w:rFonts w:eastAsiaTheme="minorEastAsia"/>
                <w:color w:val="000000" w:themeColor="text1"/>
                <w:szCs w:val="21"/>
              </w:rPr>
              <w:t>-</w:t>
            </w:r>
          </w:p>
        </w:tc>
        <w:tc>
          <w:tcPr>
            <w:tcW w:w="1559" w:type="dxa"/>
            <w:vAlign w:val="center"/>
          </w:tcPr>
          <w:p w14:paraId="579094FF" w14:textId="77777777" w:rsidR="00FD1B15" w:rsidRDefault="0043499C">
            <w:pPr>
              <w:jc w:val="right"/>
            </w:pPr>
            <w:r>
              <w:rPr>
                <w:rFonts w:eastAsiaTheme="minorEastAsia"/>
                <w:color w:val="000000" w:themeColor="text1"/>
                <w:szCs w:val="21"/>
              </w:rPr>
              <w:t>-</w:t>
            </w:r>
          </w:p>
        </w:tc>
        <w:tc>
          <w:tcPr>
            <w:tcW w:w="1559" w:type="dxa"/>
            <w:vAlign w:val="center"/>
          </w:tcPr>
          <w:p w14:paraId="60B0D872" w14:textId="77777777" w:rsidR="00FD1B15" w:rsidRDefault="0043499C">
            <w:pPr>
              <w:jc w:val="right"/>
            </w:pPr>
            <w:r>
              <w:rPr>
                <w:rFonts w:eastAsiaTheme="minorEastAsia"/>
                <w:color w:val="000000" w:themeColor="text1"/>
                <w:szCs w:val="21"/>
              </w:rPr>
              <w:t>-</w:t>
            </w:r>
          </w:p>
        </w:tc>
        <w:tc>
          <w:tcPr>
            <w:tcW w:w="1301" w:type="dxa"/>
            <w:vAlign w:val="center"/>
          </w:tcPr>
          <w:p w14:paraId="7B6C7722" w14:textId="77777777" w:rsidR="00FD1B15" w:rsidRDefault="0043499C">
            <w:pPr>
              <w:jc w:val="right"/>
            </w:pPr>
            <w:r>
              <w:rPr>
                <w:rFonts w:eastAsiaTheme="minorEastAsia"/>
                <w:color w:val="000000" w:themeColor="text1"/>
                <w:szCs w:val="21"/>
              </w:rPr>
              <w:t>22,328,434.60</w:t>
            </w:r>
          </w:p>
        </w:tc>
      </w:tr>
      <w:tr w:rsidR="00FD1B15" w14:paraId="6C0759C0" w14:textId="77777777">
        <w:tc>
          <w:tcPr>
            <w:tcW w:w="1588" w:type="dxa"/>
            <w:vAlign w:val="center"/>
          </w:tcPr>
          <w:p w14:paraId="66FB4CE1" w14:textId="77777777" w:rsidR="00FD1B15" w:rsidRDefault="0043499C">
            <w:pPr>
              <w:jc w:val="center"/>
            </w:pPr>
            <w:r>
              <w:rPr>
                <w:rFonts w:eastAsiaTheme="minorEastAsia"/>
                <w:color w:val="000000" w:themeColor="text1"/>
                <w:szCs w:val="21"/>
              </w:rPr>
              <w:t>结算备付金</w:t>
            </w:r>
          </w:p>
        </w:tc>
        <w:tc>
          <w:tcPr>
            <w:tcW w:w="1701" w:type="dxa"/>
            <w:vAlign w:val="center"/>
          </w:tcPr>
          <w:p w14:paraId="51C13299" w14:textId="77777777" w:rsidR="00FD1B15" w:rsidRDefault="0043499C">
            <w:pPr>
              <w:jc w:val="right"/>
            </w:pPr>
            <w:r>
              <w:rPr>
                <w:rFonts w:eastAsiaTheme="minorEastAsia"/>
                <w:color w:val="000000" w:themeColor="text1"/>
                <w:szCs w:val="21"/>
              </w:rPr>
              <w:t>8,288,389.07</w:t>
            </w:r>
          </w:p>
        </w:tc>
        <w:tc>
          <w:tcPr>
            <w:tcW w:w="1701" w:type="dxa"/>
            <w:vAlign w:val="center"/>
          </w:tcPr>
          <w:p w14:paraId="7BBEEFC5" w14:textId="77777777" w:rsidR="00FD1B15" w:rsidRDefault="0043499C">
            <w:pPr>
              <w:jc w:val="right"/>
            </w:pPr>
            <w:r>
              <w:rPr>
                <w:rFonts w:eastAsiaTheme="minorEastAsia"/>
                <w:color w:val="000000" w:themeColor="text1"/>
                <w:szCs w:val="21"/>
              </w:rPr>
              <w:t>-</w:t>
            </w:r>
          </w:p>
        </w:tc>
        <w:tc>
          <w:tcPr>
            <w:tcW w:w="1559" w:type="dxa"/>
            <w:vAlign w:val="center"/>
          </w:tcPr>
          <w:p w14:paraId="670150C0" w14:textId="77777777" w:rsidR="00FD1B15" w:rsidRDefault="0043499C">
            <w:pPr>
              <w:jc w:val="right"/>
            </w:pPr>
            <w:r>
              <w:rPr>
                <w:rFonts w:eastAsiaTheme="minorEastAsia"/>
                <w:color w:val="000000" w:themeColor="text1"/>
                <w:szCs w:val="21"/>
              </w:rPr>
              <w:t>-</w:t>
            </w:r>
          </w:p>
        </w:tc>
        <w:tc>
          <w:tcPr>
            <w:tcW w:w="1559" w:type="dxa"/>
            <w:vAlign w:val="center"/>
          </w:tcPr>
          <w:p w14:paraId="3883BD14" w14:textId="77777777" w:rsidR="00FD1B15" w:rsidRDefault="0043499C">
            <w:pPr>
              <w:jc w:val="right"/>
            </w:pPr>
            <w:r>
              <w:rPr>
                <w:rFonts w:eastAsiaTheme="minorEastAsia"/>
                <w:color w:val="000000" w:themeColor="text1"/>
                <w:szCs w:val="21"/>
              </w:rPr>
              <w:t>-</w:t>
            </w:r>
          </w:p>
        </w:tc>
        <w:tc>
          <w:tcPr>
            <w:tcW w:w="1301" w:type="dxa"/>
            <w:vAlign w:val="center"/>
          </w:tcPr>
          <w:p w14:paraId="30F96E40" w14:textId="77777777" w:rsidR="00FD1B15" w:rsidRDefault="0043499C">
            <w:pPr>
              <w:jc w:val="right"/>
            </w:pPr>
            <w:r>
              <w:rPr>
                <w:rFonts w:eastAsiaTheme="minorEastAsia"/>
                <w:color w:val="000000" w:themeColor="text1"/>
                <w:szCs w:val="21"/>
              </w:rPr>
              <w:t>8,288,389.07</w:t>
            </w:r>
          </w:p>
        </w:tc>
      </w:tr>
      <w:tr w:rsidR="00FD1B15" w14:paraId="6C232A21" w14:textId="77777777">
        <w:tc>
          <w:tcPr>
            <w:tcW w:w="1588" w:type="dxa"/>
            <w:vAlign w:val="center"/>
          </w:tcPr>
          <w:p w14:paraId="710B060B" w14:textId="77777777" w:rsidR="00FD1B15" w:rsidRDefault="0043499C">
            <w:pPr>
              <w:jc w:val="center"/>
            </w:pPr>
            <w:r>
              <w:rPr>
                <w:rFonts w:eastAsiaTheme="minorEastAsia"/>
                <w:color w:val="000000" w:themeColor="text1"/>
                <w:szCs w:val="21"/>
              </w:rPr>
              <w:t>存出保证金</w:t>
            </w:r>
          </w:p>
        </w:tc>
        <w:tc>
          <w:tcPr>
            <w:tcW w:w="1701" w:type="dxa"/>
            <w:vAlign w:val="center"/>
          </w:tcPr>
          <w:p w14:paraId="4EF3D865" w14:textId="77777777" w:rsidR="00FD1B15" w:rsidRDefault="0043499C">
            <w:pPr>
              <w:jc w:val="right"/>
            </w:pPr>
            <w:r>
              <w:rPr>
                <w:rFonts w:eastAsiaTheme="minorEastAsia"/>
                <w:color w:val="000000" w:themeColor="text1"/>
                <w:szCs w:val="21"/>
              </w:rPr>
              <w:t>0.10</w:t>
            </w:r>
          </w:p>
        </w:tc>
        <w:tc>
          <w:tcPr>
            <w:tcW w:w="1701" w:type="dxa"/>
            <w:vAlign w:val="center"/>
          </w:tcPr>
          <w:p w14:paraId="7BC17307" w14:textId="77777777" w:rsidR="00FD1B15" w:rsidRDefault="0043499C">
            <w:pPr>
              <w:jc w:val="right"/>
            </w:pPr>
            <w:r>
              <w:rPr>
                <w:rFonts w:eastAsiaTheme="minorEastAsia"/>
                <w:color w:val="000000" w:themeColor="text1"/>
                <w:szCs w:val="21"/>
              </w:rPr>
              <w:t>-</w:t>
            </w:r>
          </w:p>
        </w:tc>
        <w:tc>
          <w:tcPr>
            <w:tcW w:w="1559" w:type="dxa"/>
            <w:vAlign w:val="center"/>
          </w:tcPr>
          <w:p w14:paraId="4766D9AA" w14:textId="77777777" w:rsidR="00FD1B15" w:rsidRDefault="0043499C">
            <w:pPr>
              <w:jc w:val="right"/>
            </w:pPr>
            <w:r>
              <w:rPr>
                <w:rFonts w:eastAsiaTheme="minorEastAsia"/>
                <w:color w:val="000000" w:themeColor="text1"/>
                <w:szCs w:val="21"/>
              </w:rPr>
              <w:t>-</w:t>
            </w:r>
          </w:p>
        </w:tc>
        <w:tc>
          <w:tcPr>
            <w:tcW w:w="1559" w:type="dxa"/>
            <w:vAlign w:val="center"/>
          </w:tcPr>
          <w:p w14:paraId="4FB92DFE" w14:textId="77777777" w:rsidR="00FD1B15" w:rsidRDefault="0043499C">
            <w:pPr>
              <w:jc w:val="right"/>
            </w:pPr>
            <w:r>
              <w:rPr>
                <w:rFonts w:eastAsiaTheme="minorEastAsia"/>
                <w:color w:val="000000" w:themeColor="text1"/>
                <w:szCs w:val="21"/>
              </w:rPr>
              <w:t>-</w:t>
            </w:r>
          </w:p>
        </w:tc>
        <w:tc>
          <w:tcPr>
            <w:tcW w:w="1301" w:type="dxa"/>
            <w:vAlign w:val="center"/>
          </w:tcPr>
          <w:p w14:paraId="0E263DF2" w14:textId="77777777" w:rsidR="00FD1B15" w:rsidRDefault="0043499C">
            <w:pPr>
              <w:jc w:val="right"/>
            </w:pPr>
            <w:r>
              <w:rPr>
                <w:rFonts w:eastAsiaTheme="minorEastAsia"/>
                <w:color w:val="000000" w:themeColor="text1"/>
                <w:szCs w:val="21"/>
              </w:rPr>
              <w:t>0.10</w:t>
            </w:r>
          </w:p>
        </w:tc>
      </w:tr>
      <w:tr w:rsidR="00FD1B15" w14:paraId="520CEB81" w14:textId="77777777">
        <w:tc>
          <w:tcPr>
            <w:tcW w:w="1588" w:type="dxa"/>
            <w:vAlign w:val="center"/>
          </w:tcPr>
          <w:p w14:paraId="1C141D31" w14:textId="77777777" w:rsidR="00FD1B15" w:rsidRDefault="0043499C">
            <w:pPr>
              <w:jc w:val="center"/>
            </w:pPr>
            <w:r>
              <w:rPr>
                <w:rFonts w:eastAsiaTheme="minorEastAsia"/>
                <w:color w:val="000000" w:themeColor="text1"/>
                <w:szCs w:val="21"/>
              </w:rPr>
              <w:t>交易性金融资产</w:t>
            </w:r>
          </w:p>
        </w:tc>
        <w:tc>
          <w:tcPr>
            <w:tcW w:w="1701" w:type="dxa"/>
            <w:vAlign w:val="center"/>
          </w:tcPr>
          <w:p w14:paraId="4AB0952D" w14:textId="77777777" w:rsidR="00FD1B15" w:rsidRDefault="0043499C">
            <w:pPr>
              <w:jc w:val="right"/>
            </w:pPr>
            <w:r>
              <w:rPr>
                <w:rFonts w:eastAsiaTheme="minorEastAsia"/>
                <w:color w:val="000000" w:themeColor="text1"/>
                <w:szCs w:val="21"/>
              </w:rPr>
              <w:t>-</w:t>
            </w:r>
          </w:p>
        </w:tc>
        <w:tc>
          <w:tcPr>
            <w:tcW w:w="1701" w:type="dxa"/>
            <w:vAlign w:val="center"/>
          </w:tcPr>
          <w:p w14:paraId="7357B7E9" w14:textId="77777777" w:rsidR="00FD1B15" w:rsidRDefault="0043499C">
            <w:pPr>
              <w:jc w:val="right"/>
            </w:pPr>
            <w:r>
              <w:rPr>
                <w:rFonts w:eastAsiaTheme="minorEastAsia"/>
                <w:color w:val="000000" w:themeColor="text1"/>
                <w:szCs w:val="21"/>
              </w:rPr>
              <w:t>-</w:t>
            </w:r>
          </w:p>
        </w:tc>
        <w:tc>
          <w:tcPr>
            <w:tcW w:w="1559" w:type="dxa"/>
            <w:vAlign w:val="center"/>
          </w:tcPr>
          <w:p w14:paraId="07375A50" w14:textId="77777777" w:rsidR="00FD1B15" w:rsidRDefault="0043499C">
            <w:pPr>
              <w:jc w:val="right"/>
            </w:pPr>
            <w:r>
              <w:rPr>
                <w:rFonts w:eastAsiaTheme="minorEastAsia"/>
                <w:color w:val="000000" w:themeColor="text1"/>
                <w:szCs w:val="21"/>
              </w:rPr>
              <w:t>-</w:t>
            </w:r>
          </w:p>
        </w:tc>
        <w:tc>
          <w:tcPr>
            <w:tcW w:w="1559" w:type="dxa"/>
            <w:vAlign w:val="center"/>
          </w:tcPr>
          <w:p w14:paraId="71905B7E" w14:textId="77777777" w:rsidR="00FD1B15" w:rsidRDefault="0043499C">
            <w:pPr>
              <w:jc w:val="right"/>
            </w:pPr>
            <w:r>
              <w:rPr>
                <w:rFonts w:eastAsiaTheme="minorEastAsia"/>
                <w:color w:val="000000" w:themeColor="text1"/>
                <w:szCs w:val="21"/>
              </w:rPr>
              <w:t>426,713,968.20</w:t>
            </w:r>
          </w:p>
        </w:tc>
        <w:tc>
          <w:tcPr>
            <w:tcW w:w="1301" w:type="dxa"/>
            <w:vAlign w:val="center"/>
          </w:tcPr>
          <w:p w14:paraId="4A12E5F6" w14:textId="77777777" w:rsidR="00FD1B15" w:rsidRDefault="0043499C">
            <w:pPr>
              <w:jc w:val="right"/>
            </w:pPr>
            <w:r>
              <w:rPr>
                <w:rFonts w:eastAsiaTheme="minorEastAsia"/>
                <w:color w:val="000000" w:themeColor="text1"/>
                <w:szCs w:val="21"/>
              </w:rPr>
              <w:t>426,713,968.20</w:t>
            </w:r>
          </w:p>
        </w:tc>
      </w:tr>
      <w:tr w:rsidR="00FD1B15" w14:paraId="7D1FB742" w14:textId="77777777">
        <w:tc>
          <w:tcPr>
            <w:tcW w:w="1588" w:type="dxa"/>
            <w:vAlign w:val="center"/>
          </w:tcPr>
          <w:p w14:paraId="54B3853C" w14:textId="77777777" w:rsidR="00FD1B15" w:rsidRDefault="0043499C">
            <w:pPr>
              <w:jc w:val="center"/>
            </w:pPr>
            <w:r>
              <w:rPr>
                <w:rFonts w:eastAsiaTheme="minorEastAsia"/>
                <w:color w:val="000000" w:themeColor="text1"/>
                <w:szCs w:val="21"/>
              </w:rPr>
              <w:t>应收股利</w:t>
            </w:r>
          </w:p>
        </w:tc>
        <w:tc>
          <w:tcPr>
            <w:tcW w:w="1701" w:type="dxa"/>
            <w:vAlign w:val="center"/>
          </w:tcPr>
          <w:p w14:paraId="060B32AE" w14:textId="77777777" w:rsidR="00FD1B15" w:rsidRDefault="0043499C">
            <w:pPr>
              <w:jc w:val="right"/>
            </w:pPr>
            <w:r>
              <w:rPr>
                <w:rFonts w:eastAsiaTheme="minorEastAsia"/>
                <w:color w:val="000000" w:themeColor="text1"/>
                <w:szCs w:val="21"/>
              </w:rPr>
              <w:t>-</w:t>
            </w:r>
          </w:p>
        </w:tc>
        <w:tc>
          <w:tcPr>
            <w:tcW w:w="1701" w:type="dxa"/>
            <w:vAlign w:val="center"/>
          </w:tcPr>
          <w:p w14:paraId="76A3F58E" w14:textId="77777777" w:rsidR="00FD1B15" w:rsidRDefault="0043499C">
            <w:pPr>
              <w:jc w:val="right"/>
            </w:pPr>
            <w:r>
              <w:rPr>
                <w:rFonts w:eastAsiaTheme="minorEastAsia"/>
                <w:color w:val="000000" w:themeColor="text1"/>
                <w:szCs w:val="21"/>
              </w:rPr>
              <w:t>-</w:t>
            </w:r>
          </w:p>
        </w:tc>
        <w:tc>
          <w:tcPr>
            <w:tcW w:w="1559" w:type="dxa"/>
            <w:vAlign w:val="center"/>
          </w:tcPr>
          <w:p w14:paraId="0B103935" w14:textId="77777777" w:rsidR="00FD1B15" w:rsidRDefault="0043499C">
            <w:pPr>
              <w:jc w:val="right"/>
            </w:pPr>
            <w:r>
              <w:rPr>
                <w:rFonts w:eastAsiaTheme="minorEastAsia"/>
                <w:color w:val="000000" w:themeColor="text1"/>
                <w:szCs w:val="21"/>
              </w:rPr>
              <w:t>-</w:t>
            </w:r>
          </w:p>
        </w:tc>
        <w:tc>
          <w:tcPr>
            <w:tcW w:w="1559" w:type="dxa"/>
            <w:vAlign w:val="center"/>
          </w:tcPr>
          <w:p w14:paraId="086F5A08" w14:textId="77777777" w:rsidR="00FD1B15" w:rsidRDefault="0043499C">
            <w:pPr>
              <w:jc w:val="right"/>
            </w:pPr>
            <w:r>
              <w:rPr>
                <w:rFonts w:eastAsiaTheme="minorEastAsia"/>
                <w:color w:val="000000" w:themeColor="text1"/>
                <w:szCs w:val="21"/>
              </w:rPr>
              <w:t>473,340.40</w:t>
            </w:r>
          </w:p>
        </w:tc>
        <w:tc>
          <w:tcPr>
            <w:tcW w:w="1301" w:type="dxa"/>
            <w:vAlign w:val="center"/>
          </w:tcPr>
          <w:p w14:paraId="32DDAC17" w14:textId="77777777" w:rsidR="00FD1B15" w:rsidRDefault="0043499C">
            <w:pPr>
              <w:jc w:val="right"/>
            </w:pPr>
            <w:r>
              <w:rPr>
                <w:rFonts w:eastAsiaTheme="minorEastAsia"/>
                <w:color w:val="000000" w:themeColor="text1"/>
                <w:szCs w:val="21"/>
              </w:rPr>
              <w:t>473,340.40</w:t>
            </w:r>
          </w:p>
        </w:tc>
      </w:tr>
      <w:tr w:rsidR="00FD1B15" w14:paraId="437C5EE3" w14:textId="77777777">
        <w:tc>
          <w:tcPr>
            <w:tcW w:w="1588" w:type="dxa"/>
            <w:vAlign w:val="center"/>
          </w:tcPr>
          <w:p w14:paraId="44C65510" w14:textId="77777777" w:rsidR="00FD1B15" w:rsidRDefault="0043499C">
            <w:pPr>
              <w:jc w:val="center"/>
            </w:pPr>
            <w:r>
              <w:rPr>
                <w:rFonts w:eastAsiaTheme="minorEastAsia"/>
                <w:color w:val="000000" w:themeColor="text1"/>
                <w:szCs w:val="21"/>
              </w:rPr>
              <w:t>应收申购款</w:t>
            </w:r>
          </w:p>
        </w:tc>
        <w:tc>
          <w:tcPr>
            <w:tcW w:w="1701" w:type="dxa"/>
            <w:vAlign w:val="center"/>
          </w:tcPr>
          <w:p w14:paraId="07BA2AD8" w14:textId="77777777" w:rsidR="00FD1B15" w:rsidRDefault="0043499C">
            <w:pPr>
              <w:jc w:val="right"/>
            </w:pPr>
            <w:r>
              <w:rPr>
                <w:rFonts w:eastAsiaTheme="minorEastAsia"/>
                <w:color w:val="000000" w:themeColor="text1"/>
                <w:szCs w:val="21"/>
              </w:rPr>
              <w:t>192.00</w:t>
            </w:r>
          </w:p>
        </w:tc>
        <w:tc>
          <w:tcPr>
            <w:tcW w:w="1701" w:type="dxa"/>
            <w:vAlign w:val="center"/>
          </w:tcPr>
          <w:p w14:paraId="0C0A66C1" w14:textId="77777777" w:rsidR="00FD1B15" w:rsidRDefault="0043499C">
            <w:pPr>
              <w:jc w:val="right"/>
            </w:pPr>
            <w:r>
              <w:rPr>
                <w:rFonts w:eastAsiaTheme="minorEastAsia"/>
                <w:color w:val="000000" w:themeColor="text1"/>
                <w:szCs w:val="21"/>
              </w:rPr>
              <w:t>-</w:t>
            </w:r>
          </w:p>
        </w:tc>
        <w:tc>
          <w:tcPr>
            <w:tcW w:w="1559" w:type="dxa"/>
            <w:vAlign w:val="center"/>
          </w:tcPr>
          <w:p w14:paraId="0614BC21" w14:textId="77777777" w:rsidR="00FD1B15" w:rsidRDefault="0043499C">
            <w:pPr>
              <w:jc w:val="right"/>
            </w:pPr>
            <w:r>
              <w:rPr>
                <w:rFonts w:eastAsiaTheme="minorEastAsia"/>
                <w:color w:val="000000" w:themeColor="text1"/>
                <w:szCs w:val="21"/>
              </w:rPr>
              <w:t>-</w:t>
            </w:r>
          </w:p>
        </w:tc>
        <w:tc>
          <w:tcPr>
            <w:tcW w:w="1559" w:type="dxa"/>
            <w:vAlign w:val="center"/>
          </w:tcPr>
          <w:p w14:paraId="6481F270" w14:textId="77777777" w:rsidR="00FD1B15" w:rsidRDefault="0043499C">
            <w:pPr>
              <w:jc w:val="right"/>
            </w:pPr>
            <w:r>
              <w:rPr>
                <w:rFonts w:eastAsiaTheme="minorEastAsia"/>
                <w:color w:val="000000" w:themeColor="text1"/>
                <w:szCs w:val="21"/>
              </w:rPr>
              <w:t>518,548.34</w:t>
            </w:r>
          </w:p>
        </w:tc>
        <w:tc>
          <w:tcPr>
            <w:tcW w:w="1301" w:type="dxa"/>
            <w:vAlign w:val="center"/>
          </w:tcPr>
          <w:p w14:paraId="683E9238" w14:textId="77777777" w:rsidR="00FD1B15" w:rsidRDefault="0043499C">
            <w:pPr>
              <w:jc w:val="right"/>
            </w:pPr>
            <w:r>
              <w:rPr>
                <w:rFonts w:eastAsiaTheme="minorEastAsia"/>
                <w:color w:val="000000" w:themeColor="text1"/>
                <w:szCs w:val="21"/>
              </w:rPr>
              <w:t>518,740.34</w:t>
            </w:r>
          </w:p>
        </w:tc>
      </w:tr>
      <w:tr w:rsidR="004669DD" w:rsidRPr="00ED7C0A" w14:paraId="337645F6" w14:textId="77777777" w:rsidTr="00F130BC">
        <w:trPr>
          <w:trHeight w:val="280"/>
        </w:trPr>
        <w:tc>
          <w:tcPr>
            <w:tcW w:w="1588" w:type="dxa"/>
            <w:vAlign w:val="center"/>
          </w:tcPr>
          <w:p w14:paraId="1550FD90"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14:paraId="5F1C41A5"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30,617,015.77</w:t>
            </w:r>
          </w:p>
        </w:tc>
        <w:tc>
          <w:tcPr>
            <w:tcW w:w="1701" w:type="dxa"/>
            <w:vAlign w:val="center"/>
          </w:tcPr>
          <w:p w14:paraId="5A0F49F4"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17950EE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4C687D2B"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427,705,856.94</w:t>
            </w:r>
          </w:p>
        </w:tc>
        <w:tc>
          <w:tcPr>
            <w:tcW w:w="1301" w:type="dxa"/>
            <w:vAlign w:val="center"/>
          </w:tcPr>
          <w:p w14:paraId="5F96B3A2"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458,322,872.71</w:t>
            </w:r>
          </w:p>
        </w:tc>
      </w:tr>
      <w:tr w:rsidR="004669DD" w:rsidRPr="00ED7C0A" w14:paraId="2F1DF2EF" w14:textId="77777777" w:rsidTr="00F130BC">
        <w:trPr>
          <w:trHeight w:val="278"/>
        </w:trPr>
        <w:tc>
          <w:tcPr>
            <w:tcW w:w="1588" w:type="dxa"/>
            <w:vAlign w:val="center"/>
          </w:tcPr>
          <w:p w14:paraId="5B66CEB9"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bottom"/>
          </w:tcPr>
          <w:p w14:paraId="12157FAD" w14:textId="77777777"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bottom"/>
          </w:tcPr>
          <w:p w14:paraId="5DCFDBF9"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14:paraId="0A36CE48" w14:textId="77777777"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14:paraId="73944611" w14:textId="77777777" w:rsidR="00F2086B" w:rsidRPr="00ED7C0A" w:rsidRDefault="00F2086B" w:rsidP="0016700A">
            <w:pPr>
              <w:spacing w:line="360" w:lineRule="auto"/>
              <w:jc w:val="right"/>
              <w:rPr>
                <w:rFonts w:eastAsiaTheme="minorEastAsia"/>
                <w:color w:val="000000" w:themeColor="text1"/>
                <w:szCs w:val="21"/>
              </w:rPr>
            </w:pPr>
          </w:p>
        </w:tc>
        <w:tc>
          <w:tcPr>
            <w:tcW w:w="1301" w:type="dxa"/>
            <w:vAlign w:val="bottom"/>
          </w:tcPr>
          <w:p w14:paraId="1A50F6EF" w14:textId="77777777" w:rsidR="00F2086B" w:rsidRPr="00ED7C0A" w:rsidRDefault="00F2086B" w:rsidP="0016700A">
            <w:pPr>
              <w:spacing w:line="360" w:lineRule="auto"/>
              <w:jc w:val="right"/>
              <w:rPr>
                <w:rFonts w:eastAsiaTheme="minorEastAsia"/>
                <w:color w:val="000000" w:themeColor="text1"/>
                <w:szCs w:val="21"/>
              </w:rPr>
            </w:pPr>
          </w:p>
        </w:tc>
      </w:tr>
      <w:tr w:rsidR="00FD1B15" w14:paraId="035175A8" w14:textId="77777777">
        <w:tc>
          <w:tcPr>
            <w:tcW w:w="1588" w:type="dxa"/>
            <w:vAlign w:val="center"/>
          </w:tcPr>
          <w:p w14:paraId="2AFD98F0" w14:textId="77777777" w:rsidR="00FD1B15" w:rsidRDefault="0043499C">
            <w:pPr>
              <w:jc w:val="center"/>
            </w:pPr>
            <w:r>
              <w:rPr>
                <w:rFonts w:eastAsiaTheme="minorEastAsia"/>
                <w:color w:val="000000" w:themeColor="text1"/>
                <w:szCs w:val="21"/>
              </w:rPr>
              <w:t>应付清算款</w:t>
            </w:r>
          </w:p>
        </w:tc>
        <w:tc>
          <w:tcPr>
            <w:tcW w:w="1701" w:type="dxa"/>
            <w:vAlign w:val="center"/>
          </w:tcPr>
          <w:p w14:paraId="5DE0E80E" w14:textId="77777777" w:rsidR="00FD1B15" w:rsidRDefault="0043499C">
            <w:pPr>
              <w:jc w:val="right"/>
            </w:pPr>
            <w:r>
              <w:rPr>
                <w:rFonts w:eastAsiaTheme="minorEastAsia"/>
                <w:color w:val="000000" w:themeColor="text1"/>
                <w:szCs w:val="21"/>
              </w:rPr>
              <w:t>-</w:t>
            </w:r>
          </w:p>
        </w:tc>
        <w:tc>
          <w:tcPr>
            <w:tcW w:w="1701" w:type="dxa"/>
            <w:vAlign w:val="center"/>
          </w:tcPr>
          <w:p w14:paraId="18335C1F" w14:textId="77777777" w:rsidR="00FD1B15" w:rsidRDefault="0043499C">
            <w:pPr>
              <w:jc w:val="right"/>
            </w:pPr>
            <w:r>
              <w:rPr>
                <w:rFonts w:eastAsiaTheme="minorEastAsia"/>
                <w:color w:val="000000" w:themeColor="text1"/>
                <w:szCs w:val="21"/>
              </w:rPr>
              <w:t>-</w:t>
            </w:r>
          </w:p>
        </w:tc>
        <w:tc>
          <w:tcPr>
            <w:tcW w:w="1559" w:type="dxa"/>
            <w:vAlign w:val="center"/>
          </w:tcPr>
          <w:p w14:paraId="0561CE7B" w14:textId="77777777" w:rsidR="00FD1B15" w:rsidRDefault="0043499C">
            <w:pPr>
              <w:jc w:val="right"/>
            </w:pPr>
            <w:r>
              <w:rPr>
                <w:rFonts w:eastAsiaTheme="minorEastAsia"/>
                <w:color w:val="000000" w:themeColor="text1"/>
                <w:szCs w:val="21"/>
              </w:rPr>
              <w:t>-</w:t>
            </w:r>
          </w:p>
        </w:tc>
        <w:tc>
          <w:tcPr>
            <w:tcW w:w="1559" w:type="dxa"/>
            <w:vAlign w:val="center"/>
          </w:tcPr>
          <w:p w14:paraId="143B0786" w14:textId="77777777" w:rsidR="00FD1B15" w:rsidRDefault="0043499C">
            <w:pPr>
              <w:jc w:val="center"/>
            </w:pPr>
            <w:r>
              <w:rPr>
                <w:rFonts w:eastAsiaTheme="minorEastAsia"/>
                <w:color w:val="000000" w:themeColor="text1"/>
                <w:szCs w:val="21"/>
              </w:rPr>
              <w:t>95.29</w:t>
            </w:r>
          </w:p>
        </w:tc>
        <w:tc>
          <w:tcPr>
            <w:tcW w:w="1301" w:type="dxa"/>
            <w:vAlign w:val="center"/>
          </w:tcPr>
          <w:p w14:paraId="379C540E" w14:textId="77777777" w:rsidR="00FD1B15" w:rsidRDefault="0043499C">
            <w:pPr>
              <w:jc w:val="right"/>
            </w:pPr>
            <w:r>
              <w:rPr>
                <w:rFonts w:eastAsiaTheme="minorEastAsia"/>
                <w:color w:val="000000" w:themeColor="text1"/>
                <w:szCs w:val="21"/>
              </w:rPr>
              <w:t>95.29</w:t>
            </w:r>
          </w:p>
        </w:tc>
      </w:tr>
      <w:tr w:rsidR="00FD1B15" w14:paraId="13F04654" w14:textId="77777777">
        <w:tc>
          <w:tcPr>
            <w:tcW w:w="1588" w:type="dxa"/>
            <w:vAlign w:val="center"/>
          </w:tcPr>
          <w:p w14:paraId="671B55F7" w14:textId="77777777" w:rsidR="00FD1B15" w:rsidRDefault="0043499C">
            <w:pPr>
              <w:jc w:val="center"/>
            </w:pPr>
            <w:r>
              <w:rPr>
                <w:rFonts w:eastAsiaTheme="minorEastAsia"/>
                <w:color w:val="000000" w:themeColor="text1"/>
                <w:szCs w:val="21"/>
              </w:rPr>
              <w:t>应付赎回款</w:t>
            </w:r>
          </w:p>
        </w:tc>
        <w:tc>
          <w:tcPr>
            <w:tcW w:w="1701" w:type="dxa"/>
            <w:vAlign w:val="center"/>
          </w:tcPr>
          <w:p w14:paraId="1EBDDDD2" w14:textId="77777777" w:rsidR="00FD1B15" w:rsidRDefault="0043499C">
            <w:pPr>
              <w:jc w:val="right"/>
            </w:pPr>
            <w:r>
              <w:rPr>
                <w:rFonts w:eastAsiaTheme="minorEastAsia"/>
                <w:color w:val="000000" w:themeColor="text1"/>
                <w:szCs w:val="21"/>
              </w:rPr>
              <w:t>-</w:t>
            </w:r>
          </w:p>
        </w:tc>
        <w:tc>
          <w:tcPr>
            <w:tcW w:w="1701" w:type="dxa"/>
            <w:vAlign w:val="center"/>
          </w:tcPr>
          <w:p w14:paraId="74F379C8" w14:textId="77777777" w:rsidR="00FD1B15" w:rsidRDefault="0043499C">
            <w:pPr>
              <w:jc w:val="right"/>
            </w:pPr>
            <w:r>
              <w:rPr>
                <w:rFonts w:eastAsiaTheme="minorEastAsia"/>
                <w:color w:val="000000" w:themeColor="text1"/>
                <w:szCs w:val="21"/>
              </w:rPr>
              <w:t>-</w:t>
            </w:r>
          </w:p>
        </w:tc>
        <w:tc>
          <w:tcPr>
            <w:tcW w:w="1559" w:type="dxa"/>
            <w:vAlign w:val="center"/>
          </w:tcPr>
          <w:p w14:paraId="3B93EC36" w14:textId="77777777" w:rsidR="00FD1B15" w:rsidRDefault="0043499C">
            <w:pPr>
              <w:jc w:val="right"/>
            </w:pPr>
            <w:r>
              <w:rPr>
                <w:rFonts w:eastAsiaTheme="minorEastAsia"/>
                <w:color w:val="000000" w:themeColor="text1"/>
                <w:szCs w:val="21"/>
              </w:rPr>
              <w:t>-</w:t>
            </w:r>
          </w:p>
        </w:tc>
        <w:tc>
          <w:tcPr>
            <w:tcW w:w="1559" w:type="dxa"/>
            <w:vAlign w:val="center"/>
          </w:tcPr>
          <w:p w14:paraId="34D9A584" w14:textId="77777777" w:rsidR="00FD1B15" w:rsidRDefault="0043499C">
            <w:pPr>
              <w:jc w:val="center"/>
            </w:pPr>
            <w:r>
              <w:rPr>
                <w:rFonts w:eastAsiaTheme="minorEastAsia"/>
                <w:color w:val="000000" w:themeColor="text1"/>
                <w:szCs w:val="21"/>
              </w:rPr>
              <w:t>1,921,594.47</w:t>
            </w:r>
          </w:p>
        </w:tc>
        <w:tc>
          <w:tcPr>
            <w:tcW w:w="1301" w:type="dxa"/>
            <w:vAlign w:val="center"/>
          </w:tcPr>
          <w:p w14:paraId="1CAF80E3" w14:textId="77777777" w:rsidR="00FD1B15" w:rsidRDefault="0043499C">
            <w:pPr>
              <w:jc w:val="right"/>
            </w:pPr>
            <w:r>
              <w:rPr>
                <w:rFonts w:eastAsiaTheme="minorEastAsia"/>
                <w:color w:val="000000" w:themeColor="text1"/>
                <w:szCs w:val="21"/>
              </w:rPr>
              <w:t>1,921,594.47</w:t>
            </w:r>
          </w:p>
        </w:tc>
      </w:tr>
      <w:tr w:rsidR="00FD1B15" w14:paraId="7B29D468" w14:textId="77777777">
        <w:tc>
          <w:tcPr>
            <w:tcW w:w="1588" w:type="dxa"/>
            <w:vAlign w:val="center"/>
          </w:tcPr>
          <w:p w14:paraId="03C6D165" w14:textId="77777777" w:rsidR="00FD1B15" w:rsidRDefault="0043499C">
            <w:pPr>
              <w:jc w:val="center"/>
            </w:pPr>
            <w:r>
              <w:rPr>
                <w:rFonts w:eastAsiaTheme="minorEastAsia"/>
                <w:color w:val="000000" w:themeColor="text1"/>
                <w:szCs w:val="21"/>
              </w:rPr>
              <w:t>应付管理人报酬</w:t>
            </w:r>
          </w:p>
        </w:tc>
        <w:tc>
          <w:tcPr>
            <w:tcW w:w="1701" w:type="dxa"/>
            <w:vAlign w:val="center"/>
          </w:tcPr>
          <w:p w14:paraId="7D5BD11A" w14:textId="77777777" w:rsidR="00FD1B15" w:rsidRDefault="0043499C">
            <w:pPr>
              <w:jc w:val="right"/>
            </w:pPr>
            <w:r>
              <w:rPr>
                <w:rFonts w:eastAsiaTheme="minorEastAsia"/>
                <w:color w:val="000000" w:themeColor="text1"/>
                <w:szCs w:val="21"/>
              </w:rPr>
              <w:t>-</w:t>
            </w:r>
          </w:p>
        </w:tc>
        <w:tc>
          <w:tcPr>
            <w:tcW w:w="1701" w:type="dxa"/>
            <w:vAlign w:val="center"/>
          </w:tcPr>
          <w:p w14:paraId="4671C23D" w14:textId="77777777" w:rsidR="00FD1B15" w:rsidRDefault="0043499C">
            <w:pPr>
              <w:jc w:val="right"/>
            </w:pPr>
            <w:r>
              <w:rPr>
                <w:rFonts w:eastAsiaTheme="minorEastAsia"/>
                <w:color w:val="000000" w:themeColor="text1"/>
                <w:szCs w:val="21"/>
              </w:rPr>
              <w:t>-</w:t>
            </w:r>
          </w:p>
        </w:tc>
        <w:tc>
          <w:tcPr>
            <w:tcW w:w="1559" w:type="dxa"/>
            <w:vAlign w:val="center"/>
          </w:tcPr>
          <w:p w14:paraId="1535784D" w14:textId="77777777" w:rsidR="00FD1B15" w:rsidRDefault="0043499C">
            <w:pPr>
              <w:jc w:val="right"/>
            </w:pPr>
            <w:r>
              <w:rPr>
                <w:rFonts w:eastAsiaTheme="minorEastAsia"/>
                <w:color w:val="000000" w:themeColor="text1"/>
                <w:szCs w:val="21"/>
              </w:rPr>
              <w:t>-</w:t>
            </w:r>
          </w:p>
        </w:tc>
        <w:tc>
          <w:tcPr>
            <w:tcW w:w="1559" w:type="dxa"/>
            <w:vAlign w:val="center"/>
          </w:tcPr>
          <w:p w14:paraId="3F54E928" w14:textId="77777777" w:rsidR="00FD1B15" w:rsidRDefault="0043499C">
            <w:pPr>
              <w:jc w:val="center"/>
            </w:pPr>
            <w:r>
              <w:rPr>
                <w:rFonts w:eastAsiaTheme="minorEastAsia"/>
                <w:color w:val="000000" w:themeColor="text1"/>
                <w:szCs w:val="21"/>
              </w:rPr>
              <w:t>226,389.48</w:t>
            </w:r>
          </w:p>
        </w:tc>
        <w:tc>
          <w:tcPr>
            <w:tcW w:w="1301" w:type="dxa"/>
            <w:vAlign w:val="center"/>
          </w:tcPr>
          <w:p w14:paraId="37816C70" w14:textId="77777777" w:rsidR="00FD1B15" w:rsidRDefault="0043499C">
            <w:pPr>
              <w:jc w:val="right"/>
            </w:pPr>
            <w:r>
              <w:rPr>
                <w:rFonts w:eastAsiaTheme="minorEastAsia"/>
                <w:color w:val="000000" w:themeColor="text1"/>
                <w:szCs w:val="21"/>
              </w:rPr>
              <w:t>226,389.48</w:t>
            </w:r>
          </w:p>
        </w:tc>
      </w:tr>
      <w:tr w:rsidR="00FD1B15" w14:paraId="6A8C3436" w14:textId="77777777">
        <w:tc>
          <w:tcPr>
            <w:tcW w:w="1588" w:type="dxa"/>
            <w:vAlign w:val="center"/>
          </w:tcPr>
          <w:p w14:paraId="0EC6A42D" w14:textId="77777777" w:rsidR="00FD1B15" w:rsidRDefault="0043499C">
            <w:pPr>
              <w:jc w:val="center"/>
            </w:pPr>
            <w:r>
              <w:rPr>
                <w:rFonts w:eastAsiaTheme="minorEastAsia"/>
                <w:color w:val="000000" w:themeColor="text1"/>
                <w:szCs w:val="21"/>
              </w:rPr>
              <w:t>应付托管费</w:t>
            </w:r>
          </w:p>
        </w:tc>
        <w:tc>
          <w:tcPr>
            <w:tcW w:w="1701" w:type="dxa"/>
            <w:vAlign w:val="center"/>
          </w:tcPr>
          <w:p w14:paraId="759518B4" w14:textId="77777777" w:rsidR="00FD1B15" w:rsidRDefault="0043499C">
            <w:pPr>
              <w:jc w:val="right"/>
            </w:pPr>
            <w:r>
              <w:rPr>
                <w:rFonts w:eastAsiaTheme="minorEastAsia"/>
                <w:color w:val="000000" w:themeColor="text1"/>
                <w:szCs w:val="21"/>
              </w:rPr>
              <w:t>-</w:t>
            </w:r>
          </w:p>
        </w:tc>
        <w:tc>
          <w:tcPr>
            <w:tcW w:w="1701" w:type="dxa"/>
            <w:vAlign w:val="center"/>
          </w:tcPr>
          <w:p w14:paraId="73E1A0BB" w14:textId="77777777" w:rsidR="00FD1B15" w:rsidRDefault="0043499C">
            <w:pPr>
              <w:jc w:val="right"/>
            </w:pPr>
            <w:r>
              <w:rPr>
                <w:rFonts w:eastAsiaTheme="minorEastAsia"/>
                <w:color w:val="000000" w:themeColor="text1"/>
                <w:szCs w:val="21"/>
              </w:rPr>
              <w:t>-</w:t>
            </w:r>
          </w:p>
        </w:tc>
        <w:tc>
          <w:tcPr>
            <w:tcW w:w="1559" w:type="dxa"/>
            <w:vAlign w:val="center"/>
          </w:tcPr>
          <w:p w14:paraId="31E02324" w14:textId="77777777" w:rsidR="00FD1B15" w:rsidRDefault="0043499C">
            <w:pPr>
              <w:jc w:val="right"/>
            </w:pPr>
            <w:r>
              <w:rPr>
                <w:rFonts w:eastAsiaTheme="minorEastAsia"/>
                <w:color w:val="000000" w:themeColor="text1"/>
                <w:szCs w:val="21"/>
              </w:rPr>
              <w:t>-</w:t>
            </w:r>
          </w:p>
        </w:tc>
        <w:tc>
          <w:tcPr>
            <w:tcW w:w="1559" w:type="dxa"/>
            <w:vAlign w:val="center"/>
          </w:tcPr>
          <w:p w14:paraId="7EB0E3A2" w14:textId="77777777" w:rsidR="00FD1B15" w:rsidRDefault="0043499C">
            <w:pPr>
              <w:jc w:val="center"/>
            </w:pPr>
            <w:r>
              <w:rPr>
                <w:rFonts w:eastAsiaTheme="minorEastAsia"/>
                <w:color w:val="000000" w:themeColor="text1"/>
                <w:szCs w:val="21"/>
              </w:rPr>
              <w:t>56,597.37</w:t>
            </w:r>
          </w:p>
        </w:tc>
        <w:tc>
          <w:tcPr>
            <w:tcW w:w="1301" w:type="dxa"/>
            <w:vAlign w:val="center"/>
          </w:tcPr>
          <w:p w14:paraId="6319A999" w14:textId="77777777" w:rsidR="00FD1B15" w:rsidRDefault="0043499C">
            <w:pPr>
              <w:jc w:val="right"/>
            </w:pPr>
            <w:r>
              <w:rPr>
                <w:rFonts w:eastAsiaTheme="minorEastAsia"/>
                <w:color w:val="000000" w:themeColor="text1"/>
                <w:szCs w:val="21"/>
              </w:rPr>
              <w:t>56,597.37</w:t>
            </w:r>
          </w:p>
        </w:tc>
      </w:tr>
      <w:tr w:rsidR="00FD1B15" w14:paraId="47C9D04F" w14:textId="77777777">
        <w:tc>
          <w:tcPr>
            <w:tcW w:w="1588" w:type="dxa"/>
            <w:vAlign w:val="center"/>
          </w:tcPr>
          <w:p w14:paraId="1FBBEF75" w14:textId="77777777" w:rsidR="00FD1B15" w:rsidRDefault="0043499C">
            <w:pPr>
              <w:jc w:val="center"/>
            </w:pPr>
            <w:r>
              <w:rPr>
                <w:rFonts w:eastAsiaTheme="minorEastAsia"/>
                <w:color w:val="000000" w:themeColor="text1"/>
                <w:szCs w:val="21"/>
              </w:rPr>
              <w:t>应付销售服务费</w:t>
            </w:r>
          </w:p>
        </w:tc>
        <w:tc>
          <w:tcPr>
            <w:tcW w:w="1701" w:type="dxa"/>
            <w:vAlign w:val="center"/>
          </w:tcPr>
          <w:p w14:paraId="07DE2E4E" w14:textId="77777777" w:rsidR="00FD1B15" w:rsidRDefault="0043499C">
            <w:pPr>
              <w:jc w:val="right"/>
            </w:pPr>
            <w:r>
              <w:rPr>
                <w:rFonts w:eastAsiaTheme="minorEastAsia"/>
                <w:color w:val="000000" w:themeColor="text1"/>
                <w:szCs w:val="21"/>
              </w:rPr>
              <w:t>-</w:t>
            </w:r>
          </w:p>
        </w:tc>
        <w:tc>
          <w:tcPr>
            <w:tcW w:w="1701" w:type="dxa"/>
            <w:vAlign w:val="center"/>
          </w:tcPr>
          <w:p w14:paraId="71A30ECB" w14:textId="77777777" w:rsidR="00FD1B15" w:rsidRDefault="0043499C">
            <w:pPr>
              <w:jc w:val="right"/>
            </w:pPr>
            <w:r>
              <w:rPr>
                <w:rFonts w:eastAsiaTheme="minorEastAsia"/>
                <w:color w:val="000000" w:themeColor="text1"/>
                <w:szCs w:val="21"/>
              </w:rPr>
              <w:t>-</w:t>
            </w:r>
          </w:p>
        </w:tc>
        <w:tc>
          <w:tcPr>
            <w:tcW w:w="1559" w:type="dxa"/>
            <w:vAlign w:val="center"/>
          </w:tcPr>
          <w:p w14:paraId="177B8540" w14:textId="77777777" w:rsidR="00FD1B15" w:rsidRDefault="0043499C">
            <w:pPr>
              <w:jc w:val="right"/>
            </w:pPr>
            <w:r>
              <w:rPr>
                <w:rFonts w:eastAsiaTheme="minorEastAsia"/>
                <w:color w:val="000000" w:themeColor="text1"/>
                <w:szCs w:val="21"/>
              </w:rPr>
              <w:t>-</w:t>
            </w:r>
          </w:p>
        </w:tc>
        <w:tc>
          <w:tcPr>
            <w:tcW w:w="1559" w:type="dxa"/>
            <w:vAlign w:val="center"/>
          </w:tcPr>
          <w:p w14:paraId="78B39355" w14:textId="77777777" w:rsidR="00FD1B15" w:rsidRDefault="0043499C">
            <w:pPr>
              <w:jc w:val="center"/>
            </w:pPr>
            <w:r>
              <w:rPr>
                <w:rFonts w:eastAsiaTheme="minorEastAsia"/>
                <w:color w:val="000000" w:themeColor="text1"/>
                <w:szCs w:val="21"/>
              </w:rPr>
              <w:t>93,572.15</w:t>
            </w:r>
          </w:p>
        </w:tc>
        <w:tc>
          <w:tcPr>
            <w:tcW w:w="1301" w:type="dxa"/>
            <w:vAlign w:val="center"/>
          </w:tcPr>
          <w:p w14:paraId="1C280EBB" w14:textId="77777777" w:rsidR="00FD1B15" w:rsidRDefault="0043499C">
            <w:pPr>
              <w:jc w:val="right"/>
            </w:pPr>
            <w:r>
              <w:rPr>
                <w:rFonts w:eastAsiaTheme="minorEastAsia"/>
                <w:color w:val="000000" w:themeColor="text1"/>
                <w:szCs w:val="21"/>
              </w:rPr>
              <w:t>93,572.15</w:t>
            </w:r>
          </w:p>
        </w:tc>
      </w:tr>
      <w:tr w:rsidR="00FD1B15" w14:paraId="7D021CFC" w14:textId="77777777">
        <w:tc>
          <w:tcPr>
            <w:tcW w:w="1588" w:type="dxa"/>
            <w:vAlign w:val="center"/>
          </w:tcPr>
          <w:p w14:paraId="24493F44" w14:textId="77777777" w:rsidR="00FD1B15" w:rsidRDefault="0043499C">
            <w:pPr>
              <w:jc w:val="center"/>
            </w:pPr>
            <w:r>
              <w:rPr>
                <w:rFonts w:eastAsiaTheme="minorEastAsia"/>
                <w:color w:val="000000" w:themeColor="text1"/>
                <w:szCs w:val="21"/>
              </w:rPr>
              <w:lastRenderedPageBreak/>
              <w:t>其他负债</w:t>
            </w:r>
          </w:p>
        </w:tc>
        <w:tc>
          <w:tcPr>
            <w:tcW w:w="1701" w:type="dxa"/>
            <w:vAlign w:val="center"/>
          </w:tcPr>
          <w:p w14:paraId="290CE201" w14:textId="77777777" w:rsidR="00FD1B15" w:rsidRDefault="0043499C">
            <w:pPr>
              <w:jc w:val="right"/>
            </w:pPr>
            <w:r>
              <w:rPr>
                <w:rFonts w:eastAsiaTheme="minorEastAsia"/>
                <w:color w:val="000000" w:themeColor="text1"/>
                <w:szCs w:val="21"/>
              </w:rPr>
              <w:t>-</w:t>
            </w:r>
          </w:p>
        </w:tc>
        <w:tc>
          <w:tcPr>
            <w:tcW w:w="1701" w:type="dxa"/>
            <w:vAlign w:val="center"/>
          </w:tcPr>
          <w:p w14:paraId="6E471315" w14:textId="77777777" w:rsidR="00FD1B15" w:rsidRDefault="0043499C">
            <w:pPr>
              <w:jc w:val="right"/>
            </w:pPr>
            <w:r>
              <w:rPr>
                <w:rFonts w:eastAsiaTheme="minorEastAsia"/>
                <w:color w:val="000000" w:themeColor="text1"/>
                <w:szCs w:val="21"/>
              </w:rPr>
              <w:t>-</w:t>
            </w:r>
          </w:p>
        </w:tc>
        <w:tc>
          <w:tcPr>
            <w:tcW w:w="1559" w:type="dxa"/>
            <w:vAlign w:val="center"/>
          </w:tcPr>
          <w:p w14:paraId="37B3FAD9" w14:textId="77777777" w:rsidR="00FD1B15" w:rsidRDefault="0043499C">
            <w:pPr>
              <w:jc w:val="right"/>
            </w:pPr>
            <w:r>
              <w:rPr>
                <w:rFonts w:eastAsiaTheme="minorEastAsia"/>
                <w:color w:val="000000" w:themeColor="text1"/>
                <w:szCs w:val="21"/>
              </w:rPr>
              <w:t>-</w:t>
            </w:r>
          </w:p>
        </w:tc>
        <w:tc>
          <w:tcPr>
            <w:tcW w:w="1559" w:type="dxa"/>
            <w:vAlign w:val="center"/>
          </w:tcPr>
          <w:p w14:paraId="0EAB382B" w14:textId="77777777" w:rsidR="00FD1B15" w:rsidRDefault="0043499C">
            <w:pPr>
              <w:jc w:val="center"/>
            </w:pPr>
            <w:r>
              <w:rPr>
                <w:rFonts w:eastAsiaTheme="minorEastAsia"/>
                <w:color w:val="000000" w:themeColor="text1"/>
                <w:szCs w:val="21"/>
              </w:rPr>
              <w:t>348,597.11</w:t>
            </w:r>
          </w:p>
        </w:tc>
        <w:tc>
          <w:tcPr>
            <w:tcW w:w="1301" w:type="dxa"/>
            <w:vAlign w:val="center"/>
          </w:tcPr>
          <w:p w14:paraId="59967B39" w14:textId="77777777" w:rsidR="00FD1B15" w:rsidRDefault="0043499C">
            <w:pPr>
              <w:jc w:val="right"/>
            </w:pPr>
            <w:r>
              <w:rPr>
                <w:rFonts w:eastAsiaTheme="minorEastAsia"/>
                <w:color w:val="000000" w:themeColor="text1"/>
                <w:szCs w:val="21"/>
              </w:rPr>
              <w:t>348,597.11</w:t>
            </w:r>
          </w:p>
        </w:tc>
      </w:tr>
      <w:tr w:rsidR="004669DD" w:rsidRPr="00ED7C0A" w14:paraId="62DB1833" w14:textId="77777777" w:rsidTr="00F130BC">
        <w:trPr>
          <w:trHeight w:val="278"/>
        </w:trPr>
        <w:tc>
          <w:tcPr>
            <w:tcW w:w="1588" w:type="dxa"/>
            <w:vAlign w:val="center"/>
          </w:tcPr>
          <w:p w14:paraId="551EE33C"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14:paraId="1D006006"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701" w:type="dxa"/>
            <w:vAlign w:val="center"/>
          </w:tcPr>
          <w:p w14:paraId="327076E2"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1F8D987E"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161FCBD4"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2,646,845.87</w:t>
            </w:r>
          </w:p>
        </w:tc>
        <w:tc>
          <w:tcPr>
            <w:tcW w:w="1301" w:type="dxa"/>
            <w:vAlign w:val="center"/>
          </w:tcPr>
          <w:p w14:paraId="5CDB4461"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2,646,845.87</w:t>
            </w:r>
          </w:p>
        </w:tc>
      </w:tr>
      <w:tr w:rsidR="004669DD" w:rsidRPr="00ED7C0A" w14:paraId="35F35FE5" w14:textId="77777777" w:rsidTr="00F130BC">
        <w:trPr>
          <w:trHeight w:val="278"/>
        </w:trPr>
        <w:tc>
          <w:tcPr>
            <w:tcW w:w="1588" w:type="dxa"/>
            <w:vAlign w:val="center"/>
          </w:tcPr>
          <w:p w14:paraId="0A3C4A00" w14:textId="77777777"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14:paraId="45EFA3F0"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30,617,015.77</w:t>
            </w:r>
          </w:p>
        </w:tc>
        <w:tc>
          <w:tcPr>
            <w:tcW w:w="1701" w:type="dxa"/>
            <w:vAlign w:val="center"/>
          </w:tcPr>
          <w:p w14:paraId="15710209"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2B67D090"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14:paraId="48B8EE1E"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425,059,011.07</w:t>
            </w:r>
          </w:p>
        </w:tc>
        <w:tc>
          <w:tcPr>
            <w:tcW w:w="1301" w:type="dxa"/>
            <w:vAlign w:val="center"/>
          </w:tcPr>
          <w:p w14:paraId="7993CB83" w14:textId="77777777"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455,676,026.84</w:t>
            </w:r>
          </w:p>
        </w:tc>
      </w:tr>
    </w:tbl>
    <w:p w14:paraId="54B29F0B" w14:textId="77777777" w:rsidR="001548F9" w:rsidRPr="00ED7C0A" w:rsidRDefault="00F2086B"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注：表中所示为本基金资产及负债的账面价值，并按照合约规定的利率重新定价日或到期日孰早者予以分类。</w:t>
      </w:r>
    </w:p>
    <w:p w14:paraId="638C5471"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6.4.13.4.2.2 </w:t>
      </w:r>
      <w:r w:rsidRPr="00ED7C0A">
        <w:rPr>
          <w:rFonts w:eastAsiaTheme="minorEastAsia"/>
          <w:b/>
          <w:bCs/>
          <w:color w:val="000000" w:themeColor="text1"/>
          <w:szCs w:val="21"/>
        </w:rPr>
        <w:t>利率风险的敏感性分析</w:t>
      </w:r>
    </w:p>
    <w:p w14:paraId="19905F06" w14:textId="77777777" w:rsidR="001548F9" w:rsidRPr="00ED7C0A" w:rsidRDefault="00434FA6"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2024</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日，本基金未持有交易性债券投资</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12</w:t>
      </w:r>
      <w:r w:rsidRPr="00ED7C0A">
        <w:rPr>
          <w:rFonts w:eastAsiaTheme="minorEastAsia"/>
          <w:color w:val="000000" w:themeColor="text1"/>
          <w:kern w:val="0"/>
          <w:szCs w:val="21"/>
        </w:rPr>
        <w:t>月</w:t>
      </w:r>
      <w:r w:rsidRPr="00ED7C0A">
        <w:rPr>
          <w:rFonts w:eastAsiaTheme="minorEastAsia"/>
          <w:color w:val="000000" w:themeColor="text1"/>
          <w:kern w:val="0"/>
          <w:szCs w:val="21"/>
        </w:rPr>
        <w:t>31</w:t>
      </w:r>
      <w:r w:rsidRPr="00ED7C0A">
        <w:rPr>
          <w:rFonts w:eastAsiaTheme="minorEastAsia"/>
          <w:color w:val="000000" w:themeColor="text1"/>
          <w:kern w:val="0"/>
          <w:szCs w:val="21"/>
        </w:rPr>
        <w:t>日：同</w:t>
      </w:r>
      <w:r w:rsidRPr="00ED7C0A">
        <w:rPr>
          <w:rFonts w:eastAsiaTheme="minorEastAsia"/>
          <w:color w:val="000000" w:themeColor="text1"/>
          <w:kern w:val="0"/>
          <w:szCs w:val="21"/>
        </w:rPr>
        <w:t>)</w:t>
      </w:r>
      <w:r w:rsidRPr="00ED7C0A">
        <w:rPr>
          <w:rFonts w:eastAsiaTheme="minorEastAsia"/>
          <w:color w:val="000000" w:themeColor="text1"/>
          <w:kern w:val="0"/>
          <w:szCs w:val="21"/>
        </w:rPr>
        <w:t>，因此市场利率的变动对于本基金净资产无重大影响</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12</w:t>
      </w:r>
      <w:r w:rsidRPr="00ED7C0A">
        <w:rPr>
          <w:rFonts w:eastAsiaTheme="minorEastAsia"/>
          <w:color w:val="000000" w:themeColor="text1"/>
          <w:kern w:val="0"/>
          <w:szCs w:val="21"/>
        </w:rPr>
        <w:t>月</w:t>
      </w:r>
      <w:r w:rsidRPr="00ED7C0A">
        <w:rPr>
          <w:rFonts w:eastAsiaTheme="minorEastAsia"/>
          <w:color w:val="000000" w:themeColor="text1"/>
          <w:kern w:val="0"/>
          <w:szCs w:val="21"/>
        </w:rPr>
        <w:t>31</w:t>
      </w:r>
      <w:r w:rsidRPr="00ED7C0A">
        <w:rPr>
          <w:rFonts w:eastAsiaTheme="minorEastAsia"/>
          <w:color w:val="000000" w:themeColor="text1"/>
          <w:kern w:val="0"/>
          <w:szCs w:val="21"/>
        </w:rPr>
        <w:t>日：同</w:t>
      </w:r>
      <w:r w:rsidRPr="00ED7C0A">
        <w:rPr>
          <w:rFonts w:eastAsiaTheme="minorEastAsia"/>
          <w:color w:val="000000" w:themeColor="text1"/>
          <w:kern w:val="0"/>
          <w:szCs w:val="21"/>
        </w:rPr>
        <w:t>)</w:t>
      </w:r>
      <w:r w:rsidRPr="00ED7C0A">
        <w:rPr>
          <w:rFonts w:eastAsiaTheme="minorEastAsia"/>
          <w:color w:val="000000" w:themeColor="text1"/>
          <w:kern w:val="0"/>
          <w:szCs w:val="21"/>
        </w:rPr>
        <w:t>。</w:t>
      </w:r>
    </w:p>
    <w:p w14:paraId="529A3934" w14:textId="77777777" w:rsidR="00485000" w:rsidRPr="00ED7C0A" w:rsidRDefault="00485000"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6.4.13.4.3</w:t>
      </w:r>
      <w:r w:rsidRPr="00ED7C0A">
        <w:rPr>
          <w:rFonts w:eastAsiaTheme="minorEastAsia"/>
          <w:b/>
          <w:bCs/>
          <w:color w:val="000000" w:themeColor="text1"/>
          <w:szCs w:val="21"/>
        </w:rPr>
        <w:t>外汇风险</w:t>
      </w:r>
    </w:p>
    <w:p w14:paraId="0191596F" w14:textId="1380CE62" w:rsidR="00485000" w:rsidRPr="00ED7C0A" w:rsidRDefault="00485000"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4020AD20" w14:textId="77777777" w:rsidR="00485000" w:rsidRPr="00ED7C0A" w:rsidRDefault="00485000" w:rsidP="00E45960">
      <w:pPr>
        <w:widowControl/>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6.4.13.4.3.1</w:t>
      </w:r>
      <w:r w:rsidRPr="00ED7C0A">
        <w:rPr>
          <w:rFonts w:eastAsiaTheme="minorEastAsia"/>
          <w:b/>
          <w:bCs/>
          <w:color w:val="000000" w:themeColor="text1"/>
          <w:szCs w:val="21"/>
        </w:rPr>
        <w:t>外汇风险敞口</w:t>
      </w:r>
    </w:p>
    <w:p w14:paraId="409E6823" w14:textId="77777777" w:rsidR="00485000" w:rsidRPr="00ED7C0A" w:rsidRDefault="00485000" w:rsidP="00485000">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4669DD" w:rsidRPr="00ED7C0A" w14:paraId="1A5CA9EA" w14:textId="77777777" w:rsidTr="0016700A">
        <w:tc>
          <w:tcPr>
            <w:tcW w:w="1477" w:type="dxa"/>
            <w:vMerge w:val="restart"/>
            <w:vAlign w:val="center"/>
          </w:tcPr>
          <w:p w14:paraId="180DDEE9" w14:textId="77777777"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项目</w:t>
            </w:r>
          </w:p>
        </w:tc>
        <w:tc>
          <w:tcPr>
            <w:tcW w:w="7523" w:type="dxa"/>
            <w:gridSpan w:val="3"/>
          </w:tcPr>
          <w:p w14:paraId="672D3C1A" w14:textId="77777777" w:rsidR="002D1E72" w:rsidRPr="00ED7C0A" w:rsidRDefault="002D1E72"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14:paraId="4D6798C5" w14:textId="77777777"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2024</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631B61" w:rsidRPr="00ED7C0A" w14:paraId="5E6188F1" w14:textId="77777777" w:rsidTr="00631B61">
        <w:tc>
          <w:tcPr>
            <w:tcW w:w="1477" w:type="dxa"/>
            <w:vMerge/>
            <w:vAlign w:val="center"/>
          </w:tcPr>
          <w:p w14:paraId="6FEF4282" w14:textId="77777777" w:rsidR="002D1E72" w:rsidRPr="00ED7C0A" w:rsidRDefault="002D1E72" w:rsidP="0016700A">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48D76086"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美元</w:t>
            </w:r>
          </w:p>
          <w:p w14:paraId="099ED2B8"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3420" w:type="dxa"/>
            <w:vAlign w:val="center"/>
          </w:tcPr>
          <w:p w14:paraId="2D068EBF"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港币</w:t>
            </w:r>
          </w:p>
          <w:p w14:paraId="6F9F0E2D"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2160" w:type="dxa"/>
            <w:vAlign w:val="center"/>
          </w:tcPr>
          <w:p w14:paraId="43EFB78E"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631B61" w:rsidRPr="00ED7C0A" w14:paraId="63D3DE3D" w14:textId="77777777" w:rsidTr="00631B61">
        <w:tc>
          <w:tcPr>
            <w:tcW w:w="1477" w:type="dxa"/>
            <w:vAlign w:val="center"/>
          </w:tcPr>
          <w:p w14:paraId="5ECF74E5"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以外币计价的资产</w:t>
            </w:r>
          </w:p>
        </w:tc>
        <w:tc>
          <w:tcPr>
            <w:tcW w:w="1943" w:type="dxa"/>
          </w:tcPr>
          <w:p w14:paraId="57C44BE2"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09FFD03"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4BA22C0"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631B61" w14:paraId="35B98519" w14:textId="77777777" w:rsidTr="00631B61">
        <w:tc>
          <w:tcPr>
            <w:tcW w:w="1477" w:type="dxa"/>
            <w:vAlign w:val="center"/>
          </w:tcPr>
          <w:p w14:paraId="5201B6BB" w14:textId="77777777" w:rsidR="00FD1B15" w:rsidRDefault="0043499C">
            <w:pPr>
              <w:jc w:val="left"/>
            </w:pPr>
            <w:r>
              <w:rPr>
                <w:rFonts w:eastAsiaTheme="minorEastAsia"/>
                <w:color w:val="000000" w:themeColor="text1"/>
                <w:szCs w:val="21"/>
              </w:rPr>
              <w:t>交易性金融资产</w:t>
            </w:r>
          </w:p>
        </w:tc>
        <w:tc>
          <w:tcPr>
            <w:tcW w:w="1943" w:type="dxa"/>
            <w:vAlign w:val="center"/>
          </w:tcPr>
          <w:p w14:paraId="26CC0558" w14:textId="77777777" w:rsidR="00FD1B15" w:rsidRDefault="0043499C">
            <w:pPr>
              <w:jc w:val="right"/>
            </w:pPr>
            <w:r>
              <w:rPr>
                <w:rFonts w:eastAsiaTheme="minorEastAsia"/>
                <w:color w:val="000000" w:themeColor="text1"/>
                <w:szCs w:val="21"/>
              </w:rPr>
              <w:t>-</w:t>
            </w:r>
          </w:p>
        </w:tc>
        <w:tc>
          <w:tcPr>
            <w:tcW w:w="3420" w:type="dxa"/>
            <w:vAlign w:val="center"/>
          </w:tcPr>
          <w:p w14:paraId="7BF5B989" w14:textId="77777777" w:rsidR="00FD1B15" w:rsidRDefault="0043499C">
            <w:pPr>
              <w:jc w:val="right"/>
            </w:pPr>
            <w:r>
              <w:rPr>
                <w:rFonts w:eastAsiaTheme="minorEastAsia"/>
                <w:color w:val="000000" w:themeColor="text1"/>
                <w:szCs w:val="21"/>
              </w:rPr>
              <w:t>846,374,847.59</w:t>
            </w:r>
          </w:p>
        </w:tc>
        <w:tc>
          <w:tcPr>
            <w:tcW w:w="2160" w:type="dxa"/>
            <w:vAlign w:val="center"/>
          </w:tcPr>
          <w:p w14:paraId="1CDBC24B" w14:textId="77777777" w:rsidR="00FD1B15" w:rsidRDefault="0043499C">
            <w:pPr>
              <w:jc w:val="right"/>
            </w:pPr>
            <w:r>
              <w:rPr>
                <w:rFonts w:eastAsiaTheme="minorEastAsia"/>
                <w:color w:val="000000" w:themeColor="text1"/>
                <w:szCs w:val="21"/>
              </w:rPr>
              <w:t>846,374,847.59</w:t>
            </w:r>
          </w:p>
        </w:tc>
      </w:tr>
      <w:tr w:rsidR="00631B61" w14:paraId="53BD9D57" w14:textId="77777777" w:rsidTr="00631B61">
        <w:tc>
          <w:tcPr>
            <w:tcW w:w="1477" w:type="dxa"/>
            <w:vAlign w:val="center"/>
          </w:tcPr>
          <w:p w14:paraId="2933DF5C" w14:textId="77777777" w:rsidR="00FD1B15" w:rsidRDefault="0043499C">
            <w:pPr>
              <w:jc w:val="left"/>
            </w:pPr>
            <w:r>
              <w:rPr>
                <w:rFonts w:eastAsiaTheme="minorEastAsia"/>
                <w:color w:val="000000" w:themeColor="text1"/>
                <w:szCs w:val="21"/>
              </w:rPr>
              <w:t>应收股利</w:t>
            </w:r>
          </w:p>
        </w:tc>
        <w:tc>
          <w:tcPr>
            <w:tcW w:w="1943" w:type="dxa"/>
            <w:vAlign w:val="center"/>
          </w:tcPr>
          <w:p w14:paraId="460C86A4" w14:textId="77777777" w:rsidR="00FD1B15" w:rsidRDefault="0043499C">
            <w:pPr>
              <w:jc w:val="right"/>
            </w:pPr>
            <w:r>
              <w:rPr>
                <w:rFonts w:eastAsiaTheme="minorEastAsia"/>
                <w:color w:val="000000" w:themeColor="text1"/>
                <w:szCs w:val="21"/>
              </w:rPr>
              <w:t>-</w:t>
            </w:r>
          </w:p>
        </w:tc>
        <w:tc>
          <w:tcPr>
            <w:tcW w:w="3420" w:type="dxa"/>
            <w:vAlign w:val="center"/>
          </w:tcPr>
          <w:p w14:paraId="69962096" w14:textId="77777777" w:rsidR="00FD1B15" w:rsidRDefault="0043499C">
            <w:pPr>
              <w:jc w:val="right"/>
            </w:pPr>
            <w:r>
              <w:rPr>
                <w:rFonts w:eastAsiaTheme="minorEastAsia"/>
                <w:color w:val="000000" w:themeColor="text1"/>
                <w:szCs w:val="21"/>
              </w:rPr>
              <w:t>14,548,083.92</w:t>
            </w:r>
          </w:p>
        </w:tc>
        <w:tc>
          <w:tcPr>
            <w:tcW w:w="2160" w:type="dxa"/>
            <w:vAlign w:val="center"/>
          </w:tcPr>
          <w:p w14:paraId="3F6D009F" w14:textId="77777777" w:rsidR="00FD1B15" w:rsidRDefault="0043499C">
            <w:pPr>
              <w:jc w:val="right"/>
            </w:pPr>
            <w:r>
              <w:rPr>
                <w:rFonts w:eastAsiaTheme="minorEastAsia"/>
                <w:color w:val="000000" w:themeColor="text1"/>
                <w:szCs w:val="21"/>
              </w:rPr>
              <w:t>14,548,083.92</w:t>
            </w:r>
          </w:p>
        </w:tc>
      </w:tr>
      <w:tr w:rsidR="00631B61" w:rsidRPr="00ED7C0A" w14:paraId="69700DE0" w14:textId="77777777" w:rsidTr="00631B61">
        <w:tc>
          <w:tcPr>
            <w:tcW w:w="1477" w:type="dxa"/>
            <w:vAlign w:val="center"/>
          </w:tcPr>
          <w:p w14:paraId="2C49FAAF"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资产合计</w:t>
            </w:r>
          </w:p>
        </w:tc>
        <w:tc>
          <w:tcPr>
            <w:tcW w:w="1943" w:type="dxa"/>
            <w:vAlign w:val="center"/>
          </w:tcPr>
          <w:p w14:paraId="2D22CA84"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14:paraId="2ABFF39C"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860,922,931.51</w:t>
            </w:r>
          </w:p>
        </w:tc>
        <w:tc>
          <w:tcPr>
            <w:tcW w:w="2160" w:type="dxa"/>
            <w:vAlign w:val="center"/>
          </w:tcPr>
          <w:p w14:paraId="20F1705B"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860,922,931.51</w:t>
            </w:r>
          </w:p>
        </w:tc>
      </w:tr>
      <w:tr w:rsidR="00631B61" w:rsidRPr="00ED7C0A" w14:paraId="30223ABE" w14:textId="77777777" w:rsidTr="00631B61">
        <w:tc>
          <w:tcPr>
            <w:tcW w:w="1477" w:type="dxa"/>
            <w:vAlign w:val="center"/>
          </w:tcPr>
          <w:p w14:paraId="0AD13AC5"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以外币计价的负债</w:t>
            </w:r>
          </w:p>
        </w:tc>
        <w:tc>
          <w:tcPr>
            <w:tcW w:w="1943" w:type="dxa"/>
          </w:tcPr>
          <w:p w14:paraId="17C85CBA"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7C9A1825"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E9D35B5"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631B61" w:rsidRPr="00ED7C0A" w14:paraId="0C36195B" w14:textId="77777777" w:rsidTr="00631B61">
        <w:tc>
          <w:tcPr>
            <w:tcW w:w="1477" w:type="dxa"/>
            <w:vAlign w:val="center"/>
          </w:tcPr>
          <w:p w14:paraId="2C346AA2"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负债合计</w:t>
            </w:r>
          </w:p>
        </w:tc>
        <w:tc>
          <w:tcPr>
            <w:tcW w:w="1943" w:type="dxa"/>
            <w:vAlign w:val="center"/>
          </w:tcPr>
          <w:p w14:paraId="71EB99FF"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14:paraId="767FC0F9"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2160" w:type="dxa"/>
            <w:vAlign w:val="center"/>
          </w:tcPr>
          <w:p w14:paraId="1E1AFBAF"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r>
      <w:tr w:rsidR="00631B61" w:rsidRPr="00ED7C0A" w14:paraId="17821069" w14:textId="77777777" w:rsidTr="00631B61">
        <w:tc>
          <w:tcPr>
            <w:tcW w:w="1477" w:type="dxa"/>
            <w:vAlign w:val="center"/>
          </w:tcPr>
          <w:p w14:paraId="1277750E"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资产负债表</w:t>
            </w:r>
            <w:r w:rsidRPr="00ED7C0A">
              <w:rPr>
                <w:rFonts w:eastAsiaTheme="minorEastAsia"/>
                <w:b/>
                <w:color w:val="000000" w:themeColor="text1"/>
                <w:szCs w:val="21"/>
              </w:rPr>
              <w:lastRenderedPageBreak/>
              <w:t>外汇风险敞口净额</w:t>
            </w:r>
          </w:p>
        </w:tc>
        <w:tc>
          <w:tcPr>
            <w:tcW w:w="1943" w:type="dxa"/>
            <w:vAlign w:val="center"/>
          </w:tcPr>
          <w:p w14:paraId="0BD24805"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lastRenderedPageBreak/>
              <w:t>-</w:t>
            </w:r>
          </w:p>
        </w:tc>
        <w:tc>
          <w:tcPr>
            <w:tcW w:w="3420" w:type="dxa"/>
            <w:vAlign w:val="center"/>
          </w:tcPr>
          <w:p w14:paraId="1D21A88F"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860,922,931.51</w:t>
            </w:r>
          </w:p>
        </w:tc>
        <w:tc>
          <w:tcPr>
            <w:tcW w:w="2160" w:type="dxa"/>
            <w:vAlign w:val="center"/>
          </w:tcPr>
          <w:p w14:paraId="2F4C2707"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860,922,931.51</w:t>
            </w:r>
          </w:p>
        </w:tc>
      </w:tr>
      <w:tr w:rsidR="004669DD" w:rsidRPr="00ED7C0A" w14:paraId="5D97FDE8" w14:textId="77777777" w:rsidTr="0016700A">
        <w:tc>
          <w:tcPr>
            <w:tcW w:w="1477" w:type="dxa"/>
            <w:vMerge w:val="restart"/>
            <w:vAlign w:val="center"/>
          </w:tcPr>
          <w:p w14:paraId="73BC4FF4" w14:textId="77777777"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项目</w:t>
            </w:r>
          </w:p>
        </w:tc>
        <w:tc>
          <w:tcPr>
            <w:tcW w:w="7523" w:type="dxa"/>
            <w:gridSpan w:val="3"/>
          </w:tcPr>
          <w:p w14:paraId="1A542C3E" w14:textId="77777777" w:rsidR="002D1E72" w:rsidRPr="00ED7C0A" w:rsidRDefault="002D1E72"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14:paraId="2A320FE1" w14:textId="77777777" w:rsidR="002D1E72" w:rsidRPr="00ED7C0A" w:rsidRDefault="002D1E72" w:rsidP="0016700A">
            <w:pPr>
              <w:autoSpaceDE w:val="0"/>
              <w:autoSpaceDN w:val="0"/>
              <w:adjustRightInd w:val="0"/>
              <w:spacing w:before="29" w:line="360" w:lineRule="auto"/>
              <w:ind w:left="15"/>
              <w:jc w:val="center"/>
              <w:rPr>
                <w:rFonts w:eastAsiaTheme="minorEastAsia"/>
                <w:b/>
                <w:color w:val="000000" w:themeColor="text1"/>
                <w:kern w:val="0"/>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r>
      <w:tr w:rsidR="00631B61" w:rsidRPr="00ED7C0A" w14:paraId="32EBEF2C" w14:textId="77777777" w:rsidTr="00631B61">
        <w:tc>
          <w:tcPr>
            <w:tcW w:w="1477" w:type="dxa"/>
            <w:vMerge/>
            <w:vAlign w:val="center"/>
          </w:tcPr>
          <w:p w14:paraId="2AF49EF3" w14:textId="77777777" w:rsidR="002D1E72" w:rsidRPr="00ED7C0A" w:rsidRDefault="002D1E72" w:rsidP="0016700A">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058298D0"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美元</w:t>
            </w:r>
          </w:p>
          <w:p w14:paraId="7E2D1071"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3420" w:type="dxa"/>
            <w:vAlign w:val="center"/>
          </w:tcPr>
          <w:p w14:paraId="21DCB7B0"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港币</w:t>
            </w:r>
          </w:p>
          <w:p w14:paraId="2B7F9F80"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折合人民币</w:t>
            </w:r>
          </w:p>
        </w:tc>
        <w:tc>
          <w:tcPr>
            <w:tcW w:w="2160" w:type="dxa"/>
            <w:vAlign w:val="center"/>
          </w:tcPr>
          <w:p w14:paraId="5A16ACB1" w14:textId="77777777" w:rsidR="002D1E72" w:rsidRPr="00ED7C0A" w:rsidRDefault="002D1E72" w:rsidP="00AD6694">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631B61" w:rsidRPr="00ED7C0A" w14:paraId="514F9492" w14:textId="77777777" w:rsidTr="00631B61">
        <w:tc>
          <w:tcPr>
            <w:tcW w:w="1477" w:type="dxa"/>
            <w:vAlign w:val="center"/>
          </w:tcPr>
          <w:p w14:paraId="204341E7" w14:textId="77777777" w:rsidR="002D1E72" w:rsidRPr="00ED7C0A" w:rsidRDefault="002D1E72" w:rsidP="0016700A">
            <w:pPr>
              <w:spacing w:line="360" w:lineRule="auto"/>
              <w:rPr>
                <w:rFonts w:eastAsiaTheme="minorEastAsia"/>
                <w:b/>
                <w:color w:val="000000" w:themeColor="text1"/>
                <w:szCs w:val="21"/>
              </w:rPr>
            </w:pPr>
            <w:r w:rsidRPr="00ED7C0A">
              <w:rPr>
                <w:rFonts w:eastAsiaTheme="minorEastAsia"/>
                <w:b/>
                <w:color w:val="000000" w:themeColor="text1"/>
                <w:szCs w:val="21"/>
              </w:rPr>
              <w:t>以外币计价的资产</w:t>
            </w:r>
          </w:p>
        </w:tc>
        <w:tc>
          <w:tcPr>
            <w:tcW w:w="1943" w:type="dxa"/>
          </w:tcPr>
          <w:p w14:paraId="4F44095E"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00283BCF"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228B33D1"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631B61" w14:paraId="4CD76BCA" w14:textId="77777777" w:rsidTr="00631B61">
        <w:tc>
          <w:tcPr>
            <w:tcW w:w="1477" w:type="dxa"/>
            <w:vAlign w:val="center"/>
          </w:tcPr>
          <w:p w14:paraId="75037D60" w14:textId="77777777" w:rsidR="00FD1B15" w:rsidRDefault="0043499C">
            <w:pPr>
              <w:jc w:val="left"/>
            </w:pPr>
            <w:r>
              <w:rPr>
                <w:rFonts w:eastAsiaTheme="minorEastAsia"/>
                <w:color w:val="000000" w:themeColor="text1"/>
                <w:szCs w:val="21"/>
              </w:rPr>
              <w:t>交易性金融资产</w:t>
            </w:r>
          </w:p>
        </w:tc>
        <w:tc>
          <w:tcPr>
            <w:tcW w:w="1943" w:type="dxa"/>
            <w:vAlign w:val="center"/>
          </w:tcPr>
          <w:p w14:paraId="21EDD200" w14:textId="77777777" w:rsidR="00FD1B15" w:rsidRDefault="0043499C">
            <w:pPr>
              <w:jc w:val="right"/>
            </w:pPr>
            <w:r>
              <w:rPr>
                <w:rFonts w:eastAsiaTheme="minorEastAsia"/>
                <w:color w:val="000000" w:themeColor="text1"/>
                <w:szCs w:val="21"/>
              </w:rPr>
              <w:t>-</w:t>
            </w:r>
          </w:p>
        </w:tc>
        <w:tc>
          <w:tcPr>
            <w:tcW w:w="3420" w:type="dxa"/>
            <w:vAlign w:val="center"/>
          </w:tcPr>
          <w:p w14:paraId="3B9E02DF" w14:textId="77777777" w:rsidR="00FD1B15" w:rsidRDefault="0043499C">
            <w:pPr>
              <w:jc w:val="right"/>
            </w:pPr>
            <w:r>
              <w:rPr>
                <w:rFonts w:eastAsiaTheme="minorEastAsia"/>
                <w:color w:val="000000" w:themeColor="text1"/>
                <w:szCs w:val="21"/>
              </w:rPr>
              <w:t>426,713,968.20</w:t>
            </w:r>
          </w:p>
        </w:tc>
        <w:tc>
          <w:tcPr>
            <w:tcW w:w="2160" w:type="dxa"/>
            <w:vAlign w:val="center"/>
          </w:tcPr>
          <w:p w14:paraId="37E0F9AE" w14:textId="77777777" w:rsidR="00FD1B15" w:rsidRDefault="0043499C">
            <w:pPr>
              <w:jc w:val="right"/>
            </w:pPr>
            <w:r>
              <w:rPr>
                <w:rFonts w:eastAsiaTheme="minorEastAsia"/>
                <w:color w:val="000000" w:themeColor="text1"/>
                <w:szCs w:val="21"/>
              </w:rPr>
              <w:t>426,713,968.20</w:t>
            </w:r>
          </w:p>
        </w:tc>
      </w:tr>
      <w:tr w:rsidR="00631B61" w14:paraId="50CDAAC4" w14:textId="77777777" w:rsidTr="00631B61">
        <w:tc>
          <w:tcPr>
            <w:tcW w:w="1477" w:type="dxa"/>
            <w:vAlign w:val="center"/>
          </w:tcPr>
          <w:p w14:paraId="7F4F0D94" w14:textId="77777777" w:rsidR="00FD1B15" w:rsidRDefault="0043499C">
            <w:pPr>
              <w:jc w:val="left"/>
            </w:pPr>
            <w:r>
              <w:rPr>
                <w:rFonts w:eastAsiaTheme="minorEastAsia"/>
                <w:color w:val="000000" w:themeColor="text1"/>
                <w:szCs w:val="21"/>
              </w:rPr>
              <w:t>应收股利</w:t>
            </w:r>
          </w:p>
        </w:tc>
        <w:tc>
          <w:tcPr>
            <w:tcW w:w="1943" w:type="dxa"/>
            <w:vAlign w:val="center"/>
          </w:tcPr>
          <w:p w14:paraId="16C8E7DF" w14:textId="77777777" w:rsidR="00FD1B15" w:rsidRDefault="0043499C">
            <w:pPr>
              <w:jc w:val="right"/>
            </w:pPr>
            <w:r>
              <w:rPr>
                <w:rFonts w:eastAsiaTheme="minorEastAsia"/>
                <w:color w:val="000000" w:themeColor="text1"/>
                <w:szCs w:val="21"/>
              </w:rPr>
              <w:t>-</w:t>
            </w:r>
          </w:p>
        </w:tc>
        <w:tc>
          <w:tcPr>
            <w:tcW w:w="3420" w:type="dxa"/>
            <w:vAlign w:val="center"/>
          </w:tcPr>
          <w:p w14:paraId="3474084A" w14:textId="77777777" w:rsidR="00FD1B15" w:rsidRDefault="0043499C">
            <w:pPr>
              <w:jc w:val="right"/>
            </w:pPr>
            <w:r>
              <w:rPr>
                <w:rFonts w:eastAsiaTheme="minorEastAsia"/>
                <w:color w:val="000000" w:themeColor="text1"/>
                <w:szCs w:val="21"/>
              </w:rPr>
              <w:t>473,340.40</w:t>
            </w:r>
          </w:p>
        </w:tc>
        <w:tc>
          <w:tcPr>
            <w:tcW w:w="2160" w:type="dxa"/>
            <w:vAlign w:val="center"/>
          </w:tcPr>
          <w:p w14:paraId="626ED426" w14:textId="77777777" w:rsidR="00FD1B15" w:rsidRDefault="0043499C">
            <w:pPr>
              <w:jc w:val="right"/>
            </w:pPr>
            <w:r>
              <w:rPr>
                <w:rFonts w:eastAsiaTheme="minorEastAsia"/>
                <w:color w:val="000000" w:themeColor="text1"/>
                <w:szCs w:val="21"/>
              </w:rPr>
              <w:t>473,340.40</w:t>
            </w:r>
          </w:p>
        </w:tc>
      </w:tr>
      <w:tr w:rsidR="00631B61" w:rsidRPr="00ED7C0A" w14:paraId="772E22C7" w14:textId="77777777" w:rsidTr="00631B61">
        <w:tc>
          <w:tcPr>
            <w:tcW w:w="1477" w:type="dxa"/>
            <w:vAlign w:val="center"/>
          </w:tcPr>
          <w:p w14:paraId="7D1D0FCB"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资产合计</w:t>
            </w:r>
          </w:p>
        </w:tc>
        <w:tc>
          <w:tcPr>
            <w:tcW w:w="1943" w:type="dxa"/>
            <w:vAlign w:val="center"/>
          </w:tcPr>
          <w:p w14:paraId="5EF3E2D8"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14:paraId="4D525B4C"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427,187,308.60</w:t>
            </w:r>
          </w:p>
        </w:tc>
        <w:tc>
          <w:tcPr>
            <w:tcW w:w="2160" w:type="dxa"/>
            <w:vAlign w:val="center"/>
          </w:tcPr>
          <w:p w14:paraId="6B8562DA"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427,187,308.60</w:t>
            </w:r>
          </w:p>
        </w:tc>
      </w:tr>
      <w:tr w:rsidR="00631B61" w:rsidRPr="00ED7C0A" w14:paraId="20DD853C" w14:textId="77777777" w:rsidTr="00631B61">
        <w:tc>
          <w:tcPr>
            <w:tcW w:w="1477" w:type="dxa"/>
            <w:vAlign w:val="center"/>
          </w:tcPr>
          <w:p w14:paraId="3FF9278D"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以外币计价的负债</w:t>
            </w:r>
          </w:p>
        </w:tc>
        <w:tc>
          <w:tcPr>
            <w:tcW w:w="1943" w:type="dxa"/>
          </w:tcPr>
          <w:p w14:paraId="546F1E6B"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5EED2AD"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76150E96" w14:textId="77777777" w:rsidR="002D1E72" w:rsidRPr="00ED7C0A" w:rsidRDefault="002D1E72" w:rsidP="0016700A">
            <w:pPr>
              <w:autoSpaceDE w:val="0"/>
              <w:autoSpaceDN w:val="0"/>
              <w:adjustRightInd w:val="0"/>
              <w:spacing w:before="29" w:line="360" w:lineRule="auto"/>
              <w:ind w:left="15"/>
              <w:jc w:val="right"/>
              <w:rPr>
                <w:rFonts w:eastAsiaTheme="minorEastAsia"/>
                <w:b/>
                <w:color w:val="000000" w:themeColor="text1"/>
                <w:kern w:val="0"/>
                <w:szCs w:val="21"/>
              </w:rPr>
            </w:pPr>
          </w:p>
        </w:tc>
      </w:tr>
      <w:tr w:rsidR="00631B61" w:rsidRPr="00ED7C0A" w14:paraId="306A27A1" w14:textId="77777777" w:rsidTr="00631B61">
        <w:tc>
          <w:tcPr>
            <w:tcW w:w="1477" w:type="dxa"/>
            <w:vAlign w:val="center"/>
          </w:tcPr>
          <w:p w14:paraId="6D4D0245"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负债合计</w:t>
            </w:r>
          </w:p>
        </w:tc>
        <w:tc>
          <w:tcPr>
            <w:tcW w:w="1943" w:type="dxa"/>
            <w:vAlign w:val="center"/>
          </w:tcPr>
          <w:p w14:paraId="3E5D091A"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14:paraId="123303FD"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2160" w:type="dxa"/>
            <w:vAlign w:val="center"/>
          </w:tcPr>
          <w:p w14:paraId="4A2CB6B5"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r>
      <w:tr w:rsidR="00631B61" w:rsidRPr="00ED7C0A" w14:paraId="2DFCA48A" w14:textId="77777777" w:rsidTr="00631B61">
        <w:tc>
          <w:tcPr>
            <w:tcW w:w="1477" w:type="dxa"/>
            <w:vAlign w:val="center"/>
          </w:tcPr>
          <w:p w14:paraId="737F1836" w14:textId="77777777" w:rsidR="002D1E72" w:rsidRPr="00ED7C0A" w:rsidRDefault="002D1E72" w:rsidP="0016700A">
            <w:pPr>
              <w:spacing w:line="360" w:lineRule="auto"/>
              <w:rPr>
                <w:rFonts w:eastAsiaTheme="minorEastAsia"/>
                <w:b/>
                <w:color w:val="000000" w:themeColor="text1"/>
                <w:kern w:val="0"/>
                <w:szCs w:val="21"/>
              </w:rPr>
            </w:pPr>
            <w:r w:rsidRPr="00ED7C0A">
              <w:rPr>
                <w:rFonts w:eastAsiaTheme="minorEastAsia"/>
                <w:b/>
                <w:color w:val="000000" w:themeColor="text1"/>
                <w:szCs w:val="21"/>
              </w:rPr>
              <w:t>资产负债表外汇风险敞口净额</w:t>
            </w:r>
          </w:p>
        </w:tc>
        <w:tc>
          <w:tcPr>
            <w:tcW w:w="1943" w:type="dxa"/>
            <w:vAlign w:val="center"/>
          </w:tcPr>
          <w:p w14:paraId="6DD0CFD1"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w:t>
            </w:r>
          </w:p>
        </w:tc>
        <w:tc>
          <w:tcPr>
            <w:tcW w:w="3420" w:type="dxa"/>
            <w:vAlign w:val="center"/>
          </w:tcPr>
          <w:p w14:paraId="7EC17D08"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427,187,308.60</w:t>
            </w:r>
          </w:p>
        </w:tc>
        <w:tc>
          <w:tcPr>
            <w:tcW w:w="2160" w:type="dxa"/>
            <w:vAlign w:val="center"/>
          </w:tcPr>
          <w:p w14:paraId="5FE6A2B3" w14:textId="77777777" w:rsidR="002D1E72" w:rsidRPr="00ED7C0A" w:rsidRDefault="002D1E72" w:rsidP="0016700A">
            <w:pPr>
              <w:spacing w:line="360" w:lineRule="auto"/>
              <w:jc w:val="right"/>
              <w:rPr>
                <w:rFonts w:eastAsiaTheme="minorEastAsia"/>
                <w:b/>
                <w:color w:val="000000" w:themeColor="text1"/>
                <w:szCs w:val="21"/>
              </w:rPr>
            </w:pPr>
            <w:r w:rsidRPr="00ED7C0A">
              <w:rPr>
                <w:rFonts w:eastAsiaTheme="minorEastAsia"/>
                <w:b/>
                <w:color w:val="000000" w:themeColor="text1"/>
                <w:szCs w:val="21"/>
              </w:rPr>
              <w:t>427,187,308.60</w:t>
            </w:r>
          </w:p>
        </w:tc>
      </w:tr>
    </w:tbl>
    <w:p w14:paraId="5041111B" w14:textId="77777777" w:rsidR="004C5597" w:rsidRPr="00ED7C0A" w:rsidRDefault="004C5597"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6.4.13.4.3.2 </w:t>
      </w:r>
      <w:r w:rsidRPr="00ED7C0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FD1B15" w14:paraId="214EE211" w14:textId="77777777">
        <w:tc>
          <w:tcPr>
            <w:tcW w:w="993" w:type="dxa"/>
            <w:vAlign w:val="center"/>
          </w:tcPr>
          <w:p w14:paraId="6B3A23E1" w14:textId="77777777" w:rsidR="00FD1B15" w:rsidRDefault="0043499C">
            <w:pPr>
              <w:jc w:val="left"/>
            </w:pPr>
            <w:r>
              <w:rPr>
                <w:rFonts w:eastAsiaTheme="minorEastAsia"/>
                <w:color w:val="000000" w:themeColor="text1"/>
                <w:szCs w:val="21"/>
              </w:rPr>
              <w:t>假设</w:t>
            </w:r>
          </w:p>
        </w:tc>
        <w:tc>
          <w:tcPr>
            <w:tcW w:w="8007" w:type="dxa"/>
            <w:gridSpan w:val="3"/>
            <w:vAlign w:val="center"/>
          </w:tcPr>
          <w:p w14:paraId="307F5E3C" w14:textId="77777777" w:rsidR="00FD1B15" w:rsidRDefault="0043499C">
            <w:pPr>
              <w:jc w:val="center"/>
            </w:pPr>
            <w:r>
              <w:rPr>
                <w:rFonts w:eastAsiaTheme="minorEastAsia"/>
                <w:color w:val="000000" w:themeColor="text1"/>
                <w:szCs w:val="21"/>
              </w:rPr>
              <w:t>除汇率以外的其他市场变量保持不变</w:t>
            </w:r>
          </w:p>
        </w:tc>
      </w:tr>
      <w:tr w:rsidR="004669DD" w:rsidRPr="00ED7C0A" w14:paraId="56790453" w14:textId="77777777" w:rsidTr="0022561B">
        <w:tc>
          <w:tcPr>
            <w:tcW w:w="993" w:type="dxa"/>
            <w:vMerge w:val="restart"/>
            <w:vAlign w:val="center"/>
          </w:tcPr>
          <w:p w14:paraId="6A43577A" w14:textId="77777777" w:rsidR="00C62698" w:rsidRPr="00ED7C0A" w:rsidRDefault="00C62698" w:rsidP="0022561B">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3260" w:type="dxa"/>
            <w:vMerge w:val="restart"/>
            <w:vAlign w:val="center"/>
          </w:tcPr>
          <w:p w14:paraId="347FD117" w14:textId="77777777" w:rsidR="00C62698" w:rsidRPr="00ED7C0A" w:rsidRDefault="00C62698"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4747" w:type="dxa"/>
            <w:gridSpan w:val="2"/>
          </w:tcPr>
          <w:p w14:paraId="26853D2B" w14:textId="77777777" w:rsidR="00C62698" w:rsidRPr="00ED7C0A" w:rsidRDefault="00C62698" w:rsidP="0022561B">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14:paraId="60885DFB" w14:textId="77777777" w:rsidR="00C62698" w:rsidRPr="00ED7C0A" w:rsidRDefault="00C62698" w:rsidP="0022561B">
            <w:pPr>
              <w:jc w:val="center"/>
              <w:rPr>
                <w:rFonts w:eastAsiaTheme="minorEastAsia"/>
                <w:color w:val="000000" w:themeColor="text1"/>
                <w:szCs w:val="21"/>
              </w:rPr>
            </w:pPr>
          </w:p>
          <w:p w14:paraId="6A8A4B56" w14:textId="77777777" w:rsidR="00C62698" w:rsidRPr="00ED7C0A" w:rsidRDefault="00C62698"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14:paraId="79D0CB50" w14:textId="77777777" w:rsidTr="0022561B">
        <w:tc>
          <w:tcPr>
            <w:tcW w:w="993" w:type="dxa"/>
            <w:vMerge/>
            <w:vAlign w:val="center"/>
          </w:tcPr>
          <w:p w14:paraId="7BA7B512" w14:textId="77777777" w:rsidR="00C62698" w:rsidRPr="00ED7C0A" w:rsidRDefault="00C62698" w:rsidP="0022561B">
            <w:pPr>
              <w:widowControl/>
              <w:jc w:val="left"/>
              <w:rPr>
                <w:rFonts w:eastAsiaTheme="minorEastAsia"/>
                <w:color w:val="000000" w:themeColor="text1"/>
                <w:szCs w:val="21"/>
              </w:rPr>
            </w:pPr>
          </w:p>
        </w:tc>
        <w:tc>
          <w:tcPr>
            <w:tcW w:w="3260" w:type="dxa"/>
            <w:vMerge/>
            <w:vAlign w:val="center"/>
          </w:tcPr>
          <w:p w14:paraId="6BDA7A55" w14:textId="77777777" w:rsidR="00C62698" w:rsidRPr="00ED7C0A" w:rsidRDefault="00C62698" w:rsidP="0022561B">
            <w:pPr>
              <w:widowControl/>
              <w:jc w:val="left"/>
              <w:rPr>
                <w:rFonts w:eastAsiaTheme="minorEastAsia"/>
                <w:color w:val="000000" w:themeColor="text1"/>
                <w:kern w:val="0"/>
                <w:szCs w:val="21"/>
              </w:rPr>
            </w:pPr>
          </w:p>
        </w:tc>
        <w:tc>
          <w:tcPr>
            <w:tcW w:w="2373" w:type="dxa"/>
          </w:tcPr>
          <w:p w14:paraId="37940664" w14:textId="77777777" w:rsidR="00C62698" w:rsidRPr="00ED7C0A" w:rsidRDefault="00C62698" w:rsidP="0022561B">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p>
          <w:p w14:paraId="44C5F961" w14:textId="77777777" w:rsidR="00C62698" w:rsidRPr="00ED7C0A" w:rsidRDefault="00C62698"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374" w:type="dxa"/>
          </w:tcPr>
          <w:p w14:paraId="79FCC9EA" w14:textId="77777777" w:rsidR="00C62698" w:rsidRPr="00ED7C0A" w:rsidRDefault="00C62698" w:rsidP="0022561B">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p>
          <w:p w14:paraId="71DB0161" w14:textId="77777777" w:rsidR="00C62698" w:rsidRPr="00ED7C0A" w:rsidRDefault="00C62698" w:rsidP="007F1D6F">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D1B15" w14:paraId="081CD323" w14:textId="77777777">
        <w:tc>
          <w:tcPr>
            <w:tcW w:w="993" w:type="dxa"/>
            <w:vMerge/>
          </w:tcPr>
          <w:p w14:paraId="5A14BD9D" w14:textId="77777777" w:rsidR="00FD1B15" w:rsidRDefault="00FD1B15"/>
        </w:tc>
        <w:tc>
          <w:tcPr>
            <w:tcW w:w="3260" w:type="dxa"/>
            <w:vAlign w:val="center"/>
          </w:tcPr>
          <w:p w14:paraId="68BB0C1F" w14:textId="77777777" w:rsidR="00FD1B15" w:rsidRDefault="0043499C">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6ACCE42A" w14:textId="77777777" w:rsidR="00FD1B15" w:rsidRDefault="0043499C">
            <w:pPr>
              <w:jc w:val="right"/>
            </w:pPr>
            <w:r>
              <w:rPr>
                <w:rFonts w:eastAsiaTheme="minorEastAsia"/>
                <w:color w:val="000000" w:themeColor="text1"/>
                <w:szCs w:val="21"/>
              </w:rPr>
              <w:t>增加约</w:t>
            </w:r>
            <w:r>
              <w:rPr>
                <w:rFonts w:eastAsiaTheme="minorEastAsia"/>
                <w:color w:val="000000" w:themeColor="text1"/>
                <w:szCs w:val="21"/>
              </w:rPr>
              <w:t>4,305</w:t>
            </w:r>
          </w:p>
        </w:tc>
        <w:tc>
          <w:tcPr>
            <w:tcW w:w="2374" w:type="dxa"/>
            <w:vAlign w:val="center"/>
          </w:tcPr>
          <w:p w14:paraId="515A1678" w14:textId="77777777" w:rsidR="00FD1B15" w:rsidRDefault="0043499C">
            <w:pPr>
              <w:jc w:val="right"/>
            </w:pPr>
            <w:r>
              <w:rPr>
                <w:rFonts w:eastAsiaTheme="minorEastAsia"/>
                <w:color w:val="000000" w:themeColor="text1"/>
                <w:szCs w:val="21"/>
              </w:rPr>
              <w:t>增加约</w:t>
            </w:r>
            <w:r>
              <w:rPr>
                <w:rFonts w:eastAsiaTheme="minorEastAsia"/>
                <w:color w:val="000000" w:themeColor="text1"/>
                <w:szCs w:val="21"/>
              </w:rPr>
              <w:t>2,136</w:t>
            </w:r>
          </w:p>
        </w:tc>
      </w:tr>
      <w:tr w:rsidR="00FD1B15" w14:paraId="4E2A2B37" w14:textId="77777777">
        <w:tc>
          <w:tcPr>
            <w:tcW w:w="993" w:type="dxa"/>
            <w:vMerge/>
          </w:tcPr>
          <w:p w14:paraId="54DC9B83" w14:textId="77777777" w:rsidR="00FD1B15" w:rsidRDefault="00FD1B15"/>
        </w:tc>
        <w:tc>
          <w:tcPr>
            <w:tcW w:w="3260" w:type="dxa"/>
            <w:vAlign w:val="center"/>
          </w:tcPr>
          <w:p w14:paraId="2E46DA77" w14:textId="77777777" w:rsidR="00FD1B15" w:rsidRDefault="0043499C">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6F37D3F4" w14:textId="77777777" w:rsidR="00FD1B15" w:rsidRDefault="0043499C">
            <w:pPr>
              <w:jc w:val="right"/>
            </w:pPr>
            <w:r>
              <w:rPr>
                <w:rFonts w:eastAsiaTheme="minorEastAsia"/>
                <w:color w:val="000000" w:themeColor="text1"/>
                <w:szCs w:val="21"/>
              </w:rPr>
              <w:t>减少约</w:t>
            </w:r>
            <w:r>
              <w:rPr>
                <w:rFonts w:eastAsiaTheme="minorEastAsia"/>
                <w:color w:val="000000" w:themeColor="text1"/>
                <w:szCs w:val="21"/>
              </w:rPr>
              <w:t>4,305</w:t>
            </w:r>
          </w:p>
        </w:tc>
        <w:tc>
          <w:tcPr>
            <w:tcW w:w="2374" w:type="dxa"/>
            <w:vAlign w:val="center"/>
          </w:tcPr>
          <w:p w14:paraId="4BCB37D8" w14:textId="77777777" w:rsidR="00FD1B15" w:rsidRDefault="0043499C">
            <w:pPr>
              <w:jc w:val="right"/>
            </w:pPr>
            <w:r>
              <w:rPr>
                <w:rFonts w:eastAsiaTheme="minorEastAsia"/>
                <w:color w:val="000000" w:themeColor="text1"/>
                <w:szCs w:val="21"/>
              </w:rPr>
              <w:t>减少约</w:t>
            </w:r>
            <w:r>
              <w:rPr>
                <w:rFonts w:eastAsiaTheme="minorEastAsia"/>
                <w:color w:val="000000" w:themeColor="text1"/>
                <w:szCs w:val="21"/>
              </w:rPr>
              <w:t>2,136</w:t>
            </w:r>
          </w:p>
        </w:tc>
      </w:tr>
    </w:tbl>
    <w:p w14:paraId="42C8BD57"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 </w:t>
      </w:r>
      <w:r w:rsidRPr="00ED7C0A">
        <w:rPr>
          <w:rFonts w:eastAsiaTheme="minorEastAsia"/>
          <w:b/>
          <w:bCs/>
          <w:color w:val="000000" w:themeColor="text1"/>
          <w:szCs w:val="21"/>
        </w:rPr>
        <w:t>其他价格风险</w:t>
      </w:r>
    </w:p>
    <w:p w14:paraId="2A147CB6"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themeColor="text1"/>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6F011E3E"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8F21F5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color w:val="000000" w:themeColor="text1"/>
          <w:kern w:val="0"/>
          <w:szCs w:val="21"/>
        </w:rPr>
        <w:t xml:space="preserve">   </w:t>
      </w:r>
    </w:p>
    <w:p w14:paraId="1BA93F53"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EF0A26" w14:textId="77777777"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本基金通过投资组合的分散化降低其他价格风险。本基金的投资组合比例为：股票投资占基金资产的</w:t>
      </w:r>
      <w:r w:rsidRPr="00ED7C0A">
        <w:rPr>
          <w:rFonts w:eastAsiaTheme="minorEastAsia"/>
          <w:color w:val="000000" w:themeColor="text1"/>
          <w:kern w:val="0"/>
          <w:szCs w:val="21"/>
        </w:rPr>
        <w:t>90%-95%</w:t>
      </w:r>
      <w:r w:rsidRPr="00ED7C0A">
        <w:rPr>
          <w:rFonts w:eastAsiaTheme="minorEastAsia"/>
          <w:color w:val="000000" w:themeColor="text1"/>
          <w:kern w:val="0"/>
          <w:szCs w:val="21"/>
        </w:rPr>
        <w:t>，投资于标普港股通低波红利指数成分股和备选成分股的资产不低于非现金基金资产的</w:t>
      </w:r>
      <w:r w:rsidRPr="00ED7C0A">
        <w:rPr>
          <w:rFonts w:eastAsiaTheme="minorEastAsia"/>
          <w:color w:val="000000" w:themeColor="text1"/>
          <w:kern w:val="0"/>
          <w:szCs w:val="21"/>
        </w:rPr>
        <w:t>90%</w:t>
      </w:r>
      <w:r w:rsidRPr="00ED7C0A">
        <w:rPr>
          <w:rFonts w:eastAsiaTheme="minorEastAsia"/>
          <w:color w:val="000000" w:themeColor="text1"/>
          <w:kern w:val="0"/>
          <w:szCs w:val="21"/>
        </w:rPr>
        <w:t>，权证占基金资产净值的</w:t>
      </w:r>
      <w:r w:rsidRPr="00ED7C0A">
        <w:rPr>
          <w:rFonts w:eastAsiaTheme="minorEastAsia"/>
          <w:color w:val="000000" w:themeColor="text1"/>
          <w:kern w:val="0"/>
          <w:szCs w:val="21"/>
        </w:rPr>
        <w:t>0-3%</w:t>
      </w:r>
      <w:r w:rsidRPr="00ED7C0A">
        <w:rPr>
          <w:rFonts w:eastAsiaTheme="minorEastAsia"/>
          <w:color w:val="000000" w:themeColor="text1"/>
          <w:kern w:val="0"/>
          <w:szCs w:val="21"/>
        </w:rPr>
        <w:t>；每个交易日日终在扣除股指期货及股票期权保证金后，现金或者到期日在一年以内的政府债券不低于基金资产净值</w:t>
      </w:r>
      <w:r w:rsidRPr="00ED7C0A">
        <w:rPr>
          <w:rFonts w:eastAsiaTheme="minorEastAsia"/>
          <w:color w:val="000000" w:themeColor="text1"/>
          <w:kern w:val="0"/>
          <w:szCs w:val="21"/>
        </w:rPr>
        <w:t>5%</w:t>
      </w:r>
      <w:r w:rsidRPr="00ED7C0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D7C0A">
        <w:rPr>
          <w:rFonts w:eastAsiaTheme="minorEastAsia"/>
          <w:color w:val="000000" w:themeColor="text1"/>
          <w:kern w:val="0"/>
          <w:szCs w:val="21"/>
        </w:rPr>
        <w:t>VaR</w:t>
      </w:r>
      <w:proofErr w:type="spellEnd"/>
      <w:r w:rsidRPr="00ED7C0A">
        <w:rPr>
          <w:rFonts w:eastAsiaTheme="minorEastAsia"/>
          <w:color w:val="000000" w:themeColor="text1"/>
          <w:kern w:val="0"/>
          <w:szCs w:val="21"/>
        </w:rPr>
        <w:t>(Value at Risk)</w:t>
      </w:r>
      <w:r w:rsidRPr="00ED7C0A">
        <w:rPr>
          <w:rFonts w:eastAsiaTheme="minorEastAsia"/>
          <w:color w:val="000000" w:themeColor="text1"/>
          <w:kern w:val="0"/>
          <w:szCs w:val="21"/>
        </w:rPr>
        <w:t>指标等来测试本基金面临的潜在价格风险，及时可靠地对风险进行跟踪和控制。</w:t>
      </w:r>
    </w:p>
    <w:p w14:paraId="5B653A15"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6.4.13.4.4.1 </w:t>
      </w:r>
      <w:r w:rsidRPr="00ED7C0A">
        <w:rPr>
          <w:rFonts w:eastAsiaTheme="minorEastAsia"/>
          <w:b/>
          <w:bCs/>
          <w:color w:val="000000" w:themeColor="text1"/>
          <w:szCs w:val="21"/>
        </w:rPr>
        <w:t>其他价格风险敞口</w:t>
      </w:r>
    </w:p>
    <w:p w14:paraId="55720F25" w14:textId="77777777" w:rsidR="00D141F2" w:rsidRPr="00ED7C0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w:t>
      </w:r>
      <w:r w:rsidRPr="00ED7C0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4669DD" w:rsidRPr="00ED7C0A" w14:paraId="7DFCF82C" w14:textId="77777777" w:rsidTr="003C0ECA">
        <w:tc>
          <w:tcPr>
            <w:tcW w:w="3119" w:type="dxa"/>
            <w:vMerge w:val="restart"/>
            <w:vAlign w:val="center"/>
          </w:tcPr>
          <w:p w14:paraId="13BBDE47" w14:textId="77777777" w:rsidR="0002154E" w:rsidRPr="00ED7C0A" w:rsidRDefault="0002154E" w:rsidP="003F64DB">
            <w:pPr>
              <w:spacing w:line="360" w:lineRule="auto"/>
              <w:jc w:val="center"/>
              <w:rPr>
                <w:rFonts w:eastAsiaTheme="minorEastAsia"/>
                <w:color w:val="000000" w:themeColor="text1"/>
                <w:szCs w:val="21"/>
              </w:rPr>
            </w:pPr>
            <w:r w:rsidRPr="00ED7C0A">
              <w:rPr>
                <w:rFonts w:eastAsiaTheme="minorEastAsia"/>
                <w:color w:val="000000" w:themeColor="text1"/>
                <w:szCs w:val="21"/>
              </w:rPr>
              <w:t>项目</w:t>
            </w:r>
          </w:p>
        </w:tc>
        <w:tc>
          <w:tcPr>
            <w:tcW w:w="2940" w:type="dxa"/>
            <w:gridSpan w:val="2"/>
            <w:vAlign w:val="center"/>
          </w:tcPr>
          <w:p w14:paraId="294B097C"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p>
          <w:p w14:paraId="3EB79CA9"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941" w:type="dxa"/>
            <w:gridSpan w:val="2"/>
            <w:vAlign w:val="center"/>
          </w:tcPr>
          <w:p w14:paraId="2501C53B"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p>
          <w:p w14:paraId="4FF82700" w14:textId="77777777" w:rsidR="0002154E" w:rsidRPr="00ED7C0A" w:rsidRDefault="0002154E"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4669DD" w:rsidRPr="00ED7C0A" w14:paraId="2E647EB6" w14:textId="77777777" w:rsidTr="00C62698">
        <w:tc>
          <w:tcPr>
            <w:tcW w:w="3119" w:type="dxa"/>
            <w:vMerge/>
            <w:vAlign w:val="center"/>
          </w:tcPr>
          <w:p w14:paraId="6CC9B3A2" w14:textId="77777777" w:rsidR="0002154E" w:rsidRPr="00ED7C0A" w:rsidRDefault="0002154E" w:rsidP="003C0ECA">
            <w:pPr>
              <w:widowControl/>
              <w:spacing w:line="360" w:lineRule="auto"/>
              <w:jc w:val="left"/>
              <w:rPr>
                <w:rFonts w:eastAsiaTheme="minorEastAsia"/>
                <w:color w:val="000000" w:themeColor="text1"/>
                <w:szCs w:val="21"/>
              </w:rPr>
            </w:pPr>
          </w:p>
        </w:tc>
        <w:tc>
          <w:tcPr>
            <w:tcW w:w="1417" w:type="dxa"/>
            <w:vAlign w:val="center"/>
          </w:tcPr>
          <w:p w14:paraId="10FD2D3D" w14:textId="77777777" w:rsidR="0002154E" w:rsidRPr="00ED7C0A" w:rsidRDefault="0002154E" w:rsidP="003C0ECA">
            <w:pPr>
              <w:spacing w:line="360" w:lineRule="auto"/>
              <w:ind w:right="142"/>
              <w:jc w:val="center"/>
              <w:rPr>
                <w:rFonts w:eastAsiaTheme="minorEastAsia"/>
                <w:color w:val="000000" w:themeColor="text1"/>
                <w:szCs w:val="21"/>
              </w:rPr>
            </w:pPr>
            <w:r w:rsidRPr="00ED7C0A">
              <w:rPr>
                <w:rFonts w:eastAsiaTheme="minorEastAsia"/>
                <w:color w:val="000000" w:themeColor="text1"/>
                <w:szCs w:val="21"/>
              </w:rPr>
              <w:t>公允价值</w:t>
            </w:r>
          </w:p>
        </w:tc>
        <w:tc>
          <w:tcPr>
            <w:tcW w:w="1523" w:type="dxa"/>
            <w:vAlign w:val="center"/>
          </w:tcPr>
          <w:p w14:paraId="5BBD397A" w14:textId="77777777"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c>
          <w:tcPr>
            <w:tcW w:w="1454" w:type="dxa"/>
            <w:vAlign w:val="center"/>
          </w:tcPr>
          <w:p w14:paraId="0552DFA1" w14:textId="77777777" w:rsidR="0002154E" w:rsidRPr="00ED7C0A" w:rsidRDefault="0002154E" w:rsidP="003C0ECA">
            <w:pPr>
              <w:spacing w:line="360" w:lineRule="auto"/>
              <w:ind w:right="113"/>
              <w:jc w:val="center"/>
              <w:rPr>
                <w:rFonts w:eastAsiaTheme="minorEastAsia"/>
                <w:color w:val="000000" w:themeColor="text1"/>
                <w:szCs w:val="21"/>
              </w:rPr>
            </w:pPr>
            <w:r w:rsidRPr="00ED7C0A">
              <w:rPr>
                <w:rFonts w:eastAsiaTheme="minorEastAsia"/>
                <w:color w:val="000000" w:themeColor="text1"/>
                <w:szCs w:val="21"/>
              </w:rPr>
              <w:t>公允价值</w:t>
            </w:r>
          </w:p>
        </w:tc>
        <w:tc>
          <w:tcPr>
            <w:tcW w:w="1487" w:type="dxa"/>
            <w:vAlign w:val="center"/>
          </w:tcPr>
          <w:p w14:paraId="5759E2F4" w14:textId="77777777" w:rsidR="0002154E" w:rsidRPr="00ED7C0A" w:rsidRDefault="0002154E" w:rsidP="003C0ECA">
            <w:pPr>
              <w:spacing w:line="360" w:lineRule="auto"/>
              <w:ind w:right="141"/>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14:paraId="31F11C5E" w14:textId="77777777" w:rsidTr="00C62698">
        <w:tc>
          <w:tcPr>
            <w:tcW w:w="3119" w:type="dxa"/>
            <w:vAlign w:val="center"/>
          </w:tcPr>
          <w:p w14:paraId="605DDE50" w14:textId="77777777"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交易性金融资产－股票投资</w:t>
            </w:r>
          </w:p>
        </w:tc>
        <w:tc>
          <w:tcPr>
            <w:tcW w:w="1417" w:type="dxa"/>
            <w:vAlign w:val="center"/>
          </w:tcPr>
          <w:p w14:paraId="0C2686DF"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846,374,847.59</w:t>
            </w:r>
          </w:p>
        </w:tc>
        <w:tc>
          <w:tcPr>
            <w:tcW w:w="1523" w:type="dxa"/>
            <w:vAlign w:val="center"/>
          </w:tcPr>
          <w:p w14:paraId="3D10CA64"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92.99</w:t>
            </w:r>
          </w:p>
        </w:tc>
        <w:tc>
          <w:tcPr>
            <w:tcW w:w="1454" w:type="dxa"/>
            <w:vAlign w:val="center"/>
          </w:tcPr>
          <w:p w14:paraId="48312CB4"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426,713,968.20</w:t>
            </w:r>
          </w:p>
        </w:tc>
        <w:tc>
          <w:tcPr>
            <w:tcW w:w="1487" w:type="dxa"/>
            <w:vAlign w:val="center"/>
          </w:tcPr>
          <w:p w14:paraId="218CCF15"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93.64</w:t>
            </w:r>
          </w:p>
        </w:tc>
      </w:tr>
      <w:tr w:rsidR="004669DD" w:rsidRPr="00ED7C0A" w14:paraId="08D10867" w14:textId="77777777" w:rsidTr="00C62698">
        <w:tc>
          <w:tcPr>
            <w:tcW w:w="3119" w:type="dxa"/>
            <w:vAlign w:val="center"/>
          </w:tcPr>
          <w:p w14:paraId="09D9FD6C" w14:textId="77777777" w:rsidR="0002154E" w:rsidRPr="00ED7C0A" w:rsidRDefault="0002154E"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交易性金融资产－基金投资</w:t>
            </w:r>
          </w:p>
        </w:tc>
        <w:tc>
          <w:tcPr>
            <w:tcW w:w="1417" w:type="dxa"/>
          </w:tcPr>
          <w:p w14:paraId="0ADBBF5A"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2B488C21"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19349CD1"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1270B4B4" w14:textId="77777777" w:rsidR="0002154E" w:rsidRPr="00ED7C0A" w:rsidRDefault="0002154E"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D1F3C79" w14:textId="77777777" w:rsidTr="00C62698">
        <w:tc>
          <w:tcPr>
            <w:tcW w:w="3119" w:type="dxa"/>
            <w:vAlign w:val="center"/>
          </w:tcPr>
          <w:p w14:paraId="563C14EF" w14:textId="77777777" w:rsidR="003D0910" w:rsidRPr="00ED7C0A" w:rsidRDefault="003D0910" w:rsidP="0016700A">
            <w:pPr>
              <w:spacing w:line="360" w:lineRule="auto"/>
              <w:jc w:val="left"/>
              <w:rPr>
                <w:rFonts w:eastAsiaTheme="minorEastAsia"/>
                <w:color w:val="000000" w:themeColor="text1"/>
                <w:szCs w:val="21"/>
              </w:rPr>
            </w:pPr>
            <w:r w:rsidRPr="00ED7C0A">
              <w:rPr>
                <w:rFonts w:eastAsiaTheme="minorEastAsia"/>
                <w:color w:val="000000" w:themeColor="text1"/>
                <w:szCs w:val="21"/>
              </w:rPr>
              <w:t>交易性金融资产－贵金属投资</w:t>
            </w:r>
          </w:p>
        </w:tc>
        <w:tc>
          <w:tcPr>
            <w:tcW w:w="1417" w:type="dxa"/>
            <w:vAlign w:val="center"/>
          </w:tcPr>
          <w:p w14:paraId="59FBF388"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vAlign w:val="center"/>
          </w:tcPr>
          <w:p w14:paraId="31BA9906"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vAlign w:val="center"/>
          </w:tcPr>
          <w:p w14:paraId="5E8D553E"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vAlign w:val="center"/>
          </w:tcPr>
          <w:p w14:paraId="6F0C1219" w14:textId="77777777" w:rsidR="003D0910" w:rsidRPr="00ED7C0A" w:rsidRDefault="003D0910" w:rsidP="0016700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1E15C65F" w14:textId="77777777" w:rsidTr="00C62698">
        <w:tc>
          <w:tcPr>
            <w:tcW w:w="3119" w:type="dxa"/>
            <w:vAlign w:val="center"/>
          </w:tcPr>
          <w:p w14:paraId="725FBD4E" w14:textId="77777777"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t>衍生金融资产－权证投资</w:t>
            </w:r>
          </w:p>
        </w:tc>
        <w:tc>
          <w:tcPr>
            <w:tcW w:w="1417" w:type="dxa"/>
          </w:tcPr>
          <w:p w14:paraId="5DEE40E3"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183C1F81"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559165F0"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46008C5E"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90E385E" w14:textId="77777777" w:rsidTr="00C62698">
        <w:tc>
          <w:tcPr>
            <w:tcW w:w="3119" w:type="dxa"/>
            <w:vAlign w:val="center"/>
          </w:tcPr>
          <w:p w14:paraId="4467E448" w14:textId="77777777" w:rsidR="003D0910" w:rsidRPr="00ED7C0A" w:rsidRDefault="003D0910" w:rsidP="003C0ECA">
            <w:pPr>
              <w:spacing w:line="360" w:lineRule="auto"/>
              <w:jc w:val="left"/>
              <w:rPr>
                <w:rFonts w:eastAsiaTheme="minorEastAsia"/>
                <w:color w:val="000000" w:themeColor="text1"/>
                <w:szCs w:val="21"/>
              </w:rPr>
            </w:pPr>
            <w:r w:rsidRPr="00ED7C0A">
              <w:rPr>
                <w:rFonts w:eastAsiaTheme="minorEastAsia"/>
                <w:color w:val="000000" w:themeColor="text1"/>
                <w:szCs w:val="21"/>
              </w:rPr>
              <w:lastRenderedPageBreak/>
              <w:t>其他</w:t>
            </w:r>
          </w:p>
        </w:tc>
        <w:tc>
          <w:tcPr>
            <w:tcW w:w="1417" w:type="dxa"/>
          </w:tcPr>
          <w:p w14:paraId="60AD79B8"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23" w:type="dxa"/>
          </w:tcPr>
          <w:p w14:paraId="7A236055"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54" w:type="dxa"/>
          </w:tcPr>
          <w:p w14:paraId="3A338A93"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87" w:type="dxa"/>
          </w:tcPr>
          <w:p w14:paraId="6658003E"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AB58E91" w14:textId="77777777" w:rsidTr="00C62698">
        <w:tc>
          <w:tcPr>
            <w:tcW w:w="3119" w:type="dxa"/>
            <w:vAlign w:val="center"/>
          </w:tcPr>
          <w:p w14:paraId="119552EE" w14:textId="77777777" w:rsidR="003D0910" w:rsidRPr="00ED7C0A" w:rsidRDefault="003D0910" w:rsidP="003C0EC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c>
          <w:tcPr>
            <w:tcW w:w="1417" w:type="dxa"/>
          </w:tcPr>
          <w:p w14:paraId="289B33B4"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846,374,847.59</w:t>
            </w:r>
          </w:p>
        </w:tc>
        <w:tc>
          <w:tcPr>
            <w:tcW w:w="1523" w:type="dxa"/>
          </w:tcPr>
          <w:p w14:paraId="651B3F8E"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92.99</w:t>
            </w:r>
          </w:p>
        </w:tc>
        <w:tc>
          <w:tcPr>
            <w:tcW w:w="1454" w:type="dxa"/>
          </w:tcPr>
          <w:p w14:paraId="61620925"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426,713,968.20</w:t>
            </w:r>
          </w:p>
        </w:tc>
        <w:tc>
          <w:tcPr>
            <w:tcW w:w="1487" w:type="dxa"/>
          </w:tcPr>
          <w:p w14:paraId="0905B320" w14:textId="77777777" w:rsidR="003D0910" w:rsidRPr="00ED7C0A" w:rsidRDefault="003D0910" w:rsidP="003C0ECA">
            <w:pPr>
              <w:spacing w:line="360" w:lineRule="auto"/>
              <w:jc w:val="right"/>
              <w:rPr>
                <w:rFonts w:eastAsiaTheme="minorEastAsia"/>
                <w:color w:val="000000" w:themeColor="text1"/>
                <w:szCs w:val="21"/>
              </w:rPr>
            </w:pPr>
            <w:r w:rsidRPr="00ED7C0A">
              <w:rPr>
                <w:rFonts w:eastAsiaTheme="minorEastAsia"/>
                <w:color w:val="000000" w:themeColor="text1"/>
                <w:szCs w:val="21"/>
              </w:rPr>
              <w:t>93.64</w:t>
            </w:r>
          </w:p>
        </w:tc>
      </w:tr>
    </w:tbl>
    <w:p w14:paraId="622B3680"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6.4.13.4.4.2 </w:t>
      </w:r>
      <w:r w:rsidRPr="00ED7C0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D1B15" w14:paraId="44BA509F" w14:textId="77777777">
        <w:tc>
          <w:tcPr>
            <w:tcW w:w="993" w:type="dxa"/>
            <w:vAlign w:val="center"/>
          </w:tcPr>
          <w:p w14:paraId="2ED6C6EF" w14:textId="77777777" w:rsidR="00FD1B15" w:rsidRDefault="0043499C">
            <w:pPr>
              <w:jc w:val="left"/>
            </w:pPr>
            <w:r>
              <w:rPr>
                <w:rFonts w:eastAsiaTheme="minorEastAsia"/>
                <w:color w:val="000000" w:themeColor="text1"/>
                <w:szCs w:val="21"/>
              </w:rPr>
              <w:t>假设</w:t>
            </w:r>
          </w:p>
        </w:tc>
        <w:tc>
          <w:tcPr>
            <w:tcW w:w="8079" w:type="dxa"/>
            <w:gridSpan w:val="4"/>
            <w:vAlign w:val="center"/>
          </w:tcPr>
          <w:p w14:paraId="009A9106" w14:textId="77777777" w:rsidR="00FD1B15" w:rsidRDefault="0043499C">
            <w:pPr>
              <w:jc w:val="center"/>
            </w:pPr>
            <w:r>
              <w:rPr>
                <w:rFonts w:eastAsiaTheme="minorEastAsia"/>
                <w:color w:val="000000" w:themeColor="text1"/>
                <w:szCs w:val="21"/>
              </w:rPr>
              <w:t>除业绩比较基准以外的其他市场变量保持不变</w:t>
            </w:r>
          </w:p>
        </w:tc>
      </w:tr>
      <w:tr w:rsidR="004669DD" w:rsidRPr="00ED7C0A" w14:paraId="0D9F701F" w14:textId="77777777" w:rsidTr="00CF1817">
        <w:trPr>
          <w:gridAfter w:val="1"/>
          <w:wAfter w:w="72" w:type="dxa"/>
        </w:trPr>
        <w:tc>
          <w:tcPr>
            <w:tcW w:w="993" w:type="dxa"/>
            <w:vMerge w:val="restart"/>
            <w:vAlign w:val="center"/>
          </w:tcPr>
          <w:p w14:paraId="3AB3BB81" w14:textId="77777777" w:rsidR="00F829B6" w:rsidRPr="00ED7C0A" w:rsidRDefault="00F829B6" w:rsidP="00CF1817">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2448" w:type="dxa"/>
            <w:vMerge w:val="restart"/>
            <w:vAlign w:val="center"/>
          </w:tcPr>
          <w:p w14:paraId="1C2D1DB4" w14:textId="77777777"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5559" w:type="dxa"/>
            <w:gridSpan w:val="2"/>
          </w:tcPr>
          <w:p w14:paraId="09D95411" w14:textId="77777777" w:rsidR="00F829B6" w:rsidRPr="00ED7C0A" w:rsidRDefault="00F829B6" w:rsidP="00CF1817">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14:paraId="717AC333" w14:textId="77777777" w:rsidR="00F829B6" w:rsidRPr="00ED7C0A" w:rsidRDefault="00F829B6" w:rsidP="00CF1817">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14:paraId="7EC90FC1" w14:textId="77777777" w:rsidTr="00CF1817">
        <w:trPr>
          <w:gridAfter w:val="1"/>
          <w:wAfter w:w="72" w:type="dxa"/>
        </w:trPr>
        <w:tc>
          <w:tcPr>
            <w:tcW w:w="993" w:type="dxa"/>
            <w:vMerge/>
            <w:vAlign w:val="center"/>
          </w:tcPr>
          <w:p w14:paraId="389CFAA7" w14:textId="77777777" w:rsidR="00F829B6" w:rsidRPr="00ED7C0A" w:rsidRDefault="00F829B6" w:rsidP="00CF1817">
            <w:pPr>
              <w:widowControl/>
              <w:jc w:val="left"/>
              <w:rPr>
                <w:rFonts w:eastAsiaTheme="minorEastAsia"/>
                <w:color w:val="000000" w:themeColor="text1"/>
                <w:szCs w:val="21"/>
              </w:rPr>
            </w:pPr>
          </w:p>
        </w:tc>
        <w:tc>
          <w:tcPr>
            <w:tcW w:w="2448" w:type="dxa"/>
            <w:vMerge/>
            <w:vAlign w:val="center"/>
          </w:tcPr>
          <w:p w14:paraId="7948A4A4" w14:textId="77777777" w:rsidR="00F829B6" w:rsidRPr="00ED7C0A" w:rsidRDefault="00F829B6" w:rsidP="00CF1817">
            <w:pPr>
              <w:widowControl/>
              <w:jc w:val="left"/>
              <w:rPr>
                <w:rFonts w:eastAsiaTheme="minorEastAsia"/>
                <w:color w:val="000000" w:themeColor="text1"/>
                <w:kern w:val="0"/>
                <w:szCs w:val="21"/>
              </w:rPr>
            </w:pPr>
          </w:p>
        </w:tc>
        <w:tc>
          <w:tcPr>
            <w:tcW w:w="2880" w:type="dxa"/>
          </w:tcPr>
          <w:p w14:paraId="72E12ED2" w14:textId="77777777" w:rsidR="00F829B6" w:rsidRPr="00ED7C0A" w:rsidRDefault="00F829B6" w:rsidP="00147557">
            <w:pPr>
              <w:spacing w:line="360" w:lineRule="auto"/>
              <w:ind w:firstLineChars="350" w:firstLine="735"/>
              <w:rPr>
                <w:rFonts w:eastAsiaTheme="minorEastAsia"/>
                <w:color w:val="000000" w:themeColor="text1"/>
                <w:szCs w:val="21"/>
              </w:rPr>
            </w:pPr>
            <w:r w:rsidRPr="00ED7C0A">
              <w:rPr>
                <w:rFonts w:eastAsiaTheme="minorEastAsia"/>
                <w:color w:val="000000" w:themeColor="text1"/>
                <w:szCs w:val="21"/>
              </w:rPr>
              <w:t>本期末</w:t>
            </w:r>
          </w:p>
          <w:p w14:paraId="43CE293F" w14:textId="77777777"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679" w:type="dxa"/>
          </w:tcPr>
          <w:p w14:paraId="57113292" w14:textId="77777777" w:rsidR="00F829B6" w:rsidRPr="00ED7C0A" w:rsidRDefault="00F829B6" w:rsidP="00147557">
            <w:pPr>
              <w:spacing w:line="360" w:lineRule="auto"/>
              <w:ind w:firstLineChars="300" w:firstLine="630"/>
              <w:rPr>
                <w:rFonts w:eastAsiaTheme="minorEastAsia"/>
                <w:color w:val="000000" w:themeColor="text1"/>
                <w:szCs w:val="21"/>
              </w:rPr>
            </w:pPr>
            <w:r w:rsidRPr="00ED7C0A">
              <w:rPr>
                <w:rFonts w:eastAsiaTheme="minorEastAsia"/>
                <w:color w:val="000000" w:themeColor="text1"/>
                <w:szCs w:val="21"/>
              </w:rPr>
              <w:t>上年度末</w:t>
            </w:r>
          </w:p>
          <w:p w14:paraId="49CDFF54" w14:textId="77777777" w:rsidR="00F829B6" w:rsidRPr="00ED7C0A" w:rsidRDefault="00F829B6" w:rsidP="00CF1817">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D1B15" w14:paraId="21724173" w14:textId="77777777">
        <w:trPr>
          <w:gridAfter w:val="1"/>
          <w:wAfter w:w="72" w:type="dxa"/>
        </w:trPr>
        <w:tc>
          <w:tcPr>
            <w:tcW w:w="993" w:type="dxa"/>
            <w:vMerge/>
          </w:tcPr>
          <w:p w14:paraId="026E61F1" w14:textId="77777777" w:rsidR="00FD1B15" w:rsidRDefault="00FD1B15"/>
        </w:tc>
        <w:tc>
          <w:tcPr>
            <w:tcW w:w="2448" w:type="dxa"/>
            <w:vAlign w:val="center"/>
          </w:tcPr>
          <w:p w14:paraId="5FB013B8" w14:textId="77777777" w:rsidR="00FD1B15" w:rsidRDefault="0043499C">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00F16A64" w14:textId="77777777" w:rsidR="00FD1B15" w:rsidRDefault="0043499C">
            <w:pPr>
              <w:jc w:val="right"/>
            </w:pPr>
            <w:r>
              <w:rPr>
                <w:rFonts w:eastAsiaTheme="minorEastAsia"/>
                <w:color w:val="000000" w:themeColor="text1"/>
                <w:szCs w:val="21"/>
              </w:rPr>
              <w:t>增加约</w:t>
            </w:r>
            <w:r>
              <w:rPr>
                <w:rFonts w:eastAsiaTheme="minorEastAsia"/>
                <w:color w:val="000000" w:themeColor="text1"/>
                <w:szCs w:val="21"/>
              </w:rPr>
              <w:t>4,505</w:t>
            </w:r>
          </w:p>
        </w:tc>
        <w:tc>
          <w:tcPr>
            <w:tcW w:w="2679" w:type="dxa"/>
            <w:vAlign w:val="center"/>
          </w:tcPr>
          <w:p w14:paraId="488B4210" w14:textId="77777777" w:rsidR="00FD1B15" w:rsidRDefault="0043499C">
            <w:pPr>
              <w:jc w:val="right"/>
            </w:pPr>
            <w:r>
              <w:rPr>
                <w:rFonts w:eastAsiaTheme="minorEastAsia"/>
                <w:color w:val="000000" w:themeColor="text1"/>
                <w:szCs w:val="21"/>
              </w:rPr>
              <w:t>增加约</w:t>
            </w:r>
            <w:r>
              <w:rPr>
                <w:rFonts w:eastAsiaTheme="minorEastAsia"/>
                <w:color w:val="000000" w:themeColor="text1"/>
                <w:szCs w:val="21"/>
              </w:rPr>
              <w:t>2,237</w:t>
            </w:r>
          </w:p>
        </w:tc>
      </w:tr>
      <w:tr w:rsidR="00FD1B15" w14:paraId="2C9FF557" w14:textId="77777777">
        <w:trPr>
          <w:gridAfter w:val="1"/>
          <w:wAfter w:w="72" w:type="dxa"/>
        </w:trPr>
        <w:tc>
          <w:tcPr>
            <w:tcW w:w="993" w:type="dxa"/>
            <w:vMerge/>
          </w:tcPr>
          <w:p w14:paraId="37458B5B" w14:textId="77777777" w:rsidR="00FD1B15" w:rsidRDefault="00FD1B15"/>
        </w:tc>
        <w:tc>
          <w:tcPr>
            <w:tcW w:w="2448" w:type="dxa"/>
            <w:vAlign w:val="center"/>
          </w:tcPr>
          <w:p w14:paraId="01FFECD7" w14:textId="77777777" w:rsidR="00FD1B15" w:rsidRDefault="0043499C">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22DB238" w14:textId="77777777" w:rsidR="00FD1B15" w:rsidRDefault="0043499C">
            <w:pPr>
              <w:jc w:val="right"/>
            </w:pPr>
            <w:r>
              <w:rPr>
                <w:rFonts w:eastAsiaTheme="minorEastAsia"/>
                <w:color w:val="000000" w:themeColor="text1"/>
                <w:szCs w:val="21"/>
              </w:rPr>
              <w:t>减少约</w:t>
            </w:r>
            <w:r>
              <w:rPr>
                <w:rFonts w:eastAsiaTheme="minorEastAsia"/>
                <w:color w:val="000000" w:themeColor="text1"/>
                <w:szCs w:val="21"/>
              </w:rPr>
              <w:t>4,505</w:t>
            </w:r>
          </w:p>
        </w:tc>
        <w:tc>
          <w:tcPr>
            <w:tcW w:w="2679" w:type="dxa"/>
            <w:vAlign w:val="center"/>
          </w:tcPr>
          <w:p w14:paraId="3E1AFE70" w14:textId="77777777" w:rsidR="00FD1B15" w:rsidRDefault="0043499C">
            <w:pPr>
              <w:jc w:val="right"/>
            </w:pPr>
            <w:r>
              <w:rPr>
                <w:rFonts w:eastAsiaTheme="minorEastAsia"/>
                <w:color w:val="000000" w:themeColor="text1"/>
                <w:szCs w:val="21"/>
              </w:rPr>
              <w:t>减少约</w:t>
            </w:r>
            <w:r>
              <w:rPr>
                <w:rFonts w:eastAsiaTheme="minorEastAsia"/>
                <w:color w:val="000000" w:themeColor="text1"/>
                <w:szCs w:val="21"/>
              </w:rPr>
              <w:t>2,237</w:t>
            </w:r>
          </w:p>
        </w:tc>
      </w:tr>
    </w:tbl>
    <w:p w14:paraId="0F93DE9A" w14:textId="77777777"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4" w:name="_Toc105503243"/>
      <w:r w:rsidRPr="00ED7C0A">
        <w:rPr>
          <w:rFonts w:eastAsiaTheme="minorEastAsia"/>
          <w:b/>
          <w:color w:val="000000" w:themeColor="text1"/>
          <w:kern w:val="0"/>
          <w:szCs w:val="21"/>
        </w:rPr>
        <w:t xml:space="preserve">6.4.14 </w:t>
      </w:r>
      <w:r w:rsidRPr="00ED7C0A">
        <w:rPr>
          <w:rFonts w:eastAsiaTheme="minorEastAsia" w:hint="eastAsia"/>
          <w:b/>
          <w:color w:val="000000" w:themeColor="text1"/>
          <w:kern w:val="0"/>
          <w:szCs w:val="21"/>
        </w:rPr>
        <w:t>公允价值</w:t>
      </w:r>
      <w:bookmarkEnd w:id="64"/>
    </w:p>
    <w:p w14:paraId="36CF852D" w14:textId="77777777"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6.4.14.1 </w:t>
      </w:r>
      <w:r w:rsidRPr="00ED7C0A">
        <w:rPr>
          <w:rFonts w:eastAsiaTheme="minorEastAsia"/>
          <w:b/>
          <w:color w:val="000000" w:themeColor="text1"/>
          <w:kern w:val="0"/>
          <w:szCs w:val="21"/>
        </w:rPr>
        <w:t>金融工具公允价值计量的方法</w:t>
      </w:r>
    </w:p>
    <w:p w14:paraId="5234D0E9"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14:paraId="4F3F5203" w14:textId="77777777" w:rsidR="00FD1B15" w:rsidRDefault="00FD1B15">
      <w:pPr>
        <w:spacing w:line="360" w:lineRule="auto"/>
        <w:ind w:firstLineChars="200" w:firstLine="420"/>
        <w:rPr>
          <w:rFonts w:eastAsiaTheme="minorEastAsia"/>
          <w:color w:val="000000" w:themeColor="text1"/>
          <w:szCs w:val="21"/>
        </w:rPr>
      </w:pPr>
    </w:p>
    <w:p w14:paraId="4B3A0EFC"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14:paraId="0D5DC7D8"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14:paraId="61C86B54"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第三层次：相关资产或负债的不可观察输入值。</w:t>
      </w:r>
    </w:p>
    <w:p w14:paraId="60CA68C1" w14:textId="77777777"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5" w:name="_Toc105503244"/>
      <w:r w:rsidRPr="00ED7C0A">
        <w:rPr>
          <w:rFonts w:eastAsiaTheme="minorEastAsia"/>
          <w:b/>
          <w:color w:val="000000" w:themeColor="text1"/>
          <w:kern w:val="0"/>
          <w:szCs w:val="21"/>
        </w:rPr>
        <w:t>6.4.14.2</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持续的以公允价值计量的金融工具</w:t>
      </w:r>
      <w:bookmarkEnd w:id="65"/>
    </w:p>
    <w:p w14:paraId="50219BE3" w14:textId="77777777"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6.4.14.2.1</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各层次金融工具的公允价值</w:t>
      </w:r>
    </w:p>
    <w:p w14:paraId="34664342" w14:textId="77777777" w:rsidR="00B605DA" w:rsidRPr="00ED7C0A" w:rsidRDefault="00B605DA" w:rsidP="00B605DA">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8E5039" w:rsidRPr="00B079CA" w14:paraId="4D2C0BE1" w14:textId="77777777" w:rsidTr="00412BA8">
        <w:tc>
          <w:tcPr>
            <w:tcW w:w="3020" w:type="dxa"/>
            <w:vAlign w:val="center"/>
          </w:tcPr>
          <w:p w14:paraId="522F151D" w14:textId="77777777" w:rsidR="008E5039" w:rsidRPr="00B079CA" w:rsidRDefault="008E5039"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7349E714" w14:textId="77777777" w:rsidR="008E5039" w:rsidRPr="00B079CA" w:rsidRDefault="008E5039" w:rsidP="00412BA8">
            <w:pPr>
              <w:spacing w:line="360" w:lineRule="auto"/>
              <w:jc w:val="center"/>
              <w:rPr>
                <w:color w:val="000000" w:themeColor="text1"/>
                <w:szCs w:val="21"/>
              </w:rPr>
            </w:pPr>
            <w:r w:rsidRPr="00B079CA">
              <w:rPr>
                <w:color w:val="000000" w:themeColor="text1"/>
                <w:szCs w:val="21"/>
              </w:rPr>
              <w:t>本期末</w:t>
            </w:r>
          </w:p>
          <w:p w14:paraId="7532D988" w14:textId="77777777" w:rsidR="008E5039" w:rsidRPr="00B079CA" w:rsidRDefault="008E5039" w:rsidP="00412BA8">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3AD02C92" w14:textId="77777777" w:rsidR="008E5039" w:rsidRPr="00B61C1F" w:rsidRDefault="008E5039" w:rsidP="00412BA8">
            <w:pPr>
              <w:spacing w:line="360" w:lineRule="auto"/>
              <w:jc w:val="center"/>
              <w:rPr>
                <w:color w:val="000000" w:themeColor="text1"/>
                <w:szCs w:val="21"/>
              </w:rPr>
            </w:pPr>
            <w:r w:rsidRPr="00B61C1F">
              <w:rPr>
                <w:rFonts w:hint="eastAsia"/>
                <w:color w:val="000000" w:themeColor="text1"/>
                <w:szCs w:val="21"/>
              </w:rPr>
              <w:t>上年度末</w:t>
            </w:r>
          </w:p>
          <w:p w14:paraId="5F4AA1BF" w14:textId="77777777" w:rsidR="008E5039" w:rsidRPr="00B079CA" w:rsidRDefault="008E5039" w:rsidP="00412BA8">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8E5039" w:rsidRPr="00B079CA" w14:paraId="211CCBB1" w14:textId="77777777" w:rsidTr="00412BA8">
        <w:tc>
          <w:tcPr>
            <w:tcW w:w="3020" w:type="dxa"/>
            <w:vAlign w:val="center"/>
          </w:tcPr>
          <w:p w14:paraId="2DD09B5E"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36E53CD1"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846,374,847.59</w:t>
            </w:r>
          </w:p>
        </w:tc>
        <w:tc>
          <w:tcPr>
            <w:tcW w:w="3151" w:type="dxa"/>
          </w:tcPr>
          <w:p w14:paraId="135AE556"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426,713,968.20</w:t>
            </w:r>
          </w:p>
        </w:tc>
      </w:tr>
      <w:tr w:rsidR="008E5039" w:rsidRPr="00B079CA" w14:paraId="2F7AFA7A" w14:textId="77777777" w:rsidTr="00412BA8">
        <w:tc>
          <w:tcPr>
            <w:tcW w:w="3020" w:type="dxa"/>
            <w:vAlign w:val="center"/>
          </w:tcPr>
          <w:p w14:paraId="68BF08A9"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03BC208D"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3397CF0"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14:paraId="4BDB326D" w14:textId="77777777" w:rsidTr="00412BA8">
        <w:tc>
          <w:tcPr>
            <w:tcW w:w="3020" w:type="dxa"/>
            <w:vAlign w:val="center"/>
          </w:tcPr>
          <w:p w14:paraId="1BE7D464" w14:textId="77777777" w:rsidR="008E5039" w:rsidRPr="00B079CA" w:rsidRDefault="008E5039"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27CBD167"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12D246C"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w:t>
            </w:r>
          </w:p>
        </w:tc>
      </w:tr>
      <w:tr w:rsidR="008E5039" w:rsidRPr="00B079CA" w14:paraId="0BD97474" w14:textId="77777777" w:rsidTr="00412BA8">
        <w:tc>
          <w:tcPr>
            <w:tcW w:w="3020" w:type="dxa"/>
            <w:vAlign w:val="center"/>
          </w:tcPr>
          <w:p w14:paraId="332A6EB8" w14:textId="77777777" w:rsidR="008E5039" w:rsidRPr="00B079CA" w:rsidRDefault="008E5039"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DE64AA1" w14:textId="77777777" w:rsidR="008E5039" w:rsidRPr="00B079CA" w:rsidRDefault="008E5039" w:rsidP="00412BA8">
            <w:pPr>
              <w:spacing w:line="360" w:lineRule="auto"/>
              <w:jc w:val="right"/>
              <w:rPr>
                <w:rFonts w:ascii="宋体" w:hAnsi="宋体"/>
                <w:color w:val="000000" w:themeColor="text1"/>
                <w:kern w:val="0"/>
                <w:szCs w:val="21"/>
              </w:rPr>
            </w:pPr>
            <w:r w:rsidRPr="00B079CA">
              <w:rPr>
                <w:color w:val="000000" w:themeColor="text1"/>
                <w:kern w:val="0"/>
                <w:szCs w:val="21"/>
              </w:rPr>
              <w:t>846,374,847.59</w:t>
            </w:r>
          </w:p>
        </w:tc>
        <w:tc>
          <w:tcPr>
            <w:tcW w:w="3151" w:type="dxa"/>
          </w:tcPr>
          <w:p w14:paraId="06C9EEC3" w14:textId="77777777" w:rsidR="008E5039" w:rsidRPr="00B079CA" w:rsidRDefault="008E5039" w:rsidP="00412BA8">
            <w:pPr>
              <w:spacing w:line="360" w:lineRule="auto"/>
              <w:jc w:val="right"/>
              <w:rPr>
                <w:color w:val="000000" w:themeColor="text1"/>
                <w:kern w:val="0"/>
                <w:szCs w:val="21"/>
              </w:rPr>
            </w:pPr>
            <w:r w:rsidRPr="00B079CA">
              <w:rPr>
                <w:color w:val="000000" w:themeColor="text1"/>
                <w:kern w:val="0"/>
                <w:szCs w:val="21"/>
              </w:rPr>
              <w:t>426,713,968.20</w:t>
            </w:r>
          </w:p>
        </w:tc>
      </w:tr>
    </w:tbl>
    <w:p w14:paraId="30552FCD"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6.4.14.2.2</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公允价值所属层次间的重大变动</w:t>
      </w:r>
    </w:p>
    <w:p w14:paraId="4F17A503" w14:textId="77777777" w:rsidR="00FD1B15" w:rsidRDefault="0043499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本基金以导致各层次之间转换的事项发生日为确认各层次之间转换的时点。</w:t>
      </w:r>
    </w:p>
    <w:p w14:paraId="59224040" w14:textId="77777777" w:rsidR="00FD1B15" w:rsidRDefault="00FD1B15">
      <w:pPr>
        <w:spacing w:line="360" w:lineRule="auto"/>
        <w:ind w:firstLineChars="200" w:firstLine="420"/>
        <w:rPr>
          <w:rFonts w:eastAsiaTheme="minorEastAsia"/>
          <w:color w:val="000000" w:themeColor="text1"/>
          <w:szCs w:val="21"/>
        </w:rPr>
      </w:pPr>
    </w:p>
    <w:p w14:paraId="1207C120"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对于证券交易所上市的股票和债券，若出现重大事项停牌、交易不活跃</w:t>
      </w:r>
      <w:r w:rsidRPr="00ED7C0A">
        <w:rPr>
          <w:rFonts w:eastAsiaTheme="minorEastAsia"/>
          <w:color w:val="000000" w:themeColor="text1"/>
          <w:szCs w:val="21"/>
        </w:rPr>
        <w:t>(</w:t>
      </w:r>
      <w:r w:rsidRPr="00ED7C0A">
        <w:rPr>
          <w:rFonts w:eastAsiaTheme="minorEastAsia"/>
          <w:color w:val="000000" w:themeColor="text1"/>
          <w:szCs w:val="21"/>
        </w:rPr>
        <w:t>包括涨跌停时的交易不活跃</w:t>
      </w:r>
      <w:r w:rsidRPr="00ED7C0A">
        <w:rPr>
          <w:rFonts w:eastAsiaTheme="minorEastAsia"/>
          <w:color w:val="000000" w:themeColor="text1"/>
          <w:szCs w:val="21"/>
        </w:rPr>
        <w:t>)</w:t>
      </w:r>
      <w:r w:rsidRPr="00ED7C0A">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E88B55A"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6.4.14.3 </w:t>
      </w:r>
      <w:r w:rsidRPr="00ED7C0A">
        <w:rPr>
          <w:rFonts w:eastAsiaTheme="minorEastAsia" w:hint="eastAsia"/>
          <w:b/>
          <w:color w:val="000000" w:themeColor="text1"/>
          <w:szCs w:val="21"/>
        </w:rPr>
        <w:t>非持续的</w:t>
      </w:r>
      <w:r w:rsidRPr="00ED7C0A">
        <w:rPr>
          <w:rFonts w:eastAsiaTheme="minorEastAsia"/>
          <w:b/>
          <w:color w:val="000000" w:themeColor="text1"/>
          <w:szCs w:val="21"/>
        </w:rPr>
        <w:t>以公允价值计量的金融工具</w:t>
      </w:r>
      <w:r w:rsidRPr="00ED7C0A">
        <w:rPr>
          <w:rFonts w:eastAsiaTheme="minorEastAsia" w:hint="eastAsia"/>
          <w:b/>
          <w:color w:val="000000" w:themeColor="text1"/>
          <w:szCs w:val="21"/>
        </w:rPr>
        <w:t>的说明</w:t>
      </w:r>
    </w:p>
    <w:p w14:paraId="6DA21788"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于</w:t>
      </w:r>
      <w:r w:rsidRPr="00ED7C0A">
        <w:rPr>
          <w:rFonts w:eastAsiaTheme="minorEastAsia"/>
          <w:color w:val="000000" w:themeColor="text1"/>
          <w:szCs w:val="21"/>
        </w:rPr>
        <w:t>2024</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日，本基金未持有非持续的以公允价值计量的金融资产</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日：同</w:t>
      </w:r>
      <w:r w:rsidRPr="00ED7C0A">
        <w:rPr>
          <w:rFonts w:eastAsiaTheme="minorEastAsia"/>
          <w:color w:val="000000" w:themeColor="text1"/>
          <w:szCs w:val="21"/>
        </w:rPr>
        <w:t>)</w:t>
      </w:r>
      <w:r w:rsidRPr="00ED7C0A">
        <w:rPr>
          <w:rFonts w:eastAsiaTheme="minorEastAsia"/>
          <w:color w:val="000000" w:themeColor="text1"/>
          <w:szCs w:val="21"/>
        </w:rPr>
        <w:t>。</w:t>
      </w:r>
    </w:p>
    <w:p w14:paraId="7E6DB470" w14:textId="77777777"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6.4.14.4 </w:t>
      </w:r>
      <w:r w:rsidRPr="00ED7C0A">
        <w:rPr>
          <w:rFonts w:eastAsiaTheme="minorEastAsia"/>
          <w:b/>
          <w:color w:val="000000" w:themeColor="text1"/>
          <w:szCs w:val="21"/>
        </w:rPr>
        <w:t>不以公允价值计量的金融工具</w:t>
      </w:r>
      <w:r w:rsidRPr="00ED7C0A">
        <w:rPr>
          <w:rFonts w:eastAsiaTheme="minorEastAsia" w:hint="eastAsia"/>
          <w:b/>
          <w:color w:val="000000" w:themeColor="text1"/>
          <w:szCs w:val="21"/>
        </w:rPr>
        <w:t>的相关说明</w:t>
      </w:r>
    </w:p>
    <w:p w14:paraId="51B02C97" w14:textId="77777777"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不以公允价值计量的金融资产和负债主要包括应收款项和其他金融负债，其账面价值与公允价值相差很小。</w:t>
      </w:r>
    </w:p>
    <w:p w14:paraId="6EAB7917" w14:textId="77777777" w:rsidR="001548F9" w:rsidRPr="00ED7C0A" w:rsidRDefault="001548F9" w:rsidP="00AB2DBD">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6.4.15 </w:t>
      </w:r>
      <w:r w:rsidRPr="00ED7C0A">
        <w:rPr>
          <w:rFonts w:eastAsiaTheme="minorEastAsia"/>
          <w:b/>
          <w:color w:val="000000" w:themeColor="text1"/>
          <w:szCs w:val="21"/>
        </w:rPr>
        <w:t>有助于理解和分析会计报表需要说明的其他事项</w:t>
      </w:r>
    </w:p>
    <w:p w14:paraId="43515833" w14:textId="77777777"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截至资产负债表日本基金无需要说明的其他重要事项。</w:t>
      </w:r>
    </w:p>
    <w:p w14:paraId="22B16549"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6" w:name="_Toc225498272"/>
      <w:bookmarkStart w:id="67" w:name="_Toc175837896"/>
      <w:r w:rsidRPr="00ED7C0A">
        <w:rPr>
          <w:rFonts w:eastAsiaTheme="minorEastAsia"/>
          <w:b/>
          <w:bCs/>
          <w:color w:val="000000" w:themeColor="text1"/>
          <w:sz w:val="21"/>
          <w:szCs w:val="21"/>
          <w:lang w:val="en-US"/>
        </w:rPr>
        <w:t xml:space="preserve">7  </w:t>
      </w:r>
      <w:r w:rsidRPr="00ED7C0A">
        <w:rPr>
          <w:rFonts w:eastAsiaTheme="minorEastAsia"/>
          <w:b/>
          <w:bCs/>
          <w:color w:val="000000" w:themeColor="text1"/>
          <w:sz w:val="21"/>
          <w:szCs w:val="21"/>
          <w:lang w:val="en-US"/>
        </w:rPr>
        <w:t>投资组合报告</w:t>
      </w:r>
      <w:bookmarkEnd w:id="66"/>
      <w:bookmarkEnd w:id="67"/>
    </w:p>
    <w:p w14:paraId="0A87634F"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68" w:name="_Toc225498273"/>
      <w:bookmarkStart w:id="69" w:name="_Toc175837897"/>
      <w:r w:rsidRPr="00ED7C0A">
        <w:rPr>
          <w:rFonts w:ascii="Times New Roman" w:eastAsiaTheme="minorEastAsia" w:hAnsi="Times New Roman"/>
          <w:bCs w:val="0"/>
          <w:color w:val="000000" w:themeColor="text1"/>
          <w:kern w:val="0"/>
          <w:sz w:val="21"/>
          <w:szCs w:val="21"/>
        </w:rPr>
        <w:t xml:space="preserve">7.1 </w:t>
      </w:r>
      <w:r w:rsidRPr="00ED7C0A">
        <w:rPr>
          <w:rFonts w:ascii="Times New Roman" w:eastAsiaTheme="minorEastAsia" w:hAnsi="Times New Roman"/>
          <w:color w:val="000000" w:themeColor="text1"/>
          <w:kern w:val="0"/>
          <w:sz w:val="21"/>
          <w:szCs w:val="21"/>
        </w:rPr>
        <w:t>期末基金资产组合情况</w:t>
      </w:r>
      <w:bookmarkEnd w:id="68"/>
      <w:bookmarkEnd w:id="69"/>
    </w:p>
    <w:p w14:paraId="06F9939C"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4669DD" w:rsidRPr="00ED7C0A" w14:paraId="590FE2A6" w14:textId="77777777" w:rsidTr="00296FE8">
        <w:tc>
          <w:tcPr>
            <w:tcW w:w="1080" w:type="dxa"/>
            <w:vAlign w:val="center"/>
          </w:tcPr>
          <w:p w14:paraId="2FA08D35" w14:textId="77777777"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序号</w:t>
            </w:r>
          </w:p>
        </w:tc>
        <w:tc>
          <w:tcPr>
            <w:tcW w:w="3420" w:type="dxa"/>
            <w:vAlign w:val="center"/>
          </w:tcPr>
          <w:p w14:paraId="3D55F34F" w14:textId="77777777" w:rsidR="001548F9" w:rsidRPr="00ED7C0A" w:rsidRDefault="001548F9" w:rsidP="00296FE8">
            <w:pPr>
              <w:jc w:val="center"/>
              <w:rPr>
                <w:rFonts w:eastAsiaTheme="minorEastAsia"/>
                <w:color w:val="000000" w:themeColor="text1"/>
                <w:szCs w:val="21"/>
              </w:rPr>
            </w:pPr>
            <w:r w:rsidRPr="00ED7C0A">
              <w:rPr>
                <w:rFonts w:eastAsiaTheme="minorEastAsia"/>
                <w:color w:val="000000" w:themeColor="text1"/>
                <w:szCs w:val="21"/>
              </w:rPr>
              <w:t>项目</w:t>
            </w:r>
          </w:p>
        </w:tc>
        <w:tc>
          <w:tcPr>
            <w:tcW w:w="2520" w:type="dxa"/>
            <w:vAlign w:val="center"/>
          </w:tcPr>
          <w:p w14:paraId="2563FB5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金额</w:t>
            </w:r>
          </w:p>
        </w:tc>
        <w:tc>
          <w:tcPr>
            <w:tcW w:w="1980" w:type="dxa"/>
            <w:vAlign w:val="center"/>
          </w:tcPr>
          <w:p w14:paraId="07AED43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占基金总资产的比例（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14:paraId="17A684CF" w14:textId="77777777" w:rsidTr="00453ACA">
        <w:tc>
          <w:tcPr>
            <w:tcW w:w="1080" w:type="dxa"/>
            <w:vAlign w:val="center"/>
          </w:tcPr>
          <w:p w14:paraId="5176DBA3" w14:textId="77777777"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1</w:t>
            </w:r>
          </w:p>
        </w:tc>
        <w:tc>
          <w:tcPr>
            <w:tcW w:w="3420" w:type="dxa"/>
            <w:vAlign w:val="center"/>
          </w:tcPr>
          <w:p w14:paraId="57D4D42E" w14:textId="77777777"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权益投资</w:t>
            </w:r>
          </w:p>
        </w:tc>
        <w:tc>
          <w:tcPr>
            <w:tcW w:w="2520" w:type="dxa"/>
            <w:vAlign w:val="center"/>
          </w:tcPr>
          <w:p w14:paraId="1ADCCBFE"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846,374,847.59</w:t>
            </w:r>
          </w:p>
        </w:tc>
        <w:tc>
          <w:tcPr>
            <w:tcW w:w="1980" w:type="dxa"/>
            <w:vAlign w:val="center"/>
          </w:tcPr>
          <w:p w14:paraId="238A9C9A"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92.66</w:t>
            </w:r>
          </w:p>
        </w:tc>
      </w:tr>
      <w:tr w:rsidR="004669DD" w:rsidRPr="00ED7C0A" w14:paraId="7B4CC248" w14:textId="77777777" w:rsidTr="00453ACA">
        <w:tc>
          <w:tcPr>
            <w:tcW w:w="1080" w:type="dxa"/>
            <w:vAlign w:val="center"/>
          </w:tcPr>
          <w:p w14:paraId="6A41A9E6" w14:textId="77777777" w:rsidR="001548F9" w:rsidRPr="00ED7C0A" w:rsidRDefault="001548F9" w:rsidP="00453ACA">
            <w:pPr>
              <w:jc w:val="center"/>
              <w:rPr>
                <w:rFonts w:eastAsiaTheme="minorEastAsia"/>
                <w:color w:val="000000" w:themeColor="text1"/>
                <w:szCs w:val="21"/>
              </w:rPr>
            </w:pPr>
          </w:p>
        </w:tc>
        <w:tc>
          <w:tcPr>
            <w:tcW w:w="3420" w:type="dxa"/>
            <w:vAlign w:val="center"/>
          </w:tcPr>
          <w:p w14:paraId="741FDF4D" w14:textId="77777777"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其中：股票</w:t>
            </w:r>
          </w:p>
        </w:tc>
        <w:tc>
          <w:tcPr>
            <w:tcW w:w="2520" w:type="dxa"/>
            <w:vAlign w:val="center"/>
          </w:tcPr>
          <w:p w14:paraId="05C68BC1"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846,374,847.59</w:t>
            </w:r>
          </w:p>
        </w:tc>
        <w:tc>
          <w:tcPr>
            <w:tcW w:w="1980" w:type="dxa"/>
            <w:vAlign w:val="center"/>
          </w:tcPr>
          <w:p w14:paraId="2CEC2B7A" w14:textId="77777777"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92.66</w:t>
            </w:r>
          </w:p>
        </w:tc>
      </w:tr>
      <w:tr w:rsidR="004669DD" w:rsidRPr="00ED7C0A" w14:paraId="556D1FC3"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4AC631A0" w14:textId="77777777" w:rsidR="00BE5572" w:rsidRPr="00ED7C0A" w:rsidRDefault="00BE5572" w:rsidP="00BE5572">
            <w:pPr>
              <w:jc w:val="center"/>
              <w:rPr>
                <w:rFonts w:eastAsiaTheme="minorEastAsia"/>
                <w:color w:val="000000" w:themeColor="text1"/>
                <w:szCs w:val="21"/>
              </w:rPr>
            </w:pPr>
            <w:bookmarkStart w:id="70" w:name="_Hlk518425591"/>
            <w:r w:rsidRPr="00ED7C0A">
              <w:rPr>
                <w:rFonts w:eastAsiaTheme="minorEastAsia" w:hint="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14:paraId="306AAF80"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hint="eastAsia"/>
                <w:color w:val="000000" w:themeColor="text1"/>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07DB9C51"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F088899"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bookmarkEnd w:id="70"/>
      <w:tr w:rsidR="004669DD" w:rsidRPr="00ED7C0A" w14:paraId="2E326C6A"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6684EEF"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14:paraId="7AA91185"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43120E55"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6BCA5D4"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0B85827"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F75F366"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4B07888A"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7B0DF2F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12EEFF4"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7E23E91"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1B1ABB51"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6B90E286"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14:paraId="304F0F30"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4067C7A"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C02E957"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6D87303E"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14:paraId="7652A61E"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5BBBC6CE"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4DC6BB0E"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593094D"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76BEA5F7"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14:paraId="0AF1DC23"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14:paraId="7B96D14D"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63E865B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1FA5DD8B"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4D8B76C"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lastRenderedPageBreak/>
              <w:t>6</w:t>
            </w:r>
          </w:p>
        </w:tc>
        <w:tc>
          <w:tcPr>
            <w:tcW w:w="3420" w:type="dxa"/>
            <w:tcBorders>
              <w:top w:val="single" w:sz="4" w:space="0" w:color="000000"/>
              <w:left w:val="single" w:sz="4" w:space="0" w:color="000000"/>
              <w:bottom w:val="single" w:sz="4" w:space="0" w:color="000000"/>
              <w:right w:val="single" w:sz="4" w:space="0" w:color="000000"/>
            </w:tcBorders>
            <w:vAlign w:val="center"/>
          </w:tcPr>
          <w:p w14:paraId="19018C05"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6B6550DD"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8DC1F34"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5E745DB"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3930D432" w14:textId="77777777"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21494C92"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140B3EAE"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0E705130"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43668EB3"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146F8481" w14:textId="77777777"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14:paraId="153B0735" w14:textId="77777777"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14903487"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50,890,841.69</w:t>
            </w:r>
          </w:p>
        </w:tc>
        <w:tc>
          <w:tcPr>
            <w:tcW w:w="1980" w:type="dxa"/>
            <w:tcBorders>
              <w:top w:val="single" w:sz="4" w:space="0" w:color="000000"/>
              <w:left w:val="single" w:sz="4" w:space="0" w:color="000000"/>
              <w:bottom w:val="single" w:sz="4" w:space="0" w:color="000000"/>
              <w:right w:val="single" w:sz="4" w:space="0" w:color="000000"/>
            </w:tcBorders>
            <w:vAlign w:val="center"/>
          </w:tcPr>
          <w:p w14:paraId="7B3BE253" w14:textId="77777777"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5.57</w:t>
            </w:r>
          </w:p>
        </w:tc>
      </w:tr>
      <w:tr w:rsidR="004669DD" w:rsidRPr="00ED7C0A" w14:paraId="238DBF11"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507D4F4E" w14:textId="77777777"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14:paraId="72583AD9" w14:textId="77777777"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14:paraId="3DD69D07"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16,192,310.66</w:t>
            </w:r>
          </w:p>
        </w:tc>
        <w:tc>
          <w:tcPr>
            <w:tcW w:w="1980" w:type="dxa"/>
            <w:tcBorders>
              <w:top w:val="single" w:sz="4" w:space="0" w:color="000000"/>
              <w:left w:val="single" w:sz="4" w:space="0" w:color="000000"/>
              <w:bottom w:val="single" w:sz="4" w:space="0" w:color="000000"/>
              <w:right w:val="single" w:sz="4" w:space="0" w:color="000000"/>
            </w:tcBorders>
            <w:vAlign w:val="center"/>
          </w:tcPr>
          <w:p w14:paraId="6D52FBAB"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1.77</w:t>
            </w:r>
          </w:p>
        </w:tc>
      </w:tr>
      <w:tr w:rsidR="004669DD" w:rsidRPr="00ED7C0A" w14:paraId="17E2D0E3" w14:textId="77777777" w:rsidTr="00BE5572">
        <w:tc>
          <w:tcPr>
            <w:tcW w:w="1080" w:type="dxa"/>
            <w:tcBorders>
              <w:top w:val="single" w:sz="4" w:space="0" w:color="000000"/>
              <w:left w:val="single" w:sz="4" w:space="0" w:color="000000"/>
              <w:bottom w:val="single" w:sz="4" w:space="0" w:color="000000"/>
              <w:right w:val="single" w:sz="4" w:space="0" w:color="000000"/>
            </w:tcBorders>
            <w:vAlign w:val="center"/>
          </w:tcPr>
          <w:p w14:paraId="0FE7B10A" w14:textId="77777777"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420" w:type="dxa"/>
            <w:tcBorders>
              <w:top w:val="single" w:sz="4" w:space="0" w:color="000000"/>
              <w:left w:val="single" w:sz="4" w:space="0" w:color="000000"/>
              <w:bottom w:val="single" w:sz="4" w:space="0" w:color="000000"/>
              <w:right w:val="single" w:sz="4" w:space="0" w:color="000000"/>
            </w:tcBorders>
            <w:vAlign w:val="center"/>
          </w:tcPr>
          <w:p w14:paraId="467F9982" w14:textId="77777777"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14:paraId="2830F801"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913,457,999.94</w:t>
            </w:r>
          </w:p>
        </w:tc>
        <w:tc>
          <w:tcPr>
            <w:tcW w:w="1980" w:type="dxa"/>
            <w:tcBorders>
              <w:top w:val="single" w:sz="4" w:space="0" w:color="000000"/>
              <w:left w:val="single" w:sz="4" w:space="0" w:color="000000"/>
              <w:bottom w:val="single" w:sz="4" w:space="0" w:color="000000"/>
              <w:right w:val="single" w:sz="4" w:space="0" w:color="000000"/>
            </w:tcBorders>
            <w:vAlign w:val="center"/>
          </w:tcPr>
          <w:p w14:paraId="79A707CA" w14:textId="77777777"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100.00</w:t>
            </w:r>
          </w:p>
        </w:tc>
      </w:tr>
    </w:tbl>
    <w:p w14:paraId="73745BB8" w14:textId="77777777" w:rsidR="001533EE" w:rsidRPr="00ED7C0A" w:rsidRDefault="001548F9" w:rsidP="00B134F7">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注：本基金本报告期末通过港股通交易机制投资的港股公允价值为人民币</w:t>
      </w:r>
      <w:r w:rsidRPr="00ED7C0A">
        <w:rPr>
          <w:rFonts w:eastAsiaTheme="minorEastAsia"/>
          <w:color w:val="000000" w:themeColor="text1"/>
          <w:kern w:val="0"/>
          <w:szCs w:val="21"/>
        </w:rPr>
        <w:t>846,374,847.59</w:t>
      </w:r>
      <w:r w:rsidRPr="00ED7C0A">
        <w:rPr>
          <w:rFonts w:eastAsiaTheme="minorEastAsia"/>
          <w:color w:val="000000" w:themeColor="text1"/>
          <w:kern w:val="0"/>
          <w:szCs w:val="21"/>
        </w:rPr>
        <w:t>元</w:t>
      </w:r>
      <w:r w:rsidRPr="00ED7C0A">
        <w:rPr>
          <w:rFonts w:eastAsiaTheme="minorEastAsia"/>
          <w:color w:val="000000" w:themeColor="text1"/>
          <w:kern w:val="0"/>
          <w:szCs w:val="21"/>
        </w:rPr>
        <w:t>,</w:t>
      </w:r>
      <w:r w:rsidRPr="00ED7C0A">
        <w:rPr>
          <w:rFonts w:eastAsiaTheme="minorEastAsia"/>
          <w:color w:val="000000" w:themeColor="text1"/>
          <w:kern w:val="0"/>
          <w:szCs w:val="21"/>
        </w:rPr>
        <w:t>占期末净值比例为</w:t>
      </w:r>
      <w:r w:rsidRPr="00ED7C0A">
        <w:rPr>
          <w:rFonts w:eastAsiaTheme="minorEastAsia"/>
          <w:color w:val="000000" w:themeColor="text1"/>
          <w:kern w:val="0"/>
          <w:szCs w:val="21"/>
        </w:rPr>
        <w:t>92.99%</w:t>
      </w:r>
      <w:r w:rsidRPr="00ED7C0A">
        <w:rPr>
          <w:rFonts w:eastAsiaTheme="minorEastAsia"/>
          <w:color w:val="000000" w:themeColor="text1"/>
          <w:kern w:val="0"/>
          <w:szCs w:val="21"/>
        </w:rPr>
        <w:t>。</w:t>
      </w:r>
      <w:r w:rsidRPr="00ED7C0A">
        <w:rPr>
          <w:rFonts w:eastAsiaTheme="minorEastAsia"/>
          <w:color w:val="000000" w:themeColor="text1"/>
          <w:kern w:val="0"/>
          <w:szCs w:val="21"/>
        </w:rPr>
        <w:tab/>
      </w:r>
    </w:p>
    <w:p w14:paraId="51EF9814"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1" w:name="_Toc225498274"/>
      <w:bookmarkStart w:id="72" w:name="_Toc175837898"/>
      <w:r w:rsidRPr="00ED7C0A">
        <w:rPr>
          <w:rFonts w:ascii="Times New Roman" w:eastAsiaTheme="minorEastAsia" w:hAnsi="Times New Roman"/>
          <w:color w:val="000000" w:themeColor="text1"/>
          <w:kern w:val="0"/>
          <w:sz w:val="21"/>
          <w:szCs w:val="21"/>
        </w:rPr>
        <w:t xml:space="preserve">7.2 </w:t>
      </w:r>
      <w:r w:rsidR="00214D0F" w:rsidRPr="00ED7C0A">
        <w:rPr>
          <w:rFonts w:ascii="Times New Roman" w:eastAsiaTheme="minorEastAsia" w:hAnsi="Times New Roman" w:hint="eastAsia"/>
          <w:color w:val="000000" w:themeColor="text1"/>
          <w:kern w:val="0"/>
          <w:sz w:val="21"/>
          <w:szCs w:val="21"/>
        </w:rPr>
        <w:t>报告</w:t>
      </w:r>
      <w:r w:rsidRPr="00ED7C0A">
        <w:rPr>
          <w:rFonts w:ascii="Times New Roman" w:eastAsiaTheme="minorEastAsia" w:hAnsi="Times New Roman"/>
          <w:color w:val="000000" w:themeColor="text1"/>
          <w:kern w:val="0"/>
          <w:sz w:val="21"/>
          <w:szCs w:val="21"/>
        </w:rPr>
        <w:t>期末按行业分类的股票投资组合</w:t>
      </w:r>
      <w:bookmarkEnd w:id="71"/>
      <w:bookmarkEnd w:id="72"/>
    </w:p>
    <w:p w14:paraId="6C3FEECC" w14:textId="246984E7" w:rsidR="00684796" w:rsidRPr="00ED7C0A" w:rsidRDefault="00684796" w:rsidP="00AB2DBD">
      <w:pPr>
        <w:spacing w:beforeLines="100" w:before="312" w:line="360" w:lineRule="auto"/>
        <w:rPr>
          <w:rFonts w:eastAsiaTheme="minorEastAsia"/>
          <w:b/>
          <w:bCs/>
          <w:color w:val="000000" w:themeColor="text1"/>
          <w:kern w:val="0"/>
          <w:szCs w:val="21"/>
        </w:rPr>
      </w:pPr>
      <w:r w:rsidRPr="00ED7C0A">
        <w:rPr>
          <w:rFonts w:eastAsiaTheme="minorEastAsia"/>
          <w:b/>
          <w:color w:val="000000" w:themeColor="text1"/>
          <w:szCs w:val="21"/>
        </w:rPr>
        <w:t>7.2.</w:t>
      </w:r>
      <w:r w:rsidR="0070298B">
        <w:rPr>
          <w:rFonts w:eastAsiaTheme="minorEastAsia"/>
          <w:b/>
          <w:color w:val="000000" w:themeColor="text1"/>
          <w:szCs w:val="21"/>
        </w:rPr>
        <w:t>1</w:t>
      </w:r>
      <w:r w:rsidRPr="00ED7C0A">
        <w:rPr>
          <w:rFonts w:eastAsiaTheme="minorEastAsia" w:hint="eastAsia"/>
          <w:b/>
          <w:bCs/>
          <w:color w:val="000000" w:themeColor="text1"/>
          <w:kern w:val="0"/>
          <w:szCs w:val="21"/>
        </w:rPr>
        <w:t>报告期末按行业分类的沪港通投资股票投资组合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4669DD" w:rsidRPr="00ED7C0A" w14:paraId="6D761EA0" w14:textId="77777777" w:rsidTr="003F719E">
        <w:trPr>
          <w:jc w:val="center"/>
        </w:trPr>
        <w:tc>
          <w:tcPr>
            <w:tcW w:w="2397" w:type="dxa"/>
            <w:vAlign w:val="center"/>
          </w:tcPr>
          <w:p w14:paraId="6BB8EAA3" w14:textId="77777777"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行业类别</w:t>
            </w:r>
          </w:p>
        </w:tc>
        <w:tc>
          <w:tcPr>
            <w:tcW w:w="3119" w:type="dxa"/>
            <w:vAlign w:val="center"/>
          </w:tcPr>
          <w:p w14:paraId="300E6A06" w14:textId="77777777"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公允价值（人民币）</w:t>
            </w:r>
          </w:p>
        </w:tc>
        <w:tc>
          <w:tcPr>
            <w:tcW w:w="3118" w:type="dxa"/>
            <w:vAlign w:val="center"/>
          </w:tcPr>
          <w:p w14:paraId="340636EE" w14:textId="77777777"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占基金资产净值比例（</w:t>
            </w:r>
            <w:r w:rsidRPr="00ED7C0A">
              <w:rPr>
                <w:rFonts w:eastAsiaTheme="minorEastAsia" w:hint="eastAsia"/>
                <w:color w:val="000000" w:themeColor="text1"/>
                <w:szCs w:val="21"/>
              </w:rPr>
              <w:t>%</w:t>
            </w:r>
            <w:r w:rsidRPr="00ED7C0A">
              <w:rPr>
                <w:rFonts w:eastAsiaTheme="minorEastAsia" w:hint="eastAsia"/>
                <w:color w:val="000000" w:themeColor="text1"/>
                <w:szCs w:val="21"/>
              </w:rPr>
              <w:t>）</w:t>
            </w:r>
          </w:p>
        </w:tc>
      </w:tr>
      <w:tr w:rsidR="00FD1B15" w14:paraId="57307B5F" w14:textId="77777777">
        <w:trPr>
          <w:jc w:val="center"/>
        </w:trPr>
        <w:tc>
          <w:tcPr>
            <w:tcW w:w="2397" w:type="dxa"/>
            <w:vAlign w:val="center"/>
          </w:tcPr>
          <w:p w14:paraId="6781DBFB" w14:textId="77777777" w:rsidR="00FD1B15" w:rsidRDefault="0043499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7BE10FC3" w14:textId="77777777" w:rsidR="00FD1B15" w:rsidRDefault="0043499C">
            <w:pPr>
              <w:jc w:val="center"/>
            </w:pPr>
            <w:r>
              <w:rPr>
                <w:rFonts w:eastAsiaTheme="minorEastAsia"/>
                <w:color w:val="000000" w:themeColor="text1"/>
                <w:szCs w:val="21"/>
              </w:rPr>
              <w:t>38,235,140.54</w:t>
            </w:r>
          </w:p>
        </w:tc>
        <w:tc>
          <w:tcPr>
            <w:tcW w:w="3118" w:type="dxa"/>
            <w:vAlign w:val="center"/>
          </w:tcPr>
          <w:p w14:paraId="0426950B" w14:textId="77777777" w:rsidR="00FD1B15" w:rsidRDefault="0043499C">
            <w:pPr>
              <w:jc w:val="center"/>
            </w:pPr>
            <w:r>
              <w:rPr>
                <w:rFonts w:eastAsiaTheme="minorEastAsia"/>
                <w:color w:val="000000" w:themeColor="text1"/>
                <w:szCs w:val="21"/>
              </w:rPr>
              <w:t>4.20</w:t>
            </w:r>
          </w:p>
        </w:tc>
      </w:tr>
      <w:tr w:rsidR="00FD1B15" w14:paraId="035BF2DC" w14:textId="77777777">
        <w:trPr>
          <w:jc w:val="center"/>
        </w:trPr>
        <w:tc>
          <w:tcPr>
            <w:tcW w:w="2397" w:type="dxa"/>
            <w:vAlign w:val="center"/>
          </w:tcPr>
          <w:p w14:paraId="79F9C413" w14:textId="77777777" w:rsidR="00FD1B15" w:rsidRDefault="0043499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7DE40190" w14:textId="77777777" w:rsidR="00FD1B15" w:rsidRDefault="0043499C">
            <w:pPr>
              <w:jc w:val="center"/>
            </w:pPr>
            <w:r>
              <w:rPr>
                <w:rFonts w:eastAsiaTheme="minorEastAsia"/>
                <w:color w:val="000000" w:themeColor="text1"/>
                <w:szCs w:val="21"/>
              </w:rPr>
              <w:t>21,775,668.62</w:t>
            </w:r>
          </w:p>
        </w:tc>
        <w:tc>
          <w:tcPr>
            <w:tcW w:w="3118" w:type="dxa"/>
            <w:vAlign w:val="center"/>
          </w:tcPr>
          <w:p w14:paraId="2F1CEA79" w14:textId="77777777" w:rsidR="00FD1B15" w:rsidRDefault="0043499C">
            <w:pPr>
              <w:jc w:val="center"/>
            </w:pPr>
            <w:r>
              <w:rPr>
                <w:rFonts w:eastAsiaTheme="minorEastAsia"/>
                <w:color w:val="000000" w:themeColor="text1"/>
                <w:szCs w:val="21"/>
              </w:rPr>
              <w:t>2.39</w:t>
            </w:r>
          </w:p>
        </w:tc>
      </w:tr>
      <w:tr w:rsidR="00FD1B15" w14:paraId="5953A23E" w14:textId="77777777">
        <w:trPr>
          <w:jc w:val="center"/>
        </w:trPr>
        <w:tc>
          <w:tcPr>
            <w:tcW w:w="2397" w:type="dxa"/>
            <w:vAlign w:val="center"/>
          </w:tcPr>
          <w:p w14:paraId="79809FA9" w14:textId="77777777" w:rsidR="00FD1B15" w:rsidRDefault="0043499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67A0A02" w14:textId="77777777" w:rsidR="00FD1B15" w:rsidRDefault="0043499C">
            <w:pPr>
              <w:jc w:val="center"/>
            </w:pPr>
            <w:r>
              <w:rPr>
                <w:rFonts w:eastAsiaTheme="minorEastAsia"/>
                <w:color w:val="000000" w:themeColor="text1"/>
                <w:szCs w:val="21"/>
              </w:rPr>
              <w:t>31,376,021.78</w:t>
            </w:r>
          </w:p>
        </w:tc>
        <w:tc>
          <w:tcPr>
            <w:tcW w:w="3118" w:type="dxa"/>
            <w:vAlign w:val="center"/>
          </w:tcPr>
          <w:p w14:paraId="22DED30F" w14:textId="77777777" w:rsidR="00FD1B15" w:rsidRDefault="0043499C">
            <w:pPr>
              <w:jc w:val="center"/>
            </w:pPr>
            <w:r>
              <w:rPr>
                <w:rFonts w:eastAsiaTheme="minorEastAsia"/>
                <w:color w:val="000000" w:themeColor="text1"/>
                <w:szCs w:val="21"/>
              </w:rPr>
              <w:t>3.45</w:t>
            </w:r>
          </w:p>
        </w:tc>
      </w:tr>
      <w:tr w:rsidR="00FD1B15" w14:paraId="7C60B637" w14:textId="77777777">
        <w:trPr>
          <w:jc w:val="center"/>
        </w:trPr>
        <w:tc>
          <w:tcPr>
            <w:tcW w:w="2397" w:type="dxa"/>
            <w:vAlign w:val="center"/>
          </w:tcPr>
          <w:p w14:paraId="7883FC69" w14:textId="77777777" w:rsidR="00FD1B15" w:rsidRDefault="0043499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7A774AD1" w14:textId="77777777" w:rsidR="00FD1B15" w:rsidRDefault="0043499C">
            <w:pPr>
              <w:jc w:val="center"/>
            </w:pPr>
            <w:r>
              <w:rPr>
                <w:rFonts w:eastAsiaTheme="minorEastAsia"/>
                <w:color w:val="000000" w:themeColor="text1"/>
                <w:szCs w:val="21"/>
              </w:rPr>
              <w:t>122,626,575.90</w:t>
            </w:r>
          </w:p>
        </w:tc>
        <w:tc>
          <w:tcPr>
            <w:tcW w:w="3118" w:type="dxa"/>
            <w:vAlign w:val="center"/>
          </w:tcPr>
          <w:p w14:paraId="4D7E2BBC" w14:textId="77777777" w:rsidR="00FD1B15" w:rsidRDefault="0043499C">
            <w:pPr>
              <w:jc w:val="center"/>
            </w:pPr>
            <w:r>
              <w:rPr>
                <w:rFonts w:eastAsiaTheme="minorEastAsia"/>
                <w:color w:val="000000" w:themeColor="text1"/>
                <w:szCs w:val="21"/>
              </w:rPr>
              <w:t>13.47</w:t>
            </w:r>
          </w:p>
        </w:tc>
      </w:tr>
      <w:tr w:rsidR="00FD1B15" w14:paraId="4F58D955" w14:textId="77777777">
        <w:trPr>
          <w:jc w:val="center"/>
        </w:trPr>
        <w:tc>
          <w:tcPr>
            <w:tcW w:w="2397" w:type="dxa"/>
            <w:vAlign w:val="center"/>
          </w:tcPr>
          <w:p w14:paraId="253B63E7" w14:textId="77777777" w:rsidR="00FD1B15" w:rsidRDefault="0043499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72745B93" w14:textId="77777777" w:rsidR="00FD1B15" w:rsidRDefault="0043499C">
            <w:pPr>
              <w:jc w:val="center"/>
            </w:pPr>
            <w:r>
              <w:rPr>
                <w:rFonts w:eastAsiaTheme="minorEastAsia"/>
                <w:color w:val="000000" w:themeColor="text1"/>
                <w:szCs w:val="21"/>
              </w:rPr>
              <w:t>271,536,318.78</w:t>
            </w:r>
          </w:p>
        </w:tc>
        <w:tc>
          <w:tcPr>
            <w:tcW w:w="3118" w:type="dxa"/>
            <w:vAlign w:val="center"/>
          </w:tcPr>
          <w:p w14:paraId="74E9FB41" w14:textId="77777777" w:rsidR="00FD1B15" w:rsidRDefault="0043499C">
            <w:pPr>
              <w:jc w:val="center"/>
            </w:pPr>
            <w:r>
              <w:rPr>
                <w:rFonts w:eastAsiaTheme="minorEastAsia"/>
                <w:color w:val="000000" w:themeColor="text1"/>
                <w:szCs w:val="21"/>
              </w:rPr>
              <w:t>29.83</w:t>
            </w:r>
          </w:p>
        </w:tc>
      </w:tr>
      <w:tr w:rsidR="00FD1B15" w14:paraId="11C75098" w14:textId="77777777">
        <w:trPr>
          <w:jc w:val="center"/>
        </w:trPr>
        <w:tc>
          <w:tcPr>
            <w:tcW w:w="2397" w:type="dxa"/>
            <w:vAlign w:val="center"/>
          </w:tcPr>
          <w:p w14:paraId="1E96814D" w14:textId="77777777" w:rsidR="00FD1B15" w:rsidRDefault="0043499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0EEB1E46" w14:textId="77777777" w:rsidR="00FD1B15" w:rsidRDefault="0043499C">
            <w:pPr>
              <w:jc w:val="center"/>
            </w:pPr>
            <w:r>
              <w:rPr>
                <w:rFonts w:eastAsiaTheme="minorEastAsia"/>
                <w:color w:val="000000" w:themeColor="text1"/>
                <w:szCs w:val="21"/>
              </w:rPr>
              <w:t>10,287,181.35</w:t>
            </w:r>
          </w:p>
        </w:tc>
        <w:tc>
          <w:tcPr>
            <w:tcW w:w="3118" w:type="dxa"/>
            <w:vAlign w:val="center"/>
          </w:tcPr>
          <w:p w14:paraId="6CF518DA" w14:textId="77777777" w:rsidR="00FD1B15" w:rsidRDefault="0043499C">
            <w:pPr>
              <w:jc w:val="center"/>
            </w:pPr>
            <w:r>
              <w:rPr>
                <w:rFonts w:eastAsiaTheme="minorEastAsia"/>
                <w:color w:val="000000" w:themeColor="text1"/>
                <w:szCs w:val="21"/>
              </w:rPr>
              <w:t>1.13</w:t>
            </w:r>
          </w:p>
        </w:tc>
      </w:tr>
      <w:tr w:rsidR="00FD1B15" w14:paraId="0D27555B" w14:textId="77777777">
        <w:trPr>
          <w:jc w:val="center"/>
        </w:trPr>
        <w:tc>
          <w:tcPr>
            <w:tcW w:w="2397" w:type="dxa"/>
            <w:vAlign w:val="center"/>
          </w:tcPr>
          <w:p w14:paraId="266B9230" w14:textId="77777777" w:rsidR="00FD1B15" w:rsidRDefault="0043499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07D41368" w14:textId="77777777" w:rsidR="00FD1B15" w:rsidRDefault="0043499C">
            <w:pPr>
              <w:jc w:val="center"/>
            </w:pPr>
            <w:r>
              <w:rPr>
                <w:rFonts w:eastAsiaTheme="minorEastAsia"/>
                <w:color w:val="000000" w:themeColor="text1"/>
                <w:szCs w:val="21"/>
              </w:rPr>
              <w:t>120,609,051.11</w:t>
            </w:r>
          </w:p>
        </w:tc>
        <w:tc>
          <w:tcPr>
            <w:tcW w:w="3118" w:type="dxa"/>
            <w:vAlign w:val="center"/>
          </w:tcPr>
          <w:p w14:paraId="6DF939B2" w14:textId="77777777" w:rsidR="00FD1B15" w:rsidRDefault="0043499C">
            <w:pPr>
              <w:jc w:val="center"/>
            </w:pPr>
            <w:r>
              <w:rPr>
                <w:rFonts w:eastAsiaTheme="minorEastAsia"/>
                <w:color w:val="000000" w:themeColor="text1"/>
                <w:szCs w:val="21"/>
              </w:rPr>
              <w:t>13.25</w:t>
            </w:r>
          </w:p>
        </w:tc>
      </w:tr>
      <w:tr w:rsidR="00FD1B15" w14:paraId="5DAF0851" w14:textId="77777777">
        <w:trPr>
          <w:jc w:val="center"/>
        </w:trPr>
        <w:tc>
          <w:tcPr>
            <w:tcW w:w="2397" w:type="dxa"/>
            <w:vAlign w:val="center"/>
          </w:tcPr>
          <w:p w14:paraId="390248EB" w14:textId="77777777" w:rsidR="00FD1B15" w:rsidRDefault="0043499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7B43671" w14:textId="77777777" w:rsidR="00FD1B15" w:rsidRDefault="0043499C">
            <w:pPr>
              <w:jc w:val="center"/>
            </w:pPr>
            <w:r>
              <w:rPr>
                <w:rFonts w:eastAsiaTheme="minorEastAsia"/>
                <w:color w:val="000000" w:themeColor="text1"/>
                <w:szCs w:val="21"/>
              </w:rPr>
              <w:t>-</w:t>
            </w:r>
          </w:p>
        </w:tc>
        <w:tc>
          <w:tcPr>
            <w:tcW w:w="3118" w:type="dxa"/>
            <w:vAlign w:val="center"/>
          </w:tcPr>
          <w:p w14:paraId="47994313" w14:textId="77777777" w:rsidR="00FD1B15" w:rsidRDefault="0043499C">
            <w:pPr>
              <w:jc w:val="center"/>
            </w:pPr>
            <w:r>
              <w:rPr>
                <w:rFonts w:eastAsiaTheme="minorEastAsia"/>
                <w:color w:val="000000" w:themeColor="text1"/>
                <w:szCs w:val="21"/>
              </w:rPr>
              <w:t>-</w:t>
            </w:r>
          </w:p>
        </w:tc>
      </w:tr>
      <w:tr w:rsidR="00FD1B15" w14:paraId="71F6B8CD" w14:textId="77777777">
        <w:trPr>
          <w:jc w:val="center"/>
        </w:trPr>
        <w:tc>
          <w:tcPr>
            <w:tcW w:w="2397" w:type="dxa"/>
            <w:vAlign w:val="center"/>
          </w:tcPr>
          <w:p w14:paraId="1EDEF228" w14:textId="77777777" w:rsidR="00FD1B15" w:rsidRDefault="0043499C">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9FC9D21" w14:textId="77777777" w:rsidR="00FD1B15" w:rsidRDefault="0043499C">
            <w:pPr>
              <w:jc w:val="center"/>
            </w:pPr>
            <w:r>
              <w:rPr>
                <w:rFonts w:eastAsiaTheme="minorEastAsia"/>
                <w:color w:val="000000" w:themeColor="text1"/>
                <w:szCs w:val="21"/>
              </w:rPr>
              <w:t>73,725,450.73</w:t>
            </w:r>
          </w:p>
        </w:tc>
        <w:tc>
          <w:tcPr>
            <w:tcW w:w="3118" w:type="dxa"/>
            <w:vAlign w:val="center"/>
          </w:tcPr>
          <w:p w14:paraId="1B24E876" w14:textId="77777777" w:rsidR="00FD1B15" w:rsidRDefault="0043499C">
            <w:pPr>
              <w:jc w:val="center"/>
            </w:pPr>
            <w:r>
              <w:rPr>
                <w:rFonts w:eastAsiaTheme="minorEastAsia"/>
                <w:color w:val="000000" w:themeColor="text1"/>
                <w:szCs w:val="21"/>
              </w:rPr>
              <w:t>8.10</w:t>
            </w:r>
          </w:p>
        </w:tc>
      </w:tr>
      <w:tr w:rsidR="00FD1B15" w14:paraId="0DC790A7" w14:textId="77777777">
        <w:trPr>
          <w:jc w:val="center"/>
        </w:trPr>
        <w:tc>
          <w:tcPr>
            <w:tcW w:w="2397" w:type="dxa"/>
            <w:vAlign w:val="center"/>
          </w:tcPr>
          <w:p w14:paraId="211C8AAF" w14:textId="77777777" w:rsidR="00FD1B15" w:rsidRDefault="0043499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5F0118F0" w14:textId="77777777" w:rsidR="00FD1B15" w:rsidRDefault="0043499C">
            <w:pPr>
              <w:jc w:val="center"/>
            </w:pPr>
            <w:r>
              <w:rPr>
                <w:rFonts w:eastAsiaTheme="minorEastAsia"/>
                <w:color w:val="000000" w:themeColor="text1"/>
                <w:szCs w:val="21"/>
              </w:rPr>
              <w:t>97,550,373.46</w:t>
            </w:r>
          </w:p>
        </w:tc>
        <w:tc>
          <w:tcPr>
            <w:tcW w:w="3118" w:type="dxa"/>
            <w:vAlign w:val="center"/>
          </w:tcPr>
          <w:p w14:paraId="4826A653" w14:textId="77777777" w:rsidR="00FD1B15" w:rsidRDefault="0043499C">
            <w:pPr>
              <w:jc w:val="center"/>
            </w:pPr>
            <w:r>
              <w:rPr>
                <w:rFonts w:eastAsiaTheme="minorEastAsia"/>
                <w:color w:val="000000" w:themeColor="text1"/>
                <w:szCs w:val="21"/>
              </w:rPr>
              <w:t>10.72</w:t>
            </w:r>
          </w:p>
        </w:tc>
      </w:tr>
      <w:tr w:rsidR="00FD1B15" w14:paraId="739C24E7" w14:textId="77777777">
        <w:trPr>
          <w:jc w:val="center"/>
        </w:trPr>
        <w:tc>
          <w:tcPr>
            <w:tcW w:w="2397" w:type="dxa"/>
            <w:vAlign w:val="center"/>
          </w:tcPr>
          <w:p w14:paraId="3C05099F" w14:textId="77777777" w:rsidR="00FD1B15" w:rsidRDefault="0043499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284EE005" w14:textId="77777777" w:rsidR="00FD1B15" w:rsidRDefault="0043499C">
            <w:pPr>
              <w:jc w:val="center"/>
            </w:pPr>
            <w:r>
              <w:rPr>
                <w:rFonts w:eastAsiaTheme="minorEastAsia"/>
                <w:color w:val="000000" w:themeColor="text1"/>
                <w:szCs w:val="21"/>
              </w:rPr>
              <w:t>58,653,065.32</w:t>
            </w:r>
          </w:p>
        </w:tc>
        <w:tc>
          <w:tcPr>
            <w:tcW w:w="3118" w:type="dxa"/>
            <w:vAlign w:val="center"/>
          </w:tcPr>
          <w:p w14:paraId="74F4EFB0" w14:textId="77777777" w:rsidR="00FD1B15" w:rsidRDefault="0043499C">
            <w:pPr>
              <w:jc w:val="center"/>
            </w:pPr>
            <w:r>
              <w:rPr>
                <w:rFonts w:eastAsiaTheme="minorEastAsia"/>
                <w:color w:val="000000" w:themeColor="text1"/>
                <w:szCs w:val="21"/>
              </w:rPr>
              <w:t>6.44</w:t>
            </w:r>
          </w:p>
        </w:tc>
      </w:tr>
      <w:tr w:rsidR="004669DD" w:rsidRPr="00ED7C0A" w14:paraId="38206D13" w14:textId="77777777" w:rsidTr="003F719E">
        <w:trPr>
          <w:jc w:val="center"/>
        </w:trPr>
        <w:tc>
          <w:tcPr>
            <w:tcW w:w="2397" w:type="dxa"/>
            <w:vAlign w:val="center"/>
          </w:tcPr>
          <w:p w14:paraId="48409666" w14:textId="77777777" w:rsidR="00684796" w:rsidRPr="00ED7C0A" w:rsidRDefault="00684796"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合计</w:t>
            </w:r>
          </w:p>
        </w:tc>
        <w:tc>
          <w:tcPr>
            <w:tcW w:w="3119" w:type="dxa"/>
            <w:vAlign w:val="center"/>
          </w:tcPr>
          <w:p w14:paraId="70D690DB" w14:textId="77777777" w:rsidR="00684796" w:rsidRPr="00ED7C0A" w:rsidRDefault="00684796" w:rsidP="003F719E">
            <w:pPr>
              <w:adjustRightInd w:val="0"/>
              <w:snapToGrid w:val="0"/>
              <w:spacing w:line="400" w:lineRule="exact"/>
              <w:jc w:val="center"/>
              <w:rPr>
                <w:rFonts w:eastAsiaTheme="minorEastAsia"/>
                <w:color w:val="000000" w:themeColor="text1"/>
                <w:szCs w:val="21"/>
              </w:rPr>
            </w:pPr>
            <w:r w:rsidRPr="00ED7C0A">
              <w:rPr>
                <w:rFonts w:eastAsiaTheme="minorEastAsia" w:hint="eastAsia"/>
                <w:color w:val="000000" w:themeColor="text1"/>
                <w:szCs w:val="21"/>
              </w:rPr>
              <w:t>846,374,847.59</w:t>
            </w:r>
          </w:p>
        </w:tc>
        <w:tc>
          <w:tcPr>
            <w:tcW w:w="3118" w:type="dxa"/>
            <w:vAlign w:val="center"/>
          </w:tcPr>
          <w:p w14:paraId="72801E89" w14:textId="77777777" w:rsidR="00684796" w:rsidRPr="00ED7C0A" w:rsidRDefault="00684796" w:rsidP="003F719E">
            <w:pPr>
              <w:adjustRightInd w:val="0"/>
              <w:snapToGrid w:val="0"/>
              <w:spacing w:line="400" w:lineRule="exact"/>
              <w:jc w:val="center"/>
              <w:rPr>
                <w:rFonts w:eastAsiaTheme="minorEastAsia"/>
                <w:color w:val="000000" w:themeColor="text1"/>
                <w:szCs w:val="21"/>
              </w:rPr>
            </w:pPr>
            <w:r w:rsidRPr="00ED7C0A">
              <w:rPr>
                <w:rFonts w:eastAsiaTheme="minorEastAsia" w:hint="eastAsia"/>
                <w:color w:val="000000" w:themeColor="text1"/>
                <w:szCs w:val="21"/>
              </w:rPr>
              <w:t>92.99</w:t>
            </w:r>
          </w:p>
        </w:tc>
      </w:tr>
    </w:tbl>
    <w:p w14:paraId="4F053CC1" w14:textId="77777777" w:rsidR="00224A25"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3" w:name="_Toc175837899"/>
      <w:r w:rsidRPr="00ED7C0A">
        <w:rPr>
          <w:rFonts w:ascii="Times New Roman" w:eastAsiaTheme="minorEastAsia" w:hAnsi="Times New Roman"/>
          <w:color w:val="000000" w:themeColor="text1"/>
          <w:kern w:val="0"/>
          <w:sz w:val="21"/>
          <w:szCs w:val="21"/>
        </w:rPr>
        <w:t xml:space="preserve">7.3 </w:t>
      </w:r>
      <w:r w:rsidRPr="00ED7C0A">
        <w:rPr>
          <w:rFonts w:ascii="Times New Roman" w:eastAsiaTheme="minorEastAsia" w:hAnsi="Times New Roman"/>
          <w:color w:val="000000" w:themeColor="text1"/>
          <w:kern w:val="0"/>
          <w:sz w:val="21"/>
          <w:szCs w:val="21"/>
        </w:rPr>
        <w:t>期末按公允价值占基金资产净值比例大小排序的所有股票投资明细</w:t>
      </w:r>
      <w:bookmarkEnd w:id="73"/>
    </w:p>
    <w:p w14:paraId="16F8A390"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 xml:space="preserve">7.3.1 </w:t>
      </w:r>
      <w:r w:rsidRPr="00ED7C0A">
        <w:rPr>
          <w:rFonts w:eastAsiaTheme="minorEastAsia"/>
          <w:b/>
          <w:bCs/>
          <w:color w:val="000000" w:themeColor="text1"/>
          <w:szCs w:val="21"/>
        </w:rPr>
        <w:t>期末指数投资按公允价值占基金资产净值比例大小排序的所有股票投资明细</w:t>
      </w:r>
    </w:p>
    <w:p w14:paraId="5BA790EB"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4669DD" w:rsidRPr="00ED7C0A" w14:paraId="429F615E" w14:textId="77777777" w:rsidTr="00872282">
        <w:tc>
          <w:tcPr>
            <w:tcW w:w="817" w:type="dxa"/>
            <w:vAlign w:val="center"/>
          </w:tcPr>
          <w:p w14:paraId="466F7DC2"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276" w:type="dxa"/>
            <w:vAlign w:val="center"/>
          </w:tcPr>
          <w:p w14:paraId="3E385504"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股票代码</w:t>
            </w:r>
          </w:p>
        </w:tc>
        <w:tc>
          <w:tcPr>
            <w:tcW w:w="1701" w:type="dxa"/>
            <w:vAlign w:val="center"/>
          </w:tcPr>
          <w:p w14:paraId="1222569E"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股票名称</w:t>
            </w:r>
          </w:p>
        </w:tc>
        <w:tc>
          <w:tcPr>
            <w:tcW w:w="1276" w:type="dxa"/>
            <w:vAlign w:val="center"/>
          </w:tcPr>
          <w:p w14:paraId="4A61AEE9"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股</w:t>
            </w:r>
            <w:r w:rsidRPr="00ED7C0A">
              <w:rPr>
                <w:rFonts w:eastAsiaTheme="minorEastAsia"/>
                <w:color w:val="000000" w:themeColor="text1"/>
                <w:szCs w:val="21"/>
              </w:rPr>
              <w:t>)</w:t>
            </w:r>
          </w:p>
        </w:tc>
        <w:tc>
          <w:tcPr>
            <w:tcW w:w="1842" w:type="dxa"/>
            <w:vAlign w:val="center"/>
          </w:tcPr>
          <w:p w14:paraId="207FED60" w14:textId="77777777" w:rsidR="001548F9" w:rsidRPr="00ED7C0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6" w:type="dxa"/>
            <w:vAlign w:val="center"/>
          </w:tcPr>
          <w:p w14:paraId="66C22F59" w14:textId="77777777"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FD1B15" w14:paraId="42687C07" w14:textId="77777777">
        <w:tc>
          <w:tcPr>
            <w:tcW w:w="817" w:type="dxa"/>
            <w:vAlign w:val="center"/>
          </w:tcPr>
          <w:p w14:paraId="77672C89" w14:textId="77777777" w:rsidR="00FD1B15" w:rsidRDefault="0043499C">
            <w:pPr>
              <w:jc w:val="center"/>
            </w:pPr>
            <w:r>
              <w:rPr>
                <w:rFonts w:eastAsiaTheme="minorEastAsia"/>
                <w:color w:val="000000" w:themeColor="text1"/>
                <w:szCs w:val="21"/>
              </w:rPr>
              <w:t>1</w:t>
            </w:r>
          </w:p>
        </w:tc>
        <w:tc>
          <w:tcPr>
            <w:tcW w:w="1276" w:type="dxa"/>
            <w:vAlign w:val="center"/>
          </w:tcPr>
          <w:p w14:paraId="4C24785C" w14:textId="77777777" w:rsidR="00FD1B15" w:rsidRDefault="0043499C">
            <w:pPr>
              <w:jc w:val="center"/>
            </w:pPr>
            <w:r>
              <w:rPr>
                <w:rFonts w:eastAsiaTheme="minorEastAsia"/>
                <w:color w:val="000000" w:themeColor="text1"/>
                <w:szCs w:val="21"/>
              </w:rPr>
              <w:t>00883</w:t>
            </w:r>
          </w:p>
        </w:tc>
        <w:tc>
          <w:tcPr>
            <w:tcW w:w="1701" w:type="dxa"/>
            <w:vAlign w:val="center"/>
          </w:tcPr>
          <w:p w14:paraId="2E2A2D2D" w14:textId="77777777" w:rsidR="00FD1B15" w:rsidRDefault="0043499C">
            <w:pPr>
              <w:jc w:val="center"/>
            </w:pPr>
            <w:r>
              <w:rPr>
                <w:rFonts w:eastAsiaTheme="minorEastAsia"/>
                <w:color w:val="000000" w:themeColor="text1"/>
                <w:szCs w:val="21"/>
              </w:rPr>
              <w:t>中国海洋石油</w:t>
            </w:r>
          </w:p>
        </w:tc>
        <w:tc>
          <w:tcPr>
            <w:tcW w:w="1276" w:type="dxa"/>
            <w:vAlign w:val="center"/>
          </w:tcPr>
          <w:p w14:paraId="2313E354" w14:textId="77777777" w:rsidR="00FD1B15" w:rsidRDefault="0043499C">
            <w:pPr>
              <w:jc w:val="right"/>
            </w:pPr>
            <w:r>
              <w:rPr>
                <w:rFonts w:eastAsiaTheme="minorEastAsia"/>
                <w:color w:val="000000" w:themeColor="text1"/>
                <w:szCs w:val="21"/>
              </w:rPr>
              <w:t>1,763,000.00</w:t>
            </w:r>
          </w:p>
        </w:tc>
        <w:tc>
          <w:tcPr>
            <w:tcW w:w="1842" w:type="dxa"/>
            <w:vAlign w:val="center"/>
          </w:tcPr>
          <w:p w14:paraId="4D04C809" w14:textId="77777777" w:rsidR="00FD1B15" w:rsidRDefault="0043499C">
            <w:pPr>
              <w:jc w:val="right"/>
            </w:pPr>
            <w:r>
              <w:rPr>
                <w:rFonts w:eastAsiaTheme="minorEastAsia"/>
                <w:color w:val="000000" w:themeColor="text1"/>
                <w:szCs w:val="21"/>
              </w:rPr>
              <w:t>36,042,828.42</w:t>
            </w:r>
          </w:p>
        </w:tc>
        <w:tc>
          <w:tcPr>
            <w:tcW w:w="1616" w:type="dxa"/>
            <w:vAlign w:val="center"/>
          </w:tcPr>
          <w:p w14:paraId="4B7AD5CA" w14:textId="77777777" w:rsidR="00FD1B15" w:rsidRDefault="0043499C">
            <w:pPr>
              <w:jc w:val="right"/>
            </w:pPr>
            <w:r>
              <w:rPr>
                <w:rFonts w:eastAsiaTheme="minorEastAsia"/>
                <w:color w:val="000000" w:themeColor="text1"/>
                <w:szCs w:val="21"/>
              </w:rPr>
              <w:t>3.96</w:t>
            </w:r>
          </w:p>
        </w:tc>
      </w:tr>
      <w:tr w:rsidR="00FD1B15" w14:paraId="5E2C3521" w14:textId="77777777">
        <w:tc>
          <w:tcPr>
            <w:tcW w:w="817" w:type="dxa"/>
            <w:vAlign w:val="center"/>
          </w:tcPr>
          <w:p w14:paraId="3D6AE39F" w14:textId="77777777" w:rsidR="00FD1B15" w:rsidRDefault="0043499C">
            <w:pPr>
              <w:jc w:val="center"/>
            </w:pPr>
            <w:r>
              <w:rPr>
                <w:rFonts w:eastAsiaTheme="minorEastAsia"/>
                <w:color w:val="000000" w:themeColor="text1"/>
                <w:szCs w:val="21"/>
              </w:rPr>
              <w:t>2</w:t>
            </w:r>
          </w:p>
        </w:tc>
        <w:tc>
          <w:tcPr>
            <w:tcW w:w="1276" w:type="dxa"/>
            <w:vAlign w:val="center"/>
          </w:tcPr>
          <w:p w14:paraId="48AB24C0" w14:textId="77777777" w:rsidR="00FD1B15" w:rsidRDefault="0043499C">
            <w:pPr>
              <w:jc w:val="center"/>
            </w:pPr>
            <w:r>
              <w:rPr>
                <w:rFonts w:eastAsiaTheme="minorEastAsia"/>
                <w:color w:val="000000" w:themeColor="text1"/>
                <w:szCs w:val="21"/>
              </w:rPr>
              <w:t>00857</w:t>
            </w:r>
          </w:p>
        </w:tc>
        <w:tc>
          <w:tcPr>
            <w:tcW w:w="1701" w:type="dxa"/>
            <w:vAlign w:val="center"/>
          </w:tcPr>
          <w:p w14:paraId="68ADB95B" w14:textId="77777777" w:rsidR="00FD1B15" w:rsidRDefault="0043499C">
            <w:pPr>
              <w:jc w:val="center"/>
            </w:pPr>
            <w:r>
              <w:rPr>
                <w:rFonts w:eastAsiaTheme="minorEastAsia"/>
                <w:color w:val="000000" w:themeColor="text1"/>
                <w:szCs w:val="21"/>
              </w:rPr>
              <w:t>中国石油股份</w:t>
            </w:r>
          </w:p>
        </w:tc>
        <w:tc>
          <w:tcPr>
            <w:tcW w:w="1276" w:type="dxa"/>
            <w:vAlign w:val="center"/>
          </w:tcPr>
          <w:p w14:paraId="6BACCF91" w14:textId="77777777" w:rsidR="00FD1B15" w:rsidRDefault="0043499C">
            <w:pPr>
              <w:jc w:val="right"/>
            </w:pPr>
            <w:r>
              <w:rPr>
                <w:rFonts w:eastAsiaTheme="minorEastAsia"/>
                <w:color w:val="000000" w:themeColor="text1"/>
                <w:szCs w:val="21"/>
              </w:rPr>
              <w:t>4,242,000.00</w:t>
            </w:r>
          </w:p>
        </w:tc>
        <w:tc>
          <w:tcPr>
            <w:tcW w:w="1842" w:type="dxa"/>
            <w:vAlign w:val="center"/>
          </w:tcPr>
          <w:p w14:paraId="5FA3E303" w14:textId="77777777" w:rsidR="00FD1B15" w:rsidRDefault="0043499C">
            <w:pPr>
              <w:jc w:val="right"/>
            </w:pPr>
            <w:r>
              <w:rPr>
                <w:rFonts w:eastAsiaTheme="minorEastAsia"/>
                <w:color w:val="000000" w:themeColor="text1"/>
                <w:szCs w:val="21"/>
              </w:rPr>
              <w:t>30,585,549.62</w:t>
            </w:r>
          </w:p>
        </w:tc>
        <w:tc>
          <w:tcPr>
            <w:tcW w:w="1616" w:type="dxa"/>
            <w:vAlign w:val="center"/>
          </w:tcPr>
          <w:p w14:paraId="2D48D550" w14:textId="77777777" w:rsidR="00FD1B15" w:rsidRDefault="0043499C">
            <w:pPr>
              <w:jc w:val="right"/>
            </w:pPr>
            <w:r>
              <w:rPr>
                <w:rFonts w:eastAsiaTheme="minorEastAsia"/>
                <w:color w:val="000000" w:themeColor="text1"/>
                <w:szCs w:val="21"/>
              </w:rPr>
              <w:t>3.36</w:t>
            </w:r>
          </w:p>
        </w:tc>
      </w:tr>
      <w:tr w:rsidR="00FD1B15" w14:paraId="520FEE12" w14:textId="77777777">
        <w:tc>
          <w:tcPr>
            <w:tcW w:w="817" w:type="dxa"/>
            <w:vAlign w:val="center"/>
          </w:tcPr>
          <w:p w14:paraId="60FF0F60" w14:textId="77777777" w:rsidR="00FD1B15" w:rsidRDefault="0043499C">
            <w:pPr>
              <w:jc w:val="center"/>
            </w:pPr>
            <w:r>
              <w:rPr>
                <w:rFonts w:eastAsiaTheme="minorEastAsia"/>
                <w:color w:val="000000" w:themeColor="text1"/>
                <w:szCs w:val="21"/>
              </w:rPr>
              <w:t>3</w:t>
            </w:r>
          </w:p>
        </w:tc>
        <w:tc>
          <w:tcPr>
            <w:tcW w:w="1276" w:type="dxa"/>
            <w:vAlign w:val="center"/>
          </w:tcPr>
          <w:p w14:paraId="33FDAE4B" w14:textId="77777777" w:rsidR="00FD1B15" w:rsidRDefault="0043499C">
            <w:pPr>
              <w:jc w:val="center"/>
            </w:pPr>
            <w:r>
              <w:rPr>
                <w:rFonts w:eastAsiaTheme="minorEastAsia"/>
                <w:color w:val="000000" w:themeColor="text1"/>
                <w:szCs w:val="21"/>
              </w:rPr>
              <w:t>01088</w:t>
            </w:r>
          </w:p>
        </w:tc>
        <w:tc>
          <w:tcPr>
            <w:tcW w:w="1701" w:type="dxa"/>
            <w:vAlign w:val="center"/>
          </w:tcPr>
          <w:p w14:paraId="2614339D" w14:textId="77777777" w:rsidR="00FD1B15" w:rsidRDefault="0043499C">
            <w:pPr>
              <w:jc w:val="center"/>
            </w:pPr>
            <w:r>
              <w:rPr>
                <w:rFonts w:eastAsiaTheme="minorEastAsia"/>
                <w:color w:val="000000" w:themeColor="text1"/>
                <w:szCs w:val="21"/>
              </w:rPr>
              <w:t>中国神华</w:t>
            </w:r>
          </w:p>
        </w:tc>
        <w:tc>
          <w:tcPr>
            <w:tcW w:w="1276" w:type="dxa"/>
            <w:vAlign w:val="center"/>
          </w:tcPr>
          <w:p w14:paraId="700CC2A2" w14:textId="77777777" w:rsidR="00FD1B15" w:rsidRDefault="0043499C">
            <w:pPr>
              <w:jc w:val="right"/>
            </w:pPr>
            <w:r>
              <w:rPr>
                <w:rFonts w:eastAsiaTheme="minorEastAsia"/>
                <w:color w:val="000000" w:themeColor="text1"/>
                <w:szCs w:val="21"/>
              </w:rPr>
              <w:t>927,500.00</w:t>
            </w:r>
          </w:p>
        </w:tc>
        <w:tc>
          <w:tcPr>
            <w:tcW w:w="1842" w:type="dxa"/>
            <w:vAlign w:val="center"/>
          </w:tcPr>
          <w:p w14:paraId="3493AE53" w14:textId="77777777" w:rsidR="00FD1B15" w:rsidRDefault="0043499C">
            <w:pPr>
              <w:jc w:val="right"/>
            </w:pPr>
            <w:r>
              <w:rPr>
                <w:rFonts w:eastAsiaTheme="minorEastAsia"/>
                <w:color w:val="000000" w:themeColor="text1"/>
                <w:szCs w:val="21"/>
              </w:rPr>
              <w:t>30,432,059.67</w:t>
            </w:r>
          </w:p>
        </w:tc>
        <w:tc>
          <w:tcPr>
            <w:tcW w:w="1616" w:type="dxa"/>
            <w:vAlign w:val="center"/>
          </w:tcPr>
          <w:p w14:paraId="2093682B" w14:textId="77777777" w:rsidR="00FD1B15" w:rsidRDefault="0043499C">
            <w:pPr>
              <w:jc w:val="right"/>
            </w:pPr>
            <w:r>
              <w:rPr>
                <w:rFonts w:eastAsiaTheme="minorEastAsia"/>
                <w:color w:val="000000" w:themeColor="text1"/>
                <w:szCs w:val="21"/>
              </w:rPr>
              <w:t>3.34</w:t>
            </w:r>
          </w:p>
        </w:tc>
      </w:tr>
      <w:tr w:rsidR="00FD1B15" w14:paraId="1B261BE5" w14:textId="77777777">
        <w:tc>
          <w:tcPr>
            <w:tcW w:w="817" w:type="dxa"/>
            <w:vAlign w:val="center"/>
          </w:tcPr>
          <w:p w14:paraId="482D0813" w14:textId="77777777" w:rsidR="00FD1B15" w:rsidRDefault="0043499C">
            <w:pPr>
              <w:jc w:val="center"/>
            </w:pPr>
            <w:r>
              <w:rPr>
                <w:rFonts w:eastAsiaTheme="minorEastAsia"/>
                <w:color w:val="000000" w:themeColor="text1"/>
                <w:szCs w:val="21"/>
              </w:rPr>
              <w:lastRenderedPageBreak/>
              <w:t>4</w:t>
            </w:r>
          </w:p>
        </w:tc>
        <w:tc>
          <w:tcPr>
            <w:tcW w:w="1276" w:type="dxa"/>
            <w:vAlign w:val="center"/>
          </w:tcPr>
          <w:p w14:paraId="029B8B16" w14:textId="77777777" w:rsidR="00FD1B15" w:rsidRDefault="0043499C">
            <w:pPr>
              <w:jc w:val="center"/>
            </w:pPr>
            <w:r>
              <w:rPr>
                <w:rFonts w:eastAsiaTheme="minorEastAsia"/>
                <w:color w:val="000000" w:themeColor="text1"/>
                <w:szCs w:val="21"/>
              </w:rPr>
              <w:t>00386</w:t>
            </w:r>
          </w:p>
        </w:tc>
        <w:tc>
          <w:tcPr>
            <w:tcW w:w="1701" w:type="dxa"/>
            <w:vAlign w:val="center"/>
          </w:tcPr>
          <w:p w14:paraId="243377BA" w14:textId="77777777" w:rsidR="00FD1B15" w:rsidRDefault="0043499C">
            <w:pPr>
              <w:jc w:val="center"/>
            </w:pPr>
            <w:r>
              <w:rPr>
                <w:rFonts w:eastAsiaTheme="minorEastAsia"/>
                <w:color w:val="000000" w:themeColor="text1"/>
                <w:szCs w:val="21"/>
              </w:rPr>
              <w:t>中国石油化工股份</w:t>
            </w:r>
          </w:p>
        </w:tc>
        <w:tc>
          <w:tcPr>
            <w:tcW w:w="1276" w:type="dxa"/>
            <w:vAlign w:val="center"/>
          </w:tcPr>
          <w:p w14:paraId="6584DEE8" w14:textId="77777777" w:rsidR="00FD1B15" w:rsidRDefault="0043499C">
            <w:pPr>
              <w:jc w:val="right"/>
            </w:pPr>
            <w:r>
              <w:rPr>
                <w:rFonts w:eastAsiaTheme="minorEastAsia"/>
                <w:color w:val="000000" w:themeColor="text1"/>
                <w:szCs w:val="21"/>
              </w:rPr>
              <w:t>5,536,000.00</w:t>
            </w:r>
          </w:p>
        </w:tc>
        <w:tc>
          <w:tcPr>
            <w:tcW w:w="1842" w:type="dxa"/>
            <w:vAlign w:val="center"/>
          </w:tcPr>
          <w:p w14:paraId="35684DF0" w14:textId="77777777" w:rsidR="00FD1B15" w:rsidRDefault="0043499C">
            <w:pPr>
              <w:jc w:val="right"/>
            </w:pPr>
            <w:r>
              <w:rPr>
                <w:rFonts w:eastAsiaTheme="minorEastAsia"/>
                <w:color w:val="000000" w:themeColor="text1"/>
                <w:szCs w:val="21"/>
              </w:rPr>
              <w:t>25,566,138.19</w:t>
            </w:r>
          </w:p>
        </w:tc>
        <w:tc>
          <w:tcPr>
            <w:tcW w:w="1616" w:type="dxa"/>
            <w:vAlign w:val="center"/>
          </w:tcPr>
          <w:p w14:paraId="7D82B9FD" w14:textId="77777777" w:rsidR="00FD1B15" w:rsidRDefault="0043499C">
            <w:pPr>
              <w:jc w:val="right"/>
            </w:pPr>
            <w:r>
              <w:rPr>
                <w:rFonts w:eastAsiaTheme="minorEastAsia"/>
                <w:color w:val="000000" w:themeColor="text1"/>
                <w:szCs w:val="21"/>
              </w:rPr>
              <w:t>2.81</w:t>
            </w:r>
          </w:p>
        </w:tc>
      </w:tr>
      <w:tr w:rsidR="00FD1B15" w14:paraId="6F88A217" w14:textId="77777777">
        <w:tc>
          <w:tcPr>
            <w:tcW w:w="817" w:type="dxa"/>
            <w:vAlign w:val="center"/>
          </w:tcPr>
          <w:p w14:paraId="2008D2C5" w14:textId="77777777" w:rsidR="00FD1B15" w:rsidRDefault="0043499C">
            <w:pPr>
              <w:jc w:val="center"/>
            </w:pPr>
            <w:r>
              <w:rPr>
                <w:rFonts w:eastAsiaTheme="minorEastAsia"/>
                <w:color w:val="000000" w:themeColor="text1"/>
                <w:szCs w:val="21"/>
              </w:rPr>
              <w:t>5</w:t>
            </w:r>
          </w:p>
        </w:tc>
        <w:tc>
          <w:tcPr>
            <w:tcW w:w="1276" w:type="dxa"/>
            <w:vAlign w:val="center"/>
          </w:tcPr>
          <w:p w14:paraId="0D8A9A59" w14:textId="77777777" w:rsidR="00FD1B15" w:rsidRDefault="0043499C">
            <w:pPr>
              <w:jc w:val="center"/>
            </w:pPr>
            <w:r>
              <w:rPr>
                <w:rFonts w:eastAsiaTheme="minorEastAsia"/>
                <w:color w:val="000000" w:themeColor="text1"/>
                <w:szCs w:val="21"/>
              </w:rPr>
              <w:t>00998</w:t>
            </w:r>
          </w:p>
        </w:tc>
        <w:tc>
          <w:tcPr>
            <w:tcW w:w="1701" w:type="dxa"/>
            <w:vAlign w:val="center"/>
          </w:tcPr>
          <w:p w14:paraId="19500673" w14:textId="77777777" w:rsidR="00FD1B15" w:rsidRDefault="0043499C">
            <w:pPr>
              <w:jc w:val="center"/>
            </w:pPr>
            <w:r>
              <w:rPr>
                <w:rFonts w:eastAsiaTheme="minorEastAsia"/>
                <w:color w:val="000000" w:themeColor="text1"/>
                <w:szCs w:val="21"/>
              </w:rPr>
              <w:t>中信银行</w:t>
            </w:r>
          </w:p>
        </w:tc>
        <w:tc>
          <w:tcPr>
            <w:tcW w:w="1276" w:type="dxa"/>
            <w:vAlign w:val="center"/>
          </w:tcPr>
          <w:p w14:paraId="2E143382" w14:textId="77777777" w:rsidR="00FD1B15" w:rsidRDefault="0043499C">
            <w:pPr>
              <w:jc w:val="right"/>
            </w:pPr>
            <w:r>
              <w:rPr>
                <w:rFonts w:eastAsiaTheme="minorEastAsia"/>
                <w:color w:val="000000" w:themeColor="text1"/>
                <w:szCs w:val="21"/>
              </w:rPr>
              <w:t>5,402,000.00</w:t>
            </w:r>
          </w:p>
        </w:tc>
        <w:tc>
          <w:tcPr>
            <w:tcW w:w="1842" w:type="dxa"/>
            <w:vAlign w:val="center"/>
          </w:tcPr>
          <w:p w14:paraId="5808D1E0" w14:textId="77777777" w:rsidR="00FD1B15" w:rsidRDefault="0043499C">
            <w:pPr>
              <w:jc w:val="right"/>
            </w:pPr>
            <w:r>
              <w:rPr>
                <w:rFonts w:eastAsiaTheme="minorEastAsia"/>
                <w:color w:val="000000" w:themeColor="text1"/>
                <w:szCs w:val="21"/>
              </w:rPr>
              <w:t>24,700,789.77</w:t>
            </w:r>
          </w:p>
        </w:tc>
        <w:tc>
          <w:tcPr>
            <w:tcW w:w="1616" w:type="dxa"/>
            <w:vAlign w:val="center"/>
          </w:tcPr>
          <w:p w14:paraId="65685B6F" w14:textId="77777777" w:rsidR="00FD1B15" w:rsidRDefault="0043499C">
            <w:pPr>
              <w:jc w:val="right"/>
            </w:pPr>
            <w:r>
              <w:rPr>
                <w:rFonts w:eastAsiaTheme="minorEastAsia"/>
                <w:color w:val="000000" w:themeColor="text1"/>
                <w:szCs w:val="21"/>
              </w:rPr>
              <w:t>2.71</w:t>
            </w:r>
          </w:p>
        </w:tc>
      </w:tr>
      <w:tr w:rsidR="00FD1B15" w14:paraId="2AD24053" w14:textId="77777777">
        <w:tc>
          <w:tcPr>
            <w:tcW w:w="817" w:type="dxa"/>
            <w:vAlign w:val="center"/>
          </w:tcPr>
          <w:p w14:paraId="67BF345B" w14:textId="77777777" w:rsidR="00FD1B15" w:rsidRDefault="0043499C">
            <w:pPr>
              <w:jc w:val="center"/>
            </w:pPr>
            <w:r>
              <w:rPr>
                <w:rFonts w:eastAsiaTheme="minorEastAsia"/>
                <w:color w:val="000000" w:themeColor="text1"/>
                <w:szCs w:val="21"/>
              </w:rPr>
              <w:t>6</w:t>
            </w:r>
          </w:p>
        </w:tc>
        <w:tc>
          <w:tcPr>
            <w:tcW w:w="1276" w:type="dxa"/>
            <w:vAlign w:val="center"/>
          </w:tcPr>
          <w:p w14:paraId="2D486565" w14:textId="77777777" w:rsidR="00FD1B15" w:rsidRDefault="0043499C">
            <w:pPr>
              <w:jc w:val="center"/>
            </w:pPr>
            <w:r>
              <w:rPr>
                <w:rFonts w:eastAsiaTheme="minorEastAsia"/>
                <w:color w:val="000000" w:themeColor="text1"/>
                <w:szCs w:val="21"/>
              </w:rPr>
              <w:t>03618</w:t>
            </w:r>
          </w:p>
        </w:tc>
        <w:tc>
          <w:tcPr>
            <w:tcW w:w="1701" w:type="dxa"/>
            <w:vAlign w:val="center"/>
          </w:tcPr>
          <w:p w14:paraId="4D66A177" w14:textId="77777777" w:rsidR="00FD1B15" w:rsidRDefault="0043499C">
            <w:pPr>
              <w:jc w:val="center"/>
            </w:pPr>
            <w:r>
              <w:rPr>
                <w:rFonts w:eastAsiaTheme="minorEastAsia"/>
                <w:color w:val="000000" w:themeColor="text1"/>
                <w:szCs w:val="21"/>
              </w:rPr>
              <w:t>重庆农村商业银行</w:t>
            </w:r>
          </w:p>
        </w:tc>
        <w:tc>
          <w:tcPr>
            <w:tcW w:w="1276" w:type="dxa"/>
            <w:vAlign w:val="center"/>
          </w:tcPr>
          <w:p w14:paraId="754D40E6" w14:textId="77777777" w:rsidR="00FD1B15" w:rsidRDefault="0043499C">
            <w:pPr>
              <w:jc w:val="right"/>
            </w:pPr>
            <w:r>
              <w:rPr>
                <w:rFonts w:eastAsiaTheme="minorEastAsia"/>
                <w:color w:val="000000" w:themeColor="text1"/>
                <w:szCs w:val="21"/>
              </w:rPr>
              <w:t>6,857,000.00</w:t>
            </w:r>
          </w:p>
        </w:tc>
        <w:tc>
          <w:tcPr>
            <w:tcW w:w="1842" w:type="dxa"/>
            <w:vAlign w:val="center"/>
          </w:tcPr>
          <w:p w14:paraId="2FBF9C42" w14:textId="77777777" w:rsidR="00FD1B15" w:rsidRDefault="0043499C">
            <w:pPr>
              <w:jc w:val="right"/>
            </w:pPr>
            <w:r>
              <w:rPr>
                <w:rFonts w:eastAsiaTheme="minorEastAsia"/>
                <w:color w:val="000000" w:themeColor="text1"/>
                <w:szCs w:val="21"/>
              </w:rPr>
              <w:t>23,969,085.09</w:t>
            </w:r>
          </w:p>
        </w:tc>
        <w:tc>
          <w:tcPr>
            <w:tcW w:w="1616" w:type="dxa"/>
            <w:vAlign w:val="center"/>
          </w:tcPr>
          <w:p w14:paraId="64DA6E9C" w14:textId="77777777" w:rsidR="00FD1B15" w:rsidRDefault="0043499C">
            <w:pPr>
              <w:jc w:val="right"/>
            </w:pPr>
            <w:r>
              <w:rPr>
                <w:rFonts w:eastAsiaTheme="minorEastAsia"/>
                <w:color w:val="000000" w:themeColor="text1"/>
                <w:szCs w:val="21"/>
              </w:rPr>
              <w:t>2.63</w:t>
            </w:r>
          </w:p>
        </w:tc>
      </w:tr>
      <w:tr w:rsidR="00FD1B15" w14:paraId="54921BED" w14:textId="77777777">
        <w:tc>
          <w:tcPr>
            <w:tcW w:w="817" w:type="dxa"/>
            <w:vAlign w:val="center"/>
          </w:tcPr>
          <w:p w14:paraId="5EFA67F9" w14:textId="77777777" w:rsidR="00FD1B15" w:rsidRDefault="0043499C">
            <w:pPr>
              <w:jc w:val="center"/>
            </w:pPr>
            <w:r>
              <w:rPr>
                <w:rFonts w:eastAsiaTheme="minorEastAsia"/>
                <w:color w:val="000000" w:themeColor="text1"/>
                <w:szCs w:val="21"/>
              </w:rPr>
              <w:t>7</w:t>
            </w:r>
          </w:p>
        </w:tc>
        <w:tc>
          <w:tcPr>
            <w:tcW w:w="1276" w:type="dxa"/>
            <w:vAlign w:val="center"/>
          </w:tcPr>
          <w:p w14:paraId="4773A1A9" w14:textId="77777777" w:rsidR="00FD1B15" w:rsidRDefault="0043499C">
            <w:pPr>
              <w:jc w:val="center"/>
            </w:pPr>
            <w:r>
              <w:rPr>
                <w:rFonts w:eastAsiaTheme="minorEastAsia"/>
                <w:color w:val="000000" w:themeColor="text1"/>
                <w:szCs w:val="21"/>
              </w:rPr>
              <w:t>00914</w:t>
            </w:r>
          </w:p>
        </w:tc>
        <w:tc>
          <w:tcPr>
            <w:tcW w:w="1701" w:type="dxa"/>
            <w:vAlign w:val="center"/>
          </w:tcPr>
          <w:p w14:paraId="3A0DA0F1" w14:textId="77777777" w:rsidR="00FD1B15" w:rsidRDefault="0043499C">
            <w:pPr>
              <w:jc w:val="center"/>
            </w:pPr>
            <w:r>
              <w:rPr>
                <w:rFonts w:eastAsiaTheme="minorEastAsia"/>
                <w:color w:val="000000" w:themeColor="text1"/>
                <w:szCs w:val="21"/>
              </w:rPr>
              <w:t>海螺水泥</w:t>
            </w:r>
          </w:p>
        </w:tc>
        <w:tc>
          <w:tcPr>
            <w:tcW w:w="1276" w:type="dxa"/>
            <w:vAlign w:val="center"/>
          </w:tcPr>
          <w:p w14:paraId="37E42182" w14:textId="77777777" w:rsidR="00FD1B15" w:rsidRDefault="0043499C">
            <w:pPr>
              <w:jc w:val="right"/>
            </w:pPr>
            <w:r>
              <w:rPr>
                <w:rFonts w:eastAsiaTheme="minorEastAsia"/>
                <w:color w:val="000000" w:themeColor="text1"/>
                <w:szCs w:val="21"/>
              </w:rPr>
              <w:t>1,312,500.00</w:t>
            </w:r>
          </w:p>
        </w:tc>
        <w:tc>
          <w:tcPr>
            <w:tcW w:w="1842" w:type="dxa"/>
            <w:vAlign w:val="center"/>
          </w:tcPr>
          <w:p w14:paraId="45E6378A" w14:textId="77777777" w:rsidR="00FD1B15" w:rsidRDefault="0043499C">
            <w:pPr>
              <w:jc w:val="right"/>
            </w:pPr>
            <w:r>
              <w:rPr>
                <w:rFonts w:eastAsiaTheme="minorEastAsia"/>
                <w:color w:val="000000" w:themeColor="text1"/>
                <w:szCs w:val="21"/>
              </w:rPr>
              <w:t>22,280,800.50</w:t>
            </w:r>
          </w:p>
        </w:tc>
        <w:tc>
          <w:tcPr>
            <w:tcW w:w="1616" w:type="dxa"/>
            <w:vAlign w:val="center"/>
          </w:tcPr>
          <w:p w14:paraId="2BED95A1" w14:textId="77777777" w:rsidR="00FD1B15" w:rsidRDefault="0043499C">
            <w:pPr>
              <w:jc w:val="right"/>
            </w:pPr>
            <w:r>
              <w:rPr>
                <w:rFonts w:eastAsiaTheme="minorEastAsia"/>
                <w:color w:val="000000" w:themeColor="text1"/>
                <w:szCs w:val="21"/>
              </w:rPr>
              <w:t>2.45</w:t>
            </w:r>
          </w:p>
        </w:tc>
      </w:tr>
      <w:tr w:rsidR="00FD1B15" w14:paraId="56D8BEAE" w14:textId="77777777">
        <w:tc>
          <w:tcPr>
            <w:tcW w:w="817" w:type="dxa"/>
            <w:vAlign w:val="center"/>
          </w:tcPr>
          <w:p w14:paraId="04463628" w14:textId="77777777" w:rsidR="00FD1B15" w:rsidRDefault="0043499C">
            <w:pPr>
              <w:jc w:val="center"/>
            </w:pPr>
            <w:r>
              <w:rPr>
                <w:rFonts w:eastAsiaTheme="minorEastAsia"/>
                <w:color w:val="000000" w:themeColor="text1"/>
                <w:szCs w:val="21"/>
              </w:rPr>
              <w:t>8</w:t>
            </w:r>
          </w:p>
        </w:tc>
        <w:tc>
          <w:tcPr>
            <w:tcW w:w="1276" w:type="dxa"/>
            <w:vAlign w:val="center"/>
          </w:tcPr>
          <w:p w14:paraId="149854F5" w14:textId="77777777" w:rsidR="00FD1B15" w:rsidRDefault="0043499C">
            <w:pPr>
              <w:jc w:val="center"/>
            </w:pPr>
            <w:r>
              <w:rPr>
                <w:rFonts w:eastAsiaTheme="minorEastAsia"/>
                <w:color w:val="000000" w:themeColor="text1"/>
                <w:szCs w:val="21"/>
              </w:rPr>
              <w:t>00939</w:t>
            </w:r>
          </w:p>
        </w:tc>
        <w:tc>
          <w:tcPr>
            <w:tcW w:w="1701" w:type="dxa"/>
            <w:vAlign w:val="center"/>
          </w:tcPr>
          <w:p w14:paraId="32FFE5DD" w14:textId="77777777" w:rsidR="00FD1B15" w:rsidRDefault="0043499C">
            <w:pPr>
              <w:jc w:val="center"/>
            </w:pPr>
            <w:r>
              <w:rPr>
                <w:rFonts w:eastAsiaTheme="minorEastAsia"/>
                <w:color w:val="000000" w:themeColor="text1"/>
                <w:szCs w:val="21"/>
              </w:rPr>
              <w:t>建设银行</w:t>
            </w:r>
          </w:p>
        </w:tc>
        <w:tc>
          <w:tcPr>
            <w:tcW w:w="1276" w:type="dxa"/>
            <w:vAlign w:val="center"/>
          </w:tcPr>
          <w:p w14:paraId="1E22253B" w14:textId="77777777" w:rsidR="00FD1B15" w:rsidRDefault="0043499C">
            <w:pPr>
              <w:jc w:val="right"/>
            </w:pPr>
            <w:r>
              <w:rPr>
                <w:rFonts w:eastAsiaTheme="minorEastAsia"/>
                <w:color w:val="000000" w:themeColor="text1"/>
                <w:szCs w:val="21"/>
              </w:rPr>
              <w:t>4,115,000.00</w:t>
            </w:r>
          </w:p>
        </w:tc>
        <w:tc>
          <w:tcPr>
            <w:tcW w:w="1842" w:type="dxa"/>
            <w:vAlign w:val="center"/>
          </w:tcPr>
          <w:p w14:paraId="1EFB0906" w14:textId="77777777" w:rsidR="00FD1B15" w:rsidRDefault="0043499C">
            <w:pPr>
              <w:jc w:val="right"/>
            </w:pPr>
            <w:r>
              <w:rPr>
                <w:rFonts w:eastAsiaTheme="minorEastAsia"/>
                <w:color w:val="000000" w:themeColor="text1"/>
                <w:szCs w:val="21"/>
              </w:rPr>
              <w:t>21,670,263.21</w:t>
            </w:r>
          </w:p>
        </w:tc>
        <w:tc>
          <w:tcPr>
            <w:tcW w:w="1616" w:type="dxa"/>
            <w:vAlign w:val="center"/>
          </w:tcPr>
          <w:p w14:paraId="1F95F4B0" w14:textId="77777777" w:rsidR="00FD1B15" w:rsidRDefault="0043499C">
            <w:pPr>
              <w:jc w:val="right"/>
            </w:pPr>
            <w:r>
              <w:rPr>
                <w:rFonts w:eastAsiaTheme="minorEastAsia"/>
                <w:color w:val="000000" w:themeColor="text1"/>
                <w:szCs w:val="21"/>
              </w:rPr>
              <w:t>2.38</w:t>
            </w:r>
          </w:p>
        </w:tc>
      </w:tr>
      <w:tr w:rsidR="00FD1B15" w14:paraId="7A4174CA" w14:textId="77777777">
        <w:tc>
          <w:tcPr>
            <w:tcW w:w="817" w:type="dxa"/>
            <w:vAlign w:val="center"/>
          </w:tcPr>
          <w:p w14:paraId="541802A2" w14:textId="77777777" w:rsidR="00FD1B15" w:rsidRDefault="0043499C">
            <w:pPr>
              <w:jc w:val="center"/>
            </w:pPr>
            <w:r>
              <w:rPr>
                <w:rFonts w:eastAsiaTheme="minorEastAsia"/>
                <w:color w:val="000000" w:themeColor="text1"/>
                <w:szCs w:val="21"/>
              </w:rPr>
              <w:t>9</w:t>
            </w:r>
          </w:p>
        </w:tc>
        <w:tc>
          <w:tcPr>
            <w:tcW w:w="1276" w:type="dxa"/>
            <w:vAlign w:val="center"/>
          </w:tcPr>
          <w:p w14:paraId="3829F07F" w14:textId="77777777" w:rsidR="00FD1B15" w:rsidRDefault="0043499C">
            <w:pPr>
              <w:jc w:val="center"/>
            </w:pPr>
            <w:r>
              <w:rPr>
                <w:rFonts w:eastAsiaTheme="minorEastAsia"/>
                <w:color w:val="000000" w:themeColor="text1"/>
                <w:szCs w:val="21"/>
              </w:rPr>
              <w:t>00762</w:t>
            </w:r>
          </w:p>
        </w:tc>
        <w:tc>
          <w:tcPr>
            <w:tcW w:w="1701" w:type="dxa"/>
            <w:vAlign w:val="center"/>
          </w:tcPr>
          <w:p w14:paraId="3BFC0457" w14:textId="77777777" w:rsidR="00FD1B15" w:rsidRDefault="0043499C">
            <w:pPr>
              <w:jc w:val="center"/>
            </w:pPr>
            <w:r>
              <w:rPr>
                <w:rFonts w:eastAsiaTheme="minorEastAsia"/>
                <w:color w:val="000000" w:themeColor="text1"/>
                <w:szCs w:val="21"/>
              </w:rPr>
              <w:t>中国联通</w:t>
            </w:r>
          </w:p>
        </w:tc>
        <w:tc>
          <w:tcPr>
            <w:tcW w:w="1276" w:type="dxa"/>
            <w:vAlign w:val="center"/>
          </w:tcPr>
          <w:p w14:paraId="4E3F4D07" w14:textId="77777777" w:rsidR="00FD1B15" w:rsidRDefault="0043499C">
            <w:pPr>
              <w:jc w:val="right"/>
            </w:pPr>
            <w:r>
              <w:rPr>
                <w:rFonts w:eastAsiaTheme="minorEastAsia"/>
                <w:color w:val="000000" w:themeColor="text1"/>
                <w:szCs w:val="21"/>
              </w:rPr>
              <w:t>3,282,000.00</w:t>
            </w:r>
          </w:p>
        </w:tc>
        <w:tc>
          <w:tcPr>
            <w:tcW w:w="1842" w:type="dxa"/>
            <w:vAlign w:val="center"/>
          </w:tcPr>
          <w:p w14:paraId="6D7AF40F" w14:textId="77777777" w:rsidR="00FD1B15" w:rsidRDefault="0043499C">
            <w:pPr>
              <w:jc w:val="right"/>
            </w:pPr>
            <w:r>
              <w:rPr>
                <w:rFonts w:eastAsiaTheme="minorEastAsia"/>
                <w:color w:val="000000" w:themeColor="text1"/>
                <w:szCs w:val="21"/>
              </w:rPr>
              <w:t>21,477,131.00</w:t>
            </w:r>
          </w:p>
        </w:tc>
        <w:tc>
          <w:tcPr>
            <w:tcW w:w="1616" w:type="dxa"/>
            <w:vAlign w:val="center"/>
          </w:tcPr>
          <w:p w14:paraId="20F1E095" w14:textId="77777777" w:rsidR="00FD1B15" w:rsidRDefault="0043499C">
            <w:pPr>
              <w:jc w:val="right"/>
            </w:pPr>
            <w:r>
              <w:rPr>
                <w:rFonts w:eastAsiaTheme="minorEastAsia"/>
                <w:color w:val="000000" w:themeColor="text1"/>
                <w:szCs w:val="21"/>
              </w:rPr>
              <w:t>2.36</w:t>
            </w:r>
          </w:p>
        </w:tc>
      </w:tr>
      <w:tr w:rsidR="00FD1B15" w14:paraId="5C59EA66" w14:textId="77777777">
        <w:tc>
          <w:tcPr>
            <w:tcW w:w="817" w:type="dxa"/>
            <w:vAlign w:val="center"/>
          </w:tcPr>
          <w:p w14:paraId="3C2A6038" w14:textId="77777777" w:rsidR="00FD1B15" w:rsidRDefault="0043499C">
            <w:pPr>
              <w:jc w:val="center"/>
            </w:pPr>
            <w:r>
              <w:rPr>
                <w:rFonts w:eastAsiaTheme="minorEastAsia"/>
                <w:color w:val="000000" w:themeColor="text1"/>
                <w:szCs w:val="21"/>
              </w:rPr>
              <w:t>10</w:t>
            </w:r>
          </w:p>
        </w:tc>
        <w:tc>
          <w:tcPr>
            <w:tcW w:w="1276" w:type="dxa"/>
            <w:vAlign w:val="center"/>
          </w:tcPr>
          <w:p w14:paraId="40BA217B" w14:textId="77777777" w:rsidR="00FD1B15" w:rsidRDefault="0043499C">
            <w:pPr>
              <w:jc w:val="center"/>
            </w:pPr>
            <w:r>
              <w:rPr>
                <w:rFonts w:eastAsiaTheme="minorEastAsia"/>
                <w:color w:val="000000" w:themeColor="text1"/>
                <w:szCs w:val="21"/>
              </w:rPr>
              <w:t>03328</w:t>
            </w:r>
          </w:p>
        </w:tc>
        <w:tc>
          <w:tcPr>
            <w:tcW w:w="1701" w:type="dxa"/>
            <w:vAlign w:val="center"/>
          </w:tcPr>
          <w:p w14:paraId="3FA33D0E" w14:textId="77777777" w:rsidR="00FD1B15" w:rsidRDefault="0043499C">
            <w:pPr>
              <w:jc w:val="center"/>
            </w:pPr>
            <w:r>
              <w:rPr>
                <w:rFonts w:eastAsiaTheme="minorEastAsia"/>
                <w:color w:val="000000" w:themeColor="text1"/>
                <w:szCs w:val="21"/>
              </w:rPr>
              <w:t>交通银行</w:t>
            </w:r>
          </w:p>
        </w:tc>
        <w:tc>
          <w:tcPr>
            <w:tcW w:w="1276" w:type="dxa"/>
            <w:vAlign w:val="center"/>
          </w:tcPr>
          <w:p w14:paraId="746A25F6" w14:textId="77777777" w:rsidR="00FD1B15" w:rsidRDefault="0043499C">
            <w:pPr>
              <w:jc w:val="right"/>
            </w:pPr>
            <w:r>
              <w:rPr>
                <w:rFonts w:eastAsiaTheme="minorEastAsia"/>
                <w:color w:val="000000" w:themeColor="text1"/>
                <w:szCs w:val="21"/>
              </w:rPr>
              <w:t>3,753,000.00</w:t>
            </w:r>
          </w:p>
        </w:tc>
        <w:tc>
          <w:tcPr>
            <w:tcW w:w="1842" w:type="dxa"/>
            <w:vAlign w:val="center"/>
          </w:tcPr>
          <w:p w14:paraId="273F5371" w14:textId="77777777" w:rsidR="00FD1B15" w:rsidRDefault="0043499C">
            <w:pPr>
              <w:jc w:val="right"/>
            </w:pPr>
            <w:r>
              <w:rPr>
                <w:rFonts w:eastAsiaTheme="minorEastAsia"/>
                <w:color w:val="000000" w:themeColor="text1"/>
                <w:szCs w:val="21"/>
              </w:rPr>
              <w:t>20,997,015.69</w:t>
            </w:r>
          </w:p>
        </w:tc>
        <w:tc>
          <w:tcPr>
            <w:tcW w:w="1616" w:type="dxa"/>
            <w:vAlign w:val="center"/>
          </w:tcPr>
          <w:p w14:paraId="4370E04E" w14:textId="77777777" w:rsidR="00FD1B15" w:rsidRDefault="0043499C">
            <w:pPr>
              <w:jc w:val="right"/>
            </w:pPr>
            <w:r>
              <w:rPr>
                <w:rFonts w:eastAsiaTheme="minorEastAsia"/>
                <w:color w:val="000000" w:themeColor="text1"/>
                <w:szCs w:val="21"/>
              </w:rPr>
              <w:t>2.31</w:t>
            </w:r>
          </w:p>
        </w:tc>
      </w:tr>
      <w:tr w:rsidR="00FD1B15" w14:paraId="1386D3EE" w14:textId="77777777">
        <w:tc>
          <w:tcPr>
            <w:tcW w:w="817" w:type="dxa"/>
            <w:vAlign w:val="center"/>
          </w:tcPr>
          <w:p w14:paraId="008231A3" w14:textId="77777777" w:rsidR="00FD1B15" w:rsidRDefault="0043499C">
            <w:pPr>
              <w:jc w:val="center"/>
            </w:pPr>
            <w:r>
              <w:rPr>
                <w:rFonts w:eastAsiaTheme="minorEastAsia"/>
                <w:color w:val="000000" w:themeColor="text1"/>
                <w:szCs w:val="21"/>
              </w:rPr>
              <w:t>11</w:t>
            </w:r>
          </w:p>
        </w:tc>
        <w:tc>
          <w:tcPr>
            <w:tcW w:w="1276" w:type="dxa"/>
            <w:vAlign w:val="center"/>
          </w:tcPr>
          <w:p w14:paraId="1DB6E0E1" w14:textId="77777777" w:rsidR="00FD1B15" w:rsidRDefault="0043499C">
            <w:pPr>
              <w:jc w:val="center"/>
            </w:pPr>
            <w:r>
              <w:rPr>
                <w:rFonts w:eastAsiaTheme="minorEastAsia"/>
                <w:color w:val="000000" w:themeColor="text1"/>
                <w:szCs w:val="21"/>
              </w:rPr>
              <w:t>01766</w:t>
            </w:r>
          </w:p>
        </w:tc>
        <w:tc>
          <w:tcPr>
            <w:tcW w:w="1701" w:type="dxa"/>
            <w:vAlign w:val="center"/>
          </w:tcPr>
          <w:p w14:paraId="0BDDE718" w14:textId="77777777" w:rsidR="00FD1B15" w:rsidRDefault="0043499C">
            <w:pPr>
              <w:jc w:val="center"/>
            </w:pPr>
            <w:r>
              <w:rPr>
                <w:rFonts w:eastAsiaTheme="minorEastAsia"/>
                <w:color w:val="000000" w:themeColor="text1"/>
                <w:szCs w:val="21"/>
              </w:rPr>
              <w:t>中国中车</w:t>
            </w:r>
          </w:p>
        </w:tc>
        <w:tc>
          <w:tcPr>
            <w:tcW w:w="1276" w:type="dxa"/>
            <w:vAlign w:val="center"/>
          </w:tcPr>
          <w:p w14:paraId="5AF72A0B" w14:textId="77777777" w:rsidR="00FD1B15" w:rsidRDefault="0043499C">
            <w:pPr>
              <w:jc w:val="right"/>
            </w:pPr>
            <w:r>
              <w:rPr>
                <w:rFonts w:eastAsiaTheme="minorEastAsia"/>
                <w:color w:val="000000" w:themeColor="text1"/>
                <w:szCs w:val="21"/>
              </w:rPr>
              <w:t>4,564,000.00</w:t>
            </w:r>
          </w:p>
        </w:tc>
        <w:tc>
          <w:tcPr>
            <w:tcW w:w="1842" w:type="dxa"/>
            <w:vAlign w:val="center"/>
          </w:tcPr>
          <w:p w14:paraId="5714D188" w14:textId="77777777" w:rsidR="00FD1B15" w:rsidRDefault="0043499C">
            <w:pPr>
              <w:jc w:val="right"/>
            </w:pPr>
            <w:r>
              <w:rPr>
                <w:rFonts w:eastAsiaTheme="minorEastAsia"/>
                <w:color w:val="000000" w:themeColor="text1"/>
                <w:szCs w:val="21"/>
              </w:rPr>
              <w:t>20,993,976.46</w:t>
            </w:r>
          </w:p>
        </w:tc>
        <w:tc>
          <w:tcPr>
            <w:tcW w:w="1616" w:type="dxa"/>
            <w:vAlign w:val="center"/>
          </w:tcPr>
          <w:p w14:paraId="54B7355B" w14:textId="77777777" w:rsidR="00FD1B15" w:rsidRDefault="0043499C">
            <w:pPr>
              <w:jc w:val="right"/>
            </w:pPr>
            <w:r>
              <w:rPr>
                <w:rFonts w:eastAsiaTheme="minorEastAsia"/>
                <w:color w:val="000000" w:themeColor="text1"/>
                <w:szCs w:val="21"/>
              </w:rPr>
              <w:t>2.31</w:t>
            </w:r>
          </w:p>
        </w:tc>
      </w:tr>
      <w:tr w:rsidR="00FD1B15" w14:paraId="0C30F314" w14:textId="77777777">
        <w:tc>
          <w:tcPr>
            <w:tcW w:w="817" w:type="dxa"/>
            <w:vAlign w:val="center"/>
          </w:tcPr>
          <w:p w14:paraId="367D0C35" w14:textId="77777777" w:rsidR="00FD1B15" w:rsidRDefault="0043499C">
            <w:pPr>
              <w:jc w:val="center"/>
            </w:pPr>
            <w:r>
              <w:rPr>
                <w:rFonts w:eastAsiaTheme="minorEastAsia"/>
                <w:color w:val="000000" w:themeColor="text1"/>
                <w:szCs w:val="21"/>
              </w:rPr>
              <w:t>12</w:t>
            </w:r>
          </w:p>
        </w:tc>
        <w:tc>
          <w:tcPr>
            <w:tcW w:w="1276" w:type="dxa"/>
            <w:vAlign w:val="center"/>
          </w:tcPr>
          <w:p w14:paraId="764A1050" w14:textId="77777777" w:rsidR="00FD1B15" w:rsidRDefault="0043499C">
            <w:pPr>
              <w:jc w:val="center"/>
            </w:pPr>
            <w:r>
              <w:rPr>
                <w:rFonts w:eastAsiaTheme="minorEastAsia"/>
                <w:color w:val="000000" w:themeColor="text1"/>
                <w:szCs w:val="21"/>
              </w:rPr>
              <w:t>03988</w:t>
            </w:r>
          </w:p>
        </w:tc>
        <w:tc>
          <w:tcPr>
            <w:tcW w:w="1701" w:type="dxa"/>
            <w:vAlign w:val="center"/>
          </w:tcPr>
          <w:p w14:paraId="1260BCB5" w14:textId="77777777" w:rsidR="00FD1B15" w:rsidRDefault="0043499C">
            <w:pPr>
              <w:jc w:val="center"/>
            </w:pPr>
            <w:r>
              <w:rPr>
                <w:rFonts w:eastAsiaTheme="minorEastAsia"/>
                <w:color w:val="000000" w:themeColor="text1"/>
                <w:szCs w:val="21"/>
              </w:rPr>
              <w:t>中国银行</w:t>
            </w:r>
          </w:p>
        </w:tc>
        <w:tc>
          <w:tcPr>
            <w:tcW w:w="1276" w:type="dxa"/>
            <w:vAlign w:val="center"/>
          </w:tcPr>
          <w:p w14:paraId="2434381C" w14:textId="77777777" w:rsidR="00FD1B15" w:rsidRDefault="0043499C">
            <w:pPr>
              <w:jc w:val="right"/>
            </w:pPr>
            <w:r>
              <w:rPr>
                <w:rFonts w:eastAsiaTheme="minorEastAsia"/>
                <w:color w:val="000000" w:themeColor="text1"/>
                <w:szCs w:val="21"/>
              </w:rPr>
              <w:t>5,867,000.00</w:t>
            </w:r>
          </w:p>
        </w:tc>
        <w:tc>
          <w:tcPr>
            <w:tcW w:w="1842" w:type="dxa"/>
            <w:vAlign w:val="center"/>
          </w:tcPr>
          <w:p w14:paraId="0259412C" w14:textId="77777777" w:rsidR="00FD1B15" w:rsidRDefault="0043499C">
            <w:pPr>
              <w:jc w:val="right"/>
            </w:pPr>
            <w:r>
              <w:rPr>
                <w:rFonts w:eastAsiaTheme="minorEastAsia"/>
                <w:color w:val="000000" w:themeColor="text1"/>
                <w:szCs w:val="21"/>
              </w:rPr>
              <w:t>20,615,570.21</w:t>
            </w:r>
          </w:p>
        </w:tc>
        <w:tc>
          <w:tcPr>
            <w:tcW w:w="1616" w:type="dxa"/>
            <w:vAlign w:val="center"/>
          </w:tcPr>
          <w:p w14:paraId="3525F4E6" w14:textId="77777777" w:rsidR="00FD1B15" w:rsidRDefault="0043499C">
            <w:pPr>
              <w:jc w:val="right"/>
            </w:pPr>
            <w:r>
              <w:rPr>
                <w:rFonts w:eastAsiaTheme="minorEastAsia"/>
                <w:color w:val="000000" w:themeColor="text1"/>
                <w:szCs w:val="21"/>
              </w:rPr>
              <w:t>2.27</w:t>
            </w:r>
          </w:p>
        </w:tc>
      </w:tr>
      <w:tr w:rsidR="00FD1B15" w14:paraId="582AF87E" w14:textId="77777777">
        <w:tc>
          <w:tcPr>
            <w:tcW w:w="817" w:type="dxa"/>
            <w:vAlign w:val="center"/>
          </w:tcPr>
          <w:p w14:paraId="4CE9F060" w14:textId="77777777" w:rsidR="00FD1B15" w:rsidRDefault="0043499C">
            <w:pPr>
              <w:jc w:val="center"/>
            </w:pPr>
            <w:r>
              <w:rPr>
                <w:rFonts w:eastAsiaTheme="minorEastAsia"/>
                <w:color w:val="000000" w:themeColor="text1"/>
                <w:szCs w:val="21"/>
              </w:rPr>
              <w:t>13</w:t>
            </w:r>
          </w:p>
        </w:tc>
        <w:tc>
          <w:tcPr>
            <w:tcW w:w="1276" w:type="dxa"/>
            <w:vAlign w:val="center"/>
          </w:tcPr>
          <w:p w14:paraId="45B76FDC" w14:textId="77777777" w:rsidR="00FD1B15" w:rsidRDefault="0043499C">
            <w:pPr>
              <w:jc w:val="center"/>
            </w:pPr>
            <w:r>
              <w:rPr>
                <w:rFonts w:eastAsiaTheme="minorEastAsia"/>
                <w:color w:val="000000" w:themeColor="text1"/>
                <w:szCs w:val="21"/>
              </w:rPr>
              <w:t>01398</w:t>
            </w:r>
          </w:p>
        </w:tc>
        <w:tc>
          <w:tcPr>
            <w:tcW w:w="1701" w:type="dxa"/>
            <w:vAlign w:val="center"/>
          </w:tcPr>
          <w:p w14:paraId="294B34B9" w14:textId="77777777" w:rsidR="00FD1B15" w:rsidRDefault="0043499C">
            <w:pPr>
              <w:jc w:val="center"/>
            </w:pPr>
            <w:r>
              <w:rPr>
                <w:rFonts w:eastAsiaTheme="minorEastAsia"/>
                <w:color w:val="000000" w:themeColor="text1"/>
                <w:szCs w:val="21"/>
              </w:rPr>
              <w:t>工商银行</w:t>
            </w:r>
          </w:p>
        </w:tc>
        <w:tc>
          <w:tcPr>
            <w:tcW w:w="1276" w:type="dxa"/>
            <w:vAlign w:val="center"/>
          </w:tcPr>
          <w:p w14:paraId="453262F7" w14:textId="77777777" w:rsidR="00FD1B15" w:rsidRDefault="0043499C">
            <w:pPr>
              <w:jc w:val="right"/>
            </w:pPr>
            <w:r>
              <w:rPr>
                <w:rFonts w:eastAsiaTheme="minorEastAsia"/>
                <w:color w:val="000000" w:themeColor="text1"/>
                <w:szCs w:val="21"/>
              </w:rPr>
              <w:t>4,739,000.00</w:t>
            </w:r>
          </w:p>
        </w:tc>
        <w:tc>
          <w:tcPr>
            <w:tcW w:w="1842" w:type="dxa"/>
            <w:vAlign w:val="center"/>
          </w:tcPr>
          <w:p w14:paraId="390B7BB1" w14:textId="77777777" w:rsidR="00FD1B15" w:rsidRDefault="0043499C">
            <w:pPr>
              <w:jc w:val="right"/>
            </w:pPr>
            <w:r>
              <w:rPr>
                <w:rFonts w:eastAsiaTheme="minorEastAsia"/>
                <w:color w:val="000000" w:themeColor="text1"/>
                <w:szCs w:val="21"/>
              </w:rPr>
              <w:t>20,068,884.01</w:t>
            </w:r>
          </w:p>
        </w:tc>
        <w:tc>
          <w:tcPr>
            <w:tcW w:w="1616" w:type="dxa"/>
            <w:vAlign w:val="center"/>
          </w:tcPr>
          <w:p w14:paraId="0895069A" w14:textId="77777777" w:rsidR="00FD1B15" w:rsidRDefault="0043499C">
            <w:pPr>
              <w:jc w:val="right"/>
            </w:pPr>
            <w:r>
              <w:rPr>
                <w:rFonts w:eastAsiaTheme="minorEastAsia"/>
                <w:color w:val="000000" w:themeColor="text1"/>
                <w:szCs w:val="21"/>
              </w:rPr>
              <w:t>2.21</w:t>
            </w:r>
          </w:p>
        </w:tc>
      </w:tr>
      <w:tr w:rsidR="00FD1B15" w14:paraId="5EB834FB" w14:textId="77777777">
        <w:tc>
          <w:tcPr>
            <w:tcW w:w="817" w:type="dxa"/>
            <w:vAlign w:val="center"/>
          </w:tcPr>
          <w:p w14:paraId="038BDC9C" w14:textId="77777777" w:rsidR="00FD1B15" w:rsidRDefault="0043499C">
            <w:pPr>
              <w:jc w:val="center"/>
            </w:pPr>
            <w:r>
              <w:rPr>
                <w:rFonts w:eastAsiaTheme="minorEastAsia"/>
                <w:color w:val="000000" w:themeColor="text1"/>
                <w:szCs w:val="21"/>
              </w:rPr>
              <w:t>14</w:t>
            </w:r>
          </w:p>
        </w:tc>
        <w:tc>
          <w:tcPr>
            <w:tcW w:w="1276" w:type="dxa"/>
            <w:vAlign w:val="center"/>
          </w:tcPr>
          <w:p w14:paraId="279AF031" w14:textId="77777777" w:rsidR="00FD1B15" w:rsidRDefault="0043499C">
            <w:pPr>
              <w:jc w:val="center"/>
            </w:pPr>
            <w:r>
              <w:rPr>
                <w:rFonts w:eastAsiaTheme="minorEastAsia"/>
                <w:color w:val="000000" w:themeColor="text1"/>
                <w:szCs w:val="21"/>
              </w:rPr>
              <w:t>02601</w:t>
            </w:r>
          </w:p>
        </w:tc>
        <w:tc>
          <w:tcPr>
            <w:tcW w:w="1701" w:type="dxa"/>
            <w:vAlign w:val="center"/>
          </w:tcPr>
          <w:p w14:paraId="7DFD3F05" w14:textId="77777777" w:rsidR="00FD1B15" w:rsidRDefault="0043499C">
            <w:pPr>
              <w:jc w:val="center"/>
            </w:pPr>
            <w:r>
              <w:rPr>
                <w:rFonts w:eastAsiaTheme="minorEastAsia"/>
                <w:color w:val="000000" w:themeColor="text1"/>
                <w:szCs w:val="21"/>
              </w:rPr>
              <w:t>中国太保</w:t>
            </w:r>
          </w:p>
        </w:tc>
        <w:tc>
          <w:tcPr>
            <w:tcW w:w="1276" w:type="dxa"/>
            <w:vAlign w:val="center"/>
          </w:tcPr>
          <w:p w14:paraId="77679DFF" w14:textId="77777777" w:rsidR="00FD1B15" w:rsidRDefault="0043499C">
            <w:pPr>
              <w:jc w:val="right"/>
            </w:pPr>
            <w:r>
              <w:rPr>
                <w:rFonts w:eastAsiaTheme="minorEastAsia"/>
                <w:color w:val="000000" w:themeColor="text1"/>
                <w:szCs w:val="21"/>
              </w:rPr>
              <w:t>1,107,000.00</w:t>
            </w:r>
          </w:p>
        </w:tc>
        <w:tc>
          <w:tcPr>
            <w:tcW w:w="1842" w:type="dxa"/>
            <w:vAlign w:val="center"/>
          </w:tcPr>
          <w:p w14:paraId="5D253127" w14:textId="77777777" w:rsidR="00FD1B15" w:rsidRDefault="0043499C">
            <w:pPr>
              <w:jc w:val="right"/>
            </w:pPr>
            <w:r>
              <w:rPr>
                <w:rFonts w:eastAsiaTheme="minorEastAsia"/>
                <w:color w:val="000000" w:themeColor="text1"/>
                <w:szCs w:val="21"/>
              </w:rPr>
              <w:t>19,257,018.65</w:t>
            </w:r>
          </w:p>
        </w:tc>
        <w:tc>
          <w:tcPr>
            <w:tcW w:w="1616" w:type="dxa"/>
            <w:vAlign w:val="center"/>
          </w:tcPr>
          <w:p w14:paraId="76DB8632" w14:textId="77777777" w:rsidR="00FD1B15" w:rsidRDefault="0043499C">
            <w:pPr>
              <w:jc w:val="right"/>
            </w:pPr>
            <w:r>
              <w:rPr>
                <w:rFonts w:eastAsiaTheme="minorEastAsia"/>
                <w:color w:val="000000" w:themeColor="text1"/>
                <w:szCs w:val="21"/>
              </w:rPr>
              <w:t>2.12</w:t>
            </w:r>
          </w:p>
        </w:tc>
      </w:tr>
      <w:tr w:rsidR="00FD1B15" w14:paraId="5FF10195" w14:textId="77777777">
        <w:tc>
          <w:tcPr>
            <w:tcW w:w="817" w:type="dxa"/>
            <w:vAlign w:val="center"/>
          </w:tcPr>
          <w:p w14:paraId="5BD57519" w14:textId="77777777" w:rsidR="00FD1B15" w:rsidRDefault="0043499C">
            <w:pPr>
              <w:jc w:val="center"/>
            </w:pPr>
            <w:r>
              <w:rPr>
                <w:rFonts w:eastAsiaTheme="minorEastAsia"/>
                <w:color w:val="000000" w:themeColor="text1"/>
                <w:szCs w:val="21"/>
              </w:rPr>
              <w:t>15</w:t>
            </w:r>
          </w:p>
        </w:tc>
        <w:tc>
          <w:tcPr>
            <w:tcW w:w="1276" w:type="dxa"/>
            <w:vAlign w:val="center"/>
          </w:tcPr>
          <w:p w14:paraId="26FA19D9" w14:textId="77777777" w:rsidR="00FD1B15" w:rsidRDefault="0043499C">
            <w:pPr>
              <w:jc w:val="center"/>
            </w:pPr>
            <w:r>
              <w:rPr>
                <w:rFonts w:eastAsiaTheme="minorEastAsia"/>
                <w:color w:val="000000" w:themeColor="text1"/>
                <w:szCs w:val="21"/>
              </w:rPr>
              <w:t>00008</w:t>
            </w:r>
          </w:p>
        </w:tc>
        <w:tc>
          <w:tcPr>
            <w:tcW w:w="1701" w:type="dxa"/>
            <w:vAlign w:val="center"/>
          </w:tcPr>
          <w:p w14:paraId="63BE6489" w14:textId="77777777" w:rsidR="00FD1B15" w:rsidRDefault="0043499C">
            <w:pPr>
              <w:jc w:val="center"/>
            </w:pPr>
            <w:r>
              <w:rPr>
                <w:rFonts w:eastAsiaTheme="minorEastAsia"/>
                <w:color w:val="000000" w:themeColor="text1"/>
                <w:szCs w:val="21"/>
              </w:rPr>
              <w:t>电讯盈科</w:t>
            </w:r>
          </w:p>
        </w:tc>
        <w:tc>
          <w:tcPr>
            <w:tcW w:w="1276" w:type="dxa"/>
            <w:vAlign w:val="center"/>
          </w:tcPr>
          <w:p w14:paraId="1A23B948" w14:textId="77777777" w:rsidR="00FD1B15" w:rsidRDefault="0043499C">
            <w:pPr>
              <w:jc w:val="right"/>
            </w:pPr>
            <w:r>
              <w:rPr>
                <w:rFonts w:eastAsiaTheme="minorEastAsia"/>
                <w:color w:val="000000" w:themeColor="text1"/>
                <w:szCs w:val="21"/>
              </w:rPr>
              <w:t>5,198,000.00</w:t>
            </w:r>
          </w:p>
        </w:tc>
        <w:tc>
          <w:tcPr>
            <w:tcW w:w="1842" w:type="dxa"/>
            <w:vAlign w:val="center"/>
          </w:tcPr>
          <w:p w14:paraId="6787CD01" w14:textId="77777777" w:rsidR="00FD1B15" w:rsidRDefault="0043499C">
            <w:pPr>
              <w:jc w:val="right"/>
            </w:pPr>
            <w:r>
              <w:rPr>
                <w:rFonts w:eastAsiaTheme="minorEastAsia"/>
                <w:color w:val="000000" w:themeColor="text1"/>
                <w:szCs w:val="21"/>
              </w:rPr>
              <w:t>18,549,472.60</w:t>
            </w:r>
          </w:p>
        </w:tc>
        <w:tc>
          <w:tcPr>
            <w:tcW w:w="1616" w:type="dxa"/>
            <w:vAlign w:val="center"/>
          </w:tcPr>
          <w:p w14:paraId="5FD09500" w14:textId="77777777" w:rsidR="00FD1B15" w:rsidRDefault="0043499C">
            <w:pPr>
              <w:jc w:val="right"/>
            </w:pPr>
            <w:r>
              <w:rPr>
                <w:rFonts w:eastAsiaTheme="minorEastAsia"/>
                <w:color w:val="000000" w:themeColor="text1"/>
                <w:szCs w:val="21"/>
              </w:rPr>
              <w:t>2.04</w:t>
            </w:r>
          </w:p>
        </w:tc>
      </w:tr>
      <w:tr w:rsidR="00FD1B15" w14:paraId="42664F03" w14:textId="77777777">
        <w:tc>
          <w:tcPr>
            <w:tcW w:w="817" w:type="dxa"/>
            <w:vAlign w:val="center"/>
          </w:tcPr>
          <w:p w14:paraId="3BD69023" w14:textId="77777777" w:rsidR="00FD1B15" w:rsidRDefault="0043499C">
            <w:pPr>
              <w:jc w:val="center"/>
            </w:pPr>
            <w:r>
              <w:rPr>
                <w:rFonts w:eastAsiaTheme="minorEastAsia"/>
                <w:color w:val="000000" w:themeColor="text1"/>
                <w:szCs w:val="21"/>
              </w:rPr>
              <w:t>16</w:t>
            </w:r>
          </w:p>
        </w:tc>
        <w:tc>
          <w:tcPr>
            <w:tcW w:w="1276" w:type="dxa"/>
            <w:vAlign w:val="center"/>
          </w:tcPr>
          <w:p w14:paraId="316474D8" w14:textId="77777777" w:rsidR="00FD1B15" w:rsidRDefault="0043499C">
            <w:pPr>
              <w:jc w:val="center"/>
            </w:pPr>
            <w:r>
              <w:rPr>
                <w:rFonts w:eastAsiaTheme="minorEastAsia"/>
                <w:color w:val="000000" w:themeColor="text1"/>
                <w:szCs w:val="21"/>
              </w:rPr>
              <w:t>00144</w:t>
            </w:r>
          </w:p>
        </w:tc>
        <w:tc>
          <w:tcPr>
            <w:tcW w:w="1701" w:type="dxa"/>
            <w:vAlign w:val="center"/>
          </w:tcPr>
          <w:p w14:paraId="75E34C0C" w14:textId="77777777" w:rsidR="00FD1B15" w:rsidRDefault="0043499C">
            <w:pPr>
              <w:jc w:val="center"/>
            </w:pPr>
            <w:r>
              <w:rPr>
                <w:rFonts w:eastAsiaTheme="minorEastAsia"/>
                <w:color w:val="000000" w:themeColor="text1"/>
                <w:szCs w:val="21"/>
              </w:rPr>
              <w:t>招商局港口</w:t>
            </w:r>
          </w:p>
        </w:tc>
        <w:tc>
          <w:tcPr>
            <w:tcW w:w="1276" w:type="dxa"/>
            <w:vAlign w:val="center"/>
          </w:tcPr>
          <w:p w14:paraId="2BE95070" w14:textId="77777777" w:rsidR="00FD1B15" w:rsidRDefault="0043499C">
            <w:pPr>
              <w:jc w:val="right"/>
            </w:pPr>
            <w:r>
              <w:rPr>
                <w:rFonts w:eastAsiaTheme="minorEastAsia"/>
                <w:color w:val="000000" w:themeColor="text1"/>
                <w:szCs w:val="21"/>
              </w:rPr>
              <w:t>1,720,000.00</w:t>
            </w:r>
          </w:p>
        </w:tc>
        <w:tc>
          <w:tcPr>
            <w:tcW w:w="1842" w:type="dxa"/>
            <w:vAlign w:val="center"/>
          </w:tcPr>
          <w:p w14:paraId="30BF97B4" w14:textId="77777777" w:rsidR="00FD1B15" w:rsidRDefault="0043499C">
            <w:pPr>
              <w:jc w:val="right"/>
            </w:pPr>
            <w:r>
              <w:rPr>
                <w:rFonts w:eastAsiaTheme="minorEastAsia"/>
                <w:color w:val="000000" w:themeColor="text1"/>
                <w:szCs w:val="21"/>
              </w:rPr>
              <w:t>18,241,187.55</w:t>
            </w:r>
          </w:p>
        </w:tc>
        <w:tc>
          <w:tcPr>
            <w:tcW w:w="1616" w:type="dxa"/>
            <w:vAlign w:val="center"/>
          </w:tcPr>
          <w:p w14:paraId="412BA504" w14:textId="77777777" w:rsidR="00FD1B15" w:rsidRDefault="0043499C">
            <w:pPr>
              <w:jc w:val="right"/>
            </w:pPr>
            <w:r>
              <w:rPr>
                <w:rFonts w:eastAsiaTheme="minorEastAsia"/>
                <w:color w:val="000000" w:themeColor="text1"/>
                <w:szCs w:val="21"/>
              </w:rPr>
              <w:t>2.00</w:t>
            </w:r>
          </w:p>
        </w:tc>
      </w:tr>
      <w:tr w:rsidR="00FD1B15" w14:paraId="4865B679" w14:textId="77777777">
        <w:tc>
          <w:tcPr>
            <w:tcW w:w="817" w:type="dxa"/>
            <w:vAlign w:val="center"/>
          </w:tcPr>
          <w:p w14:paraId="69F207A5" w14:textId="77777777" w:rsidR="00FD1B15" w:rsidRDefault="0043499C">
            <w:pPr>
              <w:jc w:val="center"/>
            </w:pPr>
            <w:r>
              <w:rPr>
                <w:rFonts w:eastAsiaTheme="minorEastAsia"/>
                <w:color w:val="000000" w:themeColor="text1"/>
                <w:szCs w:val="21"/>
              </w:rPr>
              <w:t>17</w:t>
            </w:r>
          </w:p>
        </w:tc>
        <w:tc>
          <w:tcPr>
            <w:tcW w:w="1276" w:type="dxa"/>
            <w:vAlign w:val="center"/>
          </w:tcPr>
          <w:p w14:paraId="051C31D1" w14:textId="77777777" w:rsidR="00FD1B15" w:rsidRDefault="0043499C">
            <w:pPr>
              <w:jc w:val="center"/>
            </w:pPr>
            <w:r>
              <w:rPr>
                <w:rFonts w:eastAsiaTheme="minorEastAsia"/>
                <w:color w:val="000000" w:themeColor="text1"/>
                <w:szCs w:val="21"/>
              </w:rPr>
              <w:t>01186</w:t>
            </w:r>
          </w:p>
        </w:tc>
        <w:tc>
          <w:tcPr>
            <w:tcW w:w="1701" w:type="dxa"/>
            <w:vAlign w:val="center"/>
          </w:tcPr>
          <w:p w14:paraId="25AFCF7B" w14:textId="77777777" w:rsidR="00FD1B15" w:rsidRDefault="0043499C">
            <w:pPr>
              <w:jc w:val="center"/>
            </w:pPr>
            <w:r>
              <w:rPr>
                <w:rFonts w:eastAsiaTheme="minorEastAsia"/>
                <w:color w:val="000000" w:themeColor="text1"/>
                <w:szCs w:val="21"/>
              </w:rPr>
              <w:t>中国铁建</w:t>
            </w:r>
          </w:p>
        </w:tc>
        <w:tc>
          <w:tcPr>
            <w:tcW w:w="1276" w:type="dxa"/>
            <w:vAlign w:val="center"/>
          </w:tcPr>
          <w:p w14:paraId="64B77022" w14:textId="77777777" w:rsidR="00FD1B15" w:rsidRDefault="0043499C">
            <w:pPr>
              <w:jc w:val="right"/>
            </w:pPr>
            <w:r>
              <w:rPr>
                <w:rFonts w:eastAsiaTheme="minorEastAsia"/>
                <w:color w:val="000000" w:themeColor="text1"/>
                <w:szCs w:val="21"/>
              </w:rPr>
              <w:t>3,579,500.00</w:t>
            </w:r>
          </w:p>
        </w:tc>
        <w:tc>
          <w:tcPr>
            <w:tcW w:w="1842" w:type="dxa"/>
            <w:vAlign w:val="center"/>
          </w:tcPr>
          <w:p w14:paraId="6C55A902" w14:textId="77777777" w:rsidR="00FD1B15" w:rsidRDefault="0043499C">
            <w:pPr>
              <w:jc w:val="right"/>
            </w:pPr>
            <w:r>
              <w:rPr>
                <w:rFonts w:eastAsiaTheme="minorEastAsia"/>
                <w:color w:val="000000" w:themeColor="text1"/>
                <w:szCs w:val="21"/>
              </w:rPr>
              <w:t>18,196,844.99</w:t>
            </w:r>
          </w:p>
        </w:tc>
        <w:tc>
          <w:tcPr>
            <w:tcW w:w="1616" w:type="dxa"/>
            <w:vAlign w:val="center"/>
          </w:tcPr>
          <w:p w14:paraId="2D4197B5" w14:textId="77777777" w:rsidR="00FD1B15" w:rsidRDefault="0043499C">
            <w:pPr>
              <w:jc w:val="right"/>
            </w:pPr>
            <w:r>
              <w:rPr>
                <w:rFonts w:eastAsiaTheme="minorEastAsia"/>
                <w:color w:val="000000" w:themeColor="text1"/>
                <w:szCs w:val="21"/>
              </w:rPr>
              <w:t>2.00</w:t>
            </w:r>
          </w:p>
        </w:tc>
      </w:tr>
      <w:tr w:rsidR="00FD1B15" w14:paraId="5170BD97" w14:textId="77777777">
        <w:tc>
          <w:tcPr>
            <w:tcW w:w="817" w:type="dxa"/>
            <w:vAlign w:val="center"/>
          </w:tcPr>
          <w:p w14:paraId="011610E2" w14:textId="77777777" w:rsidR="00FD1B15" w:rsidRDefault="0043499C">
            <w:pPr>
              <w:jc w:val="center"/>
            </w:pPr>
            <w:r>
              <w:rPr>
                <w:rFonts w:eastAsiaTheme="minorEastAsia"/>
                <w:color w:val="000000" w:themeColor="text1"/>
                <w:szCs w:val="21"/>
              </w:rPr>
              <w:t>18</w:t>
            </w:r>
          </w:p>
        </w:tc>
        <w:tc>
          <w:tcPr>
            <w:tcW w:w="1276" w:type="dxa"/>
            <w:vAlign w:val="center"/>
          </w:tcPr>
          <w:p w14:paraId="4692682C" w14:textId="77777777" w:rsidR="00FD1B15" w:rsidRDefault="0043499C">
            <w:pPr>
              <w:jc w:val="center"/>
            </w:pPr>
            <w:r>
              <w:rPr>
                <w:rFonts w:eastAsiaTheme="minorEastAsia"/>
                <w:color w:val="000000" w:themeColor="text1"/>
                <w:szCs w:val="21"/>
              </w:rPr>
              <w:t>00270</w:t>
            </w:r>
          </w:p>
        </w:tc>
        <w:tc>
          <w:tcPr>
            <w:tcW w:w="1701" w:type="dxa"/>
            <w:vAlign w:val="center"/>
          </w:tcPr>
          <w:p w14:paraId="79B3310E" w14:textId="77777777" w:rsidR="00FD1B15" w:rsidRDefault="0043499C">
            <w:pPr>
              <w:jc w:val="center"/>
            </w:pPr>
            <w:r>
              <w:rPr>
                <w:rFonts w:eastAsiaTheme="minorEastAsia"/>
                <w:color w:val="000000" w:themeColor="text1"/>
                <w:szCs w:val="21"/>
              </w:rPr>
              <w:t>粤海投资</w:t>
            </w:r>
          </w:p>
        </w:tc>
        <w:tc>
          <w:tcPr>
            <w:tcW w:w="1276" w:type="dxa"/>
            <w:vAlign w:val="center"/>
          </w:tcPr>
          <w:p w14:paraId="6A6DDFEB" w14:textId="77777777" w:rsidR="00FD1B15" w:rsidRDefault="0043499C">
            <w:pPr>
              <w:jc w:val="right"/>
            </w:pPr>
            <w:r>
              <w:rPr>
                <w:rFonts w:eastAsiaTheme="minorEastAsia"/>
                <w:color w:val="000000" w:themeColor="text1"/>
                <w:szCs w:val="21"/>
              </w:rPr>
              <w:t>4,340,000.00</w:t>
            </w:r>
          </w:p>
        </w:tc>
        <w:tc>
          <w:tcPr>
            <w:tcW w:w="1842" w:type="dxa"/>
            <w:vAlign w:val="center"/>
          </w:tcPr>
          <w:p w14:paraId="143421B3" w14:textId="77777777" w:rsidR="00FD1B15" w:rsidRDefault="0043499C">
            <w:pPr>
              <w:jc w:val="right"/>
            </w:pPr>
            <w:r>
              <w:rPr>
                <w:rFonts w:eastAsiaTheme="minorEastAsia"/>
                <w:color w:val="000000" w:themeColor="text1"/>
                <w:szCs w:val="21"/>
              </w:rPr>
              <w:t>18,101,912.59</w:t>
            </w:r>
          </w:p>
        </w:tc>
        <w:tc>
          <w:tcPr>
            <w:tcW w:w="1616" w:type="dxa"/>
            <w:vAlign w:val="center"/>
          </w:tcPr>
          <w:p w14:paraId="2EFD9603" w14:textId="77777777" w:rsidR="00FD1B15" w:rsidRDefault="0043499C">
            <w:pPr>
              <w:jc w:val="right"/>
            </w:pPr>
            <w:r>
              <w:rPr>
                <w:rFonts w:eastAsiaTheme="minorEastAsia"/>
                <w:color w:val="000000" w:themeColor="text1"/>
                <w:szCs w:val="21"/>
              </w:rPr>
              <w:t>1.99</w:t>
            </w:r>
          </w:p>
        </w:tc>
      </w:tr>
      <w:tr w:rsidR="00FD1B15" w14:paraId="44D73030" w14:textId="77777777">
        <w:tc>
          <w:tcPr>
            <w:tcW w:w="817" w:type="dxa"/>
            <w:vAlign w:val="center"/>
          </w:tcPr>
          <w:p w14:paraId="6D263526" w14:textId="77777777" w:rsidR="00FD1B15" w:rsidRDefault="0043499C">
            <w:pPr>
              <w:jc w:val="center"/>
            </w:pPr>
            <w:r>
              <w:rPr>
                <w:rFonts w:eastAsiaTheme="minorEastAsia"/>
                <w:color w:val="000000" w:themeColor="text1"/>
                <w:szCs w:val="21"/>
              </w:rPr>
              <w:t>19</w:t>
            </w:r>
          </w:p>
        </w:tc>
        <w:tc>
          <w:tcPr>
            <w:tcW w:w="1276" w:type="dxa"/>
            <w:vAlign w:val="center"/>
          </w:tcPr>
          <w:p w14:paraId="6DD1F733" w14:textId="77777777" w:rsidR="00FD1B15" w:rsidRDefault="0043499C">
            <w:pPr>
              <w:jc w:val="center"/>
            </w:pPr>
            <w:r>
              <w:rPr>
                <w:rFonts w:eastAsiaTheme="minorEastAsia"/>
                <w:color w:val="000000" w:themeColor="text1"/>
                <w:szCs w:val="21"/>
              </w:rPr>
              <w:t>01658</w:t>
            </w:r>
          </w:p>
        </w:tc>
        <w:tc>
          <w:tcPr>
            <w:tcW w:w="1701" w:type="dxa"/>
            <w:vAlign w:val="center"/>
          </w:tcPr>
          <w:p w14:paraId="2B055E3C" w14:textId="77777777" w:rsidR="00FD1B15" w:rsidRDefault="0043499C">
            <w:pPr>
              <w:jc w:val="center"/>
            </w:pPr>
            <w:r>
              <w:rPr>
                <w:rFonts w:eastAsiaTheme="minorEastAsia"/>
                <w:color w:val="000000" w:themeColor="text1"/>
                <w:szCs w:val="21"/>
              </w:rPr>
              <w:t>邮储银行</w:t>
            </w:r>
          </w:p>
        </w:tc>
        <w:tc>
          <w:tcPr>
            <w:tcW w:w="1276" w:type="dxa"/>
            <w:vAlign w:val="center"/>
          </w:tcPr>
          <w:p w14:paraId="07FCDD45" w14:textId="77777777" w:rsidR="00FD1B15" w:rsidRDefault="0043499C">
            <w:pPr>
              <w:jc w:val="right"/>
            </w:pPr>
            <w:r>
              <w:rPr>
                <w:rFonts w:eastAsiaTheme="minorEastAsia"/>
                <w:color w:val="000000" w:themeColor="text1"/>
                <w:szCs w:val="21"/>
              </w:rPr>
              <w:t>4,322,000.00</w:t>
            </w:r>
          </w:p>
        </w:tc>
        <w:tc>
          <w:tcPr>
            <w:tcW w:w="1842" w:type="dxa"/>
            <w:vAlign w:val="center"/>
          </w:tcPr>
          <w:p w14:paraId="0AC15FC2" w14:textId="77777777" w:rsidR="00FD1B15" w:rsidRDefault="0043499C">
            <w:pPr>
              <w:jc w:val="right"/>
            </w:pPr>
            <w:r>
              <w:rPr>
                <w:rFonts w:eastAsiaTheme="minorEastAsia"/>
                <w:color w:val="000000" w:themeColor="text1"/>
                <w:szCs w:val="21"/>
              </w:rPr>
              <w:t>18,066,281.56</w:t>
            </w:r>
          </w:p>
        </w:tc>
        <w:tc>
          <w:tcPr>
            <w:tcW w:w="1616" w:type="dxa"/>
            <w:vAlign w:val="center"/>
          </w:tcPr>
          <w:p w14:paraId="37835817" w14:textId="77777777" w:rsidR="00FD1B15" w:rsidRDefault="0043499C">
            <w:pPr>
              <w:jc w:val="right"/>
            </w:pPr>
            <w:r>
              <w:rPr>
                <w:rFonts w:eastAsiaTheme="minorEastAsia"/>
                <w:color w:val="000000" w:themeColor="text1"/>
                <w:szCs w:val="21"/>
              </w:rPr>
              <w:t>1.98</w:t>
            </w:r>
          </w:p>
        </w:tc>
      </w:tr>
      <w:tr w:rsidR="00FD1B15" w14:paraId="3F4AD90A" w14:textId="77777777">
        <w:tc>
          <w:tcPr>
            <w:tcW w:w="817" w:type="dxa"/>
            <w:vAlign w:val="center"/>
          </w:tcPr>
          <w:p w14:paraId="0E60865F" w14:textId="77777777" w:rsidR="00FD1B15" w:rsidRDefault="0043499C">
            <w:pPr>
              <w:jc w:val="center"/>
            </w:pPr>
            <w:r>
              <w:rPr>
                <w:rFonts w:eastAsiaTheme="minorEastAsia"/>
                <w:color w:val="000000" w:themeColor="text1"/>
                <w:szCs w:val="21"/>
              </w:rPr>
              <w:t>20</w:t>
            </w:r>
          </w:p>
        </w:tc>
        <w:tc>
          <w:tcPr>
            <w:tcW w:w="1276" w:type="dxa"/>
            <w:vAlign w:val="center"/>
          </w:tcPr>
          <w:p w14:paraId="280F9154" w14:textId="77777777" w:rsidR="00FD1B15" w:rsidRDefault="0043499C">
            <w:pPr>
              <w:jc w:val="center"/>
            </w:pPr>
            <w:r>
              <w:rPr>
                <w:rFonts w:eastAsiaTheme="minorEastAsia"/>
                <w:color w:val="000000" w:themeColor="text1"/>
                <w:szCs w:val="21"/>
              </w:rPr>
              <w:t>00267</w:t>
            </w:r>
          </w:p>
        </w:tc>
        <w:tc>
          <w:tcPr>
            <w:tcW w:w="1701" w:type="dxa"/>
            <w:vAlign w:val="center"/>
          </w:tcPr>
          <w:p w14:paraId="7846FA6F" w14:textId="77777777" w:rsidR="00FD1B15" w:rsidRDefault="0043499C">
            <w:pPr>
              <w:jc w:val="center"/>
            </w:pPr>
            <w:r>
              <w:rPr>
                <w:rFonts w:eastAsiaTheme="minorEastAsia"/>
                <w:color w:val="000000" w:themeColor="text1"/>
                <w:szCs w:val="21"/>
              </w:rPr>
              <w:t>中信股份</w:t>
            </w:r>
          </w:p>
        </w:tc>
        <w:tc>
          <w:tcPr>
            <w:tcW w:w="1276" w:type="dxa"/>
            <w:vAlign w:val="center"/>
          </w:tcPr>
          <w:p w14:paraId="560279FF" w14:textId="77777777" w:rsidR="00FD1B15" w:rsidRDefault="0043499C">
            <w:pPr>
              <w:jc w:val="right"/>
            </w:pPr>
            <w:r>
              <w:rPr>
                <w:rFonts w:eastAsiaTheme="minorEastAsia"/>
                <w:color w:val="000000" w:themeColor="text1"/>
                <w:szCs w:val="21"/>
              </w:rPr>
              <w:t>2,724,000.00</w:t>
            </w:r>
          </w:p>
        </w:tc>
        <w:tc>
          <w:tcPr>
            <w:tcW w:w="1842" w:type="dxa"/>
            <w:vAlign w:val="center"/>
          </w:tcPr>
          <w:p w14:paraId="380F0746" w14:textId="77777777" w:rsidR="00FD1B15" w:rsidRDefault="0043499C">
            <w:pPr>
              <w:jc w:val="right"/>
            </w:pPr>
            <w:r>
              <w:rPr>
                <w:rFonts w:eastAsiaTheme="minorEastAsia"/>
                <w:color w:val="000000" w:themeColor="text1"/>
                <w:szCs w:val="21"/>
              </w:rPr>
              <w:t>17,651,596.27</w:t>
            </w:r>
          </w:p>
        </w:tc>
        <w:tc>
          <w:tcPr>
            <w:tcW w:w="1616" w:type="dxa"/>
            <w:vAlign w:val="center"/>
          </w:tcPr>
          <w:p w14:paraId="3396E7E4" w14:textId="77777777" w:rsidR="00FD1B15" w:rsidRDefault="0043499C">
            <w:pPr>
              <w:jc w:val="right"/>
            </w:pPr>
            <w:r>
              <w:rPr>
                <w:rFonts w:eastAsiaTheme="minorEastAsia"/>
                <w:color w:val="000000" w:themeColor="text1"/>
                <w:szCs w:val="21"/>
              </w:rPr>
              <w:t>1.94</w:t>
            </w:r>
          </w:p>
        </w:tc>
      </w:tr>
      <w:tr w:rsidR="00FD1B15" w14:paraId="5DABFCCD" w14:textId="77777777">
        <w:tc>
          <w:tcPr>
            <w:tcW w:w="817" w:type="dxa"/>
            <w:vAlign w:val="center"/>
          </w:tcPr>
          <w:p w14:paraId="35752BDA" w14:textId="77777777" w:rsidR="00FD1B15" w:rsidRDefault="0043499C">
            <w:pPr>
              <w:jc w:val="center"/>
            </w:pPr>
            <w:r>
              <w:rPr>
                <w:rFonts w:eastAsiaTheme="minorEastAsia"/>
                <w:color w:val="000000" w:themeColor="text1"/>
                <w:szCs w:val="21"/>
              </w:rPr>
              <w:t>21</w:t>
            </w:r>
          </w:p>
        </w:tc>
        <w:tc>
          <w:tcPr>
            <w:tcW w:w="1276" w:type="dxa"/>
            <w:vAlign w:val="center"/>
          </w:tcPr>
          <w:p w14:paraId="6B200E27" w14:textId="77777777" w:rsidR="00FD1B15" w:rsidRDefault="0043499C">
            <w:pPr>
              <w:jc w:val="center"/>
            </w:pPr>
            <w:r>
              <w:rPr>
                <w:rFonts w:eastAsiaTheme="minorEastAsia"/>
                <w:color w:val="000000" w:themeColor="text1"/>
                <w:szCs w:val="21"/>
              </w:rPr>
              <w:t>01988</w:t>
            </w:r>
          </w:p>
        </w:tc>
        <w:tc>
          <w:tcPr>
            <w:tcW w:w="1701" w:type="dxa"/>
            <w:vAlign w:val="center"/>
          </w:tcPr>
          <w:p w14:paraId="47CBE4B4" w14:textId="77777777" w:rsidR="00FD1B15" w:rsidRDefault="0043499C">
            <w:pPr>
              <w:jc w:val="center"/>
            </w:pPr>
            <w:r>
              <w:rPr>
                <w:rFonts w:eastAsiaTheme="minorEastAsia"/>
                <w:color w:val="000000" w:themeColor="text1"/>
                <w:szCs w:val="21"/>
              </w:rPr>
              <w:t>民生银行</w:t>
            </w:r>
          </w:p>
        </w:tc>
        <w:tc>
          <w:tcPr>
            <w:tcW w:w="1276" w:type="dxa"/>
            <w:vAlign w:val="center"/>
          </w:tcPr>
          <w:p w14:paraId="7411B503" w14:textId="77777777" w:rsidR="00FD1B15" w:rsidRDefault="0043499C">
            <w:pPr>
              <w:jc w:val="right"/>
            </w:pPr>
            <w:r>
              <w:rPr>
                <w:rFonts w:eastAsiaTheme="minorEastAsia"/>
                <w:color w:val="000000" w:themeColor="text1"/>
                <w:szCs w:val="21"/>
              </w:rPr>
              <w:t>7,094,000.00</w:t>
            </w:r>
          </w:p>
        </w:tc>
        <w:tc>
          <w:tcPr>
            <w:tcW w:w="1842" w:type="dxa"/>
            <w:vAlign w:val="center"/>
          </w:tcPr>
          <w:p w14:paraId="665A3C4F" w14:textId="77777777" w:rsidR="00FD1B15" w:rsidRDefault="0043499C">
            <w:pPr>
              <w:jc w:val="right"/>
            </w:pPr>
            <w:r>
              <w:rPr>
                <w:rFonts w:eastAsiaTheme="minorEastAsia"/>
                <w:color w:val="000000" w:themeColor="text1"/>
                <w:szCs w:val="21"/>
              </w:rPr>
              <w:t>17,481,290.19</w:t>
            </w:r>
          </w:p>
        </w:tc>
        <w:tc>
          <w:tcPr>
            <w:tcW w:w="1616" w:type="dxa"/>
            <w:vAlign w:val="center"/>
          </w:tcPr>
          <w:p w14:paraId="2EC8853B" w14:textId="77777777" w:rsidR="00FD1B15" w:rsidRDefault="0043499C">
            <w:pPr>
              <w:jc w:val="right"/>
            </w:pPr>
            <w:r>
              <w:rPr>
                <w:rFonts w:eastAsiaTheme="minorEastAsia"/>
                <w:color w:val="000000" w:themeColor="text1"/>
                <w:szCs w:val="21"/>
              </w:rPr>
              <w:t>1.92</w:t>
            </w:r>
          </w:p>
        </w:tc>
      </w:tr>
      <w:tr w:rsidR="00FD1B15" w14:paraId="1293F7F8" w14:textId="77777777">
        <w:tc>
          <w:tcPr>
            <w:tcW w:w="817" w:type="dxa"/>
            <w:vAlign w:val="center"/>
          </w:tcPr>
          <w:p w14:paraId="2A0E328B" w14:textId="77777777" w:rsidR="00FD1B15" w:rsidRDefault="0043499C">
            <w:pPr>
              <w:jc w:val="center"/>
            </w:pPr>
            <w:r>
              <w:rPr>
                <w:rFonts w:eastAsiaTheme="minorEastAsia"/>
                <w:color w:val="000000" w:themeColor="text1"/>
                <w:szCs w:val="21"/>
              </w:rPr>
              <w:t>22</w:t>
            </w:r>
          </w:p>
        </w:tc>
        <w:tc>
          <w:tcPr>
            <w:tcW w:w="1276" w:type="dxa"/>
            <w:vAlign w:val="center"/>
          </w:tcPr>
          <w:p w14:paraId="7DB5D1D0" w14:textId="77777777" w:rsidR="00FD1B15" w:rsidRDefault="0043499C">
            <w:pPr>
              <w:jc w:val="center"/>
            </w:pPr>
            <w:r>
              <w:rPr>
                <w:rFonts w:eastAsiaTheme="minorEastAsia"/>
                <w:color w:val="000000" w:themeColor="text1"/>
                <w:szCs w:val="21"/>
              </w:rPr>
              <w:t>00941</w:t>
            </w:r>
          </w:p>
        </w:tc>
        <w:tc>
          <w:tcPr>
            <w:tcW w:w="1701" w:type="dxa"/>
            <w:vAlign w:val="center"/>
          </w:tcPr>
          <w:p w14:paraId="433F182A" w14:textId="77777777" w:rsidR="00FD1B15" w:rsidRDefault="0043499C">
            <w:pPr>
              <w:jc w:val="center"/>
            </w:pPr>
            <w:r>
              <w:rPr>
                <w:rFonts w:eastAsiaTheme="minorEastAsia"/>
                <w:color w:val="000000" w:themeColor="text1"/>
                <w:szCs w:val="21"/>
              </w:rPr>
              <w:t>中国移动</w:t>
            </w:r>
          </w:p>
        </w:tc>
        <w:tc>
          <w:tcPr>
            <w:tcW w:w="1276" w:type="dxa"/>
            <w:vAlign w:val="center"/>
          </w:tcPr>
          <w:p w14:paraId="668EE9FC" w14:textId="77777777" w:rsidR="00FD1B15" w:rsidRDefault="0043499C">
            <w:pPr>
              <w:jc w:val="right"/>
            </w:pPr>
            <w:r>
              <w:rPr>
                <w:rFonts w:eastAsiaTheme="minorEastAsia"/>
                <w:color w:val="000000" w:themeColor="text1"/>
                <w:szCs w:val="21"/>
              </w:rPr>
              <w:t>248,500.00</w:t>
            </w:r>
          </w:p>
        </w:tc>
        <w:tc>
          <w:tcPr>
            <w:tcW w:w="1842" w:type="dxa"/>
            <w:vAlign w:val="center"/>
          </w:tcPr>
          <w:p w14:paraId="13B34383" w14:textId="77777777" w:rsidR="00FD1B15" w:rsidRDefault="0043499C">
            <w:pPr>
              <w:jc w:val="right"/>
            </w:pPr>
            <w:r>
              <w:rPr>
                <w:rFonts w:eastAsiaTheme="minorEastAsia"/>
                <w:color w:val="000000" w:themeColor="text1"/>
                <w:szCs w:val="21"/>
              </w:rPr>
              <w:t>17,463,675.46</w:t>
            </w:r>
          </w:p>
        </w:tc>
        <w:tc>
          <w:tcPr>
            <w:tcW w:w="1616" w:type="dxa"/>
            <w:vAlign w:val="center"/>
          </w:tcPr>
          <w:p w14:paraId="5F31BFB2" w14:textId="77777777" w:rsidR="00FD1B15" w:rsidRDefault="0043499C">
            <w:pPr>
              <w:jc w:val="right"/>
            </w:pPr>
            <w:r>
              <w:rPr>
                <w:rFonts w:eastAsiaTheme="minorEastAsia"/>
                <w:color w:val="000000" w:themeColor="text1"/>
                <w:szCs w:val="21"/>
              </w:rPr>
              <w:t>1.92</w:t>
            </w:r>
          </w:p>
        </w:tc>
      </w:tr>
      <w:tr w:rsidR="00FD1B15" w14:paraId="08BED25A" w14:textId="77777777">
        <w:tc>
          <w:tcPr>
            <w:tcW w:w="817" w:type="dxa"/>
            <w:vAlign w:val="center"/>
          </w:tcPr>
          <w:p w14:paraId="519C9293" w14:textId="77777777" w:rsidR="00FD1B15" w:rsidRDefault="0043499C">
            <w:pPr>
              <w:jc w:val="center"/>
            </w:pPr>
            <w:r>
              <w:rPr>
                <w:rFonts w:eastAsiaTheme="minorEastAsia"/>
                <w:color w:val="000000" w:themeColor="text1"/>
                <w:szCs w:val="21"/>
              </w:rPr>
              <w:t>23</w:t>
            </w:r>
          </w:p>
        </w:tc>
        <w:tc>
          <w:tcPr>
            <w:tcW w:w="1276" w:type="dxa"/>
            <w:vAlign w:val="center"/>
          </w:tcPr>
          <w:p w14:paraId="7EAFF50E" w14:textId="77777777" w:rsidR="00FD1B15" w:rsidRDefault="0043499C">
            <w:pPr>
              <w:jc w:val="center"/>
            </w:pPr>
            <w:r>
              <w:rPr>
                <w:rFonts w:eastAsiaTheme="minorEastAsia"/>
                <w:color w:val="000000" w:themeColor="text1"/>
                <w:szCs w:val="21"/>
              </w:rPr>
              <w:t>01288</w:t>
            </w:r>
          </w:p>
        </w:tc>
        <w:tc>
          <w:tcPr>
            <w:tcW w:w="1701" w:type="dxa"/>
            <w:vAlign w:val="center"/>
          </w:tcPr>
          <w:p w14:paraId="3F590A41" w14:textId="77777777" w:rsidR="00FD1B15" w:rsidRDefault="0043499C">
            <w:pPr>
              <w:jc w:val="center"/>
            </w:pPr>
            <w:r>
              <w:rPr>
                <w:rFonts w:eastAsiaTheme="minorEastAsia"/>
                <w:color w:val="000000" w:themeColor="text1"/>
                <w:szCs w:val="21"/>
              </w:rPr>
              <w:t>农业银行</w:t>
            </w:r>
          </w:p>
        </w:tc>
        <w:tc>
          <w:tcPr>
            <w:tcW w:w="1276" w:type="dxa"/>
            <w:vAlign w:val="center"/>
          </w:tcPr>
          <w:p w14:paraId="55EB364E" w14:textId="77777777" w:rsidR="00FD1B15" w:rsidRDefault="0043499C">
            <w:pPr>
              <w:jc w:val="right"/>
            </w:pPr>
            <w:r>
              <w:rPr>
                <w:rFonts w:eastAsiaTheme="minorEastAsia"/>
                <w:color w:val="000000" w:themeColor="text1"/>
                <w:szCs w:val="21"/>
              </w:rPr>
              <w:t>5,567,000.00</w:t>
            </w:r>
          </w:p>
        </w:tc>
        <w:tc>
          <w:tcPr>
            <w:tcW w:w="1842" w:type="dxa"/>
            <w:vAlign w:val="center"/>
          </w:tcPr>
          <w:p w14:paraId="3B8F2E3F" w14:textId="77777777" w:rsidR="00FD1B15" w:rsidRDefault="0043499C">
            <w:pPr>
              <w:jc w:val="right"/>
            </w:pPr>
            <w:r>
              <w:rPr>
                <w:rFonts w:eastAsiaTheme="minorEastAsia"/>
                <w:color w:val="000000" w:themeColor="text1"/>
                <w:szCs w:val="21"/>
              </w:rPr>
              <w:t>16,970,171.13</w:t>
            </w:r>
          </w:p>
        </w:tc>
        <w:tc>
          <w:tcPr>
            <w:tcW w:w="1616" w:type="dxa"/>
            <w:vAlign w:val="center"/>
          </w:tcPr>
          <w:p w14:paraId="7EEDED8A" w14:textId="77777777" w:rsidR="00FD1B15" w:rsidRDefault="0043499C">
            <w:pPr>
              <w:jc w:val="right"/>
            </w:pPr>
            <w:r>
              <w:rPr>
                <w:rFonts w:eastAsiaTheme="minorEastAsia"/>
                <w:color w:val="000000" w:themeColor="text1"/>
                <w:szCs w:val="21"/>
              </w:rPr>
              <w:t>1.86</w:t>
            </w:r>
          </w:p>
        </w:tc>
      </w:tr>
      <w:tr w:rsidR="00FD1B15" w14:paraId="7243E8F6" w14:textId="77777777">
        <w:tc>
          <w:tcPr>
            <w:tcW w:w="817" w:type="dxa"/>
            <w:vAlign w:val="center"/>
          </w:tcPr>
          <w:p w14:paraId="1B988D0E" w14:textId="77777777" w:rsidR="00FD1B15" w:rsidRDefault="0043499C">
            <w:pPr>
              <w:jc w:val="center"/>
            </w:pPr>
            <w:r>
              <w:rPr>
                <w:rFonts w:eastAsiaTheme="minorEastAsia"/>
                <w:color w:val="000000" w:themeColor="text1"/>
                <w:szCs w:val="21"/>
              </w:rPr>
              <w:t>24</w:t>
            </w:r>
          </w:p>
        </w:tc>
        <w:tc>
          <w:tcPr>
            <w:tcW w:w="1276" w:type="dxa"/>
            <w:vAlign w:val="center"/>
          </w:tcPr>
          <w:p w14:paraId="46681B11" w14:textId="77777777" w:rsidR="00FD1B15" w:rsidRDefault="0043499C">
            <w:pPr>
              <w:jc w:val="center"/>
            </w:pPr>
            <w:r>
              <w:rPr>
                <w:rFonts w:eastAsiaTheme="minorEastAsia"/>
                <w:color w:val="000000" w:themeColor="text1"/>
                <w:szCs w:val="21"/>
              </w:rPr>
              <w:t>00659</w:t>
            </w:r>
          </w:p>
        </w:tc>
        <w:tc>
          <w:tcPr>
            <w:tcW w:w="1701" w:type="dxa"/>
            <w:vAlign w:val="center"/>
          </w:tcPr>
          <w:p w14:paraId="22E331DF" w14:textId="77777777" w:rsidR="00FD1B15" w:rsidRDefault="0043499C">
            <w:pPr>
              <w:jc w:val="center"/>
            </w:pPr>
            <w:r>
              <w:rPr>
                <w:rFonts w:eastAsiaTheme="minorEastAsia"/>
                <w:color w:val="000000" w:themeColor="text1"/>
                <w:szCs w:val="21"/>
              </w:rPr>
              <w:t>新创建集团</w:t>
            </w:r>
          </w:p>
        </w:tc>
        <w:tc>
          <w:tcPr>
            <w:tcW w:w="1276" w:type="dxa"/>
            <w:vAlign w:val="center"/>
          </w:tcPr>
          <w:p w14:paraId="00FCF190" w14:textId="77777777" w:rsidR="00FD1B15" w:rsidRDefault="0043499C">
            <w:pPr>
              <w:jc w:val="right"/>
            </w:pPr>
            <w:r>
              <w:rPr>
                <w:rFonts w:eastAsiaTheme="minorEastAsia"/>
                <w:color w:val="000000" w:themeColor="text1"/>
                <w:szCs w:val="21"/>
              </w:rPr>
              <w:t>2,682,000.00</w:t>
            </w:r>
          </w:p>
        </w:tc>
        <w:tc>
          <w:tcPr>
            <w:tcW w:w="1842" w:type="dxa"/>
            <w:vAlign w:val="center"/>
          </w:tcPr>
          <w:p w14:paraId="02CBC19C" w14:textId="77777777" w:rsidR="00FD1B15" w:rsidRDefault="0043499C">
            <w:pPr>
              <w:jc w:val="right"/>
            </w:pPr>
            <w:r>
              <w:rPr>
                <w:rFonts w:eastAsiaTheme="minorEastAsia"/>
                <w:color w:val="000000" w:themeColor="text1"/>
                <w:szCs w:val="21"/>
              </w:rPr>
              <w:t>16,963,307.78</w:t>
            </w:r>
          </w:p>
        </w:tc>
        <w:tc>
          <w:tcPr>
            <w:tcW w:w="1616" w:type="dxa"/>
            <w:vAlign w:val="center"/>
          </w:tcPr>
          <w:p w14:paraId="5DCF3C29" w14:textId="77777777" w:rsidR="00FD1B15" w:rsidRDefault="0043499C">
            <w:pPr>
              <w:jc w:val="right"/>
            </w:pPr>
            <w:r>
              <w:rPr>
                <w:rFonts w:eastAsiaTheme="minorEastAsia"/>
                <w:color w:val="000000" w:themeColor="text1"/>
                <w:szCs w:val="21"/>
              </w:rPr>
              <w:t>1.86</w:t>
            </w:r>
          </w:p>
        </w:tc>
      </w:tr>
      <w:tr w:rsidR="00FD1B15" w14:paraId="1A5314DE" w14:textId="77777777">
        <w:tc>
          <w:tcPr>
            <w:tcW w:w="817" w:type="dxa"/>
            <w:vAlign w:val="center"/>
          </w:tcPr>
          <w:p w14:paraId="324D24D2" w14:textId="77777777" w:rsidR="00FD1B15" w:rsidRDefault="0043499C">
            <w:pPr>
              <w:jc w:val="center"/>
            </w:pPr>
            <w:r>
              <w:rPr>
                <w:rFonts w:eastAsiaTheme="minorEastAsia"/>
                <w:color w:val="000000" w:themeColor="text1"/>
                <w:szCs w:val="21"/>
              </w:rPr>
              <w:t>25</w:t>
            </w:r>
          </w:p>
        </w:tc>
        <w:tc>
          <w:tcPr>
            <w:tcW w:w="1276" w:type="dxa"/>
            <w:vAlign w:val="center"/>
          </w:tcPr>
          <w:p w14:paraId="548A6514" w14:textId="77777777" w:rsidR="00FD1B15" w:rsidRDefault="0043499C">
            <w:pPr>
              <w:jc w:val="center"/>
            </w:pPr>
            <w:r>
              <w:rPr>
                <w:rFonts w:eastAsiaTheme="minorEastAsia"/>
                <w:color w:val="000000" w:themeColor="text1"/>
                <w:szCs w:val="21"/>
              </w:rPr>
              <w:t>01816</w:t>
            </w:r>
          </w:p>
        </w:tc>
        <w:tc>
          <w:tcPr>
            <w:tcW w:w="1701" w:type="dxa"/>
            <w:vAlign w:val="center"/>
          </w:tcPr>
          <w:p w14:paraId="5C549378" w14:textId="77777777" w:rsidR="00FD1B15" w:rsidRDefault="0043499C">
            <w:pPr>
              <w:jc w:val="center"/>
            </w:pPr>
            <w:r>
              <w:rPr>
                <w:rFonts w:eastAsiaTheme="minorEastAsia"/>
                <w:color w:val="000000" w:themeColor="text1"/>
                <w:szCs w:val="21"/>
              </w:rPr>
              <w:t>中广核电力</w:t>
            </w:r>
          </w:p>
        </w:tc>
        <w:tc>
          <w:tcPr>
            <w:tcW w:w="1276" w:type="dxa"/>
            <w:vAlign w:val="center"/>
          </w:tcPr>
          <w:p w14:paraId="33AA4F51" w14:textId="77777777" w:rsidR="00FD1B15" w:rsidRDefault="0043499C">
            <w:pPr>
              <w:jc w:val="right"/>
            </w:pPr>
            <w:r>
              <w:rPr>
                <w:rFonts w:eastAsiaTheme="minorEastAsia"/>
                <w:color w:val="000000" w:themeColor="text1"/>
                <w:szCs w:val="21"/>
              </w:rPr>
              <w:t>5,239,000.00</w:t>
            </w:r>
          </w:p>
        </w:tc>
        <w:tc>
          <w:tcPr>
            <w:tcW w:w="1842" w:type="dxa"/>
            <w:vAlign w:val="center"/>
          </w:tcPr>
          <w:p w14:paraId="27B19F68" w14:textId="77777777" w:rsidR="00FD1B15" w:rsidRDefault="0043499C">
            <w:pPr>
              <w:jc w:val="right"/>
            </w:pPr>
            <w:r>
              <w:rPr>
                <w:rFonts w:eastAsiaTheme="minorEastAsia"/>
                <w:color w:val="000000" w:themeColor="text1"/>
                <w:szCs w:val="21"/>
              </w:rPr>
              <w:t>16,448,464.99</w:t>
            </w:r>
          </w:p>
        </w:tc>
        <w:tc>
          <w:tcPr>
            <w:tcW w:w="1616" w:type="dxa"/>
            <w:vAlign w:val="center"/>
          </w:tcPr>
          <w:p w14:paraId="643D2F79" w14:textId="77777777" w:rsidR="00FD1B15" w:rsidRDefault="0043499C">
            <w:pPr>
              <w:jc w:val="right"/>
            </w:pPr>
            <w:r>
              <w:rPr>
                <w:rFonts w:eastAsiaTheme="minorEastAsia"/>
                <w:color w:val="000000" w:themeColor="text1"/>
                <w:szCs w:val="21"/>
              </w:rPr>
              <w:t>1.81</w:t>
            </w:r>
          </w:p>
        </w:tc>
      </w:tr>
      <w:tr w:rsidR="00FD1B15" w14:paraId="6F834157" w14:textId="77777777">
        <w:tc>
          <w:tcPr>
            <w:tcW w:w="817" w:type="dxa"/>
            <w:vAlign w:val="center"/>
          </w:tcPr>
          <w:p w14:paraId="00544F4F" w14:textId="77777777" w:rsidR="00FD1B15" w:rsidRDefault="0043499C">
            <w:pPr>
              <w:jc w:val="center"/>
            </w:pPr>
            <w:r>
              <w:rPr>
                <w:rFonts w:eastAsiaTheme="minorEastAsia"/>
                <w:color w:val="000000" w:themeColor="text1"/>
                <w:szCs w:val="21"/>
              </w:rPr>
              <w:t>26</w:t>
            </w:r>
          </w:p>
        </w:tc>
        <w:tc>
          <w:tcPr>
            <w:tcW w:w="1276" w:type="dxa"/>
            <w:vAlign w:val="center"/>
          </w:tcPr>
          <w:p w14:paraId="3D734831" w14:textId="77777777" w:rsidR="00FD1B15" w:rsidRDefault="0043499C">
            <w:pPr>
              <w:jc w:val="center"/>
            </w:pPr>
            <w:r>
              <w:rPr>
                <w:rFonts w:eastAsiaTheme="minorEastAsia"/>
                <w:color w:val="000000" w:themeColor="text1"/>
                <w:szCs w:val="21"/>
              </w:rPr>
              <w:t>01336</w:t>
            </w:r>
          </w:p>
        </w:tc>
        <w:tc>
          <w:tcPr>
            <w:tcW w:w="1701" w:type="dxa"/>
            <w:vAlign w:val="center"/>
          </w:tcPr>
          <w:p w14:paraId="0AA54603" w14:textId="77777777" w:rsidR="00FD1B15" w:rsidRDefault="0043499C">
            <w:pPr>
              <w:jc w:val="center"/>
            </w:pPr>
            <w:r>
              <w:rPr>
                <w:rFonts w:eastAsiaTheme="minorEastAsia"/>
                <w:color w:val="000000" w:themeColor="text1"/>
                <w:szCs w:val="21"/>
              </w:rPr>
              <w:t>新华保险</w:t>
            </w:r>
          </w:p>
        </w:tc>
        <w:tc>
          <w:tcPr>
            <w:tcW w:w="1276" w:type="dxa"/>
            <w:vAlign w:val="center"/>
          </w:tcPr>
          <w:p w14:paraId="017BAA86" w14:textId="77777777" w:rsidR="00FD1B15" w:rsidRDefault="0043499C">
            <w:pPr>
              <w:jc w:val="right"/>
            </w:pPr>
            <w:r>
              <w:rPr>
                <w:rFonts w:eastAsiaTheme="minorEastAsia"/>
                <w:color w:val="000000" w:themeColor="text1"/>
                <w:szCs w:val="21"/>
              </w:rPr>
              <w:t>1,201,600.0</w:t>
            </w:r>
            <w:r>
              <w:rPr>
                <w:rFonts w:eastAsiaTheme="minorEastAsia"/>
                <w:color w:val="000000" w:themeColor="text1"/>
                <w:szCs w:val="21"/>
              </w:rPr>
              <w:lastRenderedPageBreak/>
              <w:t>0</w:t>
            </w:r>
          </w:p>
        </w:tc>
        <w:tc>
          <w:tcPr>
            <w:tcW w:w="1842" w:type="dxa"/>
            <w:vAlign w:val="center"/>
          </w:tcPr>
          <w:p w14:paraId="00498A76" w14:textId="77777777" w:rsidR="00FD1B15" w:rsidRDefault="0043499C">
            <w:pPr>
              <w:jc w:val="right"/>
            </w:pPr>
            <w:r>
              <w:rPr>
                <w:rFonts w:eastAsiaTheme="minorEastAsia"/>
                <w:color w:val="000000" w:themeColor="text1"/>
                <w:szCs w:val="21"/>
              </w:rPr>
              <w:lastRenderedPageBreak/>
              <w:t>16,340,476.69</w:t>
            </w:r>
          </w:p>
        </w:tc>
        <w:tc>
          <w:tcPr>
            <w:tcW w:w="1616" w:type="dxa"/>
            <w:vAlign w:val="center"/>
          </w:tcPr>
          <w:p w14:paraId="205171B0" w14:textId="77777777" w:rsidR="00FD1B15" w:rsidRDefault="0043499C">
            <w:pPr>
              <w:jc w:val="right"/>
            </w:pPr>
            <w:r>
              <w:rPr>
                <w:rFonts w:eastAsiaTheme="minorEastAsia"/>
                <w:color w:val="000000" w:themeColor="text1"/>
                <w:szCs w:val="21"/>
              </w:rPr>
              <w:t>1.80</w:t>
            </w:r>
          </w:p>
        </w:tc>
      </w:tr>
      <w:tr w:rsidR="00FD1B15" w14:paraId="743EA53D" w14:textId="77777777">
        <w:tc>
          <w:tcPr>
            <w:tcW w:w="817" w:type="dxa"/>
            <w:vAlign w:val="center"/>
          </w:tcPr>
          <w:p w14:paraId="196E973A" w14:textId="77777777" w:rsidR="00FD1B15" w:rsidRDefault="0043499C">
            <w:pPr>
              <w:jc w:val="center"/>
            </w:pPr>
            <w:r>
              <w:rPr>
                <w:rFonts w:eastAsiaTheme="minorEastAsia"/>
                <w:color w:val="000000" w:themeColor="text1"/>
                <w:szCs w:val="21"/>
              </w:rPr>
              <w:t>27</w:t>
            </w:r>
          </w:p>
        </w:tc>
        <w:tc>
          <w:tcPr>
            <w:tcW w:w="1276" w:type="dxa"/>
            <w:vAlign w:val="center"/>
          </w:tcPr>
          <w:p w14:paraId="42AC3FD9" w14:textId="77777777" w:rsidR="00FD1B15" w:rsidRDefault="0043499C">
            <w:pPr>
              <w:jc w:val="center"/>
            </w:pPr>
            <w:r>
              <w:rPr>
                <w:rFonts w:eastAsiaTheme="minorEastAsia"/>
                <w:color w:val="000000" w:themeColor="text1"/>
                <w:szCs w:val="21"/>
              </w:rPr>
              <w:t>00728</w:t>
            </w:r>
          </w:p>
        </w:tc>
        <w:tc>
          <w:tcPr>
            <w:tcW w:w="1701" w:type="dxa"/>
            <w:vAlign w:val="center"/>
          </w:tcPr>
          <w:p w14:paraId="651A2F03" w14:textId="77777777" w:rsidR="00FD1B15" w:rsidRDefault="0043499C">
            <w:pPr>
              <w:jc w:val="center"/>
            </w:pPr>
            <w:r>
              <w:rPr>
                <w:rFonts w:eastAsiaTheme="minorEastAsia"/>
                <w:color w:val="000000" w:themeColor="text1"/>
                <w:szCs w:val="21"/>
              </w:rPr>
              <w:t>中国电信</w:t>
            </w:r>
          </w:p>
        </w:tc>
        <w:tc>
          <w:tcPr>
            <w:tcW w:w="1276" w:type="dxa"/>
            <w:vAlign w:val="center"/>
          </w:tcPr>
          <w:p w14:paraId="388A755C" w14:textId="77777777" w:rsidR="00FD1B15" w:rsidRDefault="0043499C">
            <w:pPr>
              <w:jc w:val="right"/>
            </w:pPr>
            <w:r>
              <w:rPr>
                <w:rFonts w:eastAsiaTheme="minorEastAsia"/>
                <w:color w:val="000000" w:themeColor="text1"/>
                <w:szCs w:val="21"/>
              </w:rPr>
              <w:t>3,842,000.00</w:t>
            </w:r>
          </w:p>
        </w:tc>
        <w:tc>
          <w:tcPr>
            <w:tcW w:w="1842" w:type="dxa"/>
            <w:vAlign w:val="center"/>
          </w:tcPr>
          <w:p w14:paraId="32C51A26" w14:textId="77777777" w:rsidR="00FD1B15" w:rsidRDefault="0043499C">
            <w:pPr>
              <w:jc w:val="right"/>
            </w:pPr>
            <w:r>
              <w:rPr>
                <w:rFonts w:eastAsiaTheme="minorEastAsia"/>
                <w:color w:val="000000" w:themeColor="text1"/>
                <w:szCs w:val="21"/>
              </w:rPr>
              <w:t>16,235,171.67</w:t>
            </w:r>
          </w:p>
        </w:tc>
        <w:tc>
          <w:tcPr>
            <w:tcW w:w="1616" w:type="dxa"/>
            <w:vAlign w:val="center"/>
          </w:tcPr>
          <w:p w14:paraId="4E88E178" w14:textId="77777777" w:rsidR="00FD1B15" w:rsidRDefault="0043499C">
            <w:pPr>
              <w:jc w:val="right"/>
            </w:pPr>
            <w:r>
              <w:rPr>
                <w:rFonts w:eastAsiaTheme="minorEastAsia"/>
                <w:color w:val="000000" w:themeColor="text1"/>
                <w:szCs w:val="21"/>
              </w:rPr>
              <w:t>1.78</w:t>
            </w:r>
          </w:p>
        </w:tc>
      </w:tr>
      <w:tr w:rsidR="00FD1B15" w14:paraId="1187401F" w14:textId="77777777">
        <w:tc>
          <w:tcPr>
            <w:tcW w:w="817" w:type="dxa"/>
            <w:vAlign w:val="center"/>
          </w:tcPr>
          <w:p w14:paraId="2255FD8A" w14:textId="77777777" w:rsidR="00FD1B15" w:rsidRDefault="0043499C">
            <w:pPr>
              <w:jc w:val="center"/>
            </w:pPr>
            <w:r>
              <w:rPr>
                <w:rFonts w:eastAsiaTheme="minorEastAsia"/>
                <w:color w:val="000000" w:themeColor="text1"/>
                <w:szCs w:val="21"/>
              </w:rPr>
              <w:t>28</w:t>
            </w:r>
          </w:p>
        </w:tc>
        <w:tc>
          <w:tcPr>
            <w:tcW w:w="1276" w:type="dxa"/>
            <w:vAlign w:val="center"/>
          </w:tcPr>
          <w:p w14:paraId="57EC4BA8" w14:textId="77777777" w:rsidR="00FD1B15" w:rsidRDefault="0043499C">
            <w:pPr>
              <w:jc w:val="center"/>
            </w:pPr>
            <w:r>
              <w:rPr>
                <w:rFonts w:eastAsiaTheme="minorEastAsia"/>
                <w:color w:val="000000" w:themeColor="text1"/>
                <w:szCs w:val="21"/>
              </w:rPr>
              <w:t>00358</w:t>
            </w:r>
          </w:p>
        </w:tc>
        <w:tc>
          <w:tcPr>
            <w:tcW w:w="1701" w:type="dxa"/>
            <w:vAlign w:val="center"/>
          </w:tcPr>
          <w:p w14:paraId="1F1F5289" w14:textId="77777777" w:rsidR="00FD1B15" w:rsidRDefault="0043499C">
            <w:pPr>
              <w:jc w:val="center"/>
            </w:pPr>
            <w:r>
              <w:rPr>
                <w:rFonts w:eastAsiaTheme="minorEastAsia"/>
                <w:color w:val="000000" w:themeColor="text1"/>
                <w:szCs w:val="21"/>
              </w:rPr>
              <w:t>江西铜业股份</w:t>
            </w:r>
          </w:p>
        </w:tc>
        <w:tc>
          <w:tcPr>
            <w:tcW w:w="1276" w:type="dxa"/>
            <w:vAlign w:val="center"/>
          </w:tcPr>
          <w:p w14:paraId="0FAE17D5" w14:textId="77777777" w:rsidR="00FD1B15" w:rsidRDefault="0043499C">
            <w:pPr>
              <w:jc w:val="right"/>
            </w:pPr>
            <w:r>
              <w:rPr>
                <w:rFonts w:eastAsiaTheme="minorEastAsia"/>
                <w:color w:val="000000" w:themeColor="text1"/>
                <w:szCs w:val="21"/>
              </w:rPr>
              <w:t>1,122,000.00</w:t>
            </w:r>
          </w:p>
        </w:tc>
        <w:tc>
          <w:tcPr>
            <w:tcW w:w="1842" w:type="dxa"/>
            <w:vAlign w:val="center"/>
          </w:tcPr>
          <w:p w14:paraId="24D4F37D" w14:textId="77777777" w:rsidR="00FD1B15" w:rsidRDefault="0043499C">
            <w:pPr>
              <w:jc w:val="right"/>
            </w:pPr>
            <w:r>
              <w:rPr>
                <w:rFonts w:eastAsiaTheme="minorEastAsia"/>
                <w:color w:val="000000" w:themeColor="text1"/>
                <w:szCs w:val="21"/>
              </w:rPr>
              <w:t>15,954,340.04</w:t>
            </w:r>
          </w:p>
        </w:tc>
        <w:tc>
          <w:tcPr>
            <w:tcW w:w="1616" w:type="dxa"/>
            <w:vAlign w:val="center"/>
          </w:tcPr>
          <w:p w14:paraId="188DC33A" w14:textId="77777777" w:rsidR="00FD1B15" w:rsidRDefault="0043499C">
            <w:pPr>
              <w:jc w:val="right"/>
            </w:pPr>
            <w:r>
              <w:rPr>
                <w:rFonts w:eastAsiaTheme="minorEastAsia"/>
                <w:color w:val="000000" w:themeColor="text1"/>
                <w:szCs w:val="21"/>
              </w:rPr>
              <w:t>1.75</w:t>
            </w:r>
          </w:p>
        </w:tc>
      </w:tr>
      <w:tr w:rsidR="00FD1B15" w14:paraId="1A247834" w14:textId="77777777">
        <w:tc>
          <w:tcPr>
            <w:tcW w:w="817" w:type="dxa"/>
            <w:vAlign w:val="center"/>
          </w:tcPr>
          <w:p w14:paraId="0CB393A5" w14:textId="77777777" w:rsidR="00FD1B15" w:rsidRDefault="0043499C">
            <w:pPr>
              <w:jc w:val="center"/>
            </w:pPr>
            <w:r>
              <w:rPr>
                <w:rFonts w:eastAsiaTheme="minorEastAsia"/>
                <w:color w:val="000000" w:themeColor="text1"/>
                <w:szCs w:val="21"/>
              </w:rPr>
              <w:t>29</w:t>
            </w:r>
          </w:p>
        </w:tc>
        <w:tc>
          <w:tcPr>
            <w:tcW w:w="1276" w:type="dxa"/>
            <w:vAlign w:val="center"/>
          </w:tcPr>
          <w:p w14:paraId="6033E520" w14:textId="77777777" w:rsidR="00FD1B15" w:rsidRDefault="0043499C">
            <w:pPr>
              <w:jc w:val="center"/>
            </w:pPr>
            <w:r>
              <w:rPr>
                <w:rFonts w:eastAsiaTheme="minorEastAsia"/>
                <w:color w:val="000000" w:themeColor="text1"/>
                <w:szCs w:val="21"/>
              </w:rPr>
              <w:t>01339</w:t>
            </w:r>
          </w:p>
        </w:tc>
        <w:tc>
          <w:tcPr>
            <w:tcW w:w="1701" w:type="dxa"/>
            <w:vAlign w:val="center"/>
          </w:tcPr>
          <w:p w14:paraId="41E9E1B4" w14:textId="77777777" w:rsidR="00FD1B15" w:rsidRDefault="0043499C">
            <w:pPr>
              <w:jc w:val="center"/>
            </w:pPr>
            <w:r>
              <w:rPr>
                <w:rFonts w:eastAsiaTheme="minorEastAsia"/>
                <w:color w:val="000000" w:themeColor="text1"/>
                <w:szCs w:val="21"/>
              </w:rPr>
              <w:t>中国人民保险集团</w:t>
            </w:r>
          </w:p>
        </w:tc>
        <w:tc>
          <w:tcPr>
            <w:tcW w:w="1276" w:type="dxa"/>
            <w:vAlign w:val="center"/>
          </w:tcPr>
          <w:p w14:paraId="44849181" w14:textId="77777777" w:rsidR="00FD1B15" w:rsidRDefault="0043499C">
            <w:pPr>
              <w:jc w:val="right"/>
            </w:pPr>
            <w:r>
              <w:rPr>
                <w:rFonts w:eastAsiaTheme="minorEastAsia"/>
                <w:color w:val="000000" w:themeColor="text1"/>
                <w:szCs w:val="21"/>
              </w:rPr>
              <w:t>6,499,000.00</w:t>
            </w:r>
          </w:p>
        </w:tc>
        <w:tc>
          <w:tcPr>
            <w:tcW w:w="1842" w:type="dxa"/>
            <w:vAlign w:val="center"/>
          </w:tcPr>
          <w:p w14:paraId="2CCED6E9" w14:textId="77777777" w:rsidR="00FD1B15" w:rsidRDefault="0043499C">
            <w:pPr>
              <w:jc w:val="right"/>
            </w:pPr>
            <w:r>
              <w:rPr>
                <w:rFonts w:eastAsiaTheme="minorEastAsia"/>
                <w:color w:val="000000" w:themeColor="text1"/>
                <w:szCs w:val="21"/>
              </w:rPr>
              <w:t>15,896,439.62</w:t>
            </w:r>
          </w:p>
        </w:tc>
        <w:tc>
          <w:tcPr>
            <w:tcW w:w="1616" w:type="dxa"/>
            <w:vAlign w:val="center"/>
          </w:tcPr>
          <w:p w14:paraId="16176258" w14:textId="77777777" w:rsidR="00FD1B15" w:rsidRDefault="0043499C">
            <w:pPr>
              <w:jc w:val="right"/>
            </w:pPr>
            <w:r>
              <w:rPr>
                <w:rFonts w:eastAsiaTheme="minorEastAsia"/>
                <w:color w:val="000000" w:themeColor="text1"/>
                <w:szCs w:val="21"/>
              </w:rPr>
              <w:t>1.75</w:t>
            </w:r>
          </w:p>
        </w:tc>
      </w:tr>
      <w:tr w:rsidR="00FD1B15" w14:paraId="3CF9BD4A" w14:textId="77777777">
        <w:tc>
          <w:tcPr>
            <w:tcW w:w="817" w:type="dxa"/>
            <w:vAlign w:val="center"/>
          </w:tcPr>
          <w:p w14:paraId="04241925" w14:textId="77777777" w:rsidR="00FD1B15" w:rsidRDefault="0043499C">
            <w:pPr>
              <w:jc w:val="center"/>
            </w:pPr>
            <w:r>
              <w:rPr>
                <w:rFonts w:eastAsiaTheme="minorEastAsia"/>
                <w:color w:val="000000" w:themeColor="text1"/>
                <w:szCs w:val="21"/>
              </w:rPr>
              <w:t>30</w:t>
            </w:r>
          </w:p>
        </w:tc>
        <w:tc>
          <w:tcPr>
            <w:tcW w:w="1276" w:type="dxa"/>
            <w:vAlign w:val="center"/>
          </w:tcPr>
          <w:p w14:paraId="77E54108" w14:textId="77777777" w:rsidR="00FD1B15" w:rsidRDefault="0043499C">
            <w:pPr>
              <w:jc w:val="center"/>
            </w:pPr>
            <w:r>
              <w:rPr>
                <w:rFonts w:eastAsiaTheme="minorEastAsia"/>
                <w:color w:val="000000" w:themeColor="text1"/>
                <w:szCs w:val="21"/>
              </w:rPr>
              <w:t>00012</w:t>
            </w:r>
          </w:p>
        </w:tc>
        <w:tc>
          <w:tcPr>
            <w:tcW w:w="1701" w:type="dxa"/>
            <w:vAlign w:val="center"/>
          </w:tcPr>
          <w:p w14:paraId="30FCD0A2" w14:textId="77777777" w:rsidR="00FD1B15" w:rsidRDefault="0043499C">
            <w:pPr>
              <w:jc w:val="center"/>
            </w:pPr>
            <w:r>
              <w:rPr>
                <w:rFonts w:eastAsiaTheme="minorEastAsia"/>
                <w:color w:val="000000" w:themeColor="text1"/>
                <w:szCs w:val="21"/>
              </w:rPr>
              <w:t>恒基地产</w:t>
            </w:r>
          </w:p>
        </w:tc>
        <w:tc>
          <w:tcPr>
            <w:tcW w:w="1276" w:type="dxa"/>
            <w:vAlign w:val="center"/>
          </w:tcPr>
          <w:p w14:paraId="6DDCB316" w14:textId="77777777" w:rsidR="00FD1B15" w:rsidRDefault="0043499C">
            <w:pPr>
              <w:jc w:val="right"/>
            </w:pPr>
            <w:r>
              <w:rPr>
                <w:rFonts w:eastAsiaTheme="minorEastAsia"/>
                <w:color w:val="000000" w:themeColor="text1"/>
                <w:szCs w:val="21"/>
              </w:rPr>
              <w:t>819,000.00</w:t>
            </w:r>
          </w:p>
        </w:tc>
        <w:tc>
          <w:tcPr>
            <w:tcW w:w="1842" w:type="dxa"/>
            <w:vAlign w:val="center"/>
          </w:tcPr>
          <w:p w14:paraId="46CF43D6" w14:textId="77777777" w:rsidR="00FD1B15" w:rsidRDefault="0043499C">
            <w:pPr>
              <w:jc w:val="right"/>
            </w:pPr>
            <w:r>
              <w:rPr>
                <w:rFonts w:eastAsiaTheme="minorEastAsia"/>
                <w:color w:val="000000" w:themeColor="text1"/>
                <w:szCs w:val="21"/>
              </w:rPr>
              <w:t>15,659,809.07</w:t>
            </w:r>
          </w:p>
        </w:tc>
        <w:tc>
          <w:tcPr>
            <w:tcW w:w="1616" w:type="dxa"/>
            <w:vAlign w:val="center"/>
          </w:tcPr>
          <w:p w14:paraId="186A3180" w14:textId="77777777" w:rsidR="00FD1B15" w:rsidRDefault="0043499C">
            <w:pPr>
              <w:jc w:val="right"/>
            </w:pPr>
            <w:r>
              <w:rPr>
                <w:rFonts w:eastAsiaTheme="minorEastAsia"/>
                <w:color w:val="000000" w:themeColor="text1"/>
                <w:szCs w:val="21"/>
              </w:rPr>
              <w:t>1.72</w:t>
            </w:r>
          </w:p>
        </w:tc>
      </w:tr>
      <w:tr w:rsidR="00FD1B15" w14:paraId="4BA98602" w14:textId="77777777">
        <w:tc>
          <w:tcPr>
            <w:tcW w:w="817" w:type="dxa"/>
            <w:vAlign w:val="center"/>
          </w:tcPr>
          <w:p w14:paraId="53DF85CA" w14:textId="77777777" w:rsidR="00FD1B15" w:rsidRDefault="0043499C">
            <w:pPr>
              <w:jc w:val="center"/>
            </w:pPr>
            <w:r>
              <w:rPr>
                <w:rFonts w:eastAsiaTheme="minorEastAsia"/>
                <w:color w:val="000000" w:themeColor="text1"/>
                <w:szCs w:val="21"/>
              </w:rPr>
              <w:t>31</w:t>
            </w:r>
          </w:p>
        </w:tc>
        <w:tc>
          <w:tcPr>
            <w:tcW w:w="1276" w:type="dxa"/>
            <w:vAlign w:val="center"/>
          </w:tcPr>
          <w:p w14:paraId="411C8248" w14:textId="77777777" w:rsidR="00FD1B15" w:rsidRDefault="0043499C">
            <w:pPr>
              <w:jc w:val="center"/>
            </w:pPr>
            <w:r>
              <w:rPr>
                <w:rFonts w:eastAsiaTheme="minorEastAsia"/>
                <w:color w:val="000000" w:themeColor="text1"/>
                <w:szCs w:val="21"/>
              </w:rPr>
              <w:t>00392</w:t>
            </w:r>
          </w:p>
        </w:tc>
        <w:tc>
          <w:tcPr>
            <w:tcW w:w="1701" w:type="dxa"/>
            <w:vAlign w:val="center"/>
          </w:tcPr>
          <w:p w14:paraId="7DBECD35" w14:textId="77777777" w:rsidR="00FD1B15" w:rsidRDefault="0043499C">
            <w:pPr>
              <w:jc w:val="center"/>
            </w:pPr>
            <w:r>
              <w:rPr>
                <w:rFonts w:eastAsiaTheme="minorEastAsia"/>
                <w:color w:val="000000" w:themeColor="text1"/>
                <w:szCs w:val="21"/>
              </w:rPr>
              <w:t>北京控股</w:t>
            </w:r>
          </w:p>
        </w:tc>
        <w:tc>
          <w:tcPr>
            <w:tcW w:w="1276" w:type="dxa"/>
            <w:vAlign w:val="center"/>
          </w:tcPr>
          <w:p w14:paraId="1BD36E48" w14:textId="77777777" w:rsidR="00FD1B15" w:rsidRDefault="0043499C">
            <w:pPr>
              <w:jc w:val="right"/>
            </w:pPr>
            <w:r>
              <w:rPr>
                <w:rFonts w:eastAsiaTheme="minorEastAsia"/>
                <w:color w:val="000000" w:themeColor="text1"/>
                <w:szCs w:val="21"/>
              </w:rPr>
              <w:t>636,500.00</w:t>
            </w:r>
          </w:p>
        </w:tc>
        <w:tc>
          <w:tcPr>
            <w:tcW w:w="1842" w:type="dxa"/>
            <w:vAlign w:val="center"/>
          </w:tcPr>
          <w:p w14:paraId="193A75BC" w14:textId="77777777" w:rsidR="00FD1B15" w:rsidRDefault="0043499C">
            <w:pPr>
              <w:jc w:val="right"/>
            </w:pPr>
            <w:r>
              <w:rPr>
                <w:rFonts w:eastAsiaTheme="minorEastAsia"/>
                <w:color w:val="000000" w:themeColor="text1"/>
                <w:szCs w:val="21"/>
              </w:rPr>
              <w:t>15,220,125.48</w:t>
            </w:r>
          </w:p>
        </w:tc>
        <w:tc>
          <w:tcPr>
            <w:tcW w:w="1616" w:type="dxa"/>
            <w:vAlign w:val="center"/>
          </w:tcPr>
          <w:p w14:paraId="72C35BE6" w14:textId="77777777" w:rsidR="00FD1B15" w:rsidRDefault="0043499C">
            <w:pPr>
              <w:jc w:val="right"/>
            </w:pPr>
            <w:r>
              <w:rPr>
                <w:rFonts w:eastAsiaTheme="minorEastAsia"/>
                <w:color w:val="000000" w:themeColor="text1"/>
                <w:szCs w:val="21"/>
              </w:rPr>
              <w:t>1.67</w:t>
            </w:r>
          </w:p>
        </w:tc>
      </w:tr>
      <w:tr w:rsidR="00FD1B15" w14:paraId="62326885" w14:textId="77777777">
        <w:tc>
          <w:tcPr>
            <w:tcW w:w="817" w:type="dxa"/>
            <w:vAlign w:val="center"/>
          </w:tcPr>
          <w:p w14:paraId="4186D384" w14:textId="77777777" w:rsidR="00FD1B15" w:rsidRDefault="0043499C">
            <w:pPr>
              <w:jc w:val="center"/>
            </w:pPr>
            <w:r>
              <w:rPr>
                <w:rFonts w:eastAsiaTheme="minorEastAsia"/>
                <w:color w:val="000000" w:themeColor="text1"/>
                <w:szCs w:val="21"/>
              </w:rPr>
              <w:t>32</w:t>
            </w:r>
          </w:p>
        </w:tc>
        <w:tc>
          <w:tcPr>
            <w:tcW w:w="1276" w:type="dxa"/>
            <w:vAlign w:val="center"/>
          </w:tcPr>
          <w:p w14:paraId="6C6D5228" w14:textId="77777777" w:rsidR="00FD1B15" w:rsidRDefault="0043499C">
            <w:pPr>
              <w:jc w:val="center"/>
            </w:pPr>
            <w:r>
              <w:rPr>
                <w:rFonts w:eastAsiaTheme="minorEastAsia"/>
                <w:color w:val="000000" w:themeColor="text1"/>
                <w:szCs w:val="21"/>
              </w:rPr>
              <w:t>00576</w:t>
            </w:r>
          </w:p>
        </w:tc>
        <w:tc>
          <w:tcPr>
            <w:tcW w:w="1701" w:type="dxa"/>
            <w:vAlign w:val="center"/>
          </w:tcPr>
          <w:p w14:paraId="38F5B541" w14:textId="77777777" w:rsidR="00FD1B15" w:rsidRDefault="0043499C">
            <w:pPr>
              <w:jc w:val="center"/>
            </w:pPr>
            <w:r>
              <w:rPr>
                <w:rFonts w:eastAsiaTheme="minorEastAsia"/>
                <w:color w:val="000000" w:themeColor="text1"/>
                <w:szCs w:val="21"/>
              </w:rPr>
              <w:t>浙江沪杭甬</w:t>
            </w:r>
          </w:p>
        </w:tc>
        <w:tc>
          <w:tcPr>
            <w:tcW w:w="1276" w:type="dxa"/>
            <w:vAlign w:val="center"/>
          </w:tcPr>
          <w:p w14:paraId="453747AB" w14:textId="77777777" w:rsidR="00FD1B15" w:rsidRDefault="0043499C">
            <w:pPr>
              <w:jc w:val="right"/>
            </w:pPr>
            <w:r>
              <w:rPr>
                <w:rFonts w:eastAsiaTheme="minorEastAsia"/>
                <w:color w:val="000000" w:themeColor="text1"/>
                <w:szCs w:val="21"/>
              </w:rPr>
              <w:t>3,090,000.00</w:t>
            </w:r>
          </w:p>
        </w:tc>
        <w:tc>
          <w:tcPr>
            <w:tcW w:w="1842" w:type="dxa"/>
            <w:vAlign w:val="center"/>
          </w:tcPr>
          <w:p w14:paraId="74C548C7" w14:textId="77777777" w:rsidR="00FD1B15" w:rsidRDefault="0043499C">
            <w:pPr>
              <w:jc w:val="right"/>
            </w:pPr>
            <w:r>
              <w:rPr>
                <w:rFonts w:eastAsiaTheme="minorEastAsia"/>
                <w:color w:val="000000" w:themeColor="text1"/>
                <w:szCs w:val="21"/>
              </w:rPr>
              <w:t>14,862,354.92</w:t>
            </w:r>
          </w:p>
        </w:tc>
        <w:tc>
          <w:tcPr>
            <w:tcW w:w="1616" w:type="dxa"/>
            <w:vAlign w:val="center"/>
          </w:tcPr>
          <w:p w14:paraId="4F85FC71" w14:textId="77777777" w:rsidR="00FD1B15" w:rsidRDefault="0043499C">
            <w:pPr>
              <w:jc w:val="right"/>
            </w:pPr>
            <w:r>
              <w:rPr>
                <w:rFonts w:eastAsiaTheme="minorEastAsia"/>
                <w:color w:val="000000" w:themeColor="text1"/>
                <w:szCs w:val="21"/>
              </w:rPr>
              <w:t>1.63</w:t>
            </w:r>
          </w:p>
        </w:tc>
      </w:tr>
      <w:tr w:rsidR="00FD1B15" w14:paraId="384E7A0A" w14:textId="77777777">
        <w:tc>
          <w:tcPr>
            <w:tcW w:w="817" w:type="dxa"/>
            <w:vAlign w:val="center"/>
          </w:tcPr>
          <w:p w14:paraId="42E09E9E" w14:textId="77777777" w:rsidR="00FD1B15" w:rsidRDefault="0043499C">
            <w:pPr>
              <w:jc w:val="center"/>
            </w:pPr>
            <w:r>
              <w:rPr>
                <w:rFonts w:eastAsiaTheme="minorEastAsia"/>
                <w:color w:val="000000" w:themeColor="text1"/>
                <w:szCs w:val="21"/>
              </w:rPr>
              <w:t>33</w:t>
            </w:r>
          </w:p>
        </w:tc>
        <w:tc>
          <w:tcPr>
            <w:tcW w:w="1276" w:type="dxa"/>
            <w:vAlign w:val="center"/>
          </w:tcPr>
          <w:p w14:paraId="3E31E73E" w14:textId="77777777" w:rsidR="00FD1B15" w:rsidRDefault="0043499C">
            <w:pPr>
              <w:jc w:val="center"/>
            </w:pPr>
            <w:r>
              <w:rPr>
                <w:rFonts w:eastAsiaTheme="minorEastAsia"/>
                <w:color w:val="000000" w:themeColor="text1"/>
                <w:szCs w:val="21"/>
              </w:rPr>
              <w:t>00288</w:t>
            </w:r>
          </w:p>
        </w:tc>
        <w:tc>
          <w:tcPr>
            <w:tcW w:w="1701" w:type="dxa"/>
            <w:vAlign w:val="center"/>
          </w:tcPr>
          <w:p w14:paraId="1B81192E" w14:textId="77777777" w:rsidR="00FD1B15" w:rsidRDefault="0043499C">
            <w:pPr>
              <w:jc w:val="center"/>
            </w:pPr>
            <w:r>
              <w:rPr>
                <w:rFonts w:eastAsiaTheme="minorEastAsia"/>
                <w:color w:val="000000" w:themeColor="text1"/>
                <w:szCs w:val="21"/>
              </w:rPr>
              <w:t>万洲国际</w:t>
            </w:r>
          </w:p>
        </w:tc>
        <w:tc>
          <w:tcPr>
            <w:tcW w:w="1276" w:type="dxa"/>
            <w:vAlign w:val="center"/>
          </w:tcPr>
          <w:p w14:paraId="42AFC384" w14:textId="77777777" w:rsidR="00FD1B15" w:rsidRDefault="0043499C">
            <w:pPr>
              <w:jc w:val="right"/>
            </w:pPr>
            <w:r>
              <w:rPr>
                <w:rFonts w:eastAsiaTheme="minorEastAsia"/>
                <w:color w:val="000000" w:themeColor="text1"/>
                <w:szCs w:val="21"/>
              </w:rPr>
              <w:t>2,820,000.00</w:t>
            </w:r>
          </w:p>
        </w:tc>
        <w:tc>
          <w:tcPr>
            <w:tcW w:w="1842" w:type="dxa"/>
            <w:vAlign w:val="center"/>
          </w:tcPr>
          <w:p w14:paraId="6BEC7591" w14:textId="77777777" w:rsidR="00FD1B15" w:rsidRDefault="0043499C">
            <w:pPr>
              <w:jc w:val="right"/>
            </w:pPr>
            <w:r>
              <w:rPr>
                <w:rFonts w:eastAsiaTheme="minorEastAsia"/>
                <w:color w:val="000000" w:themeColor="text1"/>
                <w:szCs w:val="21"/>
              </w:rPr>
              <w:t>13,229,114.07</w:t>
            </w:r>
          </w:p>
        </w:tc>
        <w:tc>
          <w:tcPr>
            <w:tcW w:w="1616" w:type="dxa"/>
            <w:vAlign w:val="center"/>
          </w:tcPr>
          <w:p w14:paraId="69673AFA" w14:textId="77777777" w:rsidR="00FD1B15" w:rsidRDefault="0043499C">
            <w:pPr>
              <w:jc w:val="right"/>
            </w:pPr>
            <w:r>
              <w:rPr>
                <w:rFonts w:eastAsiaTheme="minorEastAsia"/>
                <w:color w:val="000000" w:themeColor="text1"/>
                <w:szCs w:val="21"/>
              </w:rPr>
              <w:t>1.45</w:t>
            </w:r>
          </w:p>
        </w:tc>
      </w:tr>
      <w:tr w:rsidR="00FD1B15" w14:paraId="77B1962A" w14:textId="77777777">
        <w:tc>
          <w:tcPr>
            <w:tcW w:w="817" w:type="dxa"/>
            <w:vAlign w:val="center"/>
          </w:tcPr>
          <w:p w14:paraId="35AC96B8" w14:textId="77777777" w:rsidR="00FD1B15" w:rsidRDefault="0043499C">
            <w:pPr>
              <w:jc w:val="center"/>
            </w:pPr>
            <w:r>
              <w:rPr>
                <w:rFonts w:eastAsiaTheme="minorEastAsia"/>
                <w:color w:val="000000" w:themeColor="text1"/>
                <w:szCs w:val="21"/>
              </w:rPr>
              <w:t>34</w:t>
            </w:r>
          </w:p>
        </w:tc>
        <w:tc>
          <w:tcPr>
            <w:tcW w:w="1276" w:type="dxa"/>
            <w:vAlign w:val="center"/>
          </w:tcPr>
          <w:p w14:paraId="391ED674" w14:textId="77777777" w:rsidR="00FD1B15" w:rsidRDefault="0043499C">
            <w:pPr>
              <w:jc w:val="center"/>
            </w:pPr>
            <w:r>
              <w:rPr>
                <w:rFonts w:eastAsiaTheme="minorEastAsia"/>
                <w:color w:val="000000" w:themeColor="text1"/>
                <w:szCs w:val="21"/>
              </w:rPr>
              <w:t>00001</w:t>
            </w:r>
          </w:p>
        </w:tc>
        <w:tc>
          <w:tcPr>
            <w:tcW w:w="1701" w:type="dxa"/>
            <w:vAlign w:val="center"/>
          </w:tcPr>
          <w:p w14:paraId="6F15F029" w14:textId="77777777" w:rsidR="00FD1B15" w:rsidRDefault="0043499C">
            <w:pPr>
              <w:jc w:val="center"/>
            </w:pPr>
            <w:r>
              <w:rPr>
                <w:rFonts w:eastAsiaTheme="minorEastAsia"/>
                <w:color w:val="000000" w:themeColor="text1"/>
                <w:szCs w:val="21"/>
              </w:rPr>
              <w:t>长和</w:t>
            </w:r>
          </w:p>
        </w:tc>
        <w:tc>
          <w:tcPr>
            <w:tcW w:w="1276" w:type="dxa"/>
            <w:vAlign w:val="center"/>
          </w:tcPr>
          <w:p w14:paraId="37AB54CC" w14:textId="77777777" w:rsidR="00FD1B15" w:rsidRDefault="0043499C">
            <w:pPr>
              <w:jc w:val="right"/>
            </w:pPr>
            <w:r>
              <w:rPr>
                <w:rFonts w:eastAsiaTheme="minorEastAsia"/>
                <w:color w:val="000000" w:themeColor="text1"/>
                <w:szCs w:val="21"/>
              </w:rPr>
              <w:t>382,500.00</w:t>
            </w:r>
          </w:p>
        </w:tc>
        <w:tc>
          <w:tcPr>
            <w:tcW w:w="1842" w:type="dxa"/>
            <w:vAlign w:val="center"/>
          </w:tcPr>
          <w:p w14:paraId="42E0F259" w14:textId="77777777" w:rsidR="00FD1B15" w:rsidRDefault="0043499C">
            <w:pPr>
              <w:jc w:val="right"/>
            </w:pPr>
            <w:r>
              <w:rPr>
                <w:rFonts w:eastAsiaTheme="minorEastAsia"/>
                <w:color w:val="000000" w:themeColor="text1"/>
                <w:szCs w:val="21"/>
              </w:rPr>
              <w:t>13,056,343.74</w:t>
            </w:r>
          </w:p>
        </w:tc>
        <w:tc>
          <w:tcPr>
            <w:tcW w:w="1616" w:type="dxa"/>
            <w:vAlign w:val="center"/>
          </w:tcPr>
          <w:p w14:paraId="4ABE0ACF" w14:textId="77777777" w:rsidR="00FD1B15" w:rsidRDefault="0043499C">
            <w:pPr>
              <w:jc w:val="right"/>
            </w:pPr>
            <w:r>
              <w:rPr>
                <w:rFonts w:eastAsiaTheme="minorEastAsia"/>
                <w:color w:val="000000" w:themeColor="text1"/>
                <w:szCs w:val="21"/>
              </w:rPr>
              <w:t>1.43</w:t>
            </w:r>
          </w:p>
        </w:tc>
      </w:tr>
      <w:tr w:rsidR="00FD1B15" w14:paraId="47372CE9" w14:textId="77777777">
        <w:tc>
          <w:tcPr>
            <w:tcW w:w="817" w:type="dxa"/>
            <w:vAlign w:val="center"/>
          </w:tcPr>
          <w:p w14:paraId="72DAC9D5" w14:textId="77777777" w:rsidR="00FD1B15" w:rsidRDefault="0043499C">
            <w:pPr>
              <w:jc w:val="center"/>
            </w:pPr>
            <w:r>
              <w:rPr>
                <w:rFonts w:eastAsiaTheme="minorEastAsia"/>
                <w:color w:val="000000" w:themeColor="text1"/>
                <w:szCs w:val="21"/>
              </w:rPr>
              <w:t>35</w:t>
            </w:r>
          </w:p>
        </w:tc>
        <w:tc>
          <w:tcPr>
            <w:tcW w:w="1276" w:type="dxa"/>
            <w:vAlign w:val="center"/>
          </w:tcPr>
          <w:p w14:paraId="4E7DE4E4" w14:textId="77777777" w:rsidR="00FD1B15" w:rsidRDefault="0043499C">
            <w:pPr>
              <w:jc w:val="center"/>
            </w:pPr>
            <w:r>
              <w:rPr>
                <w:rFonts w:eastAsiaTheme="minorEastAsia"/>
                <w:color w:val="000000" w:themeColor="text1"/>
                <w:szCs w:val="21"/>
              </w:rPr>
              <w:t>00003</w:t>
            </w:r>
          </w:p>
        </w:tc>
        <w:tc>
          <w:tcPr>
            <w:tcW w:w="1701" w:type="dxa"/>
            <w:vAlign w:val="center"/>
          </w:tcPr>
          <w:p w14:paraId="4EC2EA0D" w14:textId="77777777" w:rsidR="00FD1B15" w:rsidRDefault="0043499C">
            <w:pPr>
              <w:jc w:val="center"/>
            </w:pPr>
            <w:r>
              <w:rPr>
                <w:rFonts w:eastAsiaTheme="minorEastAsia"/>
                <w:color w:val="000000" w:themeColor="text1"/>
                <w:szCs w:val="21"/>
              </w:rPr>
              <w:t>香港中华煤气</w:t>
            </w:r>
          </w:p>
        </w:tc>
        <w:tc>
          <w:tcPr>
            <w:tcW w:w="1276" w:type="dxa"/>
            <w:vAlign w:val="center"/>
          </w:tcPr>
          <w:p w14:paraId="2699CBCB" w14:textId="77777777" w:rsidR="00FD1B15" w:rsidRDefault="0043499C">
            <w:pPr>
              <w:jc w:val="right"/>
            </w:pPr>
            <w:r>
              <w:rPr>
                <w:rFonts w:eastAsiaTheme="minorEastAsia"/>
                <w:color w:val="000000" w:themeColor="text1"/>
                <w:szCs w:val="21"/>
              </w:rPr>
              <w:t>2,340,000.00</w:t>
            </w:r>
          </w:p>
        </w:tc>
        <w:tc>
          <w:tcPr>
            <w:tcW w:w="1842" w:type="dxa"/>
            <w:vAlign w:val="center"/>
          </w:tcPr>
          <w:p w14:paraId="752BE0C4" w14:textId="77777777" w:rsidR="00FD1B15" w:rsidRDefault="0043499C">
            <w:pPr>
              <w:jc w:val="right"/>
            </w:pPr>
            <w:r>
              <w:rPr>
                <w:rFonts w:eastAsiaTheme="minorEastAsia"/>
                <w:color w:val="000000" w:themeColor="text1"/>
                <w:szCs w:val="21"/>
              </w:rPr>
              <w:t>12,685,886.92</w:t>
            </w:r>
          </w:p>
        </w:tc>
        <w:tc>
          <w:tcPr>
            <w:tcW w:w="1616" w:type="dxa"/>
            <w:vAlign w:val="center"/>
          </w:tcPr>
          <w:p w14:paraId="2F5ABDFC" w14:textId="77777777" w:rsidR="00FD1B15" w:rsidRDefault="0043499C">
            <w:pPr>
              <w:jc w:val="right"/>
            </w:pPr>
            <w:r>
              <w:rPr>
                <w:rFonts w:eastAsiaTheme="minorEastAsia"/>
                <w:color w:val="000000" w:themeColor="text1"/>
                <w:szCs w:val="21"/>
              </w:rPr>
              <w:t>1.39</w:t>
            </w:r>
          </w:p>
        </w:tc>
      </w:tr>
      <w:tr w:rsidR="00FD1B15" w14:paraId="1BE5966A" w14:textId="77777777">
        <w:tc>
          <w:tcPr>
            <w:tcW w:w="817" w:type="dxa"/>
            <w:vAlign w:val="center"/>
          </w:tcPr>
          <w:p w14:paraId="2AC2C19C" w14:textId="77777777" w:rsidR="00FD1B15" w:rsidRDefault="0043499C">
            <w:pPr>
              <w:jc w:val="center"/>
            </w:pPr>
            <w:r>
              <w:rPr>
                <w:rFonts w:eastAsiaTheme="minorEastAsia"/>
                <w:color w:val="000000" w:themeColor="text1"/>
                <w:szCs w:val="21"/>
              </w:rPr>
              <w:t>36</w:t>
            </w:r>
          </w:p>
        </w:tc>
        <w:tc>
          <w:tcPr>
            <w:tcW w:w="1276" w:type="dxa"/>
            <w:vAlign w:val="center"/>
          </w:tcPr>
          <w:p w14:paraId="0C8A44C8" w14:textId="77777777" w:rsidR="00FD1B15" w:rsidRDefault="0043499C">
            <w:pPr>
              <w:jc w:val="center"/>
            </w:pPr>
            <w:r>
              <w:rPr>
                <w:rFonts w:eastAsiaTheme="minorEastAsia"/>
                <w:color w:val="000000" w:themeColor="text1"/>
                <w:szCs w:val="21"/>
              </w:rPr>
              <w:t>03360</w:t>
            </w:r>
          </w:p>
        </w:tc>
        <w:tc>
          <w:tcPr>
            <w:tcW w:w="1701" w:type="dxa"/>
            <w:vAlign w:val="center"/>
          </w:tcPr>
          <w:p w14:paraId="2F7D6E98" w14:textId="77777777" w:rsidR="00FD1B15" w:rsidRDefault="0043499C">
            <w:pPr>
              <w:jc w:val="center"/>
            </w:pPr>
            <w:r>
              <w:rPr>
                <w:rFonts w:eastAsiaTheme="minorEastAsia"/>
                <w:color w:val="000000" w:themeColor="text1"/>
                <w:szCs w:val="21"/>
              </w:rPr>
              <w:t>远东宏信</w:t>
            </w:r>
          </w:p>
        </w:tc>
        <w:tc>
          <w:tcPr>
            <w:tcW w:w="1276" w:type="dxa"/>
            <w:vAlign w:val="center"/>
          </w:tcPr>
          <w:p w14:paraId="7A08910F" w14:textId="77777777" w:rsidR="00FD1B15" w:rsidRDefault="0043499C">
            <w:pPr>
              <w:jc w:val="right"/>
            </w:pPr>
            <w:r>
              <w:rPr>
                <w:rFonts w:eastAsiaTheme="minorEastAsia"/>
                <w:color w:val="000000" w:themeColor="text1"/>
                <w:szCs w:val="21"/>
              </w:rPr>
              <w:t>2,716,000.00</w:t>
            </w:r>
          </w:p>
        </w:tc>
        <w:tc>
          <w:tcPr>
            <w:tcW w:w="1842" w:type="dxa"/>
            <w:vAlign w:val="center"/>
          </w:tcPr>
          <w:p w14:paraId="35B1F678" w14:textId="77777777" w:rsidR="00FD1B15" w:rsidRDefault="0043499C">
            <w:pPr>
              <w:jc w:val="right"/>
            </w:pPr>
            <w:r>
              <w:rPr>
                <w:rFonts w:eastAsiaTheme="minorEastAsia"/>
                <w:color w:val="000000" w:themeColor="text1"/>
                <w:szCs w:val="21"/>
              </w:rPr>
              <w:t>12,592,501.51</w:t>
            </w:r>
          </w:p>
        </w:tc>
        <w:tc>
          <w:tcPr>
            <w:tcW w:w="1616" w:type="dxa"/>
            <w:vAlign w:val="center"/>
          </w:tcPr>
          <w:p w14:paraId="0749238D" w14:textId="77777777" w:rsidR="00FD1B15" w:rsidRDefault="0043499C">
            <w:pPr>
              <w:jc w:val="right"/>
            </w:pPr>
            <w:r>
              <w:rPr>
                <w:rFonts w:eastAsiaTheme="minorEastAsia"/>
                <w:color w:val="000000" w:themeColor="text1"/>
                <w:szCs w:val="21"/>
              </w:rPr>
              <w:t>1.38</w:t>
            </w:r>
          </w:p>
        </w:tc>
      </w:tr>
      <w:tr w:rsidR="00FD1B15" w14:paraId="6C227817" w14:textId="77777777">
        <w:tc>
          <w:tcPr>
            <w:tcW w:w="817" w:type="dxa"/>
            <w:vAlign w:val="center"/>
          </w:tcPr>
          <w:p w14:paraId="51C83134" w14:textId="77777777" w:rsidR="00FD1B15" w:rsidRDefault="0043499C">
            <w:pPr>
              <w:jc w:val="center"/>
            </w:pPr>
            <w:r>
              <w:rPr>
                <w:rFonts w:eastAsiaTheme="minorEastAsia"/>
                <w:color w:val="000000" w:themeColor="text1"/>
                <w:szCs w:val="21"/>
              </w:rPr>
              <w:t>37</w:t>
            </w:r>
          </w:p>
        </w:tc>
        <w:tc>
          <w:tcPr>
            <w:tcW w:w="1276" w:type="dxa"/>
            <w:vAlign w:val="center"/>
          </w:tcPr>
          <w:p w14:paraId="081489C9" w14:textId="77777777" w:rsidR="00FD1B15" w:rsidRDefault="0043499C">
            <w:pPr>
              <w:jc w:val="center"/>
            </w:pPr>
            <w:r>
              <w:rPr>
                <w:rFonts w:eastAsiaTheme="minorEastAsia"/>
                <w:color w:val="000000" w:themeColor="text1"/>
                <w:szCs w:val="21"/>
              </w:rPr>
              <w:t>00489</w:t>
            </w:r>
          </w:p>
        </w:tc>
        <w:tc>
          <w:tcPr>
            <w:tcW w:w="1701" w:type="dxa"/>
            <w:vAlign w:val="center"/>
          </w:tcPr>
          <w:p w14:paraId="16F69B18" w14:textId="77777777" w:rsidR="00FD1B15" w:rsidRDefault="0043499C">
            <w:pPr>
              <w:jc w:val="center"/>
            </w:pPr>
            <w:r>
              <w:rPr>
                <w:rFonts w:eastAsiaTheme="minorEastAsia"/>
                <w:color w:val="000000" w:themeColor="text1"/>
                <w:szCs w:val="21"/>
              </w:rPr>
              <w:t>东风集团股份</w:t>
            </w:r>
          </w:p>
        </w:tc>
        <w:tc>
          <w:tcPr>
            <w:tcW w:w="1276" w:type="dxa"/>
            <w:vAlign w:val="center"/>
          </w:tcPr>
          <w:p w14:paraId="0DA8AE9B" w14:textId="77777777" w:rsidR="00FD1B15" w:rsidRDefault="0043499C">
            <w:pPr>
              <w:jc w:val="right"/>
            </w:pPr>
            <w:r>
              <w:rPr>
                <w:rFonts w:eastAsiaTheme="minorEastAsia"/>
                <w:color w:val="000000" w:themeColor="text1"/>
                <w:szCs w:val="21"/>
              </w:rPr>
              <w:t>6,182,000.00</w:t>
            </w:r>
          </w:p>
        </w:tc>
        <w:tc>
          <w:tcPr>
            <w:tcW w:w="1842" w:type="dxa"/>
            <w:vAlign w:val="center"/>
          </w:tcPr>
          <w:p w14:paraId="1B3F1D58" w14:textId="77777777" w:rsidR="00FD1B15" w:rsidRDefault="0043499C">
            <w:pPr>
              <w:jc w:val="right"/>
            </w:pPr>
            <w:r>
              <w:rPr>
                <w:rFonts w:eastAsiaTheme="minorEastAsia"/>
                <w:color w:val="000000" w:themeColor="text1"/>
                <w:szCs w:val="21"/>
              </w:rPr>
              <w:t>12,582,078.70</w:t>
            </w:r>
          </w:p>
        </w:tc>
        <w:tc>
          <w:tcPr>
            <w:tcW w:w="1616" w:type="dxa"/>
            <w:vAlign w:val="center"/>
          </w:tcPr>
          <w:p w14:paraId="5F5572D0" w14:textId="77777777" w:rsidR="00FD1B15" w:rsidRDefault="0043499C">
            <w:pPr>
              <w:jc w:val="right"/>
            </w:pPr>
            <w:r>
              <w:rPr>
                <w:rFonts w:eastAsiaTheme="minorEastAsia"/>
                <w:color w:val="000000" w:themeColor="text1"/>
                <w:szCs w:val="21"/>
              </w:rPr>
              <w:t>1.38</w:t>
            </w:r>
          </w:p>
        </w:tc>
      </w:tr>
      <w:tr w:rsidR="00FD1B15" w14:paraId="74B3BDB3" w14:textId="77777777">
        <w:tc>
          <w:tcPr>
            <w:tcW w:w="817" w:type="dxa"/>
            <w:vAlign w:val="center"/>
          </w:tcPr>
          <w:p w14:paraId="01660518" w14:textId="77777777" w:rsidR="00FD1B15" w:rsidRDefault="0043499C">
            <w:pPr>
              <w:jc w:val="center"/>
            </w:pPr>
            <w:r>
              <w:rPr>
                <w:rFonts w:eastAsiaTheme="minorEastAsia"/>
                <w:color w:val="000000" w:themeColor="text1"/>
                <w:szCs w:val="21"/>
              </w:rPr>
              <w:t>38</w:t>
            </w:r>
          </w:p>
        </w:tc>
        <w:tc>
          <w:tcPr>
            <w:tcW w:w="1276" w:type="dxa"/>
            <w:vAlign w:val="center"/>
          </w:tcPr>
          <w:p w14:paraId="41DE0B36" w14:textId="77777777" w:rsidR="00FD1B15" w:rsidRDefault="0043499C">
            <w:pPr>
              <w:jc w:val="center"/>
            </w:pPr>
            <w:r>
              <w:rPr>
                <w:rFonts w:eastAsiaTheme="minorEastAsia"/>
                <w:color w:val="000000" w:themeColor="text1"/>
                <w:szCs w:val="21"/>
              </w:rPr>
              <w:t>02628</w:t>
            </w:r>
          </w:p>
        </w:tc>
        <w:tc>
          <w:tcPr>
            <w:tcW w:w="1701" w:type="dxa"/>
            <w:vAlign w:val="center"/>
          </w:tcPr>
          <w:p w14:paraId="7E60F7DF" w14:textId="77777777" w:rsidR="00FD1B15" w:rsidRDefault="0043499C">
            <w:pPr>
              <w:jc w:val="center"/>
            </w:pPr>
            <w:r>
              <w:rPr>
                <w:rFonts w:eastAsiaTheme="minorEastAsia"/>
                <w:color w:val="000000" w:themeColor="text1"/>
                <w:szCs w:val="21"/>
              </w:rPr>
              <w:t>中国人寿</w:t>
            </w:r>
          </w:p>
        </w:tc>
        <w:tc>
          <w:tcPr>
            <w:tcW w:w="1276" w:type="dxa"/>
            <w:vAlign w:val="center"/>
          </w:tcPr>
          <w:p w14:paraId="691228D6" w14:textId="77777777" w:rsidR="00FD1B15" w:rsidRDefault="0043499C">
            <w:pPr>
              <w:jc w:val="right"/>
            </w:pPr>
            <w:r>
              <w:rPr>
                <w:rFonts w:eastAsiaTheme="minorEastAsia"/>
                <w:color w:val="000000" w:themeColor="text1"/>
                <w:szCs w:val="21"/>
              </w:rPr>
              <w:t>1,237,000.00</w:t>
            </w:r>
          </w:p>
        </w:tc>
        <w:tc>
          <w:tcPr>
            <w:tcW w:w="1842" w:type="dxa"/>
            <w:vAlign w:val="center"/>
          </w:tcPr>
          <w:p w14:paraId="78B57946" w14:textId="77777777" w:rsidR="00FD1B15" w:rsidRDefault="0043499C">
            <w:pPr>
              <w:jc w:val="right"/>
            </w:pPr>
            <w:r>
              <w:rPr>
                <w:rFonts w:eastAsiaTheme="minorEastAsia"/>
                <w:color w:val="000000" w:themeColor="text1"/>
                <w:szCs w:val="21"/>
              </w:rPr>
              <w:t>12,463,996.17</w:t>
            </w:r>
          </w:p>
        </w:tc>
        <w:tc>
          <w:tcPr>
            <w:tcW w:w="1616" w:type="dxa"/>
            <w:vAlign w:val="center"/>
          </w:tcPr>
          <w:p w14:paraId="64FA62F8" w14:textId="77777777" w:rsidR="00FD1B15" w:rsidRDefault="0043499C">
            <w:pPr>
              <w:jc w:val="right"/>
            </w:pPr>
            <w:r>
              <w:rPr>
                <w:rFonts w:eastAsiaTheme="minorEastAsia"/>
                <w:color w:val="000000" w:themeColor="text1"/>
                <w:szCs w:val="21"/>
              </w:rPr>
              <w:t>1.37</w:t>
            </w:r>
          </w:p>
        </w:tc>
      </w:tr>
      <w:tr w:rsidR="00FD1B15" w14:paraId="7BABD037" w14:textId="77777777">
        <w:tc>
          <w:tcPr>
            <w:tcW w:w="817" w:type="dxa"/>
            <w:vAlign w:val="center"/>
          </w:tcPr>
          <w:p w14:paraId="2E8174AA" w14:textId="77777777" w:rsidR="00FD1B15" w:rsidRDefault="0043499C">
            <w:pPr>
              <w:jc w:val="center"/>
            </w:pPr>
            <w:r>
              <w:rPr>
                <w:rFonts w:eastAsiaTheme="minorEastAsia"/>
                <w:color w:val="000000" w:themeColor="text1"/>
                <w:szCs w:val="21"/>
              </w:rPr>
              <w:t>39</w:t>
            </w:r>
          </w:p>
        </w:tc>
        <w:tc>
          <w:tcPr>
            <w:tcW w:w="1276" w:type="dxa"/>
            <w:vAlign w:val="center"/>
          </w:tcPr>
          <w:p w14:paraId="37656251" w14:textId="77777777" w:rsidR="00FD1B15" w:rsidRDefault="0043499C">
            <w:pPr>
              <w:jc w:val="center"/>
            </w:pPr>
            <w:r>
              <w:rPr>
                <w:rFonts w:eastAsiaTheme="minorEastAsia"/>
                <w:color w:val="000000" w:themeColor="text1"/>
                <w:szCs w:val="21"/>
              </w:rPr>
              <w:t>01038</w:t>
            </w:r>
          </w:p>
        </w:tc>
        <w:tc>
          <w:tcPr>
            <w:tcW w:w="1701" w:type="dxa"/>
            <w:vAlign w:val="center"/>
          </w:tcPr>
          <w:p w14:paraId="47799EFB" w14:textId="77777777" w:rsidR="00FD1B15" w:rsidRDefault="0043499C">
            <w:pPr>
              <w:jc w:val="center"/>
            </w:pPr>
            <w:r>
              <w:rPr>
                <w:rFonts w:eastAsiaTheme="minorEastAsia"/>
                <w:color w:val="000000" w:themeColor="text1"/>
                <w:szCs w:val="21"/>
              </w:rPr>
              <w:t>长江基建集团</w:t>
            </w:r>
          </w:p>
        </w:tc>
        <w:tc>
          <w:tcPr>
            <w:tcW w:w="1276" w:type="dxa"/>
            <w:vAlign w:val="center"/>
          </w:tcPr>
          <w:p w14:paraId="1FD4F00F" w14:textId="77777777" w:rsidR="00FD1B15" w:rsidRDefault="0043499C">
            <w:pPr>
              <w:jc w:val="right"/>
            </w:pPr>
            <w:r>
              <w:rPr>
                <w:rFonts w:eastAsiaTheme="minorEastAsia"/>
                <w:color w:val="000000" w:themeColor="text1"/>
                <w:szCs w:val="21"/>
              </w:rPr>
              <w:t>308,500.00</w:t>
            </w:r>
          </w:p>
        </w:tc>
        <w:tc>
          <w:tcPr>
            <w:tcW w:w="1842" w:type="dxa"/>
            <w:vAlign w:val="center"/>
          </w:tcPr>
          <w:p w14:paraId="470A2001" w14:textId="77777777" w:rsidR="00FD1B15" w:rsidRDefault="0043499C">
            <w:pPr>
              <w:jc w:val="right"/>
            </w:pPr>
            <w:r>
              <w:rPr>
                <w:rFonts w:eastAsiaTheme="minorEastAsia"/>
                <w:color w:val="000000" w:themeColor="text1"/>
                <w:szCs w:val="21"/>
              </w:rPr>
              <w:t>12,416,874.50</w:t>
            </w:r>
          </w:p>
        </w:tc>
        <w:tc>
          <w:tcPr>
            <w:tcW w:w="1616" w:type="dxa"/>
            <w:vAlign w:val="center"/>
          </w:tcPr>
          <w:p w14:paraId="6A7A94D0" w14:textId="77777777" w:rsidR="00FD1B15" w:rsidRDefault="0043499C">
            <w:pPr>
              <w:jc w:val="right"/>
            </w:pPr>
            <w:r>
              <w:rPr>
                <w:rFonts w:eastAsiaTheme="minorEastAsia"/>
                <w:color w:val="000000" w:themeColor="text1"/>
                <w:szCs w:val="21"/>
              </w:rPr>
              <w:t>1.36</w:t>
            </w:r>
          </w:p>
        </w:tc>
      </w:tr>
      <w:tr w:rsidR="00FD1B15" w14:paraId="19EDA0A8" w14:textId="77777777">
        <w:tc>
          <w:tcPr>
            <w:tcW w:w="817" w:type="dxa"/>
            <w:vAlign w:val="center"/>
          </w:tcPr>
          <w:p w14:paraId="095FDA53" w14:textId="77777777" w:rsidR="00FD1B15" w:rsidRDefault="0043499C">
            <w:pPr>
              <w:jc w:val="center"/>
            </w:pPr>
            <w:r>
              <w:rPr>
                <w:rFonts w:eastAsiaTheme="minorEastAsia"/>
                <w:color w:val="000000" w:themeColor="text1"/>
                <w:szCs w:val="21"/>
              </w:rPr>
              <w:t>40</w:t>
            </w:r>
          </w:p>
        </w:tc>
        <w:tc>
          <w:tcPr>
            <w:tcW w:w="1276" w:type="dxa"/>
            <w:vAlign w:val="center"/>
          </w:tcPr>
          <w:p w14:paraId="3D475DDF" w14:textId="77777777" w:rsidR="00FD1B15" w:rsidRDefault="0043499C">
            <w:pPr>
              <w:jc w:val="center"/>
            </w:pPr>
            <w:r>
              <w:rPr>
                <w:rFonts w:eastAsiaTheme="minorEastAsia"/>
                <w:color w:val="000000" w:themeColor="text1"/>
                <w:szCs w:val="21"/>
              </w:rPr>
              <w:t>00006</w:t>
            </w:r>
          </w:p>
        </w:tc>
        <w:tc>
          <w:tcPr>
            <w:tcW w:w="1701" w:type="dxa"/>
            <w:vAlign w:val="center"/>
          </w:tcPr>
          <w:p w14:paraId="75E904EE" w14:textId="77777777" w:rsidR="00FD1B15" w:rsidRDefault="0043499C">
            <w:pPr>
              <w:jc w:val="center"/>
            </w:pPr>
            <w:r>
              <w:rPr>
                <w:rFonts w:eastAsiaTheme="minorEastAsia"/>
                <w:color w:val="000000" w:themeColor="text1"/>
                <w:szCs w:val="21"/>
              </w:rPr>
              <w:t>电能实业</w:t>
            </w:r>
          </w:p>
        </w:tc>
        <w:tc>
          <w:tcPr>
            <w:tcW w:w="1276" w:type="dxa"/>
            <w:vAlign w:val="center"/>
          </w:tcPr>
          <w:p w14:paraId="076F2543" w14:textId="77777777" w:rsidR="00FD1B15" w:rsidRDefault="0043499C">
            <w:pPr>
              <w:jc w:val="right"/>
            </w:pPr>
            <w:r>
              <w:rPr>
                <w:rFonts w:eastAsiaTheme="minorEastAsia"/>
                <w:color w:val="000000" w:themeColor="text1"/>
                <w:szCs w:val="21"/>
              </w:rPr>
              <w:t>321,500.00</w:t>
            </w:r>
          </w:p>
        </w:tc>
        <w:tc>
          <w:tcPr>
            <w:tcW w:w="1842" w:type="dxa"/>
            <w:vAlign w:val="center"/>
          </w:tcPr>
          <w:p w14:paraId="4DF52620" w14:textId="77777777" w:rsidR="00FD1B15" w:rsidRDefault="0043499C">
            <w:pPr>
              <w:jc w:val="right"/>
            </w:pPr>
            <w:r>
              <w:rPr>
                <w:rFonts w:eastAsiaTheme="minorEastAsia"/>
                <w:color w:val="000000" w:themeColor="text1"/>
                <w:szCs w:val="21"/>
              </w:rPr>
              <w:t>12,397,274.70</w:t>
            </w:r>
          </w:p>
        </w:tc>
        <w:tc>
          <w:tcPr>
            <w:tcW w:w="1616" w:type="dxa"/>
            <w:vAlign w:val="center"/>
          </w:tcPr>
          <w:p w14:paraId="50C46899" w14:textId="77777777" w:rsidR="00FD1B15" w:rsidRDefault="0043499C">
            <w:pPr>
              <w:jc w:val="right"/>
            </w:pPr>
            <w:r>
              <w:rPr>
                <w:rFonts w:eastAsiaTheme="minorEastAsia"/>
                <w:color w:val="000000" w:themeColor="text1"/>
                <w:szCs w:val="21"/>
              </w:rPr>
              <w:t>1.36</w:t>
            </w:r>
          </w:p>
        </w:tc>
      </w:tr>
      <w:tr w:rsidR="00FD1B15" w14:paraId="3BC4A194" w14:textId="77777777">
        <w:tc>
          <w:tcPr>
            <w:tcW w:w="817" w:type="dxa"/>
            <w:vAlign w:val="center"/>
          </w:tcPr>
          <w:p w14:paraId="4C391629" w14:textId="77777777" w:rsidR="00FD1B15" w:rsidRDefault="0043499C">
            <w:pPr>
              <w:jc w:val="center"/>
            </w:pPr>
            <w:r>
              <w:rPr>
                <w:rFonts w:eastAsiaTheme="minorEastAsia"/>
                <w:color w:val="000000" w:themeColor="text1"/>
                <w:szCs w:val="21"/>
              </w:rPr>
              <w:t>41</w:t>
            </w:r>
          </w:p>
        </w:tc>
        <w:tc>
          <w:tcPr>
            <w:tcW w:w="1276" w:type="dxa"/>
            <w:vAlign w:val="center"/>
          </w:tcPr>
          <w:p w14:paraId="45140786" w14:textId="77777777" w:rsidR="00FD1B15" w:rsidRDefault="0043499C">
            <w:pPr>
              <w:jc w:val="center"/>
            </w:pPr>
            <w:r>
              <w:rPr>
                <w:rFonts w:eastAsiaTheme="minorEastAsia"/>
                <w:color w:val="000000" w:themeColor="text1"/>
                <w:szCs w:val="21"/>
              </w:rPr>
              <w:t>01972</w:t>
            </w:r>
          </w:p>
        </w:tc>
        <w:tc>
          <w:tcPr>
            <w:tcW w:w="1701" w:type="dxa"/>
            <w:vAlign w:val="center"/>
          </w:tcPr>
          <w:p w14:paraId="2C717759" w14:textId="77777777" w:rsidR="00FD1B15" w:rsidRDefault="0043499C">
            <w:pPr>
              <w:jc w:val="center"/>
            </w:pPr>
            <w:r>
              <w:rPr>
                <w:rFonts w:eastAsiaTheme="minorEastAsia"/>
                <w:color w:val="000000" w:themeColor="text1"/>
                <w:szCs w:val="21"/>
              </w:rPr>
              <w:t>太古地产</w:t>
            </w:r>
          </w:p>
        </w:tc>
        <w:tc>
          <w:tcPr>
            <w:tcW w:w="1276" w:type="dxa"/>
            <w:vAlign w:val="center"/>
          </w:tcPr>
          <w:p w14:paraId="17FC58BE" w14:textId="77777777" w:rsidR="00FD1B15" w:rsidRDefault="0043499C">
            <w:pPr>
              <w:jc w:val="right"/>
            </w:pPr>
            <w:r>
              <w:rPr>
                <w:rFonts w:eastAsiaTheme="minorEastAsia"/>
                <w:color w:val="000000" w:themeColor="text1"/>
                <w:szCs w:val="21"/>
              </w:rPr>
              <w:t>985,000.00</w:t>
            </w:r>
          </w:p>
        </w:tc>
        <w:tc>
          <w:tcPr>
            <w:tcW w:w="1842" w:type="dxa"/>
            <w:vAlign w:val="center"/>
          </w:tcPr>
          <w:p w14:paraId="46E52878" w14:textId="77777777" w:rsidR="00FD1B15" w:rsidRDefault="0043499C">
            <w:pPr>
              <w:jc w:val="right"/>
            </w:pPr>
            <w:r>
              <w:rPr>
                <w:rFonts w:eastAsiaTheme="minorEastAsia"/>
                <w:color w:val="000000" w:themeColor="text1"/>
                <w:szCs w:val="21"/>
              </w:rPr>
              <w:t>11,183,433.11</w:t>
            </w:r>
          </w:p>
        </w:tc>
        <w:tc>
          <w:tcPr>
            <w:tcW w:w="1616" w:type="dxa"/>
            <w:vAlign w:val="center"/>
          </w:tcPr>
          <w:p w14:paraId="604E6D51" w14:textId="77777777" w:rsidR="00FD1B15" w:rsidRDefault="0043499C">
            <w:pPr>
              <w:jc w:val="right"/>
            </w:pPr>
            <w:r>
              <w:rPr>
                <w:rFonts w:eastAsiaTheme="minorEastAsia"/>
                <w:color w:val="000000" w:themeColor="text1"/>
                <w:szCs w:val="21"/>
              </w:rPr>
              <w:t>1.23</w:t>
            </w:r>
          </w:p>
        </w:tc>
      </w:tr>
      <w:tr w:rsidR="00FD1B15" w14:paraId="304A6B66" w14:textId="77777777">
        <w:tc>
          <w:tcPr>
            <w:tcW w:w="817" w:type="dxa"/>
            <w:vAlign w:val="center"/>
          </w:tcPr>
          <w:p w14:paraId="01778CDA" w14:textId="77777777" w:rsidR="00FD1B15" w:rsidRDefault="0043499C">
            <w:pPr>
              <w:jc w:val="center"/>
            </w:pPr>
            <w:r>
              <w:rPr>
                <w:rFonts w:eastAsiaTheme="minorEastAsia"/>
                <w:color w:val="000000" w:themeColor="text1"/>
                <w:szCs w:val="21"/>
              </w:rPr>
              <w:t>42</w:t>
            </w:r>
          </w:p>
        </w:tc>
        <w:tc>
          <w:tcPr>
            <w:tcW w:w="1276" w:type="dxa"/>
            <w:vAlign w:val="center"/>
          </w:tcPr>
          <w:p w14:paraId="626331C1" w14:textId="77777777" w:rsidR="00FD1B15" w:rsidRDefault="0043499C">
            <w:pPr>
              <w:jc w:val="center"/>
            </w:pPr>
            <w:r>
              <w:rPr>
                <w:rFonts w:eastAsiaTheme="minorEastAsia"/>
                <w:color w:val="000000" w:themeColor="text1"/>
                <w:szCs w:val="21"/>
              </w:rPr>
              <w:t>00016</w:t>
            </w:r>
          </w:p>
        </w:tc>
        <w:tc>
          <w:tcPr>
            <w:tcW w:w="1701" w:type="dxa"/>
            <w:vAlign w:val="center"/>
          </w:tcPr>
          <w:p w14:paraId="1278998D" w14:textId="77777777" w:rsidR="00FD1B15" w:rsidRDefault="0043499C">
            <w:pPr>
              <w:jc w:val="center"/>
            </w:pPr>
            <w:r>
              <w:rPr>
                <w:rFonts w:eastAsiaTheme="minorEastAsia"/>
                <w:color w:val="000000" w:themeColor="text1"/>
                <w:szCs w:val="21"/>
              </w:rPr>
              <w:t>新鸿基地产</w:t>
            </w:r>
          </w:p>
        </w:tc>
        <w:tc>
          <w:tcPr>
            <w:tcW w:w="1276" w:type="dxa"/>
            <w:vAlign w:val="center"/>
          </w:tcPr>
          <w:p w14:paraId="37A76C66" w14:textId="77777777" w:rsidR="00FD1B15" w:rsidRDefault="0043499C">
            <w:pPr>
              <w:jc w:val="right"/>
            </w:pPr>
            <w:r>
              <w:rPr>
                <w:rFonts w:eastAsiaTheme="minorEastAsia"/>
                <w:color w:val="000000" w:themeColor="text1"/>
                <w:szCs w:val="21"/>
              </w:rPr>
              <w:t>175,500.00</w:t>
            </w:r>
          </w:p>
        </w:tc>
        <w:tc>
          <w:tcPr>
            <w:tcW w:w="1842" w:type="dxa"/>
            <w:vAlign w:val="center"/>
          </w:tcPr>
          <w:p w14:paraId="2CF6450C" w14:textId="77777777" w:rsidR="00FD1B15" w:rsidRDefault="0043499C">
            <w:pPr>
              <w:jc w:val="right"/>
            </w:pPr>
            <w:r>
              <w:rPr>
                <w:rFonts w:eastAsiaTheme="minorEastAsia"/>
                <w:color w:val="000000" w:themeColor="text1"/>
                <w:szCs w:val="21"/>
              </w:rPr>
              <w:t>10,819,844.22</w:t>
            </w:r>
          </w:p>
        </w:tc>
        <w:tc>
          <w:tcPr>
            <w:tcW w:w="1616" w:type="dxa"/>
            <w:vAlign w:val="center"/>
          </w:tcPr>
          <w:p w14:paraId="7EC3957A" w14:textId="77777777" w:rsidR="00FD1B15" w:rsidRDefault="0043499C">
            <w:pPr>
              <w:jc w:val="right"/>
            </w:pPr>
            <w:r>
              <w:rPr>
                <w:rFonts w:eastAsiaTheme="minorEastAsia"/>
                <w:color w:val="000000" w:themeColor="text1"/>
                <w:szCs w:val="21"/>
              </w:rPr>
              <w:t>1.19</w:t>
            </w:r>
          </w:p>
        </w:tc>
      </w:tr>
      <w:tr w:rsidR="00FD1B15" w14:paraId="5423127A" w14:textId="77777777">
        <w:tc>
          <w:tcPr>
            <w:tcW w:w="817" w:type="dxa"/>
            <w:vAlign w:val="center"/>
          </w:tcPr>
          <w:p w14:paraId="3206E81F" w14:textId="77777777" w:rsidR="00FD1B15" w:rsidRDefault="0043499C">
            <w:pPr>
              <w:jc w:val="center"/>
            </w:pPr>
            <w:r>
              <w:rPr>
                <w:rFonts w:eastAsiaTheme="minorEastAsia"/>
                <w:color w:val="000000" w:themeColor="text1"/>
                <w:szCs w:val="21"/>
              </w:rPr>
              <w:t>43</w:t>
            </w:r>
          </w:p>
        </w:tc>
        <w:tc>
          <w:tcPr>
            <w:tcW w:w="1276" w:type="dxa"/>
            <w:vAlign w:val="center"/>
          </w:tcPr>
          <w:p w14:paraId="4E03AC5A" w14:textId="77777777" w:rsidR="00FD1B15" w:rsidRDefault="0043499C">
            <w:pPr>
              <w:jc w:val="center"/>
            </w:pPr>
            <w:r>
              <w:rPr>
                <w:rFonts w:eastAsiaTheme="minorEastAsia"/>
                <w:color w:val="000000" w:themeColor="text1"/>
                <w:szCs w:val="21"/>
              </w:rPr>
              <w:t>00019</w:t>
            </w:r>
          </w:p>
        </w:tc>
        <w:tc>
          <w:tcPr>
            <w:tcW w:w="1701" w:type="dxa"/>
            <w:vAlign w:val="center"/>
          </w:tcPr>
          <w:p w14:paraId="7DF7D048" w14:textId="77777777" w:rsidR="00FD1B15" w:rsidRDefault="0043499C">
            <w:pPr>
              <w:jc w:val="center"/>
            </w:pPr>
            <w:r>
              <w:rPr>
                <w:rFonts w:eastAsiaTheme="minorEastAsia"/>
                <w:color w:val="000000" w:themeColor="text1"/>
                <w:szCs w:val="21"/>
              </w:rPr>
              <w:t>太古股份公司Ａ</w:t>
            </w:r>
          </w:p>
        </w:tc>
        <w:tc>
          <w:tcPr>
            <w:tcW w:w="1276" w:type="dxa"/>
            <w:vAlign w:val="center"/>
          </w:tcPr>
          <w:p w14:paraId="26FE6753" w14:textId="77777777" w:rsidR="00FD1B15" w:rsidRDefault="0043499C">
            <w:pPr>
              <w:jc w:val="right"/>
            </w:pPr>
            <w:r>
              <w:rPr>
                <w:rFonts w:eastAsiaTheme="minorEastAsia"/>
                <w:color w:val="000000" w:themeColor="text1"/>
                <w:szCs w:val="21"/>
              </w:rPr>
              <w:t>167,000.00</w:t>
            </w:r>
          </w:p>
        </w:tc>
        <w:tc>
          <w:tcPr>
            <w:tcW w:w="1842" w:type="dxa"/>
            <w:vAlign w:val="center"/>
          </w:tcPr>
          <w:p w14:paraId="08CE96B9" w14:textId="77777777" w:rsidR="00FD1B15" w:rsidRDefault="0043499C">
            <w:pPr>
              <w:jc w:val="right"/>
            </w:pPr>
            <w:r>
              <w:rPr>
                <w:rFonts w:eastAsiaTheme="minorEastAsia"/>
                <w:color w:val="000000" w:themeColor="text1"/>
                <w:szCs w:val="21"/>
              </w:rPr>
              <w:t>10,516,811.64</w:t>
            </w:r>
          </w:p>
        </w:tc>
        <w:tc>
          <w:tcPr>
            <w:tcW w:w="1616" w:type="dxa"/>
            <w:vAlign w:val="center"/>
          </w:tcPr>
          <w:p w14:paraId="7878FA31" w14:textId="77777777" w:rsidR="00FD1B15" w:rsidRDefault="0043499C">
            <w:pPr>
              <w:jc w:val="right"/>
            </w:pPr>
            <w:r>
              <w:rPr>
                <w:rFonts w:eastAsiaTheme="minorEastAsia"/>
                <w:color w:val="000000" w:themeColor="text1"/>
                <w:szCs w:val="21"/>
              </w:rPr>
              <w:t>1.16</w:t>
            </w:r>
          </w:p>
        </w:tc>
      </w:tr>
      <w:tr w:rsidR="00FD1B15" w14:paraId="33292124" w14:textId="77777777">
        <w:tc>
          <w:tcPr>
            <w:tcW w:w="817" w:type="dxa"/>
            <w:vAlign w:val="center"/>
          </w:tcPr>
          <w:p w14:paraId="6088A2B7" w14:textId="77777777" w:rsidR="00FD1B15" w:rsidRDefault="0043499C">
            <w:pPr>
              <w:jc w:val="center"/>
            </w:pPr>
            <w:r>
              <w:rPr>
                <w:rFonts w:eastAsiaTheme="minorEastAsia"/>
                <w:color w:val="000000" w:themeColor="text1"/>
                <w:szCs w:val="21"/>
              </w:rPr>
              <w:t>44</w:t>
            </w:r>
          </w:p>
        </w:tc>
        <w:tc>
          <w:tcPr>
            <w:tcW w:w="1276" w:type="dxa"/>
            <w:vAlign w:val="center"/>
          </w:tcPr>
          <w:p w14:paraId="74D742DC" w14:textId="77777777" w:rsidR="00FD1B15" w:rsidRDefault="0043499C">
            <w:pPr>
              <w:jc w:val="center"/>
            </w:pPr>
            <w:r>
              <w:rPr>
                <w:rFonts w:eastAsiaTheme="minorEastAsia"/>
                <w:color w:val="000000" w:themeColor="text1"/>
                <w:szCs w:val="21"/>
              </w:rPr>
              <w:t>00101</w:t>
            </w:r>
          </w:p>
        </w:tc>
        <w:tc>
          <w:tcPr>
            <w:tcW w:w="1701" w:type="dxa"/>
            <w:vAlign w:val="center"/>
          </w:tcPr>
          <w:p w14:paraId="012CDFD9" w14:textId="77777777" w:rsidR="00FD1B15" w:rsidRDefault="0043499C">
            <w:pPr>
              <w:jc w:val="center"/>
            </w:pPr>
            <w:r>
              <w:rPr>
                <w:rFonts w:eastAsiaTheme="minorEastAsia"/>
                <w:color w:val="000000" w:themeColor="text1"/>
                <w:szCs w:val="21"/>
              </w:rPr>
              <w:t>恒隆地产</w:t>
            </w:r>
          </w:p>
        </w:tc>
        <w:tc>
          <w:tcPr>
            <w:tcW w:w="1276" w:type="dxa"/>
            <w:vAlign w:val="center"/>
          </w:tcPr>
          <w:p w14:paraId="319426EE" w14:textId="77777777" w:rsidR="00FD1B15" w:rsidRDefault="0043499C">
            <w:pPr>
              <w:jc w:val="right"/>
            </w:pPr>
            <w:r>
              <w:rPr>
                <w:rFonts w:eastAsiaTheme="minorEastAsia"/>
                <w:color w:val="000000" w:themeColor="text1"/>
                <w:szCs w:val="21"/>
              </w:rPr>
              <w:t>1,723,000.00</w:t>
            </w:r>
          </w:p>
        </w:tc>
        <w:tc>
          <w:tcPr>
            <w:tcW w:w="1842" w:type="dxa"/>
            <w:vAlign w:val="center"/>
          </w:tcPr>
          <w:p w14:paraId="1BA63A8D" w14:textId="77777777" w:rsidR="00FD1B15" w:rsidRDefault="0043499C">
            <w:pPr>
              <w:jc w:val="right"/>
            </w:pPr>
            <w:r>
              <w:rPr>
                <w:rFonts w:eastAsiaTheme="minorEastAsia"/>
                <w:color w:val="000000" w:themeColor="text1"/>
                <w:szCs w:val="21"/>
              </w:rPr>
              <w:t>10,473,167.28</w:t>
            </w:r>
          </w:p>
        </w:tc>
        <w:tc>
          <w:tcPr>
            <w:tcW w:w="1616" w:type="dxa"/>
            <w:vAlign w:val="center"/>
          </w:tcPr>
          <w:p w14:paraId="5320FA24" w14:textId="77777777" w:rsidR="00FD1B15" w:rsidRDefault="0043499C">
            <w:pPr>
              <w:jc w:val="right"/>
            </w:pPr>
            <w:r>
              <w:rPr>
                <w:rFonts w:eastAsiaTheme="minorEastAsia"/>
                <w:color w:val="000000" w:themeColor="text1"/>
                <w:szCs w:val="21"/>
              </w:rPr>
              <w:t>1.15</w:t>
            </w:r>
          </w:p>
        </w:tc>
      </w:tr>
      <w:tr w:rsidR="00FD1B15" w14:paraId="4E3E7375" w14:textId="77777777">
        <w:tc>
          <w:tcPr>
            <w:tcW w:w="817" w:type="dxa"/>
            <w:vAlign w:val="center"/>
          </w:tcPr>
          <w:p w14:paraId="4BE92D02" w14:textId="77777777" w:rsidR="00FD1B15" w:rsidRDefault="0043499C">
            <w:pPr>
              <w:jc w:val="center"/>
            </w:pPr>
            <w:r>
              <w:rPr>
                <w:rFonts w:eastAsiaTheme="minorEastAsia"/>
                <w:color w:val="000000" w:themeColor="text1"/>
                <w:szCs w:val="21"/>
              </w:rPr>
              <w:t>45</w:t>
            </w:r>
          </w:p>
        </w:tc>
        <w:tc>
          <w:tcPr>
            <w:tcW w:w="1276" w:type="dxa"/>
            <w:vAlign w:val="center"/>
          </w:tcPr>
          <w:p w14:paraId="4B7071C7" w14:textId="77777777" w:rsidR="00FD1B15" w:rsidRDefault="0043499C">
            <w:pPr>
              <w:jc w:val="center"/>
            </w:pPr>
            <w:r>
              <w:rPr>
                <w:rFonts w:eastAsiaTheme="minorEastAsia"/>
                <w:color w:val="000000" w:themeColor="text1"/>
                <w:szCs w:val="21"/>
              </w:rPr>
              <w:t>02328</w:t>
            </w:r>
          </w:p>
        </w:tc>
        <w:tc>
          <w:tcPr>
            <w:tcW w:w="1701" w:type="dxa"/>
            <w:vAlign w:val="center"/>
          </w:tcPr>
          <w:p w14:paraId="33C9C725" w14:textId="77777777" w:rsidR="00FD1B15" w:rsidRDefault="0043499C">
            <w:pPr>
              <w:jc w:val="center"/>
            </w:pPr>
            <w:r>
              <w:rPr>
                <w:rFonts w:eastAsiaTheme="minorEastAsia"/>
                <w:color w:val="000000" w:themeColor="text1"/>
                <w:szCs w:val="21"/>
              </w:rPr>
              <w:t>中国财险</w:t>
            </w:r>
          </w:p>
        </w:tc>
        <w:tc>
          <w:tcPr>
            <w:tcW w:w="1276" w:type="dxa"/>
            <w:vAlign w:val="center"/>
          </w:tcPr>
          <w:p w14:paraId="5EE9A6D7" w14:textId="77777777" w:rsidR="00FD1B15" w:rsidRDefault="0043499C">
            <w:pPr>
              <w:jc w:val="right"/>
            </w:pPr>
            <w:r>
              <w:rPr>
                <w:rFonts w:eastAsiaTheme="minorEastAsia"/>
                <w:color w:val="000000" w:themeColor="text1"/>
                <w:szCs w:val="21"/>
              </w:rPr>
              <w:t>1,180,000.00</w:t>
            </w:r>
          </w:p>
        </w:tc>
        <w:tc>
          <w:tcPr>
            <w:tcW w:w="1842" w:type="dxa"/>
            <w:vAlign w:val="center"/>
          </w:tcPr>
          <w:p w14:paraId="44B25C20" w14:textId="77777777" w:rsidR="00FD1B15" w:rsidRDefault="0043499C">
            <w:pPr>
              <w:jc w:val="right"/>
            </w:pPr>
            <w:r>
              <w:rPr>
                <w:rFonts w:eastAsiaTheme="minorEastAsia"/>
                <w:color w:val="000000" w:themeColor="text1"/>
                <w:szCs w:val="21"/>
              </w:rPr>
              <w:t>10,446,535.28</w:t>
            </w:r>
          </w:p>
        </w:tc>
        <w:tc>
          <w:tcPr>
            <w:tcW w:w="1616" w:type="dxa"/>
            <w:vAlign w:val="center"/>
          </w:tcPr>
          <w:p w14:paraId="0984FF2F" w14:textId="77777777" w:rsidR="00FD1B15" w:rsidRDefault="0043499C">
            <w:pPr>
              <w:jc w:val="right"/>
            </w:pPr>
            <w:r>
              <w:rPr>
                <w:rFonts w:eastAsiaTheme="minorEastAsia"/>
                <w:color w:val="000000" w:themeColor="text1"/>
                <w:szCs w:val="21"/>
              </w:rPr>
              <w:t>1.15</w:t>
            </w:r>
          </w:p>
        </w:tc>
      </w:tr>
      <w:tr w:rsidR="00FD1B15" w14:paraId="744E0176" w14:textId="77777777">
        <w:tc>
          <w:tcPr>
            <w:tcW w:w="817" w:type="dxa"/>
            <w:vAlign w:val="center"/>
          </w:tcPr>
          <w:p w14:paraId="4CE030FC" w14:textId="77777777" w:rsidR="00FD1B15" w:rsidRDefault="0043499C">
            <w:pPr>
              <w:jc w:val="center"/>
            </w:pPr>
            <w:r>
              <w:rPr>
                <w:rFonts w:eastAsiaTheme="minorEastAsia"/>
                <w:color w:val="000000" w:themeColor="text1"/>
                <w:szCs w:val="21"/>
              </w:rPr>
              <w:t>46</w:t>
            </w:r>
          </w:p>
        </w:tc>
        <w:tc>
          <w:tcPr>
            <w:tcW w:w="1276" w:type="dxa"/>
            <w:vAlign w:val="center"/>
          </w:tcPr>
          <w:p w14:paraId="4FC41973" w14:textId="77777777" w:rsidR="00FD1B15" w:rsidRDefault="0043499C">
            <w:pPr>
              <w:jc w:val="center"/>
            </w:pPr>
            <w:r>
              <w:rPr>
                <w:rFonts w:eastAsiaTheme="minorEastAsia"/>
                <w:color w:val="000000" w:themeColor="text1"/>
                <w:szCs w:val="21"/>
              </w:rPr>
              <w:t>01099</w:t>
            </w:r>
          </w:p>
        </w:tc>
        <w:tc>
          <w:tcPr>
            <w:tcW w:w="1701" w:type="dxa"/>
            <w:vAlign w:val="center"/>
          </w:tcPr>
          <w:p w14:paraId="31112BD1" w14:textId="77777777" w:rsidR="00FD1B15" w:rsidRDefault="0043499C">
            <w:pPr>
              <w:jc w:val="center"/>
            </w:pPr>
            <w:r>
              <w:rPr>
                <w:rFonts w:eastAsiaTheme="minorEastAsia"/>
                <w:color w:val="000000" w:themeColor="text1"/>
                <w:szCs w:val="21"/>
              </w:rPr>
              <w:t>国药控股</w:t>
            </w:r>
          </w:p>
        </w:tc>
        <w:tc>
          <w:tcPr>
            <w:tcW w:w="1276" w:type="dxa"/>
            <w:vAlign w:val="center"/>
          </w:tcPr>
          <w:p w14:paraId="7ACABEFF" w14:textId="77777777" w:rsidR="00FD1B15" w:rsidRDefault="0043499C">
            <w:pPr>
              <w:jc w:val="right"/>
            </w:pPr>
            <w:r>
              <w:rPr>
                <w:rFonts w:eastAsiaTheme="minorEastAsia"/>
                <w:color w:val="000000" w:themeColor="text1"/>
                <w:szCs w:val="21"/>
              </w:rPr>
              <w:t>543,200.00</w:t>
            </w:r>
          </w:p>
        </w:tc>
        <w:tc>
          <w:tcPr>
            <w:tcW w:w="1842" w:type="dxa"/>
            <w:vAlign w:val="center"/>
          </w:tcPr>
          <w:p w14:paraId="4F0E472E" w14:textId="77777777" w:rsidR="00FD1B15" w:rsidRDefault="0043499C">
            <w:pPr>
              <w:jc w:val="right"/>
            </w:pPr>
            <w:r>
              <w:rPr>
                <w:rFonts w:eastAsiaTheme="minorEastAsia"/>
                <w:color w:val="000000" w:themeColor="text1"/>
                <w:szCs w:val="21"/>
              </w:rPr>
              <w:t>10,287,181.35</w:t>
            </w:r>
          </w:p>
        </w:tc>
        <w:tc>
          <w:tcPr>
            <w:tcW w:w="1616" w:type="dxa"/>
            <w:vAlign w:val="center"/>
          </w:tcPr>
          <w:p w14:paraId="71CD8401" w14:textId="77777777" w:rsidR="00FD1B15" w:rsidRDefault="0043499C">
            <w:pPr>
              <w:jc w:val="right"/>
            </w:pPr>
            <w:r>
              <w:rPr>
                <w:rFonts w:eastAsiaTheme="minorEastAsia"/>
                <w:color w:val="000000" w:themeColor="text1"/>
                <w:szCs w:val="21"/>
              </w:rPr>
              <w:t>1.13</w:t>
            </w:r>
          </w:p>
        </w:tc>
      </w:tr>
      <w:tr w:rsidR="00FD1B15" w14:paraId="174C775E" w14:textId="77777777">
        <w:tc>
          <w:tcPr>
            <w:tcW w:w="817" w:type="dxa"/>
            <w:vAlign w:val="center"/>
          </w:tcPr>
          <w:p w14:paraId="6F9B09AB" w14:textId="77777777" w:rsidR="00FD1B15" w:rsidRDefault="0043499C">
            <w:pPr>
              <w:jc w:val="center"/>
            </w:pPr>
            <w:r>
              <w:rPr>
                <w:rFonts w:eastAsiaTheme="minorEastAsia"/>
                <w:color w:val="000000" w:themeColor="text1"/>
                <w:szCs w:val="21"/>
              </w:rPr>
              <w:t>47</w:t>
            </w:r>
          </w:p>
        </w:tc>
        <w:tc>
          <w:tcPr>
            <w:tcW w:w="1276" w:type="dxa"/>
            <w:vAlign w:val="center"/>
          </w:tcPr>
          <w:p w14:paraId="29CEE46D" w14:textId="77777777" w:rsidR="00FD1B15" w:rsidRDefault="0043499C">
            <w:pPr>
              <w:jc w:val="center"/>
            </w:pPr>
            <w:r>
              <w:rPr>
                <w:rFonts w:eastAsiaTheme="minorEastAsia"/>
                <w:color w:val="000000" w:themeColor="text1"/>
                <w:szCs w:val="21"/>
              </w:rPr>
              <w:t>00002</w:t>
            </w:r>
          </w:p>
        </w:tc>
        <w:tc>
          <w:tcPr>
            <w:tcW w:w="1701" w:type="dxa"/>
            <w:vAlign w:val="center"/>
          </w:tcPr>
          <w:p w14:paraId="011DF475" w14:textId="77777777" w:rsidR="00FD1B15" w:rsidRDefault="0043499C">
            <w:pPr>
              <w:jc w:val="center"/>
            </w:pPr>
            <w:r>
              <w:rPr>
                <w:rFonts w:eastAsiaTheme="minorEastAsia"/>
                <w:color w:val="000000" w:themeColor="text1"/>
                <w:szCs w:val="21"/>
              </w:rPr>
              <w:t>中电控股</w:t>
            </w:r>
          </w:p>
        </w:tc>
        <w:tc>
          <w:tcPr>
            <w:tcW w:w="1276" w:type="dxa"/>
            <w:vAlign w:val="center"/>
          </w:tcPr>
          <w:p w14:paraId="7537CB39" w14:textId="77777777" w:rsidR="00FD1B15" w:rsidRDefault="0043499C">
            <w:pPr>
              <w:jc w:val="right"/>
            </w:pPr>
            <w:r>
              <w:rPr>
                <w:rFonts w:eastAsiaTheme="minorEastAsia"/>
                <w:color w:val="000000" w:themeColor="text1"/>
                <w:szCs w:val="21"/>
              </w:rPr>
              <w:t>178,500.00</w:t>
            </w:r>
          </w:p>
        </w:tc>
        <w:tc>
          <w:tcPr>
            <w:tcW w:w="1842" w:type="dxa"/>
            <w:vAlign w:val="center"/>
          </w:tcPr>
          <w:p w14:paraId="787C35AD" w14:textId="77777777" w:rsidR="00FD1B15" w:rsidRDefault="0043499C">
            <w:pPr>
              <w:jc w:val="right"/>
            </w:pPr>
            <w:r>
              <w:rPr>
                <w:rFonts w:eastAsiaTheme="minorEastAsia"/>
                <w:color w:val="000000" w:themeColor="text1"/>
                <w:szCs w:val="21"/>
              </w:rPr>
              <w:t>10,279,834.28</w:t>
            </w:r>
          </w:p>
        </w:tc>
        <w:tc>
          <w:tcPr>
            <w:tcW w:w="1616" w:type="dxa"/>
            <w:vAlign w:val="center"/>
          </w:tcPr>
          <w:p w14:paraId="50242FD9" w14:textId="77777777" w:rsidR="00FD1B15" w:rsidRDefault="0043499C">
            <w:pPr>
              <w:jc w:val="right"/>
            </w:pPr>
            <w:r>
              <w:rPr>
                <w:rFonts w:eastAsiaTheme="minorEastAsia"/>
                <w:color w:val="000000" w:themeColor="text1"/>
                <w:szCs w:val="21"/>
              </w:rPr>
              <w:t>1.13</w:t>
            </w:r>
          </w:p>
        </w:tc>
      </w:tr>
      <w:tr w:rsidR="00FD1B15" w14:paraId="0EDE1252" w14:textId="77777777">
        <w:tc>
          <w:tcPr>
            <w:tcW w:w="817" w:type="dxa"/>
            <w:vAlign w:val="center"/>
          </w:tcPr>
          <w:p w14:paraId="6B8C1B53" w14:textId="77777777" w:rsidR="00FD1B15" w:rsidRDefault="0043499C">
            <w:pPr>
              <w:jc w:val="center"/>
            </w:pPr>
            <w:r>
              <w:rPr>
                <w:rFonts w:eastAsiaTheme="minorEastAsia"/>
                <w:color w:val="000000" w:themeColor="text1"/>
                <w:szCs w:val="21"/>
              </w:rPr>
              <w:t>48</w:t>
            </w:r>
          </w:p>
        </w:tc>
        <w:tc>
          <w:tcPr>
            <w:tcW w:w="1276" w:type="dxa"/>
            <w:vAlign w:val="center"/>
          </w:tcPr>
          <w:p w14:paraId="7901389C" w14:textId="77777777" w:rsidR="00FD1B15" w:rsidRDefault="0043499C">
            <w:pPr>
              <w:jc w:val="center"/>
            </w:pPr>
            <w:r>
              <w:rPr>
                <w:rFonts w:eastAsiaTheme="minorEastAsia"/>
                <w:color w:val="000000" w:themeColor="text1"/>
                <w:szCs w:val="21"/>
              </w:rPr>
              <w:t>01044</w:t>
            </w:r>
          </w:p>
        </w:tc>
        <w:tc>
          <w:tcPr>
            <w:tcW w:w="1701" w:type="dxa"/>
            <w:vAlign w:val="center"/>
          </w:tcPr>
          <w:p w14:paraId="3EE5A372" w14:textId="77777777" w:rsidR="00FD1B15" w:rsidRDefault="0043499C">
            <w:pPr>
              <w:jc w:val="center"/>
            </w:pPr>
            <w:r>
              <w:rPr>
                <w:rFonts w:eastAsiaTheme="minorEastAsia"/>
                <w:color w:val="000000" w:themeColor="text1"/>
                <w:szCs w:val="21"/>
              </w:rPr>
              <w:t>恒安国际</w:t>
            </w:r>
          </w:p>
        </w:tc>
        <w:tc>
          <w:tcPr>
            <w:tcW w:w="1276" w:type="dxa"/>
            <w:vAlign w:val="center"/>
          </w:tcPr>
          <w:p w14:paraId="0ABC201D" w14:textId="77777777" w:rsidR="00FD1B15" w:rsidRDefault="0043499C">
            <w:pPr>
              <w:jc w:val="right"/>
            </w:pPr>
            <w:r>
              <w:rPr>
                <w:rFonts w:eastAsiaTheme="minorEastAsia"/>
                <w:color w:val="000000" w:themeColor="text1"/>
                <w:szCs w:val="21"/>
              </w:rPr>
              <w:t>472,500.00</w:t>
            </w:r>
          </w:p>
        </w:tc>
        <w:tc>
          <w:tcPr>
            <w:tcW w:w="1842" w:type="dxa"/>
            <w:vAlign w:val="center"/>
          </w:tcPr>
          <w:p w14:paraId="6E28A7E3" w14:textId="77777777" w:rsidR="00FD1B15" w:rsidRDefault="0043499C">
            <w:pPr>
              <w:jc w:val="right"/>
            </w:pPr>
            <w:r>
              <w:rPr>
                <w:rFonts w:eastAsiaTheme="minorEastAsia"/>
                <w:color w:val="000000" w:themeColor="text1"/>
                <w:szCs w:val="21"/>
              </w:rPr>
              <w:t>10,263,542.94</w:t>
            </w:r>
          </w:p>
        </w:tc>
        <w:tc>
          <w:tcPr>
            <w:tcW w:w="1616" w:type="dxa"/>
            <w:vAlign w:val="center"/>
          </w:tcPr>
          <w:p w14:paraId="28BDA7E0" w14:textId="77777777" w:rsidR="00FD1B15" w:rsidRDefault="0043499C">
            <w:pPr>
              <w:jc w:val="right"/>
            </w:pPr>
            <w:r>
              <w:rPr>
                <w:rFonts w:eastAsiaTheme="minorEastAsia"/>
                <w:color w:val="000000" w:themeColor="text1"/>
                <w:szCs w:val="21"/>
              </w:rPr>
              <w:t>1.13</w:t>
            </w:r>
          </w:p>
        </w:tc>
      </w:tr>
      <w:tr w:rsidR="00FD1B15" w14:paraId="4CF4B049" w14:textId="77777777">
        <w:tc>
          <w:tcPr>
            <w:tcW w:w="817" w:type="dxa"/>
            <w:vAlign w:val="center"/>
          </w:tcPr>
          <w:p w14:paraId="78719460" w14:textId="77777777" w:rsidR="00FD1B15" w:rsidRDefault="0043499C">
            <w:pPr>
              <w:jc w:val="center"/>
            </w:pPr>
            <w:r>
              <w:rPr>
                <w:rFonts w:eastAsiaTheme="minorEastAsia"/>
                <w:color w:val="000000" w:themeColor="text1"/>
                <w:szCs w:val="21"/>
              </w:rPr>
              <w:t>49</w:t>
            </w:r>
          </w:p>
        </w:tc>
        <w:tc>
          <w:tcPr>
            <w:tcW w:w="1276" w:type="dxa"/>
            <w:vAlign w:val="center"/>
          </w:tcPr>
          <w:p w14:paraId="385616BE" w14:textId="77777777" w:rsidR="00FD1B15" w:rsidRDefault="0043499C">
            <w:pPr>
              <w:jc w:val="center"/>
            </w:pPr>
            <w:r>
              <w:rPr>
                <w:rFonts w:eastAsiaTheme="minorEastAsia"/>
                <w:color w:val="000000" w:themeColor="text1"/>
                <w:szCs w:val="21"/>
              </w:rPr>
              <w:t>00017</w:t>
            </w:r>
          </w:p>
        </w:tc>
        <w:tc>
          <w:tcPr>
            <w:tcW w:w="1701" w:type="dxa"/>
            <w:vAlign w:val="center"/>
          </w:tcPr>
          <w:p w14:paraId="59B35834" w14:textId="77777777" w:rsidR="00FD1B15" w:rsidRDefault="0043499C">
            <w:pPr>
              <w:jc w:val="center"/>
            </w:pPr>
            <w:r>
              <w:rPr>
                <w:rFonts w:eastAsiaTheme="minorEastAsia"/>
                <w:color w:val="000000" w:themeColor="text1"/>
                <w:szCs w:val="21"/>
              </w:rPr>
              <w:t>新世界发展</w:t>
            </w:r>
          </w:p>
        </w:tc>
        <w:tc>
          <w:tcPr>
            <w:tcW w:w="1276" w:type="dxa"/>
            <w:vAlign w:val="center"/>
          </w:tcPr>
          <w:p w14:paraId="504BB348" w14:textId="77777777" w:rsidR="00FD1B15" w:rsidRDefault="0043499C">
            <w:pPr>
              <w:jc w:val="right"/>
            </w:pPr>
            <w:r>
              <w:rPr>
                <w:rFonts w:eastAsiaTheme="minorEastAsia"/>
                <w:color w:val="000000" w:themeColor="text1"/>
                <w:szCs w:val="21"/>
              </w:rPr>
              <w:t>1,378,000.00</w:t>
            </w:r>
          </w:p>
        </w:tc>
        <w:tc>
          <w:tcPr>
            <w:tcW w:w="1842" w:type="dxa"/>
            <w:vAlign w:val="center"/>
          </w:tcPr>
          <w:p w14:paraId="0329BCAF" w14:textId="77777777" w:rsidR="00FD1B15" w:rsidRDefault="0043499C">
            <w:pPr>
              <w:jc w:val="right"/>
            </w:pPr>
            <w:r>
              <w:rPr>
                <w:rFonts w:eastAsiaTheme="minorEastAsia"/>
                <w:color w:val="000000" w:themeColor="text1"/>
                <w:szCs w:val="21"/>
              </w:rPr>
              <w:t>9,193,589.92</w:t>
            </w:r>
          </w:p>
        </w:tc>
        <w:tc>
          <w:tcPr>
            <w:tcW w:w="1616" w:type="dxa"/>
            <w:vAlign w:val="center"/>
          </w:tcPr>
          <w:p w14:paraId="73382BC9" w14:textId="77777777" w:rsidR="00FD1B15" w:rsidRDefault="0043499C">
            <w:pPr>
              <w:jc w:val="right"/>
            </w:pPr>
            <w:r>
              <w:rPr>
                <w:rFonts w:eastAsiaTheme="minorEastAsia"/>
                <w:color w:val="000000" w:themeColor="text1"/>
                <w:szCs w:val="21"/>
              </w:rPr>
              <w:t>1.01</w:t>
            </w:r>
          </w:p>
        </w:tc>
      </w:tr>
      <w:tr w:rsidR="00FD1B15" w14:paraId="7EB62AF3" w14:textId="77777777">
        <w:tc>
          <w:tcPr>
            <w:tcW w:w="817" w:type="dxa"/>
            <w:vAlign w:val="center"/>
          </w:tcPr>
          <w:p w14:paraId="621BD16F" w14:textId="77777777" w:rsidR="00FD1B15" w:rsidRDefault="0043499C">
            <w:pPr>
              <w:jc w:val="center"/>
            </w:pPr>
            <w:r>
              <w:rPr>
                <w:rFonts w:eastAsiaTheme="minorEastAsia"/>
                <w:color w:val="000000" w:themeColor="text1"/>
                <w:szCs w:val="21"/>
              </w:rPr>
              <w:t>50</w:t>
            </w:r>
          </w:p>
        </w:tc>
        <w:tc>
          <w:tcPr>
            <w:tcW w:w="1276" w:type="dxa"/>
            <w:vAlign w:val="center"/>
          </w:tcPr>
          <w:p w14:paraId="603E8542" w14:textId="77777777" w:rsidR="00FD1B15" w:rsidRDefault="0043499C">
            <w:pPr>
              <w:jc w:val="center"/>
            </w:pPr>
            <w:r>
              <w:rPr>
                <w:rFonts w:eastAsiaTheme="minorEastAsia"/>
                <w:color w:val="000000" w:themeColor="text1"/>
                <w:szCs w:val="21"/>
              </w:rPr>
              <w:t>00151</w:t>
            </w:r>
          </w:p>
        </w:tc>
        <w:tc>
          <w:tcPr>
            <w:tcW w:w="1701" w:type="dxa"/>
            <w:vAlign w:val="center"/>
          </w:tcPr>
          <w:p w14:paraId="598B316E" w14:textId="77777777" w:rsidR="00FD1B15" w:rsidRDefault="0043499C">
            <w:pPr>
              <w:jc w:val="center"/>
            </w:pPr>
            <w:r>
              <w:rPr>
                <w:rFonts w:eastAsiaTheme="minorEastAsia"/>
                <w:color w:val="000000" w:themeColor="text1"/>
                <w:szCs w:val="21"/>
              </w:rPr>
              <w:t>中国旺旺</w:t>
            </w:r>
          </w:p>
        </w:tc>
        <w:tc>
          <w:tcPr>
            <w:tcW w:w="1276" w:type="dxa"/>
            <w:vAlign w:val="center"/>
          </w:tcPr>
          <w:p w14:paraId="4BF43DD9" w14:textId="77777777" w:rsidR="00FD1B15" w:rsidRDefault="0043499C">
            <w:pPr>
              <w:jc w:val="right"/>
            </w:pPr>
            <w:r>
              <w:rPr>
                <w:rFonts w:eastAsiaTheme="minorEastAsia"/>
                <w:color w:val="000000" w:themeColor="text1"/>
                <w:szCs w:val="21"/>
              </w:rPr>
              <w:t>1,830,000.00</w:t>
            </w:r>
          </w:p>
        </w:tc>
        <w:tc>
          <w:tcPr>
            <w:tcW w:w="1842" w:type="dxa"/>
            <w:vAlign w:val="center"/>
          </w:tcPr>
          <w:p w14:paraId="73F59574" w14:textId="77777777" w:rsidR="00FD1B15" w:rsidRDefault="0043499C">
            <w:pPr>
              <w:jc w:val="right"/>
            </w:pPr>
            <w:r>
              <w:rPr>
                <w:rFonts w:eastAsiaTheme="minorEastAsia"/>
                <w:color w:val="000000" w:themeColor="text1"/>
                <w:szCs w:val="21"/>
              </w:rPr>
              <w:t>7,883,364.77</w:t>
            </w:r>
          </w:p>
        </w:tc>
        <w:tc>
          <w:tcPr>
            <w:tcW w:w="1616" w:type="dxa"/>
            <w:vAlign w:val="center"/>
          </w:tcPr>
          <w:p w14:paraId="2F738B5D" w14:textId="77777777" w:rsidR="00FD1B15" w:rsidRDefault="0043499C">
            <w:pPr>
              <w:jc w:val="right"/>
            </w:pPr>
            <w:r>
              <w:rPr>
                <w:rFonts w:eastAsiaTheme="minorEastAsia"/>
                <w:color w:val="000000" w:themeColor="text1"/>
                <w:szCs w:val="21"/>
              </w:rPr>
              <w:t>0.87</w:t>
            </w:r>
          </w:p>
        </w:tc>
      </w:tr>
    </w:tbl>
    <w:p w14:paraId="2D9AA703" w14:textId="6F794887" w:rsidR="001548F9"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7.3.2 </w:t>
      </w:r>
      <w:r w:rsidRPr="00ED7C0A">
        <w:rPr>
          <w:rFonts w:eastAsiaTheme="minorEastAsia"/>
          <w:b/>
          <w:bCs/>
          <w:color w:val="000000" w:themeColor="text1"/>
          <w:szCs w:val="21"/>
        </w:rPr>
        <w:t>期末积极投资按公允价值占基金资产净值比例大小排序的所有股票投资明细</w:t>
      </w:r>
    </w:p>
    <w:p w14:paraId="1AE05769" w14:textId="34DB1209" w:rsidR="00B22BD0" w:rsidRPr="00F77852" w:rsidRDefault="00B22BD0" w:rsidP="00F77852">
      <w:pPr>
        <w:pStyle w:val="aff1"/>
        <w:spacing w:before="0" w:beforeAutospacing="0" w:after="0" w:afterAutospacing="0" w:line="288" w:lineRule="auto"/>
        <w:jc w:val="right"/>
        <w:rPr>
          <w:rFonts w:eastAsiaTheme="minorEastAsia"/>
          <w:color w:val="000000" w:themeColor="text1"/>
          <w:szCs w:val="21"/>
        </w:rPr>
      </w:pPr>
      <w:r w:rsidRPr="00ED7C0A">
        <w:rPr>
          <w:rFonts w:ascii="Times New Roman" w:eastAsiaTheme="minorEastAsia" w:hAnsi="Times New Roman"/>
          <w:color w:val="000000" w:themeColor="text1"/>
          <w:sz w:val="2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631B61" w:rsidRPr="00ED7C0A" w14:paraId="5557C99F" w14:textId="77777777" w:rsidTr="00876264">
        <w:tc>
          <w:tcPr>
            <w:tcW w:w="817" w:type="dxa"/>
            <w:vAlign w:val="center"/>
          </w:tcPr>
          <w:p w14:paraId="2105E5F3" w14:textId="77777777" w:rsidR="00631B61" w:rsidRPr="00ED7C0A" w:rsidRDefault="00631B61" w:rsidP="00876264">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276" w:type="dxa"/>
            <w:vAlign w:val="center"/>
          </w:tcPr>
          <w:p w14:paraId="7A53562B" w14:textId="77777777" w:rsidR="00631B61" w:rsidRPr="00ED7C0A" w:rsidRDefault="00631B61" w:rsidP="00876264">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股票代码</w:t>
            </w:r>
          </w:p>
        </w:tc>
        <w:tc>
          <w:tcPr>
            <w:tcW w:w="1701" w:type="dxa"/>
            <w:vAlign w:val="center"/>
          </w:tcPr>
          <w:p w14:paraId="6A1DA6FB" w14:textId="77777777" w:rsidR="00631B61" w:rsidRPr="00ED7C0A" w:rsidRDefault="00631B61" w:rsidP="00876264">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股票名称</w:t>
            </w:r>
          </w:p>
        </w:tc>
        <w:tc>
          <w:tcPr>
            <w:tcW w:w="1276" w:type="dxa"/>
            <w:vAlign w:val="center"/>
          </w:tcPr>
          <w:p w14:paraId="0E9BD2AA" w14:textId="77777777" w:rsidR="00631B61" w:rsidRPr="00ED7C0A" w:rsidRDefault="00631B61" w:rsidP="00876264">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股</w:t>
            </w:r>
            <w:r w:rsidRPr="00ED7C0A">
              <w:rPr>
                <w:rFonts w:eastAsiaTheme="minorEastAsia"/>
                <w:color w:val="000000" w:themeColor="text1"/>
                <w:szCs w:val="21"/>
              </w:rPr>
              <w:t>)</w:t>
            </w:r>
          </w:p>
        </w:tc>
        <w:tc>
          <w:tcPr>
            <w:tcW w:w="1842" w:type="dxa"/>
            <w:vAlign w:val="center"/>
          </w:tcPr>
          <w:p w14:paraId="0AED7151" w14:textId="77777777" w:rsidR="00631B61" w:rsidRPr="00ED7C0A" w:rsidRDefault="00631B61" w:rsidP="00876264">
            <w:pPr>
              <w:autoSpaceDE w:val="0"/>
              <w:autoSpaceDN w:val="0"/>
              <w:adjustRightInd w:val="0"/>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6" w:type="dxa"/>
            <w:vAlign w:val="center"/>
          </w:tcPr>
          <w:p w14:paraId="5220F4AF" w14:textId="77777777" w:rsidR="00631B61" w:rsidRPr="00ED7C0A" w:rsidRDefault="00631B61" w:rsidP="00876264">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w:t>
            </w:r>
            <w:r w:rsidRPr="00ED7C0A">
              <w:rPr>
                <w:rFonts w:eastAsiaTheme="minorEastAsia"/>
                <w:color w:val="000000" w:themeColor="text1"/>
                <w:szCs w:val="21"/>
              </w:rPr>
              <w:lastRenderedPageBreak/>
              <w:t>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631B61" w14:paraId="5A9FF349" w14:textId="77777777" w:rsidTr="00876264">
        <w:tc>
          <w:tcPr>
            <w:tcW w:w="817" w:type="dxa"/>
            <w:vAlign w:val="center"/>
          </w:tcPr>
          <w:p w14:paraId="23DEAFC1" w14:textId="77777777" w:rsidR="00631B61" w:rsidRDefault="00631B61" w:rsidP="00876264">
            <w:pPr>
              <w:jc w:val="center"/>
            </w:pPr>
            <w:r>
              <w:rPr>
                <w:rFonts w:eastAsiaTheme="minorEastAsia"/>
                <w:color w:val="000000" w:themeColor="text1"/>
                <w:szCs w:val="21"/>
              </w:rPr>
              <w:lastRenderedPageBreak/>
              <w:t>1</w:t>
            </w:r>
          </w:p>
        </w:tc>
        <w:tc>
          <w:tcPr>
            <w:tcW w:w="1276" w:type="dxa"/>
            <w:vAlign w:val="center"/>
          </w:tcPr>
          <w:p w14:paraId="31095488" w14:textId="77777777" w:rsidR="00631B61" w:rsidRDefault="00631B61" w:rsidP="00876264">
            <w:pPr>
              <w:jc w:val="center"/>
            </w:pPr>
            <w:r>
              <w:rPr>
                <w:rFonts w:eastAsiaTheme="minorEastAsia"/>
                <w:color w:val="000000" w:themeColor="text1"/>
                <w:szCs w:val="21"/>
              </w:rPr>
              <w:t>09930</w:t>
            </w:r>
          </w:p>
        </w:tc>
        <w:tc>
          <w:tcPr>
            <w:tcW w:w="1701" w:type="dxa"/>
            <w:vAlign w:val="center"/>
          </w:tcPr>
          <w:p w14:paraId="4DFCC1F1" w14:textId="77777777" w:rsidR="00631B61" w:rsidRDefault="00631B61" w:rsidP="00876264">
            <w:pPr>
              <w:jc w:val="center"/>
            </w:pPr>
            <w:r>
              <w:rPr>
                <w:rFonts w:eastAsiaTheme="minorEastAsia"/>
                <w:color w:val="000000" w:themeColor="text1"/>
                <w:szCs w:val="21"/>
              </w:rPr>
              <w:t>宏信建发</w:t>
            </w:r>
          </w:p>
        </w:tc>
        <w:tc>
          <w:tcPr>
            <w:tcW w:w="1276" w:type="dxa"/>
            <w:vAlign w:val="center"/>
          </w:tcPr>
          <w:p w14:paraId="74A920E6" w14:textId="77777777" w:rsidR="00631B61" w:rsidRDefault="00631B61" w:rsidP="00876264">
            <w:pPr>
              <w:jc w:val="right"/>
            </w:pPr>
            <w:r>
              <w:rPr>
                <w:rFonts w:eastAsiaTheme="minorEastAsia"/>
                <w:color w:val="000000" w:themeColor="text1"/>
                <w:szCs w:val="21"/>
              </w:rPr>
              <w:t>470,000.00</w:t>
            </w:r>
          </w:p>
        </w:tc>
        <w:tc>
          <w:tcPr>
            <w:tcW w:w="1842" w:type="dxa"/>
            <w:vAlign w:val="center"/>
          </w:tcPr>
          <w:p w14:paraId="17601C68" w14:textId="77777777" w:rsidR="00631B61" w:rsidRDefault="00631B61" w:rsidP="00876264">
            <w:pPr>
              <w:jc w:val="right"/>
            </w:pPr>
            <w:r>
              <w:rPr>
                <w:rFonts w:eastAsiaTheme="minorEastAsia"/>
                <w:color w:val="000000" w:themeColor="text1"/>
                <w:szCs w:val="21"/>
              </w:rPr>
              <w:t>643,439.40</w:t>
            </w:r>
          </w:p>
        </w:tc>
        <w:tc>
          <w:tcPr>
            <w:tcW w:w="1616" w:type="dxa"/>
            <w:vAlign w:val="center"/>
          </w:tcPr>
          <w:p w14:paraId="5D2E7734" w14:textId="77777777" w:rsidR="00631B61" w:rsidRDefault="00631B61" w:rsidP="00876264">
            <w:pPr>
              <w:jc w:val="right"/>
            </w:pPr>
            <w:r>
              <w:rPr>
                <w:rFonts w:eastAsiaTheme="minorEastAsia"/>
                <w:color w:val="000000" w:themeColor="text1"/>
                <w:szCs w:val="21"/>
              </w:rPr>
              <w:t>0.07</w:t>
            </w:r>
          </w:p>
        </w:tc>
      </w:tr>
    </w:tbl>
    <w:p w14:paraId="454518DA"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4" w:name="_Toc175837900"/>
      <w:r w:rsidRPr="00ED7C0A">
        <w:rPr>
          <w:rFonts w:ascii="Times New Roman" w:eastAsiaTheme="minorEastAsia" w:hAnsi="Times New Roman"/>
          <w:color w:val="000000" w:themeColor="text1"/>
          <w:kern w:val="0"/>
          <w:sz w:val="21"/>
          <w:szCs w:val="21"/>
        </w:rPr>
        <w:t>7.4</w:t>
      </w:r>
      <w:bookmarkStart w:id="75" w:name="_Toc234814103"/>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报告期内股票投资组合的重大变动</w:t>
      </w:r>
      <w:bookmarkEnd w:id="75"/>
      <w:bookmarkEnd w:id="74"/>
    </w:p>
    <w:p w14:paraId="06D73B2A" w14:textId="77777777"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 xml:space="preserve">7.4.1 </w:t>
      </w:r>
      <w:r w:rsidRPr="00ED7C0A">
        <w:rPr>
          <w:rFonts w:eastAsiaTheme="minorEastAsia"/>
          <w:b/>
          <w:bCs/>
          <w:color w:val="000000" w:themeColor="text1"/>
          <w:szCs w:val="21"/>
        </w:rPr>
        <w:t>累计买入金额超出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00AD1469"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14:paraId="0A05772E"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14:paraId="76661310" w14:textId="77777777" w:rsidTr="0070173B">
        <w:tc>
          <w:tcPr>
            <w:tcW w:w="870" w:type="dxa"/>
            <w:vAlign w:val="center"/>
          </w:tcPr>
          <w:p w14:paraId="0EB9C6A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14:paraId="08079FB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14:paraId="2786B9D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14:paraId="769389AC"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本期累计买入金额</w:t>
            </w:r>
          </w:p>
        </w:tc>
        <w:tc>
          <w:tcPr>
            <w:tcW w:w="1620" w:type="dxa"/>
            <w:vAlign w:val="center"/>
          </w:tcPr>
          <w:p w14:paraId="15158A44"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FD1B15" w14:paraId="3DE7CC0B" w14:textId="77777777">
        <w:tc>
          <w:tcPr>
            <w:tcW w:w="870" w:type="dxa"/>
            <w:vAlign w:val="center"/>
          </w:tcPr>
          <w:p w14:paraId="44F64E24" w14:textId="77777777" w:rsidR="00FD1B15" w:rsidRDefault="0043499C">
            <w:pPr>
              <w:jc w:val="center"/>
            </w:pPr>
            <w:r>
              <w:rPr>
                <w:rFonts w:eastAsiaTheme="minorEastAsia"/>
                <w:color w:val="000000" w:themeColor="text1"/>
                <w:szCs w:val="21"/>
              </w:rPr>
              <w:t>1</w:t>
            </w:r>
          </w:p>
        </w:tc>
        <w:tc>
          <w:tcPr>
            <w:tcW w:w="1650" w:type="dxa"/>
            <w:vAlign w:val="center"/>
          </w:tcPr>
          <w:p w14:paraId="38208256" w14:textId="77777777" w:rsidR="00FD1B15" w:rsidRDefault="0043499C">
            <w:pPr>
              <w:jc w:val="center"/>
            </w:pPr>
            <w:r>
              <w:rPr>
                <w:rFonts w:eastAsiaTheme="minorEastAsia"/>
                <w:color w:val="000000" w:themeColor="text1"/>
                <w:szCs w:val="21"/>
              </w:rPr>
              <w:t>00998</w:t>
            </w:r>
          </w:p>
        </w:tc>
        <w:tc>
          <w:tcPr>
            <w:tcW w:w="1980" w:type="dxa"/>
            <w:vAlign w:val="center"/>
          </w:tcPr>
          <w:p w14:paraId="5234ED1D" w14:textId="77777777" w:rsidR="00FD1B15" w:rsidRDefault="0043499C">
            <w:pPr>
              <w:jc w:val="center"/>
            </w:pPr>
            <w:r>
              <w:rPr>
                <w:rFonts w:eastAsiaTheme="minorEastAsia"/>
                <w:color w:val="000000" w:themeColor="text1"/>
                <w:szCs w:val="21"/>
              </w:rPr>
              <w:t>中信银行</w:t>
            </w:r>
          </w:p>
        </w:tc>
        <w:tc>
          <w:tcPr>
            <w:tcW w:w="2880" w:type="dxa"/>
            <w:vAlign w:val="center"/>
          </w:tcPr>
          <w:p w14:paraId="53796380" w14:textId="77777777" w:rsidR="00FD1B15" w:rsidRDefault="0043499C">
            <w:pPr>
              <w:jc w:val="right"/>
            </w:pPr>
            <w:r>
              <w:rPr>
                <w:rFonts w:eastAsiaTheme="minorEastAsia"/>
                <w:color w:val="000000" w:themeColor="text1"/>
                <w:szCs w:val="21"/>
              </w:rPr>
              <w:t>25,568,639.17</w:t>
            </w:r>
          </w:p>
        </w:tc>
        <w:tc>
          <w:tcPr>
            <w:tcW w:w="1620" w:type="dxa"/>
            <w:vAlign w:val="center"/>
          </w:tcPr>
          <w:p w14:paraId="72EB09E7" w14:textId="77777777" w:rsidR="00FD1B15" w:rsidRDefault="0043499C">
            <w:pPr>
              <w:jc w:val="right"/>
            </w:pPr>
            <w:r>
              <w:rPr>
                <w:rFonts w:eastAsiaTheme="minorEastAsia"/>
                <w:color w:val="000000" w:themeColor="text1"/>
                <w:szCs w:val="21"/>
              </w:rPr>
              <w:t>5.61</w:t>
            </w:r>
          </w:p>
        </w:tc>
      </w:tr>
      <w:tr w:rsidR="00FD1B15" w14:paraId="1EE0772B" w14:textId="77777777">
        <w:tc>
          <w:tcPr>
            <w:tcW w:w="870" w:type="dxa"/>
            <w:vAlign w:val="center"/>
          </w:tcPr>
          <w:p w14:paraId="008B95D8" w14:textId="77777777" w:rsidR="00FD1B15" w:rsidRDefault="0043499C">
            <w:pPr>
              <w:jc w:val="center"/>
            </w:pPr>
            <w:r>
              <w:rPr>
                <w:rFonts w:eastAsiaTheme="minorEastAsia"/>
                <w:color w:val="000000" w:themeColor="text1"/>
                <w:szCs w:val="21"/>
              </w:rPr>
              <w:t>2</w:t>
            </w:r>
          </w:p>
        </w:tc>
        <w:tc>
          <w:tcPr>
            <w:tcW w:w="1650" w:type="dxa"/>
            <w:vAlign w:val="center"/>
          </w:tcPr>
          <w:p w14:paraId="06003CC4" w14:textId="77777777" w:rsidR="00FD1B15" w:rsidRDefault="0043499C">
            <w:pPr>
              <w:jc w:val="center"/>
            </w:pPr>
            <w:r>
              <w:rPr>
                <w:rFonts w:eastAsiaTheme="minorEastAsia"/>
                <w:color w:val="000000" w:themeColor="text1"/>
                <w:szCs w:val="21"/>
              </w:rPr>
              <w:t>01988</w:t>
            </w:r>
          </w:p>
        </w:tc>
        <w:tc>
          <w:tcPr>
            <w:tcW w:w="1980" w:type="dxa"/>
            <w:vAlign w:val="center"/>
          </w:tcPr>
          <w:p w14:paraId="5227CEA5" w14:textId="77777777" w:rsidR="00FD1B15" w:rsidRDefault="0043499C">
            <w:pPr>
              <w:jc w:val="center"/>
            </w:pPr>
            <w:r>
              <w:rPr>
                <w:rFonts w:eastAsiaTheme="minorEastAsia"/>
                <w:color w:val="000000" w:themeColor="text1"/>
                <w:szCs w:val="21"/>
              </w:rPr>
              <w:t>民生银行</w:t>
            </w:r>
          </w:p>
        </w:tc>
        <w:tc>
          <w:tcPr>
            <w:tcW w:w="2880" w:type="dxa"/>
            <w:vAlign w:val="center"/>
          </w:tcPr>
          <w:p w14:paraId="5C2F720E" w14:textId="77777777" w:rsidR="00FD1B15" w:rsidRDefault="0043499C">
            <w:pPr>
              <w:jc w:val="right"/>
            </w:pPr>
            <w:r>
              <w:rPr>
                <w:rFonts w:eastAsiaTheme="minorEastAsia"/>
                <w:color w:val="000000" w:themeColor="text1"/>
                <w:szCs w:val="21"/>
              </w:rPr>
              <w:t>20,927,582.91</w:t>
            </w:r>
          </w:p>
        </w:tc>
        <w:tc>
          <w:tcPr>
            <w:tcW w:w="1620" w:type="dxa"/>
            <w:vAlign w:val="center"/>
          </w:tcPr>
          <w:p w14:paraId="23376312" w14:textId="77777777" w:rsidR="00FD1B15" w:rsidRDefault="0043499C">
            <w:pPr>
              <w:jc w:val="right"/>
            </w:pPr>
            <w:r>
              <w:rPr>
                <w:rFonts w:eastAsiaTheme="minorEastAsia"/>
                <w:color w:val="000000" w:themeColor="text1"/>
                <w:szCs w:val="21"/>
              </w:rPr>
              <w:t>4.59</w:t>
            </w:r>
          </w:p>
        </w:tc>
      </w:tr>
      <w:tr w:rsidR="00FD1B15" w14:paraId="49AD538B" w14:textId="77777777">
        <w:tc>
          <w:tcPr>
            <w:tcW w:w="870" w:type="dxa"/>
            <w:vAlign w:val="center"/>
          </w:tcPr>
          <w:p w14:paraId="244866FE" w14:textId="77777777" w:rsidR="00FD1B15" w:rsidRDefault="0043499C">
            <w:pPr>
              <w:jc w:val="center"/>
            </w:pPr>
            <w:r>
              <w:rPr>
                <w:rFonts w:eastAsiaTheme="minorEastAsia"/>
                <w:color w:val="000000" w:themeColor="text1"/>
                <w:szCs w:val="21"/>
              </w:rPr>
              <w:t>3</w:t>
            </w:r>
          </w:p>
        </w:tc>
        <w:tc>
          <w:tcPr>
            <w:tcW w:w="1650" w:type="dxa"/>
            <w:vAlign w:val="center"/>
          </w:tcPr>
          <w:p w14:paraId="08A3E4DC" w14:textId="77777777" w:rsidR="00FD1B15" w:rsidRDefault="0043499C">
            <w:pPr>
              <w:jc w:val="center"/>
            </w:pPr>
            <w:r>
              <w:rPr>
                <w:rFonts w:eastAsiaTheme="minorEastAsia"/>
                <w:color w:val="000000" w:themeColor="text1"/>
                <w:szCs w:val="21"/>
              </w:rPr>
              <w:t>00270</w:t>
            </w:r>
          </w:p>
        </w:tc>
        <w:tc>
          <w:tcPr>
            <w:tcW w:w="1980" w:type="dxa"/>
            <w:vAlign w:val="center"/>
          </w:tcPr>
          <w:p w14:paraId="128F8372" w14:textId="77777777" w:rsidR="00FD1B15" w:rsidRDefault="0043499C">
            <w:pPr>
              <w:jc w:val="center"/>
            </w:pPr>
            <w:r>
              <w:rPr>
                <w:rFonts w:eastAsiaTheme="minorEastAsia"/>
                <w:color w:val="000000" w:themeColor="text1"/>
                <w:szCs w:val="21"/>
              </w:rPr>
              <w:t>粤海投资</w:t>
            </w:r>
          </w:p>
        </w:tc>
        <w:tc>
          <w:tcPr>
            <w:tcW w:w="2880" w:type="dxa"/>
            <w:vAlign w:val="center"/>
          </w:tcPr>
          <w:p w14:paraId="26B276BF" w14:textId="77777777" w:rsidR="00FD1B15" w:rsidRDefault="0043499C">
            <w:pPr>
              <w:jc w:val="right"/>
            </w:pPr>
            <w:r>
              <w:rPr>
                <w:rFonts w:eastAsiaTheme="minorEastAsia"/>
                <w:color w:val="000000" w:themeColor="text1"/>
                <w:szCs w:val="21"/>
              </w:rPr>
              <w:t>20,669,695.84</w:t>
            </w:r>
          </w:p>
        </w:tc>
        <w:tc>
          <w:tcPr>
            <w:tcW w:w="1620" w:type="dxa"/>
            <w:vAlign w:val="center"/>
          </w:tcPr>
          <w:p w14:paraId="2782380F" w14:textId="77777777" w:rsidR="00FD1B15" w:rsidRDefault="0043499C">
            <w:pPr>
              <w:jc w:val="right"/>
            </w:pPr>
            <w:r>
              <w:rPr>
                <w:rFonts w:eastAsiaTheme="minorEastAsia"/>
                <w:color w:val="000000" w:themeColor="text1"/>
                <w:szCs w:val="21"/>
              </w:rPr>
              <w:t>4.54</w:t>
            </w:r>
          </w:p>
        </w:tc>
      </w:tr>
      <w:tr w:rsidR="00FD1B15" w14:paraId="3E135226" w14:textId="77777777">
        <w:tc>
          <w:tcPr>
            <w:tcW w:w="870" w:type="dxa"/>
            <w:vAlign w:val="center"/>
          </w:tcPr>
          <w:p w14:paraId="196AC8E6" w14:textId="77777777" w:rsidR="00FD1B15" w:rsidRDefault="0043499C">
            <w:pPr>
              <w:jc w:val="center"/>
            </w:pPr>
            <w:r>
              <w:rPr>
                <w:rFonts w:eastAsiaTheme="minorEastAsia"/>
                <w:color w:val="000000" w:themeColor="text1"/>
                <w:szCs w:val="21"/>
              </w:rPr>
              <w:t>4</w:t>
            </w:r>
          </w:p>
        </w:tc>
        <w:tc>
          <w:tcPr>
            <w:tcW w:w="1650" w:type="dxa"/>
            <w:vAlign w:val="center"/>
          </w:tcPr>
          <w:p w14:paraId="30A9EB62" w14:textId="77777777" w:rsidR="00FD1B15" w:rsidRDefault="0043499C">
            <w:pPr>
              <w:jc w:val="center"/>
            </w:pPr>
            <w:r>
              <w:rPr>
                <w:rFonts w:eastAsiaTheme="minorEastAsia"/>
                <w:color w:val="000000" w:themeColor="text1"/>
                <w:szCs w:val="21"/>
              </w:rPr>
              <w:t>00659</w:t>
            </w:r>
          </w:p>
        </w:tc>
        <w:tc>
          <w:tcPr>
            <w:tcW w:w="1980" w:type="dxa"/>
            <w:vAlign w:val="center"/>
          </w:tcPr>
          <w:p w14:paraId="01B7E18D" w14:textId="77777777" w:rsidR="00FD1B15" w:rsidRDefault="0043499C">
            <w:pPr>
              <w:jc w:val="center"/>
            </w:pPr>
            <w:r>
              <w:rPr>
                <w:rFonts w:eastAsiaTheme="minorEastAsia"/>
                <w:color w:val="000000" w:themeColor="text1"/>
                <w:szCs w:val="21"/>
              </w:rPr>
              <w:t>新创建集团</w:t>
            </w:r>
          </w:p>
        </w:tc>
        <w:tc>
          <w:tcPr>
            <w:tcW w:w="2880" w:type="dxa"/>
            <w:vAlign w:val="center"/>
          </w:tcPr>
          <w:p w14:paraId="065494A0" w14:textId="77777777" w:rsidR="00FD1B15" w:rsidRDefault="0043499C">
            <w:pPr>
              <w:jc w:val="right"/>
            </w:pPr>
            <w:r>
              <w:rPr>
                <w:rFonts w:eastAsiaTheme="minorEastAsia"/>
                <w:color w:val="000000" w:themeColor="text1"/>
                <w:szCs w:val="21"/>
              </w:rPr>
              <w:t>17,684,881.52</w:t>
            </w:r>
          </w:p>
        </w:tc>
        <w:tc>
          <w:tcPr>
            <w:tcW w:w="1620" w:type="dxa"/>
            <w:vAlign w:val="center"/>
          </w:tcPr>
          <w:p w14:paraId="75D66CA8" w14:textId="77777777" w:rsidR="00FD1B15" w:rsidRDefault="0043499C">
            <w:pPr>
              <w:jc w:val="right"/>
            </w:pPr>
            <w:r>
              <w:rPr>
                <w:rFonts w:eastAsiaTheme="minorEastAsia"/>
                <w:color w:val="000000" w:themeColor="text1"/>
                <w:szCs w:val="21"/>
              </w:rPr>
              <w:t>3.88</w:t>
            </w:r>
          </w:p>
        </w:tc>
      </w:tr>
      <w:tr w:rsidR="00FD1B15" w14:paraId="664B3154" w14:textId="77777777">
        <w:tc>
          <w:tcPr>
            <w:tcW w:w="870" w:type="dxa"/>
            <w:vAlign w:val="center"/>
          </w:tcPr>
          <w:p w14:paraId="0643405E" w14:textId="77777777" w:rsidR="00FD1B15" w:rsidRDefault="0043499C">
            <w:pPr>
              <w:jc w:val="center"/>
            </w:pPr>
            <w:r>
              <w:rPr>
                <w:rFonts w:eastAsiaTheme="minorEastAsia"/>
                <w:color w:val="000000" w:themeColor="text1"/>
                <w:szCs w:val="21"/>
              </w:rPr>
              <w:t>5</w:t>
            </w:r>
          </w:p>
        </w:tc>
        <w:tc>
          <w:tcPr>
            <w:tcW w:w="1650" w:type="dxa"/>
            <w:vAlign w:val="center"/>
          </w:tcPr>
          <w:p w14:paraId="5D091157" w14:textId="77777777" w:rsidR="00FD1B15" w:rsidRDefault="0043499C">
            <w:pPr>
              <w:jc w:val="center"/>
            </w:pPr>
            <w:r>
              <w:rPr>
                <w:rFonts w:eastAsiaTheme="minorEastAsia"/>
                <w:color w:val="000000" w:themeColor="text1"/>
                <w:szCs w:val="21"/>
              </w:rPr>
              <w:t>00883</w:t>
            </w:r>
          </w:p>
        </w:tc>
        <w:tc>
          <w:tcPr>
            <w:tcW w:w="1980" w:type="dxa"/>
            <w:vAlign w:val="center"/>
          </w:tcPr>
          <w:p w14:paraId="3FEB237A" w14:textId="77777777" w:rsidR="00FD1B15" w:rsidRDefault="0043499C">
            <w:pPr>
              <w:jc w:val="center"/>
            </w:pPr>
            <w:r>
              <w:rPr>
                <w:rFonts w:eastAsiaTheme="minorEastAsia"/>
                <w:color w:val="000000" w:themeColor="text1"/>
                <w:szCs w:val="21"/>
              </w:rPr>
              <w:t>中国海洋石油</w:t>
            </w:r>
          </w:p>
        </w:tc>
        <w:tc>
          <w:tcPr>
            <w:tcW w:w="2880" w:type="dxa"/>
            <w:vAlign w:val="center"/>
          </w:tcPr>
          <w:p w14:paraId="3ABCD63D" w14:textId="77777777" w:rsidR="00FD1B15" w:rsidRDefault="0043499C">
            <w:pPr>
              <w:jc w:val="right"/>
            </w:pPr>
            <w:r>
              <w:rPr>
                <w:rFonts w:eastAsiaTheme="minorEastAsia"/>
                <w:color w:val="000000" w:themeColor="text1"/>
                <w:szCs w:val="21"/>
              </w:rPr>
              <w:t>17,554,509.18</w:t>
            </w:r>
          </w:p>
        </w:tc>
        <w:tc>
          <w:tcPr>
            <w:tcW w:w="1620" w:type="dxa"/>
            <w:vAlign w:val="center"/>
          </w:tcPr>
          <w:p w14:paraId="7973B09B" w14:textId="77777777" w:rsidR="00FD1B15" w:rsidRDefault="0043499C">
            <w:pPr>
              <w:jc w:val="right"/>
            </w:pPr>
            <w:r>
              <w:rPr>
                <w:rFonts w:eastAsiaTheme="minorEastAsia"/>
                <w:color w:val="000000" w:themeColor="text1"/>
                <w:szCs w:val="21"/>
              </w:rPr>
              <w:t>3.85</w:t>
            </w:r>
          </w:p>
        </w:tc>
      </w:tr>
      <w:tr w:rsidR="00FD1B15" w14:paraId="0D891351" w14:textId="77777777">
        <w:tc>
          <w:tcPr>
            <w:tcW w:w="870" w:type="dxa"/>
            <w:vAlign w:val="center"/>
          </w:tcPr>
          <w:p w14:paraId="6DB049A4" w14:textId="77777777" w:rsidR="00FD1B15" w:rsidRDefault="0043499C">
            <w:pPr>
              <w:jc w:val="center"/>
            </w:pPr>
            <w:r>
              <w:rPr>
                <w:rFonts w:eastAsiaTheme="minorEastAsia"/>
                <w:color w:val="000000" w:themeColor="text1"/>
                <w:szCs w:val="21"/>
              </w:rPr>
              <w:t>6</w:t>
            </w:r>
          </w:p>
        </w:tc>
        <w:tc>
          <w:tcPr>
            <w:tcW w:w="1650" w:type="dxa"/>
            <w:vAlign w:val="center"/>
          </w:tcPr>
          <w:p w14:paraId="1F060886" w14:textId="77777777" w:rsidR="00FD1B15" w:rsidRDefault="0043499C">
            <w:pPr>
              <w:jc w:val="center"/>
            </w:pPr>
            <w:r>
              <w:rPr>
                <w:rFonts w:eastAsiaTheme="minorEastAsia"/>
                <w:color w:val="000000" w:themeColor="text1"/>
                <w:szCs w:val="21"/>
              </w:rPr>
              <w:t>03360</w:t>
            </w:r>
          </w:p>
        </w:tc>
        <w:tc>
          <w:tcPr>
            <w:tcW w:w="1980" w:type="dxa"/>
            <w:vAlign w:val="center"/>
          </w:tcPr>
          <w:p w14:paraId="4581BE8B" w14:textId="77777777" w:rsidR="00FD1B15" w:rsidRDefault="0043499C">
            <w:pPr>
              <w:jc w:val="center"/>
            </w:pPr>
            <w:r>
              <w:rPr>
                <w:rFonts w:eastAsiaTheme="minorEastAsia"/>
                <w:color w:val="000000" w:themeColor="text1"/>
                <w:szCs w:val="21"/>
              </w:rPr>
              <w:t>远东宏信</w:t>
            </w:r>
          </w:p>
        </w:tc>
        <w:tc>
          <w:tcPr>
            <w:tcW w:w="2880" w:type="dxa"/>
            <w:vAlign w:val="center"/>
          </w:tcPr>
          <w:p w14:paraId="1D77A760" w14:textId="77777777" w:rsidR="00FD1B15" w:rsidRDefault="0043499C">
            <w:pPr>
              <w:jc w:val="right"/>
            </w:pPr>
            <w:r>
              <w:rPr>
                <w:rFonts w:eastAsiaTheme="minorEastAsia"/>
                <w:color w:val="000000" w:themeColor="text1"/>
                <w:szCs w:val="21"/>
              </w:rPr>
              <w:t>17,282,559.48</w:t>
            </w:r>
          </w:p>
        </w:tc>
        <w:tc>
          <w:tcPr>
            <w:tcW w:w="1620" w:type="dxa"/>
            <w:vAlign w:val="center"/>
          </w:tcPr>
          <w:p w14:paraId="125CCF4A" w14:textId="77777777" w:rsidR="00FD1B15" w:rsidRDefault="0043499C">
            <w:pPr>
              <w:jc w:val="right"/>
            </w:pPr>
            <w:r>
              <w:rPr>
                <w:rFonts w:eastAsiaTheme="minorEastAsia"/>
                <w:color w:val="000000" w:themeColor="text1"/>
                <w:szCs w:val="21"/>
              </w:rPr>
              <w:t>3.79</w:t>
            </w:r>
          </w:p>
        </w:tc>
      </w:tr>
      <w:tr w:rsidR="00FD1B15" w14:paraId="1B9A737D" w14:textId="77777777">
        <w:tc>
          <w:tcPr>
            <w:tcW w:w="870" w:type="dxa"/>
            <w:vAlign w:val="center"/>
          </w:tcPr>
          <w:p w14:paraId="5EB6BE33" w14:textId="77777777" w:rsidR="00FD1B15" w:rsidRDefault="0043499C">
            <w:pPr>
              <w:jc w:val="center"/>
            </w:pPr>
            <w:r>
              <w:rPr>
                <w:rFonts w:eastAsiaTheme="minorEastAsia"/>
                <w:color w:val="000000" w:themeColor="text1"/>
                <w:szCs w:val="21"/>
              </w:rPr>
              <w:t>7</w:t>
            </w:r>
          </w:p>
        </w:tc>
        <w:tc>
          <w:tcPr>
            <w:tcW w:w="1650" w:type="dxa"/>
            <w:vAlign w:val="center"/>
          </w:tcPr>
          <w:p w14:paraId="23AB9813" w14:textId="77777777" w:rsidR="00FD1B15" w:rsidRDefault="0043499C">
            <w:pPr>
              <w:jc w:val="center"/>
            </w:pPr>
            <w:r>
              <w:rPr>
                <w:rFonts w:eastAsiaTheme="minorEastAsia"/>
                <w:color w:val="000000" w:themeColor="text1"/>
                <w:szCs w:val="21"/>
              </w:rPr>
              <w:t>00857</w:t>
            </w:r>
          </w:p>
        </w:tc>
        <w:tc>
          <w:tcPr>
            <w:tcW w:w="1980" w:type="dxa"/>
            <w:vAlign w:val="center"/>
          </w:tcPr>
          <w:p w14:paraId="08F5D9D0" w14:textId="77777777" w:rsidR="00FD1B15" w:rsidRDefault="0043499C">
            <w:pPr>
              <w:jc w:val="center"/>
            </w:pPr>
            <w:r>
              <w:rPr>
                <w:rFonts w:eastAsiaTheme="minorEastAsia"/>
                <w:color w:val="000000" w:themeColor="text1"/>
                <w:szCs w:val="21"/>
              </w:rPr>
              <w:t>中国石油股份</w:t>
            </w:r>
          </w:p>
        </w:tc>
        <w:tc>
          <w:tcPr>
            <w:tcW w:w="2880" w:type="dxa"/>
            <w:vAlign w:val="center"/>
          </w:tcPr>
          <w:p w14:paraId="5AB1A9EC" w14:textId="77777777" w:rsidR="00FD1B15" w:rsidRDefault="0043499C">
            <w:pPr>
              <w:jc w:val="right"/>
            </w:pPr>
            <w:r>
              <w:rPr>
                <w:rFonts w:eastAsiaTheme="minorEastAsia"/>
                <w:color w:val="000000" w:themeColor="text1"/>
                <w:szCs w:val="21"/>
              </w:rPr>
              <w:t>16,809,710.70</w:t>
            </w:r>
          </w:p>
        </w:tc>
        <w:tc>
          <w:tcPr>
            <w:tcW w:w="1620" w:type="dxa"/>
            <w:vAlign w:val="center"/>
          </w:tcPr>
          <w:p w14:paraId="6CD0A6C3" w14:textId="77777777" w:rsidR="00FD1B15" w:rsidRDefault="0043499C">
            <w:pPr>
              <w:jc w:val="right"/>
            </w:pPr>
            <w:r>
              <w:rPr>
                <w:rFonts w:eastAsiaTheme="minorEastAsia"/>
                <w:color w:val="000000" w:themeColor="text1"/>
                <w:szCs w:val="21"/>
              </w:rPr>
              <w:t>3.69</w:t>
            </w:r>
          </w:p>
        </w:tc>
      </w:tr>
      <w:tr w:rsidR="00FD1B15" w14:paraId="6CFEC5D1" w14:textId="77777777">
        <w:tc>
          <w:tcPr>
            <w:tcW w:w="870" w:type="dxa"/>
            <w:vAlign w:val="center"/>
          </w:tcPr>
          <w:p w14:paraId="0F4D4493" w14:textId="77777777" w:rsidR="00FD1B15" w:rsidRDefault="0043499C">
            <w:pPr>
              <w:jc w:val="center"/>
            </w:pPr>
            <w:r>
              <w:rPr>
                <w:rFonts w:eastAsiaTheme="minorEastAsia"/>
                <w:color w:val="000000" w:themeColor="text1"/>
                <w:szCs w:val="21"/>
              </w:rPr>
              <w:t>8</w:t>
            </w:r>
          </w:p>
        </w:tc>
        <w:tc>
          <w:tcPr>
            <w:tcW w:w="1650" w:type="dxa"/>
            <w:vAlign w:val="center"/>
          </w:tcPr>
          <w:p w14:paraId="224C7DCA" w14:textId="77777777" w:rsidR="00FD1B15" w:rsidRDefault="0043499C">
            <w:pPr>
              <w:jc w:val="center"/>
            </w:pPr>
            <w:r>
              <w:rPr>
                <w:rFonts w:eastAsiaTheme="minorEastAsia"/>
                <w:color w:val="000000" w:themeColor="text1"/>
                <w:szCs w:val="21"/>
              </w:rPr>
              <w:t>01088</w:t>
            </w:r>
          </w:p>
        </w:tc>
        <w:tc>
          <w:tcPr>
            <w:tcW w:w="1980" w:type="dxa"/>
            <w:vAlign w:val="center"/>
          </w:tcPr>
          <w:p w14:paraId="6B8285AC" w14:textId="77777777" w:rsidR="00FD1B15" w:rsidRDefault="0043499C">
            <w:pPr>
              <w:jc w:val="center"/>
            </w:pPr>
            <w:r>
              <w:rPr>
                <w:rFonts w:eastAsiaTheme="minorEastAsia"/>
                <w:color w:val="000000" w:themeColor="text1"/>
                <w:szCs w:val="21"/>
              </w:rPr>
              <w:t>中国神华</w:t>
            </w:r>
          </w:p>
        </w:tc>
        <w:tc>
          <w:tcPr>
            <w:tcW w:w="2880" w:type="dxa"/>
            <w:vAlign w:val="center"/>
          </w:tcPr>
          <w:p w14:paraId="094F08C8" w14:textId="77777777" w:rsidR="00FD1B15" w:rsidRDefault="0043499C">
            <w:pPr>
              <w:jc w:val="right"/>
            </w:pPr>
            <w:r>
              <w:rPr>
                <w:rFonts w:eastAsiaTheme="minorEastAsia"/>
                <w:color w:val="000000" w:themeColor="text1"/>
                <w:szCs w:val="21"/>
              </w:rPr>
              <w:t>16,750,610.50</w:t>
            </w:r>
          </w:p>
        </w:tc>
        <w:tc>
          <w:tcPr>
            <w:tcW w:w="1620" w:type="dxa"/>
            <w:vAlign w:val="center"/>
          </w:tcPr>
          <w:p w14:paraId="38108659" w14:textId="77777777" w:rsidR="00FD1B15" w:rsidRDefault="0043499C">
            <w:pPr>
              <w:jc w:val="right"/>
            </w:pPr>
            <w:r>
              <w:rPr>
                <w:rFonts w:eastAsiaTheme="minorEastAsia"/>
                <w:color w:val="000000" w:themeColor="text1"/>
                <w:szCs w:val="21"/>
              </w:rPr>
              <w:t>3.68</w:t>
            </w:r>
          </w:p>
        </w:tc>
      </w:tr>
      <w:tr w:rsidR="00FD1B15" w14:paraId="275F5FB7" w14:textId="77777777">
        <w:tc>
          <w:tcPr>
            <w:tcW w:w="870" w:type="dxa"/>
            <w:vAlign w:val="center"/>
          </w:tcPr>
          <w:p w14:paraId="04F7D9B1" w14:textId="77777777" w:rsidR="00FD1B15" w:rsidRDefault="0043499C">
            <w:pPr>
              <w:jc w:val="center"/>
            </w:pPr>
            <w:r>
              <w:rPr>
                <w:rFonts w:eastAsiaTheme="minorEastAsia"/>
                <w:color w:val="000000" w:themeColor="text1"/>
                <w:szCs w:val="21"/>
              </w:rPr>
              <w:t>9</w:t>
            </w:r>
          </w:p>
        </w:tc>
        <w:tc>
          <w:tcPr>
            <w:tcW w:w="1650" w:type="dxa"/>
            <w:vAlign w:val="center"/>
          </w:tcPr>
          <w:p w14:paraId="33670B08" w14:textId="77777777" w:rsidR="00FD1B15" w:rsidRDefault="0043499C">
            <w:pPr>
              <w:jc w:val="center"/>
            </w:pPr>
            <w:r>
              <w:rPr>
                <w:rFonts w:eastAsiaTheme="minorEastAsia"/>
                <w:color w:val="000000" w:themeColor="text1"/>
                <w:szCs w:val="21"/>
              </w:rPr>
              <w:t>01972</w:t>
            </w:r>
          </w:p>
        </w:tc>
        <w:tc>
          <w:tcPr>
            <w:tcW w:w="1980" w:type="dxa"/>
            <w:vAlign w:val="center"/>
          </w:tcPr>
          <w:p w14:paraId="131F006F" w14:textId="77777777" w:rsidR="00FD1B15" w:rsidRDefault="0043499C">
            <w:pPr>
              <w:jc w:val="center"/>
            </w:pPr>
            <w:r>
              <w:rPr>
                <w:rFonts w:eastAsiaTheme="minorEastAsia"/>
                <w:color w:val="000000" w:themeColor="text1"/>
                <w:szCs w:val="21"/>
              </w:rPr>
              <w:t>太古地产</w:t>
            </w:r>
          </w:p>
        </w:tc>
        <w:tc>
          <w:tcPr>
            <w:tcW w:w="2880" w:type="dxa"/>
            <w:vAlign w:val="center"/>
          </w:tcPr>
          <w:p w14:paraId="27606397" w14:textId="77777777" w:rsidR="00FD1B15" w:rsidRDefault="0043499C">
            <w:pPr>
              <w:jc w:val="right"/>
            </w:pPr>
            <w:r>
              <w:rPr>
                <w:rFonts w:eastAsiaTheme="minorEastAsia"/>
                <w:color w:val="000000" w:themeColor="text1"/>
                <w:szCs w:val="21"/>
              </w:rPr>
              <w:t>16,374,932.56</w:t>
            </w:r>
          </w:p>
        </w:tc>
        <w:tc>
          <w:tcPr>
            <w:tcW w:w="1620" w:type="dxa"/>
            <w:vAlign w:val="center"/>
          </w:tcPr>
          <w:p w14:paraId="37D95359" w14:textId="77777777" w:rsidR="00FD1B15" w:rsidRDefault="0043499C">
            <w:pPr>
              <w:jc w:val="right"/>
            </w:pPr>
            <w:r>
              <w:rPr>
                <w:rFonts w:eastAsiaTheme="minorEastAsia"/>
                <w:color w:val="000000" w:themeColor="text1"/>
                <w:szCs w:val="21"/>
              </w:rPr>
              <w:t>3.59</w:t>
            </w:r>
          </w:p>
        </w:tc>
      </w:tr>
      <w:tr w:rsidR="00FD1B15" w14:paraId="2412BD06" w14:textId="77777777">
        <w:tc>
          <w:tcPr>
            <w:tcW w:w="870" w:type="dxa"/>
            <w:vAlign w:val="center"/>
          </w:tcPr>
          <w:p w14:paraId="10E7B5EB" w14:textId="77777777" w:rsidR="00FD1B15" w:rsidRDefault="0043499C">
            <w:pPr>
              <w:jc w:val="center"/>
            </w:pPr>
            <w:r>
              <w:rPr>
                <w:rFonts w:eastAsiaTheme="minorEastAsia"/>
                <w:color w:val="000000" w:themeColor="text1"/>
                <w:szCs w:val="21"/>
              </w:rPr>
              <w:t>10</w:t>
            </w:r>
          </w:p>
        </w:tc>
        <w:tc>
          <w:tcPr>
            <w:tcW w:w="1650" w:type="dxa"/>
            <w:vAlign w:val="center"/>
          </w:tcPr>
          <w:p w14:paraId="243AA1F5" w14:textId="77777777" w:rsidR="00FD1B15" w:rsidRDefault="0043499C">
            <w:pPr>
              <w:jc w:val="center"/>
            </w:pPr>
            <w:r>
              <w:rPr>
                <w:rFonts w:eastAsiaTheme="minorEastAsia"/>
                <w:color w:val="000000" w:themeColor="text1"/>
                <w:szCs w:val="21"/>
              </w:rPr>
              <w:t>00914</w:t>
            </w:r>
          </w:p>
        </w:tc>
        <w:tc>
          <w:tcPr>
            <w:tcW w:w="1980" w:type="dxa"/>
            <w:vAlign w:val="center"/>
          </w:tcPr>
          <w:p w14:paraId="78640692" w14:textId="77777777" w:rsidR="00FD1B15" w:rsidRDefault="0043499C">
            <w:pPr>
              <w:jc w:val="center"/>
            </w:pPr>
            <w:r>
              <w:rPr>
                <w:rFonts w:eastAsiaTheme="minorEastAsia"/>
                <w:color w:val="000000" w:themeColor="text1"/>
                <w:szCs w:val="21"/>
              </w:rPr>
              <w:t>海螺水泥</w:t>
            </w:r>
          </w:p>
        </w:tc>
        <w:tc>
          <w:tcPr>
            <w:tcW w:w="2880" w:type="dxa"/>
            <w:vAlign w:val="center"/>
          </w:tcPr>
          <w:p w14:paraId="305D15B0" w14:textId="77777777" w:rsidR="00FD1B15" w:rsidRDefault="0043499C">
            <w:pPr>
              <w:jc w:val="right"/>
            </w:pPr>
            <w:r>
              <w:rPr>
                <w:rFonts w:eastAsiaTheme="minorEastAsia"/>
                <w:color w:val="000000" w:themeColor="text1"/>
                <w:szCs w:val="21"/>
              </w:rPr>
              <w:t>16,098,067.73</w:t>
            </w:r>
          </w:p>
        </w:tc>
        <w:tc>
          <w:tcPr>
            <w:tcW w:w="1620" w:type="dxa"/>
            <w:vAlign w:val="center"/>
          </w:tcPr>
          <w:p w14:paraId="7E15C425" w14:textId="77777777" w:rsidR="00FD1B15" w:rsidRDefault="0043499C">
            <w:pPr>
              <w:jc w:val="right"/>
            </w:pPr>
            <w:r>
              <w:rPr>
                <w:rFonts w:eastAsiaTheme="minorEastAsia"/>
                <w:color w:val="000000" w:themeColor="text1"/>
                <w:szCs w:val="21"/>
              </w:rPr>
              <w:t>3.53</w:t>
            </w:r>
          </w:p>
        </w:tc>
      </w:tr>
      <w:tr w:rsidR="00FD1B15" w14:paraId="2CDEEA2D" w14:textId="77777777">
        <w:tc>
          <w:tcPr>
            <w:tcW w:w="870" w:type="dxa"/>
            <w:vAlign w:val="center"/>
          </w:tcPr>
          <w:p w14:paraId="7DEA5323" w14:textId="77777777" w:rsidR="00FD1B15" w:rsidRDefault="0043499C">
            <w:pPr>
              <w:jc w:val="center"/>
            </w:pPr>
            <w:r>
              <w:rPr>
                <w:rFonts w:eastAsiaTheme="minorEastAsia"/>
                <w:color w:val="000000" w:themeColor="text1"/>
                <w:szCs w:val="21"/>
              </w:rPr>
              <w:t>11</w:t>
            </w:r>
          </w:p>
        </w:tc>
        <w:tc>
          <w:tcPr>
            <w:tcW w:w="1650" w:type="dxa"/>
            <w:vAlign w:val="center"/>
          </w:tcPr>
          <w:p w14:paraId="21845C41" w14:textId="77777777" w:rsidR="00FD1B15" w:rsidRDefault="0043499C">
            <w:pPr>
              <w:jc w:val="center"/>
            </w:pPr>
            <w:r>
              <w:rPr>
                <w:rFonts w:eastAsiaTheme="minorEastAsia"/>
                <w:color w:val="000000" w:themeColor="text1"/>
                <w:szCs w:val="21"/>
              </w:rPr>
              <w:t>00288</w:t>
            </w:r>
          </w:p>
        </w:tc>
        <w:tc>
          <w:tcPr>
            <w:tcW w:w="1980" w:type="dxa"/>
            <w:vAlign w:val="center"/>
          </w:tcPr>
          <w:p w14:paraId="6DD3EAE0" w14:textId="77777777" w:rsidR="00FD1B15" w:rsidRDefault="0043499C">
            <w:pPr>
              <w:jc w:val="center"/>
            </w:pPr>
            <w:r>
              <w:rPr>
                <w:rFonts w:eastAsiaTheme="minorEastAsia"/>
                <w:color w:val="000000" w:themeColor="text1"/>
                <w:szCs w:val="21"/>
              </w:rPr>
              <w:t>万洲国际</w:t>
            </w:r>
          </w:p>
        </w:tc>
        <w:tc>
          <w:tcPr>
            <w:tcW w:w="2880" w:type="dxa"/>
            <w:vAlign w:val="center"/>
          </w:tcPr>
          <w:p w14:paraId="75E6753A" w14:textId="77777777" w:rsidR="00FD1B15" w:rsidRDefault="0043499C">
            <w:pPr>
              <w:jc w:val="right"/>
            </w:pPr>
            <w:r>
              <w:rPr>
                <w:rFonts w:eastAsiaTheme="minorEastAsia"/>
                <w:color w:val="000000" w:themeColor="text1"/>
                <w:szCs w:val="21"/>
              </w:rPr>
              <w:t>15,674,883.09</w:t>
            </w:r>
          </w:p>
        </w:tc>
        <w:tc>
          <w:tcPr>
            <w:tcW w:w="1620" w:type="dxa"/>
            <w:vAlign w:val="center"/>
          </w:tcPr>
          <w:p w14:paraId="252C3AF7" w14:textId="77777777" w:rsidR="00FD1B15" w:rsidRDefault="0043499C">
            <w:pPr>
              <w:jc w:val="right"/>
            </w:pPr>
            <w:r>
              <w:rPr>
                <w:rFonts w:eastAsiaTheme="minorEastAsia"/>
                <w:color w:val="000000" w:themeColor="text1"/>
                <w:szCs w:val="21"/>
              </w:rPr>
              <w:t>3.44</w:t>
            </w:r>
          </w:p>
        </w:tc>
      </w:tr>
      <w:tr w:rsidR="00FD1B15" w14:paraId="648F5296" w14:textId="77777777">
        <w:tc>
          <w:tcPr>
            <w:tcW w:w="870" w:type="dxa"/>
            <w:vAlign w:val="center"/>
          </w:tcPr>
          <w:p w14:paraId="7ECA8F05" w14:textId="77777777" w:rsidR="00FD1B15" w:rsidRDefault="0043499C">
            <w:pPr>
              <w:jc w:val="center"/>
            </w:pPr>
            <w:r>
              <w:rPr>
                <w:rFonts w:eastAsiaTheme="minorEastAsia"/>
                <w:color w:val="000000" w:themeColor="text1"/>
                <w:szCs w:val="21"/>
              </w:rPr>
              <w:t>12</w:t>
            </w:r>
          </w:p>
        </w:tc>
        <w:tc>
          <w:tcPr>
            <w:tcW w:w="1650" w:type="dxa"/>
            <w:vAlign w:val="center"/>
          </w:tcPr>
          <w:p w14:paraId="3BDDA861" w14:textId="77777777" w:rsidR="00FD1B15" w:rsidRDefault="0043499C">
            <w:pPr>
              <w:jc w:val="center"/>
            </w:pPr>
            <w:r>
              <w:rPr>
                <w:rFonts w:eastAsiaTheme="minorEastAsia"/>
                <w:color w:val="000000" w:themeColor="text1"/>
                <w:szCs w:val="21"/>
              </w:rPr>
              <w:t>00386</w:t>
            </w:r>
          </w:p>
        </w:tc>
        <w:tc>
          <w:tcPr>
            <w:tcW w:w="1980" w:type="dxa"/>
            <w:vAlign w:val="center"/>
          </w:tcPr>
          <w:p w14:paraId="41916AED" w14:textId="77777777" w:rsidR="00FD1B15" w:rsidRDefault="0043499C">
            <w:pPr>
              <w:jc w:val="center"/>
            </w:pPr>
            <w:r>
              <w:rPr>
                <w:rFonts w:eastAsiaTheme="minorEastAsia"/>
                <w:color w:val="000000" w:themeColor="text1"/>
                <w:szCs w:val="21"/>
              </w:rPr>
              <w:t>中国石油化工股份</w:t>
            </w:r>
          </w:p>
        </w:tc>
        <w:tc>
          <w:tcPr>
            <w:tcW w:w="2880" w:type="dxa"/>
            <w:vAlign w:val="center"/>
          </w:tcPr>
          <w:p w14:paraId="02BFF033" w14:textId="77777777" w:rsidR="00FD1B15" w:rsidRDefault="0043499C">
            <w:pPr>
              <w:jc w:val="right"/>
            </w:pPr>
            <w:r>
              <w:rPr>
                <w:rFonts w:eastAsiaTheme="minorEastAsia"/>
                <w:color w:val="000000" w:themeColor="text1"/>
                <w:szCs w:val="21"/>
              </w:rPr>
              <w:t>15,359,788.36</w:t>
            </w:r>
          </w:p>
        </w:tc>
        <w:tc>
          <w:tcPr>
            <w:tcW w:w="1620" w:type="dxa"/>
            <w:vAlign w:val="center"/>
          </w:tcPr>
          <w:p w14:paraId="186E8FCC" w14:textId="77777777" w:rsidR="00FD1B15" w:rsidRDefault="0043499C">
            <w:pPr>
              <w:jc w:val="right"/>
            </w:pPr>
            <w:r>
              <w:rPr>
                <w:rFonts w:eastAsiaTheme="minorEastAsia"/>
                <w:color w:val="000000" w:themeColor="text1"/>
                <w:szCs w:val="21"/>
              </w:rPr>
              <w:t>3.37</w:t>
            </w:r>
          </w:p>
        </w:tc>
      </w:tr>
      <w:tr w:rsidR="00FD1B15" w14:paraId="717A20C4" w14:textId="77777777">
        <w:tc>
          <w:tcPr>
            <w:tcW w:w="870" w:type="dxa"/>
            <w:vAlign w:val="center"/>
          </w:tcPr>
          <w:p w14:paraId="69602E4A" w14:textId="77777777" w:rsidR="00FD1B15" w:rsidRDefault="0043499C">
            <w:pPr>
              <w:jc w:val="center"/>
            </w:pPr>
            <w:r>
              <w:rPr>
                <w:rFonts w:eastAsiaTheme="minorEastAsia"/>
                <w:color w:val="000000" w:themeColor="text1"/>
                <w:szCs w:val="21"/>
              </w:rPr>
              <w:t>13</w:t>
            </w:r>
          </w:p>
        </w:tc>
        <w:tc>
          <w:tcPr>
            <w:tcW w:w="1650" w:type="dxa"/>
            <w:vAlign w:val="center"/>
          </w:tcPr>
          <w:p w14:paraId="29DCB902" w14:textId="77777777" w:rsidR="00FD1B15" w:rsidRDefault="0043499C">
            <w:pPr>
              <w:jc w:val="center"/>
            </w:pPr>
            <w:r>
              <w:rPr>
                <w:rFonts w:eastAsiaTheme="minorEastAsia"/>
                <w:color w:val="000000" w:themeColor="text1"/>
                <w:szCs w:val="21"/>
              </w:rPr>
              <w:t>00003</w:t>
            </w:r>
          </w:p>
        </w:tc>
        <w:tc>
          <w:tcPr>
            <w:tcW w:w="1980" w:type="dxa"/>
            <w:vAlign w:val="center"/>
          </w:tcPr>
          <w:p w14:paraId="13B23954" w14:textId="77777777" w:rsidR="00FD1B15" w:rsidRDefault="0043499C">
            <w:pPr>
              <w:jc w:val="center"/>
            </w:pPr>
            <w:r>
              <w:rPr>
                <w:rFonts w:eastAsiaTheme="minorEastAsia"/>
                <w:color w:val="000000" w:themeColor="text1"/>
                <w:szCs w:val="21"/>
              </w:rPr>
              <w:t>香港中华煤气</w:t>
            </w:r>
          </w:p>
        </w:tc>
        <w:tc>
          <w:tcPr>
            <w:tcW w:w="2880" w:type="dxa"/>
            <w:vAlign w:val="center"/>
          </w:tcPr>
          <w:p w14:paraId="374DF673" w14:textId="77777777" w:rsidR="00FD1B15" w:rsidRDefault="0043499C">
            <w:pPr>
              <w:jc w:val="right"/>
            </w:pPr>
            <w:r>
              <w:rPr>
                <w:rFonts w:eastAsiaTheme="minorEastAsia"/>
                <w:color w:val="000000" w:themeColor="text1"/>
                <w:szCs w:val="21"/>
              </w:rPr>
              <w:t>14,988,987.43</w:t>
            </w:r>
          </w:p>
        </w:tc>
        <w:tc>
          <w:tcPr>
            <w:tcW w:w="1620" w:type="dxa"/>
            <w:vAlign w:val="center"/>
          </w:tcPr>
          <w:p w14:paraId="44F476B0" w14:textId="77777777" w:rsidR="00FD1B15" w:rsidRDefault="0043499C">
            <w:pPr>
              <w:jc w:val="right"/>
            </w:pPr>
            <w:r>
              <w:rPr>
                <w:rFonts w:eastAsiaTheme="minorEastAsia"/>
                <w:color w:val="000000" w:themeColor="text1"/>
                <w:szCs w:val="21"/>
              </w:rPr>
              <w:t>3.29</w:t>
            </w:r>
          </w:p>
        </w:tc>
      </w:tr>
      <w:tr w:rsidR="00FD1B15" w14:paraId="24BC1C28" w14:textId="77777777">
        <w:tc>
          <w:tcPr>
            <w:tcW w:w="870" w:type="dxa"/>
            <w:vAlign w:val="center"/>
          </w:tcPr>
          <w:p w14:paraId="7547EF71" w14:textId="77777777" w:rsidR="00FD1B15" w:rsidRDefault="0043499C">
            <w:pPr>
              <w:jc w:val="center"/>
            </w:pPr>
            <w:r>
              <w:rPr>
                <w:rFonts w:eastAsiaTheme="minorEastAsia"/>
                <w:color w:val="000000" w:themeColor="text1"/>
                <w:szCs w:val="21"/>
              </w:rPr>
              <w:t>14</w:t>
            </w:r>
          </w:p>
        </w:tc>
        <w:tc>
          <w:tcPr>
            <w:tcW w:w="1650" w:type="dxa"/>
            <w:vAlign w:val="center"/>
          </w:tcPr>
          <w:p w14:paraId="63B9C626" w14:textId="77777777" w:rsidR="00FD1B15" w:rsidRDefault="0043499C">
            <w:pPr>
              <w:jc w:val="center"/>
            </w:pPr>
            <w:r>
              <w:rPr>
                <w:rFonts w:eastAsiaTheme="minorEastAsia"/>
                <w:color w:val="000000" w:themeColor="text1"/>
                <w:szCs w:val="21"/>
              </w:rPr>
              <w:t>00267</w:t>
            </w:r>
          </w:p>
        </w:tc>
        <w:tc>
          <w:tcPr>
            <w:tcW w:w="1980" w:type="dxa"/>
            <w:vAlign w:val="center"/>
          </w:tcPr>
          <w:p w14:paraId="68F382A2" w14:textId="77777777" w:rsidR="00FD1B15" w:rsidRDefault="0043499C">
            <w:pPr>
              <w:jc w:val="center"/>
            </w:pPr>
            <w:r>
              <w:rPr>
                <w:rFonts w:eastAsiaTheme="minorEastAsia"/>
                <w:color w:val="000000" w:themeColor="text1"/>
                <w:szCs w:val="21"/>
              </w:rPr>
              <w:t>中信股份</w:t>
            </w:r>
          </w:p>
        </w:tc>
        <w:tc>
          <w:tcPr>
            <w:tcW w:w="2880" w:type="dxa"/>
            <w:vAlign w:val="center"/>
          </w:tcPr>
          <w:p w14:paraId="60E77118" w14:textId="77777777" w:rsidR="00FD1B15" w:rsidRDefault="0043499C">
            <w:pPr>
              <w:jc w:val="right"/>
            </w:pPr>
            <w:r>
              <w:rPr>
                <w:rFonts w:eastAsiaTheme="minorEastAsia"/>
                <w:color w:val="000000" w:themeColor="text1"/>
                <w:szCs w:val="21"/>
              </w:rPr>
              <w:t>13,962,698.92</w:t>
            </w:r>
          </w:p>
        </w:tc>
        <w:tc>
          <w:tcPr>
            <w:tcW w:w="1620" w:type="dxa"/>
            <w:vAlign w:val="center"/>
          </w:tcPr>
          <w:p w14:paraId="29EA834E" w14:textId="77777777" w:rsidR="00FD1B15" w:rsidRDefault="0043499C">
            <w:pPr>
              <w:jc w:val="right"/>
            </w:pPr>
            <w:r>
              <w:rPr>
                <w:rFonts w:eastAsiaTheme="minorEastAsia"/>
                <w:color w:val="000000" w:themeColor="text1"/>
                <w:szCs w:val="21"/>
              </w:rPr>
              <w:t>3.06</w:t>
            </w:r>
          </w:p>
        </w:tc>
      </w:tr>
      <w:tr w:rsidR="00FD1B15" w14:paraId="7F198B4A" w14:textId="77777777">
        <w:tc>
          <w:tcPr>
            <w:tcW w:w="870" w:type="dxa"/>
            <w:vAlign w:val="center"/>
          </w:tcPr>
          <w:p w14:paraId="5F90F5AF" w14:textId="77777777" w:rsidR="00FD1B15" w:rsidRDefault="0043499C">
            <w:pPr>
              <w:jc w:val="center"/>
            </w:pPr>
            <w:r>
              <w:rPr>
                <w:rFonts w:eastAsiaTheme="minorEastAsia"/>
                <w:color w:val="000000" w:themeColor="text1"/>
                <w:szCs w:val="21"/>
              </w:rPr>
              <w:t>15</w:t>
            </w:r>
          </w:p>
        </w:tc>
        <w:tc>
          <w:tcPr>
            <w:tcW w:w="1650" w:type="dxa"/>
            <w:vAlign w:val="center"/>
          </w:tcPr>
          <w:p w14:paraId="572E1B88" w14:textId="77777777" w:rsidR="00FD1B15" w:rsidRDefault="0043499C">
            <w:pPr>
              <w:jc w:val="center"/>
            </w:pPr>
            <w:r>
              <w:rPr>
                <w:rFonts w:eastAsiaTheme="minorEastAsia"/>
                <w:color w:val="000000" w:themeColor="text1"/>
                <w:szCs w:val="21"/>
              </w:rPr>
              <w:t>01766</w:t>
            </w:r>
          </w:p>
        </w:tc>
        <w:tc>
          <w:tcPr>
            <w:tcW w:w="1980" w:type="dxa"/>
            <w:vAlign w:val="center"/>
          </w:tcPr>
          <w:p w14:paraId="1EE30BE5" w14:textId="77777777" w:rsidR="00FD1B15" w:rsidRDefault="0043499C">
            <w:pPr>
              <w:jc w:val="center"/>
            </w:pPr>
            <w:r>
              <w:rPr>
                <w:rFonts w:eastAsiaTheme="minorEastAsia"/>
                <w:color w:val="000000" w:themeColor="text1"/>
                <w:szCs w:val="21"/>
              </w:rPr>
              <w:t>中国中车</w:t>
            </w:r>
          </w:p>
        </w:tc>
        <w:tc>
          <w:tcPr>
            <w:tcW w:w="2880" w:type="dxa"/>
            <w:vAlign w:val="center"/>
          </w:tcPr>
          <w:p w14:paraId="074C21B8" w14:textId="77777777" w:rsidR="00FD1B15" w:rsidRDefault="0043499C">
            <w:pPr>
              <w:jc w:val="right"/>
            </w:pPr>
            <w:r>
              <w:rPr>
                <w:rFonts w:eastAsiaTheme="minorEastAsia"/>
                <w:color w:val="000000" w:themeColor="text1"/>
                <w:szCs w:val="21"/>
              </w:rPr>
              <w:t>13,694,480.05</w:t>
            </w:r>
          </w:p>
        </w:tc>
        <w:tc>
          <w:tcPr>
            <w:tcW w:w="1620" w:type="dxa"/>
            <w:vAlign w:val="center"/>
          </w:tcPr>
          <w:p w14:paraId="0EB634F0" w14:textId="77777777" w:rsidR="00FD1B15" w:rsidRDefault="0043499C">
            <w:pPr>
              <w:jc w:val="right"/>
            </w:pPr>
            <w:r>
              <w:rPr>
                <w:rFonts w:eastAsiaTheme="minorEastAsia"/>
                <w:color w:val="000000" w:themeColor="text1"/>
                <w:szCs w:val="21"/>
              </w:rPr>
              <w:t>3.01</w:t>
            </w:r>
          </w:p>
        </w:tc>
      </w:tr>
      <w:tr w:rsidR="00FD1B15" w14:paraId="53892744" w14:textId="77777777">
        <w:tc>
          <w:tcPr>
            <w:tcW w:w="870" w:type="dxa"/>
            <w:vAlign w:val="center"/>
          </w:tcPr>
          <w:p w14:paraId="12018741" w14:textId="77777777" w:rsidR="00FD1B15" w:rsidRDefault="0043499C">
            <w:pPr>
              <w:jc w:val="center"/>
            </w:pPr>
            <w:r>
              <w:rPr>
                <w:rFonts w:eastAsiaTheme="minorEastAsia"/>
                <w:color w:val="000000" w:themeColor="text1"/>
                <w:szCs w:val="21"/>
              </w:rPr>
              <w:t>16</w:t>
            </w:r>
          </w:p>
        </w:tc>
        <w:tc>
          <w:tcPr>
            <w:tcW w:w="1650" w:type="dxa"/>
            <w:vAlign w:val="center"/>
          </w:tcPr>
          <w:p w14:paraId="5FAE7558" w14:textId="77777777" w:rsidR="00FD1B15" w:rsidRDefault="0043499C">
            <w:pPr>
              <w:jc w:val="center"/>
            </w:pPr>
            <w:r>
              <w:rPr>
                <w:rFonts w:eastAsiaTheme="minorEastAsia"/>
                <w:color w:val="000000" w:themeColor="text1"/>
                <w:szCs w:val="21"/>
              </w:rPr>
              <w:t>01186</w:t>
            </w:r>
          </w:p>
        </w:tc>
        <w:tc>
          <w:tcPr>
            <w:tcW w:w="1980" w:type="dxa"/>
            <w:vAlign w:val="center"/>
          </w:tcPr>
          <w:p w14:paraId="42D89BAB" w14:textId="77777777" w:rsidR="00FD1B15" w:rsidRDefault="0043499C">
            <w:pPr>
              <w:jc w:val="center"/>
            </w:pPr>
            <w:r>
              <w:rPr>
                <w:rFonts w:eastAsiaTheme="minorEastAsia"/>
                <w:color w:val="000000" w:themeColor="text1"/>
                <w:szCs w:val="21"/>
              </w:rPr>
              <w:t>中国铁建</w:t>
            </w:r>
          </w:p>
        </w:tc>
        <w:tc>
          <w:tcPr>
            <w:tcW w:w="2880" w:type="dxa"/>
            <w:vAlign w:val="center"/>
          </w:tcPr>
          <w:p w14:paraId="0AD8BBC7" w14:textId="77777777" w:rsidR="00FD1B15" w:rsidRDefault="0043499C">
            <w:pPr>
              <w:jc w:val="right"/>
            </w:pPr>
            <w:r>
              <w:rPr>
                <w:rFonts w:eastAsiaTheme="minorEastAsia"/>
                <w:color w:val="000000" w:themeColor="text1"/>
                <w:szCs w:val="21"/>
              </w:rPr>
              <w:t>13,556,481.90</w:t>
            </w:r>
          </w:p>
        </w:tc>
        <w:tc>
          <w:tcPr>
            <w:tcW w:w="1620" w:type="dxa"/>
            <w:vAlign w:val="center"/>
          </w:tcPr>
          <w:p w14:paraId="37A86DCD" w14:textId="77777777" w:rsidR="00FD1B15" w:rsidRDefault="0043499C">
            <w:pPr>
              <w:jc w:val="right"/>
            </w:pPr>
            <w:r>
              <w:rPr>
                <w:rFonts w:eastAsiaTheme="minorEastAsia"/>
                <w:color w:val="000000" w:themeColor="text1"/>
                <w:szCs w:val="21"/>
              </w:rPr>
              <w:t>2.98</w:t>
            </w:r>
          </w:p>
        </w:tc>
      </w:tr>
      <w:tr w:rsidR="00FD1B15" w14:paraId="1198BAB8" w14:textId="77777777">
        <w:tc>
          <w:tcPr>
            <w:tcW w:w="870" w:type="dxa"/>
            <w:vAlign w:val="center"/>
          </w:tcPr>
          <w:p w14:paraId="4FB434B8" w14:textId="77777777" w:rsidR="00FD1B15" w:rsidRDefault="0043499C">
            <w:pPr>
              <w:jc w:val="center"/>
            </w:pPr>
            <w:r>
              <w:rPr>
                <w:rFonts w:eastAsiaTheme="minorEastAsia"/>
                <w:color w:val="000000" w:themeColor="text1"/>
                <w:szCs w:val="21"/>
              </w:rPr>
              <w:t>17</w:t>
            </w:r>
          </w:p>
        </w:tc>
        <w:tc>
          <w:tcPr>
            <w:tcW w:w="1650" w:type="dxa"/>
            <w:vAlign w:val="center"/>
          </w:tcPr>
          <w:p w14:paraId="4F574897" w14:textId="77777777" w:rsidR="00FD1B15" w:rsidRDefault="0043499C">
            <w:pPr>
              <w:jc w:val="center"/>
            </w:pPr>
            <w:r>
              <w:rPr>
                <w:rFonts w:eastAsiaTheme="minorEastAsia"/>
                <w:color w:val="000000" w:themeColor="text1"/>
                <w:szCs w:val="21"/>
              </w:rPr>
              <w:t>02601</w:t>
            </w:r>
          </w:p>
        </w:tc>
        <w:tc>
          <w:tcPr>
            <w:tcW w:w="1980" w:type="dxa"/>
            <w:vAlign w:val="center"/>
          </w:tcPr>
          <w:p w14:paraId="6288A936" w14:textId="77777777" w:rsidR="00FD1B15" w:rsidRDefault="0043499C">
            <w:pPr>
              <w:jc w:val="center"/>
            </w:pPr>
            <w:r>
              <w:rPr>
                <w:rFonts w:eastAsiaTheme="minorEastAsia"/>
                <w:color w:val="000000" w:themeColor="text1"/>
                <w:szCs w:val="21"/>
              </w:rPr>
              <w:t>中国太保</w:t>
            </w:r>
          </w:p>
        </w:tc>
        <w:tc>
          <w:tcPr>
            <w:tcW w:w="2880" w:type="dxa"/>
            <w:vAlign w:val="center"/>
          </w:tcPr>
          <w:p w14:paraId="2FD06D16" w14:textId="77777777" w:rsidR="00FD1B15" w:rsidRDefault="0043499C">
            <w:pPr>
              <w:jc w:val="right"/>
            </w:pPr>
            <w:r>
              <w:rPr>
                <w:rFonts w:eastAsiaTheme="minorEastAsia"/>
                <w:color w:val="000000" w:themeColor="text1"/>
                <w:szCs w:val="21"/>
              </w:rPr>
              <w:t>13,304,611.69</w:t>
            </w:r>
          </w:p>
        </w:tc>
        <w:tc>
          <w:tcPr>
            <w:tcW w:w="1620" w:type="dxa"/>
            <w:vAlign w:val="center"/>
          </w:tcPr>
          <w:p w14:paraId="69F5B11E" w14:textId="77777777" w:rsidR="00FD1B15" w:rsidRDefault="0043499C">
            <w:pPr>
              <w:jc w:val="right"/>
            </w:pPr>
            <w:r>
              <w:rPr>
                <w:rFonts w:eastAsiaTheme="minorEastAsia"/>
                <w:color w:val="000000" w:themeColor="text1"/>
                <w:szCs w:val="21"/>
              </w:rPr>
              <w:t>2.92</w:t>
            </w:r>
          </w:p>
        </w:tc>
      </w:tr>
      <w:tr w:rsidR="00FD1B15" w14:paraId="40480A07" w14:textId="77777777">
        <w:tc>
          <w:tcPr>
            <w:tcW w:w="870" w:type="dxa"/>
            <w:vAlign w:val="center"/>
          </w:tcPr>
          <w:p w14:paraId="2B3FF11F" w14:textId="77777777" w:rsidR="00FD1B15" w:rsidRDefault="0043499C">
            <w:pPr>
              <w:jc w:val="center"/>
            </w:pPr>
            <w:r>
              <w:rPr>
                <w:rFonts w:eastAsiaTheme="minorEastAsia"/>
                <w:color w:val="000000" w:themeColor="text1"/>
                <w:szCs w:val="21"/>
              </w:rPr>
              <w:t>18</w:t>
            </w:r>
          </w:p>
        </w:tc>
        <w:tc>
          <w:tcPr>
            <w:tcW w:w="1650" w:type="dxa"/>
            <w:vAlign w:val="center"/>
          </w:tcPr>
          <w:p w14:paraId="4F1208A7" w14:textId="77777777" w:rsidR="00FD1B15" w:rsidRDefault="0043499C">
            <w:pPr>
              <w:jc w:val="center"/>
            </w:pPr>
            <w:r>
              <w:rPr>
                <w:rFonts w:eastAsiaTheme="minorEastAsia"/>
                <w:color w:val="000000" w:themeColor="text1"/>
                <w:szCs w:val="21"/>
              </w:rPr>
              <w:t>03618</w:t>
            </w:r>
          </w:p>
        </w:tc>
        <w:tc>
          <w:tcPr>
            <w:tcW w:w="1980" w:type="dxa"/>
            <w:vAlign w:val="center"/>
          </w:tcPr>
          <w:p w14:paraId="01E2D912" w14:textId="77777777" w:rsidR="00FD1B15" w:rsidRDefault="0043499C">
            <w:pPr>
              <w:jc w:val="center"/>
            </w:pPr>
            <w:r>
              <w:rPr>
                <w:rFonts w:eastAsiaTheme="minorEastAsia"/>
                <w:color w:val="000000" w:themeColor="text1"/>
                <w:szCs w:val="21"/>
              </w:rPr>
              <w:t>重庆农村商业银行</w:t>
            </w:r>
          </w:p>
        </w:tc>
        <w:tc>
          <w:tcPr>
            <w:tcW w:w="2880" w:type="dxa"/>
            <w:vAlign w:val="center"/>
          </w:tcPr>
          <w:p w14:paraId="76AE3850" w14:textId="77777777" w:rsidR="00FD1B15" w:rsidRDefault="0043499C">
            <w:pPr>
              <w:jc w:val="right"/>
            </w:pPr>
            <w:r>
              <w:rPr>
                <w:rFonts w:eastAsiaTheme="minorEastAsia"/>
                <w:color w:val="000000" w:themeColor="text1"/>
                <w:szCs w:val="21"/>
              </w:rPr>
              <w:t>12,989,741.59</w:t>
            </w:r>
          </w:p>
        </w:tc>
        <w:tc>
          <w:tcPr>
            <w:tcW w:w="1620" w:type="dxa"/>
            <w:vAlign w:val="center"/>
          </w:tcPr>
          <w:p w14:paraId="14B35EC9" w14:textId="77777777" w:rsidR="00FD1B15" w:rsidRDefault="0043499C">
            <w:pPr>
              <w:jc w:val="right"/>
            </w:pPr>
            <w:r>
              <w:rPr>
                <w:rFonts w:eastAsiaTheme="minorEastAsia"/>
                <w:color w:val="000000" w:themeColor="text1"/>
                <w:szCs w:val="21"/>
              </w:rPr>
              <w:t>2.85</w:t>
            </w:r>
          </w:p>
        </w:tc>
      </w:tr>
      <w:tr w:rsidR="00FD1B15" w14:paraId="3BB420CB" w14:textId="77777777">
        <w:tc>
          <w:tcPr>
            <w:tcW w:w="870" w:type="dxa"/>
            <w:vAlign w:val="center"/>
          </w:tcPr>
          <w:p w14:paraId="26B5938C" w14:textId="77777777" w:rsidR="00FD1B15" w:rsidRDefault="0043499C">
            <w:pPr>
              <w:jc w:val="center"/>
            </w:pPr>
            <w:r>
              <w:rPr>
                <w:rFonts w:eastAsiaTheme="minorEastAsia"/>
                <w:color w:val="000000" w:themeColor="text1"/>
                <w:szCs w:val="21"/>
              </w:rPr>
              <w:t>19</w:t>
            </w:r>
          </w:p>
        </w:tc>
        <w:tc>
          <w:tcPr>
            <w:tcW w:w="1650" w:type="dxa"/>
            <w:vAlign w:val="center"/>
          </w:tcPr>
          <w:p w14:paraId="1EEA3602" w14:textId="77777777" w:rsidR="00FD1B15" w:rsidRDefault="0043499C">
            <w:pPr>
              <w:jc w:val="center"/>
            </w:pPr>
            <w:r>
              <w:rPr>
                <w:rFonts w:eastAsiaTheme="minorEastAsia"/>
                <w:color w:val="000000" w:themeColor="text1"/>
                <w:szCs w:val="21"/>
              </w:rPr>
              <w:t>00939</w:t>
            </w:r>
          </w:p>
        </w:tc>
        <w:tc>
          <w:tcPr>
            <w:tcW w:w="1980" w:type="dxa"/>
            <w:vAlign w:val="center"/>
          </w:tcPr>
          <w:p w14:paraId="1A269D88" w14:textId="77777777" w:rsidR="00FD1B15" w:rsidRDefault="0043499C">
            <w:pPr>
              <w:jc w:val="center"/>
            </w:pPr>
            <w:r>
              <w:rPr>
                <w:rFonts w:eastAsiaTheme="minorEastAsia"/>
                <w:color w:val="000000" w:themeColor="text1"/>
                <w:szCs w:val="21"/>
              </w:rPr>
              <w:t>建设银行</w:t>
            </w:r>
          </w:p>
        </w:tc>
        <w:tc>
          <w:tcPr>
            <w:tcW w:w="2880" w:type="dxa"/>
            <w:vAlign w:val="center"/>
          </w:tcPr>
          <w:p w14:paraId="567623BA" w14:textId="77777777" w:rsidR="00FD1B15" w:rsidRDefault="0043499C">
            <w:pPr>
              <w:jc w:val="right"/>
            </w:pPr>
            <w:r>
              <w:rPr>
                <w:rFonts w:eastAsiaTheme="minorEastAsia"/>
                <w:color w:val="000000" w:themeColor="text1"/>
                <w:szCs w:val="21"/>
              </w:rPr>
              <w:t>11,724,788.91</w:t>
            </w:r>
          </w:p>
        </w:tc>
        <w:tc>
          <w:tcPr>
            <w:tcW w:w="1620" w:type="dxa"/>
            <w:vAlign w:val="center"/>
          </w:tcPr>
          <w:p w14:paraId="0D456EB0" w14:textId="77777777" w:rsidR="00FD1B15" w:rsidRDefault="0043499C">
            <w:pPr>
              <w:jc w:val="right"/>
            </w:pPr>
            <w:r>
              <w:rPr>
                <w:rFonts w:eastAsiaTheme="minorEastAsia"/>
                <w:color w:val="000000" w:themeColor="text1"/>
                <w:szCs w:val="21"/>
              </w:rPr>
              <w:t>2.57</w:t>
            </w:r>
          </w:p>
        </w:tc>
      </w:tr>
      <w:tr w:rsidR="00FD1B15" w14:paraId="256A43CA" w14:textId="77777777">
        <w:tc>
          <w:tcPr>
            <w:tcW w:w="870" w:type="dxa"/>
            <w:vAlign w:val="center"/>
          </w:tcPr>
          <w:p w14:paraId="085AD0D5" w14:textId="77777777" w:rsidR="00FD1B15" w:rsidRDefault="0043499C">
            <w:pPr>
              <w:jc w:val="center"/>
            </w:pPr>
            <w:r>
              <w:rPr>
                <w:rFonts w:eastAsiaTheme="minorEastAsia"/>
                <w:color w:val="000000" w:themeColor="text1"/>
                <w:szCs w:val="21"/>
              </w:rPr>
              <w:t>20</w:t>
            </w:r>
          </w:p>
        </w:tc>
        <w:tc>
          <w:tcPr>
            <w:tcW w:w="1650" w:type="dxa"/>
            <w:vAlign w:val="center"/>
          </w:tcPr>
          <w:p w14:paraId="1F0A40FD" w14:textId="77777777" w:rsidR="00FD1B15" w:rsidRDefault="0043499C">
            <w:pPr>
              <w:jc w:val="center"/>
            </w:pPr>
            <w:r>
              <w:rPr>
                <w:rFonts w:eastAsiaTheme="minorEastAsia"/>
                <w:color w:val="000000" w:themeColor="text1"/>
                <w:szCs w:val="21"/>
              </w:rPr>
              <w:t>01658</w:t>
            </w:r>
          </w:p>
        </w:tc>
        <w:tc>
          <w:tcPr>
            <w:tcW w:w="1980" w:type="dxa"/>
            <w:vAlign w:val="center"/>
          </w:tcPr>
          <w:p w14:paraId="676BF9EE" w14:textId="77777777" w:rsidR="00FD1B15" w:rsidRDefault="0043499C">
            <w:pPr>
              <w:jc w:val="center"/>
            </w:pPr>
            <w:r>
              <w:rPr>
                <w:rFonts w:eastAsiaTheme="minorEastAsia"/>
                <w:color w:val="000000" w:themeColor="text1"/>
                <w:szCs w:val="21"/>
              </w:rPr>
              <w:t>邮储银行</w:t>
            </w:r>
          </w:p>
        </w:tc>
        <w:tc>
          <w:tcPr>
            <w:tcW w:w="2880" w:type="dxa"/>
            <w:vAlign w:val="center"/>
          </w:tcPr>
          <w:p w14:paraId="34601F5D" w14:textId="77777777" w:rsidR="00FD1B15" w:rsidRDefault="0043499C">
            <w:pPr>
              <w:jc w:val="right"/>
            </w:pPr>
            <w:r>
              <w:rPr>
                <w:rFonts w:eastAsiaTheme="minorEastAsia"/>
                <w:color w:val="000000" w:themeColor="text1"/>
                <w:szCs w:val="21"/>
              </w:rPr>
              <w:t>11,677,483.71</w:t>
            </w:r>
          </w:p>
        </w:tc>
        <w:tc>
          <w:tcPr>
            <w:tcW w:w="1620" w:type="dxa"/>
            <w:vAlign w:val="center"/>
          </w:tcPr>
          <w:p w14:paraId="66A00EF2" w14:textId="77777777" w:rsidR="00FD1B15" w:rsidRDefault="0043499C">
            <w:pPr>
              <w:jc w:val="right"/>
            </w:pPr>
            <w:r>
              <w:rPr>
                <w:rFonts w:eastAsiaTheme="minorEastAsia"/>
                <w:color w:val="000000" w:themeColor="text1"/>
                <w:szCs w:val="21"/>
              </w:rPr>
              <w:t>2.56</w:t>
            </w:r>
          </w:p>
        </w:tc>
      </w:tr>
      <w:tr w:rsidR="00FD1B15" w14:paraId="332E9718" w14:textId="77777777">
        <w:tc>
          <w:tcPr>
            <w:tcW w:w="870" w:type="dxa"/>
            <w:vAlign w:val="center"/>
          </w:tcPr>
          <w:p w14:paraId="78B7691B" w14:textId="77777777" w:rsidR="00FD1B15" w:rsidRDefault="0043499C">
            <w:pPr>
              <w:jc w:val="center"/>
            </w:pPr>
            <w:r>
              <w:rPr>
                <w:rFonts w:eastAsiaTheme="minorEastAsia"/>
                <w:color w:val="000000" w:themeColor="text1"/>
                <w:szCs w:val="21"/>
              </w:rPr>
              <w:t>21</w:t>
            </w:r>
          </w:p>
        </w:tc>
        <w:tc>
          <w:tcPr>
            <w:tcW w:w="1650" w:type="dxa"/>
            <w:vAlign w:val="center"/>
          </w:tcPr>
          <w:p w14:paraId="2F483103" w14:textId="77777777" w:rsidR="00FD1B15" w:rsidRDefault="0043499C">
            <w:pPr>
              <w:jc w:val="center"/>
            </w:pPr>
            <w:r>
              <w:rPr>
                <w:rFonts w:eastAsiaTheme="minorEastAsia"/>
                <w:color w:val="000000" w:themeColor="text1"/>
                <w:szCs w:val="21"/>
              </w:rPr>
              <w:t>03328</w:t>
            </w:r>
          </w:p>
        </w:tc>
        <w:tc>
          <w:tcPr>
            <w:tcW w:w="1980" w:type="dxa"/>
            <w:vAlign w:val="center"/>
          </w:tcPr>
          <w:p w14:paraId="7F8D11D5" w14:textId="77777777" w:rsidR="00FD1B15" w:rsidRDefault="0043499C">
            <w:pPr>
              <w:jc w:val="center"/>
            </w:pPr>
            <w:r>
              <w:rPr>
                <w:rFonts w:eastAsiaTheme="minorEastAsia"/>
                <w:color w:val="000000" w:themeColor="text1"/>
                <w:szCs w:val="21"/>
              </w:rPr>
              <w:t>交通银行</w:t>
            </w:r>
          </w:p>
        </w:tc>
        <w:tc>
          <w:tcPr>
            <w:tcW w:w="2880" w:type="dxa"/>
            <w:vAlign w:val="center"/>
          </w:tcPr>
          <w:p w14:paraId="61F21F19" w14:textId="77777777" w:rsidR="00FD1B15" w:rsidRDefault="0043499C">
            <w:pPr>
              <w:jc w:val="right"/>
            </w:pPr>
            <w:r>
              <w:rPr>
                <w:rFonts w:eastAsiaTheme="minorEastAsia"/>
                <w:color w:val="000000" w:themeColor="text1"/>
                <w:szCs w:val="21"/>
              </w:rPr>
              <w:t>11,441,199.27</w:t>
            </w:r>
          </w:p>
        </w:tc>
        <w:tc>
          <w:tcPr>
            <w:tcW w:w="1620" w:type="dxa"/>
            <w:vAlign w:val="center"/>
          </w:tcPr>
          <w:p w14:paraId="209FF2B4" w14:textId="77777777" w:rsidR="00FD1B15" w:rsidRDefault="0043499C">
            <w:pPr>
              <w:jc w:val="right"/>
            </w:pPr>
            <w:r>
              <w:rPr>
                <w:rFonts w:eastAsiaTheme="minorEastAsia"/>
                <w:color w:val="000000" w:themeColor="text1"/>
                <w:szCs w:val="21"/>
              </w:rPr>
              <w:t>2.51</w:t>
            </w:r>
          </w:p>
        </w:tc>
      </w:tr>
      <w:tr w:rsidR="00FD1B15" w14:paraId="40886464" w14:textId="77777777">
        <w:tc>
          <w:tcPr>
            <w:tcW w:w="870" w:type="dxa"/>
            <w:vAlign w:val="center"/>
          </w:tcPr>
          <w:p w14:paraId="1D6733EF" w14:textId="77777777" w:rsidR="00FD1B15" w:rsidRDefault="0043499C">
            <w:pPr>
              <w:jc w:val="center"/>
            </w:pPr>
            <w:r>
              <w:rPr>
                <w:rFonts w:eastAsiaTheme="minorEastAsia"/>
                <w:color w:val="000000" w:themeColor="text1"/>
                <w:szCs w:val="21"/>
              </w:rPr>
              <w:t>22</w:t>
            </w:r>
          </w:p>
        </w:tc>
        <w:tc>
          <w:tcPr>
            <w:tcW w:w="1650" w:type="dxa"/>
            <w:vAlign w:val="center"/>
          </w:tcPr>
          <w:p w14:paraId="1B4024DA" w14:textId="77777777" w:rsidR="00FD1B15" w:rsidRDefault="0043499C">
            <w:pPr>
              <w:jc w:val="center"/>
            </w:pPr>
            <w:r>
              <w:rPr>
                <w:rFonts w:eastAsiaTheme="minorEastAsia"/>
                <w:color w:val="000000" w:themeColor="text1"/>
                <w:szCs w:val="21"/>
              </w:rPr>
              <w:t>00762</w:t>
            </w:r>
          </w:p>
        </w:tc>
        <w:tc>
          <w:tcPr>
            <w:tcW w:w="1980" w:type="dxa"/>
            <w:vAlign w:val="center"/>
          </w:tcPr>
          <w:p w14:paraId="06D28E8C" w14:textId="77777777" w:rsidR="00FD1B15" w:rsidRDefault="0043499C">
            <w:pPr>
              <w:jc w:val="center"/>
            </w:pPr>
            <w:r>
              <w:rPr>
                <w:rFonts w:eastAsiaTheme="minorEastAsia"/>
                <w:color w:val="000000" w:themeColor="text1"/>
                <w:szCs w:val="21"/>
              </w:rPr>
              <w:t>中国联通</w:t>
            </w:r>
          </w:p>
        </w:tc>
        <w:tc>
          <w:tcPr>
            <w:tcW w:w="2880" w:type="dxa"/>
            <w:vAlign w:val="center"/>
          </w:tcPr>
          <w:p w14:paraId="56B3520C" w14:textId="77777777" w:rsidR="00FD1B15" w:rsidRDefault="0043499C">
            <w:pPr>
              <w:jc w:val="right"/>
            </w:pPr>
            <w:r>
              <w:rPr>
                <w:rFonts w:eastAsiaTheme="minorEastAsia"/>
                <w:color w:val="000000" w:themeColor="text1"/>
                <w:szCs w:val="21"/>
              </w:rPr>
              <w:t>11,324,278.81</w:t>
            </w:r>
          </w:p>
        </w:tc>
        <w:tc>
          <w:tcPr>
            <w:tcW w:w="1620" w:type="dxa"/>
            <w:vAlign w:val="center"/>
          </w:tcPr>
          <w:p w14:paraId="385F7140" w14:textId="77777777" w:rsidR="00FD1B15" w:rsidRDefault="0043499C">
            <w:pPr>
              <w:jc w:val="right"/>
            </w:pPr>
            <w:r>
              <w:rPr>
                <w:rFonts w:eastAsiaTheme="minorEastAsia"/>
                <w:color w:val="000000" w:themeColor="text1"/>
                <w:szCs w:val="21"/>
              </w:rPr>
              <w:t>2.49</w:t>
            </w:r>
          </w:p>
        </w:tc>
      </w:tr>
      <w:tr w:rsidR="00FD1B15" w14:paraId="4CBF9383" w14:textId="77777777">
        <w:tc>
          <w:tcPr>
            <w:tcW w:w="870" w:type="dxa"/>
            <w:vAlign w:val="center"/>
          </w:tcPr>
          <w:p w14:paraId="4B801663" w14:textId="77777777" w:rsidR="00FD1B15" w:rsidRDefault="0043499C">
            <w:pPr>
              <w:jc w:val="center"/>
            </w:pPr>
            <w:r>
              <w:rPr>
                <w:rFonts w:eastAsiaTheme="minorEastAsia"/>
                <w:color w:val="000000" w:themeColor="text1"/>
                <w:szCs w:val="21"/>
              </w:rPr>
              <w:t>23</w:t>
            </w:r>
          </w:p>
        </w:tc>
        <w:tc>
          <w:tcPr>
            <w:tcW w:w="1650" w:type="dxa"/>
            <w:vAlign w:val="center"/>
          </w:tcPr>
          <w:p w14:paraId="0BE7A770" w14:textId="77777777" w:rsidR="00FD1B15" w:rsidRDefault="0043499C">
            <w:pPr>
              <w:jc w:val="center"/>
            </w:pPr>
            <w:r>
              <w:rPr>
                <w:rFonts w:eastAsiaTheme="minorEastAsia"/>
                <w:color w:val="000000" w:themeColor="text1"/>
                <w:szCs w:val="21"/>
              </w:rPr>
              <w:t>03988</w:t>
            </w:r>
          </w:p>
        </w:tc>
        <w:tc>
          <w:tcPr>
            <w:tcW w:w="1980" w:type="dxa"/>
            <w:vAlign w:val="center"/>
          </w:tcPr>
          <w:p w14:paraId="510F3480" w14:textId="77777777" w:rsidR="00FD1B15" w:rsidRDefault="0043499C">
            <w:pPr>
              <w:jc w:val="center"/>
            </w:pPr>
            <w:r>
              <w:rPr>
                <w:rFonts w:eastAsiaTheme="minorEastAsia"/>
                <w:color w:val="000000" w:themeColor="text1"/>
                <w:szCs w:val="21"/>
              </w:rPr>
              <w:t>中国银行</w:t>
            </w:r>
          </w:p>
        </w:tc>
        <w:tc>
          <w:tcPr>
            <w:tcW w:w="2880" w:type="dxa"/>
            <w:vAlign w:val="center"/>
          </w:tcPr>
          <w:p w14:paraId="4F5DF0E9" w14:textId="77777777" w:rsidR="00FD1B15" w:rsidRDefault="0043499C">
            <w:pPr>
              <w:jc w:val="right"/>
            </w:pPr>
            <w:r>
              <w:rPr>
                <w:rFonts w:eastAsiaTheme="minorEastAsia"/>
                <w:color w:val="000000" w:themeColor="text1"/>
                <w:szCs w:val="21"/>
              </w:rPr>
              <w:t>11,272,750.69</w:t>
            </w:r>
          </w:p>
        </w:tc>
        <w:tc>
          <w:tcPr>
            <w:tcW w:w="1620" w:type="dxa"/>
            <w:vAlign w:val="center"/>
          </w:tcPr>
          <w:p w14:paraId="61EFEF63" w14:textId="77777777" w:rsidR="00FD1B15" w:rsidRDefault="0043499C">
            <w:pPr>
              <w:jc w:val="right"/>
            </w:pPr>
            <w:r>
              <w:rPr>
                <w:rFonts w:eastAsiaTheme="minorEastAsia"/>
                <w:color w:val="000000" w:themeColor="text1"/>
                <w:szCs w:val="21"/>
              </w:rPr>
              <w:t>2.47</w:t>
            </w:r>
          </w:p>
        </w:tc>
      </w:tr>
      <w:tr w:rsidR="00FD1B15" w14:paraId="18E790CF" w14:textId="77777777">
        <w:tc>
          <w:tcPr>
            <w:tcW w:w="870" w:type="dxa"/>
            <w:vAlign w:val="center"/>
          </w:tcPr>
          <w:p w14:paraId="6C8AEDAA" w14:textId="77777777" w:rsidR="00FD1B15" w:rsidRDefault="0043499C">
            <w:pPr>
              <w:jc w:val="center"/>
            </w:pPr>
            <w:r>
              <w:rPr>
                <w:rFonts w:eastAsiaTheme="minorEastAsia"/>
                <w:color w:val="000000" w:themeColor="text1"/>
                <w:szCs w:val="21"/>
              </w:rPr>
              <w:t>24</w:t>
            </w:r>
          </w:p>
        </w:tc>
        <w:tc>
          <w:tcPr>
            <w:tcW w:w="1650" w:type="dxa"/>
            <w:vAlign w:val="center"/>
          </w:tcPr>
          <w:p w14:paraId="28CC943C" w14:textId="77777777" w:rsidR="00FD1B15" w:rsidRDefault="0043499C">
            <w:pPr>
              <w:jc w:val="center"/>
            </w:pPr>
            <w:r>
              <w:rPr>
                <w:rFonts w:eastAsiaTheme="minorEastAsia"/>
                <w:color w:val="000000" w:themeColor="text1"/>
                <w:szCs w:val="21"/>
              </w:rPr>
              <w:t>01398</w:t>
            </w:r>
          </w:p>
        </w:tc>
        <w:tc>
          <w:tcPr>
            <w:tcW w:w="1980" w:type="dxa"/>
            <w:vAlign w:val="center"/>
          </w:tcPr>
          <w:p w14:paraId="4B5F96D7" w14:textId="77777777" w:rsidR="00FD1B15" w:rsidRDefault="0043499C">
            <w:pPr>
              <w:jc w:val="center"/>
            </w:pPr>
            <w:r>
              <w:rPr>
                <w:rFonts w:eastAsiaTheme="minorEastAsia"/>
                <w:color w:val="000000" w:themeColor="text1"/>
                <w:szCs w:val="21"/>
              </w:rPr>
              <w:t>工商银行</w:t>
            </w:r>
          </w:p>
        </w:tc>
        <w:tc>
          <w:tcPr>
            <w:tcW w:w="2880" w:type="dxa"/>
            <w:vAlign w:val="center"/>
          </w:tcPr>
          <w:p w14:paraId="2D2A962A" w14:textId="77777777" w:rsidR="00FD1B15" w:rsidRDefault="0043499C">
            <w:pPr>
              <w:jc w:val="right"/>
            </w:pPr>
            <w:r>
              <w:rPr>
                <w:rFonts w:eastAsiaTheme="minorEastAsia"/>
                <w:color w:val="000000" w:themeColor="text1"/>
                <w:szCs w:val="21"/>
              </w:rPr>
              <w:t>10,944,634.26</w:t>
            </w:r>
          </w:p>
        </w:tc>
        <w:tc>
          <w:tcPr>
            <w:tcW w:w="1620" w:type="dxa"/>
            <w:vAlign w:val="center"/>
          </w:tcPr>
          <w:p w14:paraId="55CF9DDA" w14:textId="77777777" w:rsidR="00FD1B15" w:rsidRDefault="0043499C">
            <w:pPr>
              <w:jc w:val="right"/>
            </w:pPr>
            <w:r>
              <w:rPr>
                <w:rFonts w:eastAsiaTheme="minorEastAsia"/>
                <w:color w:val="000000" w:themeColor="text1"/>
                <w:szCs w:val="21"/>
              </w:rPr>
              <w:t>2.40</w:t>
            </w:r>
          </w:p>
        </w:tc>
      </w:tr>
      <w:tr w:rsidR="00FD1B15" w14:paraId="6CCA66BA" w14:textId="77777777">
        <w:tc>
          <w:tcPr>
            <w:tcW w:w="870" w:type="dxa"/>
            <w:vAlign w:val="center"/>
          </w:tcPr>
          <w:p w14:paraId="06AB1C29" w14:textId="77777777" w:rsidR="00FD1B15" w:rsidRDefault="0043499C">
            <w:pPr>
              <w:jc w:val="center"/>
            </w:pPr>
            <w:r>
              <w:rPr>
                <w:rFonts w:eastAsiaTheme="minorEastAsia"/>
                <w:color w:val="000000" w:themeColor="text1"/>
                <w:szCs w:val="21"/>
              </w:rPr>
              <w:t>25</w:t>
            </w:r>
          </w:p>
        </w:tc>
        <w:tc>
          <w:tcPr>
            <w:tcW w:w="1650" w:type="dxa"/>
            <w:vAlign w:val="center"/>
          </w:tcPr>
          <w:p w14:paraId="6D6404E4" w14:textId="77777777" w:rsidR="00FD1B15" w:rsidRDefault="0043499C">
            <w:pPr>
              <w:jc w:val="center"/>
            </w:pPr>
            <w:r>
              <w:rPr>
                <w:rFonts w:eastAsiaTheme="minorEastAsia"/>
                <w:color w:val="000000" w:themeColor="text1"/>
                <w:szCs w:val="21"/>
              </w:rPr>
              <w:t>00008</w:t>
            </w:r>
          </w:p>
        </w:tc>
        <w:tc>
          <w:tcPr>
            <w:tcW w:w="1980" w:type="dxa"/>
            <w:vAlign w:val="center"/>
          </w:tcPr>
          <w:p w14:paraId="311CA148" w14:textId="77777777" w:rsidR="00FD1B15" w:rsidRDefault="0043499C">
            <w:pPr>
              <w:jc w:val="center"/>
            </w:pPr>
            <w:r>
              <w:rPr>
                <w:rFonts w:eastAsiaTheme="minorEastAsia"/>
                <w:color w:val="000000" w:themeColor="text1"/>
                <w:szCs w:val="21"/>
              </w:rPr>
              <w:t>电讯盈科</w:t>
            </w:r>
          </w:p>
        </w:tc>
        <w:tc>
          <w:tcPr>
            <w:tcW w:w="2880" w:type="dxa"/>
            <w:vAlign w:val="center"/>
          </w:tcPr>
          <w:p w14:paraId="326403C6" w14:textId="77777777" w:rsidR="00FD1B15" w:rsidRDefault="0043499C">
            <w:pPr>
              <w:jc w:val="right"/>
            </w:pPr>
            <w:r>
              <w:rPr>
                <w:rFonts w:eastAsiaTheme="minorEastAsia"/>
                <w:color w:val="000000" w:themeColor="text1"/>
                <w:szCs w:val="21"/>
              </w:rPr>
              <w:t>10,895,336.46</w:t>
            </w:r>
          </w:p>
        </w:tc>
        <w:tc>
          <w:tcPr>
            <w:tcW w:w="1620" w:type="dxa"/>
            <w:vAlign w:val="center"/>
          </w:tcPr>
          <w:p w14:paraId="41F19ABF" w14:textId="77777777" w:rsidR="00FD1B15" w:rsidRDefault="0043499C">
            <w:pPr>
              <w:jc w:val="right"/>
            </w:pPr>
            <w:r>
              <w:rPr>
                <w:rFonts w:eastAsiaTheme="minorEastAsia"/>
                <w:color w:val="000000" w:themeColor="text1"/>
                <w:szCs w:val="21"/>
              </w:rPr>
              <w:t>2.39</w:t>
            </w:r>
          </w:p>
        </w:tc>
      </w:tr>
      <w:tr w:rsidR="00FD1B15" w14:paraId="40CCFA08" w14:textId="77777777">
        <w:tc>
          <w:tcPr>
            <w:tcW w:w="870" w:type="dxa"/>
            <w:vAlign w:val="center"/>
          </w:tcPr>
          <w:p w14:paraId="2BD3E981" w14:textId="77777777" w:rsidR="00FD1B15" w:rsidRDefault="0043499C">
            <w:pPr>
              <w:jc w:val="center"/>
            </w:pPr>
            <w:r>
              <w:rPr>
                <w:rFonts w:eastAsiaTheme="minorEastAsia"/>
                <w:color w:val="000000" w:themeColor="text1"/>
                <w:szCs w:val="21"/>
              </w:rPr>
              <w:t>26</w:t>
            </w:r>
          </w:p>
        </w:tc>
        <w:tc>
          <w:tcPr>
            <w:tcW w:w="1650" w:type="dxa"/>
            <w:vAlign w:val="center"/>
          </w:tcPr>
          <w:p w14:paraId="7BB1BE1F" w14:textId="77777777" w:rsidR="00FD1B15" w:rsidRDefault="0043499C">
            <w:pPr>
              <w:jc w:val="center"/>
            </w:pPr>
            <w:r>
              <w:rPr>
                <w:rFonts w:eastAsiaTheme="minorEastAsia"/>
                <w:color w:val="000000" w:themeColor="text1"/>
                <w:szCs w:val="21"/>
              </w:rPr>
              <w:t>00392</w:t>
            </w:r>
          </w:p>
        </w:tc>
        <w:tc>
          <w:tcPr>
            <w:tcW w:w="1980" w:type="dxa"/>
            <w:vAlign w:val="center"/>
          </w:tcPr>
          <w:p w14:paraId="6CD7974E" w14:textId="77777777" w:rsidR="00FD1B15" w:rsidRDefault="0043499C">
            <w:pPr>
              <w:jc w:val="center"/>
            </w:pPr>
            <w:r>
              <w:rPr>
                <w:rFonts w:eastAsiaTheme="minorEastAsia"/>
                <w:color w:val="000000" w:themeColor="text1"/>
                <w:szCs w:val="21"/>
              </w:rPr>
              <w:t>北京控股</w:t>
            </w:r>
          </w:p>
        </w:tc>
        <w:tc>
          <w:tcPr>
            <w:tcW w:w="2880" w:type="dxa"/>
            <w:vAlign w:val="center"/>
          </w:tcPr>
          <w:p w14:paraId="25D488D8" w14:textId="77777777" w:rsidR="00FD1B15" w:rsidRDefault="0043499C">
            <w:pPr>
              <w:jc w:val="right"/>
            </w:pPr>
            <w:r>
              <w:rPr>
                <w:rFonts w:eastAsiaTheme="minorEastAsia"/>
                <w:color w:val="000000" w:themeColor="text1"/>
                <w:szCs w:val="21"/>
              </w:rPr>
              <w:t>10,838,833.31</w:t>
            </w:r>
          </w:p>
        </w:tc>
        <w:tc>
          <w:tcPr>
            <w:tcW w:w="1620" w:type="dxa"/>
            <w:vAlign w:val="center"/>
          </w:tcPr>
          <w:p w14:paraId="65928389" w14:textId="77777777" w:rsidR="00FD1B15" w:rsidRDefault="0043499C">
            <w:pPr>
              <w:jc w:val="right"/>
            </w:pPr>
            <w:r>
              <w:rPr>
                <w:rFonts w:eastAsiaTheme="minorEastAsia"/>
                <w:color w:val="000000" w:themeColor="text1"/>
                <w:szCs w:val="21"/>
              </w:rPr>
              <w:t>2.38</w:t>
            </w:r>
          </w:p>
        </w:tc>
      </w:tr>
      <w:tr w:rsidR="00FD1B15" w14:paraId="256C527E" w14:textId="77777777">
        <w:tc>
          <w:tcPr>
            <w:tcW w:w="870" w:type="dxa"/>
            <w:vAlign w:val="center"/>
          </w:tcPr>
          <w:p w14:paraId="12A0E7E4" w14:textId="77777777" w:rsidR="00FD1B15" w:rsidRDefault="0043499C">
            <w:pPr>
              <w:jc w:val="center"/>
            </w:pPr>
            <w:r>
              <w:rPr>
                <w:rFonts w:eastAsiaTheme="minorEastAsia"/>
                <w:color w:val="000000" w:themeColor="text1"/>
                <w:szCs w:val="21"/>
              </w:rPr>
              <w:t>27</w:t>
            </w:r>
          </w:p>
        </w:tc>
        <w:tc>
          <w:tcPr>
            <w:tcW w:w="1650" w:type="dxa"/>
            <w:vAlign w:val="center"/>
          </w:tcPr>
          <w:p w14:paraId="41ECC748" w14:textId="77777777" w:rsidR="00FD1B15" w:rsidRDefault="0043499C">
            <w:pPr>
              <w:jc w:val="center"/>
            </w:pPr>
            <w:r>
              <w:rPr>
                <w:rFonts w:eastAsiaTheme="minorEastAsia"/>
                <w:color w:val="000000" w:themeColor="text1"/>
                <w:szCs w:val="21"/>
              </w:rPr>
              <w:t>01336</w:t>
            </w:r>
          </w:p>
        </w:tc>
        <w:tc>
          <w:tcPr>
            <w:tcW w:w="1980" w:type="dxa"/>
            <w:vAlign w:val="center"/>
          </w:tcPr>
          <w:p w14:paraId="33A5EA80" w14:textId="77777777" w:rsidR="00FD1B15" w:rsidRDefault="0043499C">
            <w:pPr>
              <w:jc w:val="center"/>
            </w:pPr>
            <w:r>
              <w:rPr>
                <w:rFonts w:eastAsiaTheme="minorEastAsia"/>
                <w:color w:val="000000" w:themeColor="text1"/>
                <w:szCs w:val="21"/>
              </w:rPr>
              <w:t>新华保险</w:t>
            </w:r>
          </w:p>
        </w:tc>
        <w:tc>
          <w:tcPr>
            <w:tcW w:w="2880" w:type="dxa"/>
            <w:vAlign w:val="center"/>
          </w:tcPr>
          <w:p w14:paraId="7F220611" w14:textId="77777777" w:rsidR="00FD1B15" w:rsidRDefault="0043499C">
            <w:pPr>
              <w:jc w:val="right"/>
            </w:pPr>
            <w:r>
              <w:rPr>
                <w:rFonts w:eastAsiaTheme="minorEastAsia"/>
                <w:color w:val="000000" w:themeColor="text1"/>
                <w:szCs w:val="21"/>
              </w:rPr>
              <w:t>10,758,168.96</w:t>
            </w:r>
          </w:p>
        </w:tc>
        <w:tc>
          <w:tcPr>
            <w:tcW w:w="1620" w:type="dxa"/>
            <w:vAlign w:val="center"/>
          </w:tcPr>
          <w:p w14:paraId="574FA4A6" w14:textId="77777777" w:rsidR="00FD1B15" w:rsidRDefault="0043499C">
            <w:pPr>
              <w:jc w:val="right"/>
            </w:pPr>
            <w:r>
              <w:rPr>
                <w:rFonts w:eastAsiaTheme="minorEastAsia"/>
                <w:color w:val="000000" w:themeColor="text1"/>
                <w:szCs w:val="21"/>
              </w:rPr>
              <w:t>2.36</w:t>
            </w:r>
          </w:p>
        </w:tc>
      </w:tr>
      <w:tr w:rsidR="00FD1B15" w14:paraId="4AD142D1" w14:textId="77777777">
        <w:tc>
          <w:tcPr>
            <w:tcW w:w="870" w:type="dxa"/>
            <w:vAlign w:val="center"/>
          </w:tcPr>
          <w:p w14:paraId="47A56B9D" w14:textId="77777777" w:rsidR="00FD1B15" w:rsidRDefault="0043499C">
            <w:pPr>
              <w:jc w:val="center"/>
            </w:pPr>
            <w:r>
              <w:rPr>
                <w:rFonts w:eastAsiaTheme="minorEastAsia"/>
                <w:color w:val="000000" w:themeColor="text1"/>
                <w:szCs w:val="21"/>
              </w:rPr>
              <w:t>28</w:t>
            </w:r>
          </w:p>
        </w:tc>
        <w:tc>
          <w:tcPr>
            <w:tcW w:w="1650" w:type="dxa"/>
            <w:vAlign w:val="center"/>
          </w:tcPr>
          <w:p w14:paraId="301E3696" w14:textId="77777777" w:rsidR="00FD1B15" w:rsidRDefault="0043499C">
            <w:pPr>
              <w:jc w:val="center"/>
            </w:pPr>
            <w:r>
              <w:rPr>
                <w:rFonts w:eastAsiaTheme="minorEastAsia"/>
                <w:color w:val="000000" w:themeColor="text1"/>
                <w:szCs w:val="21"/>
              </w:rPr>
              <w:t>00358</w:t>
            </w:r>
          </w:p>
        </w:tc>
        <w:tc>
          <w:tcPr>
            <w:tcW w:w="1980" w:type="dxa"/>
            <w:vAlign w:val="center"/>
          </w:tcPr>
          <w:p w14:paraId="1220D616" w14:textId="77777777" w:rsidR="00FD1B15" w:rsidRDefault="0043499C">
            <w:pPr>
              <w:jc w:val="center"/>
            </w:pPr>
            <w:r>
              <w:rPr>
                <w:rFonts w:eastAsiaTheme="minorEastAsia"/>
                <w:color w:val="000000" w:themeColor="text1"/>
                <w:szCs w:val="21"/>
              </w:rPr>
              <w:t>江西铜业股份</w:t>
            </w:r>
          </w:p>
        </w:tc>
        <w:tc>
          <w:tcPr>
            <w:tcW w:w="2880" w:type="dxa"/>
            <w:vAlign w:val="center"/>
          </w:tcPr>
          <w:p w14:paraId="10C1C94F" w14:textId="77777777" w:rsidR="00FD1B15" w:rsidRDefault="0043499C">
            <w:pPr>
              <w:jc w:val="right"/>
            </w:pPr>
            <w:r>
              <w:rPr>
                <w:rFonts w:eastAsiaTheme="minorEastAsia"/>
                <w:color w:val="000000" w:themeColor="text1"/>
                <w:szCs w:val="21"/>
              </w:rPr>
              <w:t>10,531,302.88</w:t>
            </w:r>
          </w:p>
        </w:tc>
        <w:tc>
          <w:tcPr>
            <w:tcW w:w="1620" w:type="dxa"/>
            <w:vAlign w:val="center"/>
          </w:tcPr>
          <w:p w14:paraId="7554A1D4" w14:textId="77777777" w:rsidR="00FD1B15" w:rsidRDefault="0043499C">
            <w:pPr>
              <w:jc w:val="right"/>
            </w:pPr>
            <w:r>
              <w:rPr>
                <w:rFonts w:eastAsiaTheme="minorEastAsia"/>
                <w:color w:val="000000" w:themeColor="text1"/>
                <w:szCs w:val="21"/>
              </w:rPr>
              <w:t>2.31</w:t>
            </w:r>
          </w:p>
        </w:tc>
      </w:tr>
      <w:tr w:rsidR="00FD1B15" w14:paraId="283443DC" w14:textId="77777777">
        <w:tc>
          <w:tcPr>
            <w:tcW w:w="870" w:type="dxa"/>
            <w:vAlign w:val="center"/>
          </w:tcPr>
          <w:p w14:paraId="58FD2F0E" w14:textId="77777777" w:rsidR="00FD1B15" w:rsidRDefault="0043499C">
            <w:pPr>
              <w:jc w:val="center"/>
            </w:pPr>
            <w:r>
              <w:rPr>
                <w:rFonts w:eastAsiaTheme="minorEastAsia"/>
                <w:color w:val="000000" w:themeColor="text1"/>
                <w:szCs w:val="21"/>
              </w:rPr>
              <w:t>29</w:t>
            </w:r>
          </w:p>
        </w:tc>
        <w:tc>
          <w:tcPr>
            <w:tcW w:w="1650" w:type="dxa"/>
            <w:vAlign w:val="center"/>
          </w:tcPr>
          <w:p w14:paraId="040311D8" w14:textId="77777777" w:rsidR="00FD1B15" w:rsidRDefault="0043499C">
            <w:pPr>
              <w:jc w:val="center"/>
            </w:pPr>
            <w:r>
              <w:rPr>
                <w:rFonts w:eastAsiaTheme="minorEastAsia"/>
                <w:color w:val="000000" w:themeColor="text1"/>
                <w:szCs w:val="21"/>
              </w:rPr>
              <w:t>01288</w:t>
            </w:r>
          </w:p>
        </w:tc>
        <w:tc>
          <w:tcPr>
            <w:tcW w:w="1980" w:type="dxa"/>
            <w:vAlign w:val="center"/>
          </w:tcPr>
          <w:p w14:paraId="04D03236" w14:textId="77777777" w:rsidR="00FD1B15" w:rsidRDefault="0043499C">
            <w:pPr>
              <w:jc w:val="center"/>
            </w:pPr>
            <w:r>
              <w:rPr>
                <w:rFonts w:eastAsiaTheme="minorEastAsia"/>
                <w:color w:val="000000" w:themeColor="text1"/>
                <w:szCs w:val="21"/>
              </w:rPr>
              <w:t>农业银行</w:t>
            </w:r>
          </w:p>
        </w:tc>
        <w:tc>
          <w:tcPr>
            <w:tcW w:w="2880" w:type="dxa"/>
            <w:vAlign w:val="center"/>
          </w:tcPr>
          <w:p w14:paraId="4222F192" w14:textId="77777777" w:rsidR="00FD1B15" w:rsidRDefault="0043499C">
            <w:pPr>
              <w:jc w:val="right"/>
            </w:pPr>
            <w:r>
              <w:rPr>
                <w:rFonts w:eastAsiaTheme="minorEastAsia"/>
                <w:color w:val="000000" w:themeColor="text1"/>
                <w:szCs w:val="21"/>
              </w:rPr>
              <w:t>10,447,453.99</w:t>
            </w:r>
          </w:p>
        </w:tc>
        <w:tc>
          <w:tcPr>
            <w:tcW w:w="1620" w:type="dxa"/>
            <w:vAlign w:val="center"/>
          </w:tcPr>
          <w:p w14:paraId="519A5178" w14:textId="77777777" w:rsidR="00FD1B15" w:rsidRDefault="0043499C">
            <w:pPr>
              <w:jc w:val="right"/>
            </w:pPr>
            <w:r>
              <w:rPr>
                <w:rFonts w:eastAsiaTheme="minorEastAsia"/>
                <w:color w:val="000000" w:themeColor="text1"/>
                <w:szCs w:val="21"/>
              </w:rPr>
              <w:t>2.29</w:t>
            </w:r>
          </w:p>
        </w:tc>
      </w:tr>
      <w:tr w:rsidR="00FD1B15" w14:paraId="291CF806" w14:textId="77777777">
        <w:tc>
          <w:tcPr>
            <w:tcW w:w="870" w:type="dxa"/>
            <w:vAlign w:val="center"/>
          </w:tcPr>
          <w:p w14:paraId="781C0B89" w14:textId="77777777" w:rsidR="00FD1B15" w:rsidRDefault="0043499C">
            <w:pPr>
              <w:jc w:val="center"/>
            </w:pPr>
            <w:r>
              <w:rPr>
                <w:rFonts w:eastAsiaTheme="minorEastAsia"/>
                <w:color w:val="000000" w:themeColor="text1"/>
                <w:szCs w:val="21"/>
              </w:rPr>
              <w:t>30</w:t>
            </w:r>
          </w:p>
        </w:tc>
        <w:tc>
          <w:tcPr>
            <w:tcW w:w="1650" w:type="dxa"/>
            <w:vAlign w:val="center"/>
          </w:tcPr>
          <w:p w14:paraId="66F384F2" w14:textId="77777777" w:rsidR="00FD1B15" w:rsidRDefault="0043499C">
            <w:pPr>
              <w:jc w:val="center"/>
            </w:pPr>
            <w:r>
              <w:rPr>
                <w:rFonts w:eastAsiaTheme="minorEastAsia"/>
                <w:color w:val="000000" w:themeColor="text1"/>
                <w:szCs w:val="21"/>
              </w:rPr>
              <w:t>00012</w:t>
            </w:r>
          </w:p>
        </w:tc>
        <w:tc>
          <w:tcPr>
            <w:tcW w:w="1980" w:type="dxa"/>
            <w:vAlign w:val="center"/>
          </w:tcPr>
          <w:p w14:paraId="2740339F" w14:textId="77777777" w:rsidR="00FD1B15" w:rsidRDefault="0043499C">
            <w:pPr>
              <w:jc w:val="center"/>
            </w:pPr>
            <w:r>
              <w:rPr>
                <w:rFonts w:eastAsiaTheme="minorEastAsia"/>
                <w:color w:val="000000" w:themeColor="text1"/>
                <w:szCs w:val="21"/>
              </w:rPr>
              <w:t>恒基地产</w:t>
            </w:r>
          </w:p>
        </w:tc>
        <w:tc>
          <w:tcPr>
            <w:tcW w:w="2880" w:type="dxa"/>
            <w:vAlign w:val="center"/>
          </w:tcPr>
          <w:p w14:paraId="65093054" w14:textId="77777777" w:rsidR="00FD1B15" w:rsidRDefault="0043499C">
            <w:pPr>
              <w:jc w:val="right"/>
            </w:pPr>
            <w:r>
              <w:rPr>
                <w:rFonts w:eastAsiaTheme="minorEastAsia"/>
                <w:color w:val="000000" w:themeColor="text1"/>
                <w:szCs w:val="21"/>
              </w:rPr>
              <w:t>10,407,815.21</w:t>
            </w:r>
          </w:p>
        </w:tc>
        <w:tc>
          <w:tcPr>
            <w:tcW w:w="1620" w:type="dxa"/>
            <w:vAlign w:val="center"/>
          </w:tcPr>
          <w:p w14:paraId="2C8FF0FE" w14:textId="77777777" w:rsidR="00FD1B15" w:rsidRDefault="0043499C">
            <w:pPr>
              <w:jc w:val="right"/>
            </w:pPr>
            <w:r>
              <w:rPr>
                <w:rFonts w:eastAsiaTheme="minorEastAsia"/>
                <w:color w:val="000000" w:themeColor="text1"/>
                <w:szCs w:val="21"/>
              </w:rPr>
              <w:t>2.28</w:t>
            </w:r>
          </w:p>
        </w:tc>
      </w:tr>
      <w:tr w:rsidR="00FD1B15" w14:paraId="40119ECD" w14:textId="77777777">
        <w:tc>
          <w:tcPr>
            <w:tcW w:w="870" w:type="dxa"/>
            <w:vAlign w:val="center"/>
          </w:tcPr>
          <w:p w14:paraId="5763B70D" w14:textId="77777777" w:rsidR="00FD1B15" w:rsidRDefault="0043499C">
            <w:pPr>
              <w:jc w:val="center"/>
            </w:pPr>
            <w:r>
              <w:rPr>
                <w:rFonts w:eastAsiaTheme="minorEastAsia"/>
                <w:color w:val="000000" w:themeColor="text1"/>
                <w:szCs w:val="21"/>
              </w:rPr>
              <w:t>31</w:t>
            </w:r>
          </w:p>
        </w:tc>
        <w:tc>
          <w:tcPr>
            <w:tcW w:w="1650" w:type="dxa"/>
            <w:vAlign w:val="center"/>
          </w:tcPr>
          <w:p w14:paraId="27724265" w14:textId="77777777" w:rsidR="00FD1B15" w:rsidRDefault="0043499C">
            <w:pPr>
              <w:jc w:val="center"/>
            </w:pPr>
            <w:r>
              <w:rPr>
                <w:rFonts w:eastAsiaTheme="minorEastAsia"/>
                <w:color w:val="000000" w:themeColor="text1"/>
                <w:szCs w:val="21"/>
              </w:rPr>
              <w:t>01339</w:t>
            </w:r>
          </w:p>
        </w:tc>
        <w:tc>
          <w:tcPr>
            <w:tcW w:w="1980" w:type="dxa"/>
            <w:vAlign w:val="center"/>
          </w:tcPr>
          <w:p w14:paraId="6569D9E8" w14:textId="77777777" w:rsidR="00FD1B15" w:rsidRDefault="0043499C">
            <w:pPr>
              <w:jc w:val="center"/>
            </w:pPr>
            <w:r>
              <w:rPr>
                <w:rFonts w:eastAsiaTheme="minorEastAsia"/>
                <w:color w:val="000000" w:themeColor="text1"/>
                <w:szCs w:val="21"/>
              </w:rPr>
              <w:t>中国人民保险集团</w:t>
            </w:r>
          </w:p>
        </w:tc>
        <w:tc>
          <w:tcPr>
            <w:tcW w:w="2880" w:type="dxa"/>
            <w:vAlign w:val="center"/>
          </w:tcPr>
          <w:p w14:paraId="28D9827B" w14:textId="77777777" w:rsidR="00FD1B15" w:rsidRDefault="0043499C">
            <w:pPr>
              <w:jc w:val="right"/>
            </w:pPr>
            <w:r>
              <w:rPr>
                <w:rFonts w:eastAsiaTheme="minorEastAsia"/>
                <w:color w:val="000000" w:themeColor="text1"/>
                <w:szCs w:val="21"/>
              </w:rPr>
              <w:t>10,129,208.68</w:t>
            </w:r>
          </w:p>
        </w:tc>
        <w:tc>
          <w:tcPr>
            <w:tcW w:w="1620" w:type="dxa"/>
            <w:vAlign w:val="center"/>
          </w:tcPr>
          <w:p w14:paraId="3B6F836C" w14:textId="77777777" w:rsidR="00FD1B15" w:rsidRDefault="0043499C">
            <w:pPr>
              <w:jc w:val="right"/>
            </w:pPr>
            <w:r>
              <w:rPr>
                <w:rFonts w:eastAsiaTheme="minorEastAsia"/>
                <w:color w:val="000000" w:themeColor="text1"/>
                <w:szCs w:val="21"/>
              </w:rPr>
              <w:t>2.22</w:t>
            </w:r>
          </w:p>
        </w:tc>
      </w:tr>
      <w:tr w:rsidR="00FD1B15" w14:paraId="611F1737" w14:textId="77777777">
        <w:tc>
          <w:tcPr>
            <w:tcW w:w="870" w:type="dxa"/>
            <w:vAlign w:val="center"/>
          </w:tcPr>
          <w:p w14:paraId="7F05ECC5" w14:textId="77777777" w:rsidR="00FD1B15" w:rsidRDefault="0043499C">
            <w:pPr>
              <w:jc w:val="center"/>
            </w:pPr>
            <w:r>
              <w:rPr>
                <w:rFonts w:eastAsiaTheme="minorEastAsia"/>
                <w:color w:val="000000" w:themeColor="text1"/>
                <w:szCs w:val="21"/>
              </w:rPr>
              <w:t>32</w:t>
            </w:r>
          </w:p>
        </w:tc>
        <w:tc>
          <w:tcPr>
            <w:tcW w:w="1650" w:type="dxa"/>
            <w:vAlign w:val="center"/>
          </w:tcPr>
          <w:p w14:paraId="21593AA7" w14:textId="77777777" w:rsidR="00FD1B15" w:rsidRDefault="0043499C">
            <w:pPr>
              <w:jc w:val="center"/>
            </w:pPr>
            <w:r>
              <w:rPr>
                <w:rFonts w:eastAsiaTheme="minorEastAsia"/>
                <w:color w:val="000000" w:themeColor="text1"/>
                <w:szCs w:val="21"/>
              </w:rPr>
              <w:t>00144</w:t>
            </w:r>
          </w:p>
        </w:tc>
        <w:tc>
          <w:tcPr>
            <w:tcW w:w="1980" w:type="dxa"/>
            <w:vAlign w:val="center"/>
          </w:tcPr>
          <w:p w14:paraId="772BE085" w14:textId="77777777" w:rsidR="00FD1B15" w:rsidRDefault="0043499C">
            <w:pPr>
              <w:jc w:val="center"/>
            </w:pPr>
            <w:r>
              <w:rPr>
                <w:rFonts w:eastAsiaTheme="minorEastAsia"/>
                <w:color w:val="000000" w:themeColor="text1"/>
                <w:szCs w:val="21"/>
              </w:rPr>
              <w:t>招商局港口</w:t>
            </w:r>
          </w:p>
        </w:tc>
        <w:tc>
          <w:tcPr>
            <w:tcW w:w="2880" w:type="dxa"/>
            <w:vAlign w:val="center"/>
          </w:tcPr>
          <w:p w14:paraId="695155EF" w14:textId="77777777" w:rsidR="00FD1B15" w:rsidRDefault="0043499C">
            <w:pPr>
              <w:jc w:val="right"/>
            </w:pPr>
            <w:r>
              <w:rPr>
                <w:rFonts w:eastAsiaTheme="minorEastAsia"/>
                <w:color w:val="000000" w:themeColor="text1"/>
                <w:szCs w:val="21"/>
              </w:rPr>
              <w:t>9,890,988.66</w:t>
            </w:r>
          </w:p>
        </w:tc>
        <w:tc>
          <w:tcPr>
            <w:tcW w:w="1620" w:type="dxa"/>
            <w:vAlign w:val="center"/>
          </w:tcPr>
          <w:p w14:paraId="705AA955" w14:textId="77777777" w:rsidR="00FD1B15" w:rsidRDefault="0043499C">
            <w:pPr>
              <w:jc w:val="right"/>
            </w:pPr>
            <w:r>
              <w:rPr>
                <w:rFonts w:eastAsiaTheme="minorEastAsia"/>
                <w:color w:val="000000" w:themeColor="text1"/>
                <w:szCs w:val="21"/>
              </w:rPr>
              <w:t>2.17</w:t>
            </w:r>
          </w:p>
        </w:tc>
      </w:tr>
      <w:tr w:rsidR="00FD1B15" w14:paraId="032538EB" w14:textId="77777777">
        <w:tc>
          <w:tcPr>
            <w:tcW w:w="870" w:type="dxa"/>
            <w:vAlign w:val="center"/>
          </w:tcPr>
          <w:p w14:paraId="00CA8435" w14:textId="77777777" w:rsidR="00FD1B15" w:rsidRDefault="0043499C">
            <w:pPr>
              <w:jc w:val="center"/>
            </w:pPr>
            <w:r>
              <w:rPr>
                <w:rFonts w:eastAsiaTheme="minorEastAsia"/>
                <w:color w:val="000000" w:themeColor="text1"/>
                <w:szCs w:val="21"/>
              </w:rPr>
              <w:t>33</w:t>
            </w:r>
          </w:p>
        </w:tc>
        <w:tc>
          <w:tcPr>
            <w:tcW w:w="1650" w:type="dxa"/>
            <w:vAlign w:val="center"/>
          </w:tcPr>
          <w:p w14:paraId="743E95F4" w14:textId="77777777" w:rsidR="00FD1B15" w:rsidRDefault="0043499C">
            <w:pPr>
              <w:jc w:val="center"/>
            </w:pPr>
            <w:r>
              <w:rPr>
                <w:rFonts w:eastAsiaTheme="minorEastAsia"/>
                <w:color w:val="000000" w:themeColor="text1"/>
                <w:szCs w:val="21"/>
              </w:rPr>
              <w:t>00001</w:t>
            </w:r>
          </w:p>
        </w:tc>
        <w:tc>
          <w:tcPr>
            <w:tcW w:w="1980" w:type="dxa"/>
            <w:vAlign w:val="center"/>
          </w:tcPr>
          <w:p w14:paraId="200BB465" w14:textId="77777777" w:rsidR="00FD1B15" w:rsidRDefault="0043499C">
            <w:pPr>
              <w:jc w:val="center"/>
            </w:pPr>
            <w:r>
              <w:rPr>
                <w:rFonts w:eastAsiaTheme="minorEastAsia"/>
                <w:color w:val="000000" w:themeColor="text1"/>
                <w:szCs w:val="21"/>
              </w:rPr>
              <w:t>长和</w:t>
            </w:r>
          </w:p>
        </w:tc>
        <w:tc>
          <w:tcPr>
            <w:tcW w:w="2880" w:type="dxa"/>
            <w:vAlign w:val="center"/>
          </w:tcPr>
          <w:p w14:paraId="7C14445B" w14:textId="77777777" w:rsidR="00FD1B15" w:rsidRDefault="0043499C">
            <w:pPr>
              <w:jc w:val="right"/>
            </w:pPr>
            <w:r>
              <w:rPr>
                <w:rFonts w:eastAsiaTheme="minorEastAsia"/>
                <w:color w:val="000000" w:themeColor="text1"/>
                <w:szCs w:val="21"/>
              </w:rPr>
              <w:t>9,390,163.07</w:t>
            </w:r>
          </w:p>
        </w:tc>
        <w:tc>
          <w:tcPr>
            <w:tcW w:w="1620" w:type="dxa"/>
            <w:vAlign w:val="center"/>
          </w:tcPr>
          <w:p w14:paraId="308F43B5" w14:textId="77777777" w:rsidR="00FD1B15" w:rsidRDefault="0043499C">
            <w:pPr>
              <w:jc w:val="right"/>
            </w:pPr>
            <w:r>
              <w:rPr>
                <w:rFonts w:eastAsiaTheme="minorEastAsia"/>
                <w:color w:val="000000" w:themeColor="text1"/>
                <w:szCs w:val="21"/>
              </w:rPr>
              <w:t>2.06</w:t>
            </w:r>
          </w:p>
        </w:tc>
      </w:tr>
      <w:tr w:rsidR="00FD1B15" w14:paraId="51D26488" w14:textId="77777777">
        <w:tc>
          <w:tcPr>
            <w:tcW w:w="870" w:type="dxa"/>
            <w:vAlign w:val="center"/>
          </w:tcPr>
          <w:p w14:paraId="460551C2" w14:textId="77777777" w:rsidR="00FD1B15" w:rsidRDefault="0043499C">
            <w:pPr>
              <w:jc w:val="center"/>
            </w:pPr>
            <w:r>
              <w:rPr>
                <w:rFonts w:eastAsiaTheme="minorEastAsia"/>
                <w:color w:val="000000" w:themeColor="text1"/>
                <w:szCs w:val="21"/>
              </w:rPr>
              <w:lastRenderedPageBreak/>
              <w:t>34</w:t>
            </w:r>
          </w:p>
        </w:tc>
        <w:tc>
          <w:tcPr>
            <w:tcW w:w="1650" w:type="dxa"/>
            <w:vAlign w:val="center"/>
          </w:tcPr>
          <w:p w14:paraId="551E56C5" w14:textId="77777777" w:rsidR="00FD1B15" w:rsidRDefault="0043499C">
            <w:pPr>
              <w:jc w:val="center"/>
            </w:pPr>
            <w:r>
              <w:rPr>
                <w:rFonts w:eastAsiaTheme="minorEastAsia"/>
                <w:color w:val="000000" w:themeColor="text1"/>
                <w:szCs w:val="21"/>
              </w:rPr>
              <w:t>00489</w:t>
            </w:r>
          </w:p>
        </w:tc>
        <w:tc>
          <w:tcPr>
            <w:tcW w:w="1980" w:type="dxa"/>
            <w:vAlign w:val="center"/>
          </w:tcPr>
          <w:p w14:paraId="07F3A580" w14:textId="77777777" w:rsidR="00FD1B15" w:rsidRDefault="0043499C">
            <w:pPr>
              <w:jc w:val="center"/>
            </w:pPr>
            <w:r>
              <w:rPr>
                <w:rFonts w:eastAsiaTheme="minorEastAsia"/>
                <w:color w:val="000000" w:themeColor="text1"/>
                <w:szCs w:val="21"/>
              </w:rPr>
              <w:t>东风集团股份</w:t>
            </w:r>
          </w:p>
        </w:tc>
        <w:tc>
          <w:tcPr>
            <w:tcW w:w="2880" w:type="dxa"/>
            <w:vAlign w:val="center"/>
          </w:tcPr>
          <w:p w14:paraId="2920E27D" w14:textId="77777777" w:rsidR="00FD1B15" w:rsidRDefault="0043499C">
            <w:pPr>
              <w:jc w:val="right"/>
            </w:pPr>
            <w:r>
              <w:rPr>
                <w:rFonts w:eastAsiaTheme="minorEastAsia"/>
                <w:color w:val="000000" w:themeColor="text1"/>
                <w:szCs w:val="21"/>
              </w:rPr>
              <w:t>9,328,306.04</w:t>
            </w:r>
          </w:p>
        </w:tc>
        <w:tc>
          <w:tcPr>
            <w:tcW w:w="1620" w:type="dxa"/>
            <w:vAlign w:val="center"/>
          </w:tcPr>
          <w:p w14:paraId="6D9D97B8" w14:textId="77777777" w:rsidR="00FD1B15" w:rsidRDefault="0043499C">
            <w:pPr>
              <w:jc w:val="right"/>
            </w:pPr>
            <w:r>
              <w:rPr>
                <w:rFonts w:eastAsiaTheme="minorEastAsia"/>
                <w:color w:val="000000" w:themeColor="text1"/>
                <w:szCs w:val="21"/>
              </w:rPr>
              <w:t>2.05</w:t>
            </w:r>
          </w:p>
        </w:tc>
      </w:tr>
    </w:tbl>
    <w:p w14:paraId="0F678475"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1151482F"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7.4.2 </w:t>
      </w:r>
      <w:r w:rsidRPr="00ED7C0A">
        <w:rPr>
          <w:rFonts w:eastAsiaTheme="minorEastAsia"/>
          <w:b/>
          <w:bCs/>
          <w:color w:val="000000" w:themeColor="text1"/>
          <w:szCs w:val="21"/>
        </w:rPr>
        <w:t>累计卖出金额超出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14:paraId="764AF815"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4669DD" w:rsidRPr="00ED7C0A" w14:paraId="38AEC029" w14:textId="77777777" w:rsidTr="0070173B">
        <w:tc>
          <w:tcPr>
            <w:tcW w:w="870" w:type="dxa"/>
            <w:vAlign w:val="center"/>
          </w:tcPr>
          <w:p w14:paraId="351C22A2"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序号</w:t>
            </w:r>
          </w:p>
        </w:tc>
        <w:tc>
          <w:tcPr>
            <w:tcW w:w="1650" w:type="dxa"/>
            <w:vAlign w:val="center"/>
          </w:tcPr>
          <w:p w14:paraId="1369750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股票代码</w:t>
            </w:r>
          </w:p>
        </w:tc>
        <w:tc>
          <w:tcPr>
            <w:tcW w:w="1980" w:type="dxa"/>
            <w:vAlign w:val="center"/>
          </w:tcPr>
          <w:p w14:paraId="4FBA33C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股票名称</w:t>
            </w:r>
          </w:p>
        </w:tc>
        <w:tc>
          <w:tcPr>
            <w:tcW w:w="2880" w:type="dxa"/>
            <w:vAlign w:val="center"/>
          </w:tcPr>
          <w:p w14:paraId="35621F28"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本期累计卖出金额</w:t>
            </w:r>
          </w:p>
        </w:tc>
        <w:tc>
          <w:tcPr>
            <w:tcW w:w="1620" w:type="dxa"/>
            <w:vAlign w:val="center"/>
          </w:tcPr>
          <w:p w14:paraId="105219A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w:t>
            </w:r>
            <w:r w:rsidR="00886890" w:rsidRPr="00ED7C0A">
              <w:rPr>
                <w:rFonts w:eastAsiaTheme="minorEastAsia"/>
                <w:b/>
                <w:color w:val="000000" w:themeColor="text1"/>
                <w:kern w:val="0"/>
                <w:szCs w:val="21"/>
              </w:rPr>
              <w:t>期初</w:t>
            </w:r>
            <w:r w:rsidRPr="00ED7C0A">
              <w:rPr>
                <w:rFonts w:eastAsiaTheme="minorEastAsia"/>
                <w:color w:val="000000" w:themeColor="text1"/>
                <w:szCs w:val="21"/>
              </w:rPr>
              <w:t>基金资产净值比例（％）</w:t>
            </w:r>
          </w:p>
        </w:tc>
      </w:tr>
      <w:tr w:rsidR="00FD1B15" w14:paraId="2F36341E" w14:textId="77777777">
        <w:tc>
          <w:tcPr>
            <w:tcW w:w="870" w:type="dxa"/>
            <w:vAlign w:val="center"/>
          </w:tcPr>
          <w:p w14:paraId="230EA9FB" w14:textId="77777777" w:rsidR="00FD1B15" w:rsidRDefault="0043499C">
            <w:pPr>
              <w:jc w:val="center"/>
            </w:pPr>
            <w:r>
              <w:rPr>
                <w:rFonts w:eastAsiaTheme="minorEastAsia"/>
                <w:color w:val="000000" w:themeColor="text1"/>
                <w:szCs w:val="21"/>
              </w:rPr>
              <w:t>1</w:t>
            </w:r>
          </w:p>
        </w:tc>
        <w:tc>
          <w:tcPr>
            <w:tcW w:w="1650" w:type="dxa"/>
            <w:vAlign w:val="center"/>
          </w:tcPr>
          <w:p w14:paraId="049BC7CC" w14:textId="77777777" w:rsidR="00FD1B15" w:rsidRDefault="0043499C">
            <w:pPr>
              <w:jc w:val="center"/>
            </w:pPr>
            <w:r>
              <w:rPr>
                <w:rFonts w:eastAsiaTheme="minorEastAsia"/>
                <w:color w:val="000000" w:themeColor="text1"/>
                <w:szCs w:val="21"/>
              </w:rPr>
              <w:t>00883</w:t>
            </w:r>
          </w:p>
        </w:tc>
        <w:tc>
          <w:tcPr>
            <w:tcW w:w="1980" w:type="dxa"/>
            <w:vAlign w:val="center"/>
          </w:tcPr>
          <w:p w14:paraId="674C86C4" w14:textId="77777777" w:rsidR="00FD1B15" w:rsidRDefault="0043499C">
            <w:pPr>
              <w:jc w:val="center"/>
            </w:pPr>
            <w:r>
              <w:rPr>
                <w:rFonts w:eastAsiaTheme="minorEastAsia"/>
                <w:color w:val="000000" w:themeColor="text1"/>
                <w:szCs w:val="21"/>
              </w:rPr>
              <w:t>中国海洋石油</w:t>
            </w:r>
          </w:p>
        </w:tc>
        <w:tc>
          <w:tcPr>
            <w:tcW w:w="2880" w:type="dxa"/>
            <w:vAlign w:val="center"/>
          </w:tcPr>
          <w:p w14:paraId="7DDB0D1A" w14:textId="77777777" w:rsidR="00FD1B15" w:rsidRDefault="0043499C">
            <w:pPr>
              <w:jc w:val="right"/>
            </w:pPr>
            <w:r>
              <w:rPr>
                <w:rFonts w:eastAsiaTheme="minorEastAsia"/>
                <w:color w:val="000000" w:themeColor="text1"/>
                <w:szCs w:val="21"/>
              </w:rPr>
              <w:t>12,159,198.04</w:t>
            </w:r>
          </w:p>
        </w:tc>
        <w:tc>
          <w:tcPr>
            <w:tcW w:w="1620" w:type="dxa"/>
            <w:vAlign w:val="center"/>
          </w:tcPr>
          <w:p w14:paraId="5792A0F8" w14:textId="77777777" w:rsidR="00FD1B15" w:rsidRDefault="0043499C">
            <w:pPr>
              <w:jc w:val="right"/>
            </w:pPr>
            <w:r>
              <w:rPr>
                <w:rFonts w:eastAsiaTheme="minorEastAsia"/>
                <w:color w:val="000000" w:themeColor="text1"/>
                <w:szCs w:val="21"/>
              </w:rPr>
              <w:t>2.67</w:t>
            </w:r>
          </w:p>
        </w:tc>
      </w:tr>
      <w:tr w:rsidR="00FD1B15" w14:paraId="3DFBDBF3" w14:textId="77777777">
        <w:tc>
          <w:tcPr>
            <w:tcW w:w="870" w:type="dxa"/>
            <w:vAlign w:val="center"/>
          </w:tcPr>
          <w:p w14:paraId="4D7A3D90" w14:textId="77777777" w:rsidR="00FD1B15" w:rsidRDefault="0043499C">
            <w:pPr>
              <w:jc w:val="center"/>
            </w:pPr>
            <w:r>
              <w:rPr>
                <w:rFonts w:eastAsiaTheme="minorEastAsia"/>
                <w:color w:val="000000" w:themeColor="text1"/>
                <w:szCs w:val="21"/>
              </w:rPr>
              <w:t>2</w:t>
            </w:r>
          </w:p>
        </w:tc>
        <w:tc>
          <w:tcPr>
            <w:tcW w:w="1650" w:type="dxa"/>
            <w:vAlign w:val="center"/>
          </w:tcPr>
          <w:p w14:paraId="65988EE8" w14:textId="77777777" w:rsidR="00FD1B15" w:rsidRDefault="0043499C">
            <w:pPr>
              <w:jc w:val="center"/>
            </w:pPr>
            <w:r>
              <w:rPr>
                <w:rFonts w:eastAsiaTheme="minorEastAsia"/>
                <w:color w:val="000000" w:themeColor="text1"/>
                <w:szCs w:val="21"/>
              </w:rPr>
              <w:t>01088</w:t>
            </w:r>
          </w:p>
        </w:tc>
        <w:tc>
          <w:tcPr>
            <w:tcW w:w="1980" w:type="dxa"/>
            <w:vAlign w:val="center"/>
          </w:tcPr>
          <w:p w14:paraId="28AF5311" w14:textId="77777777" w:rsidR="00FD1B15" w:rsidRDefault="0043499C">
            <w:pPr>
              <w:jc w:val="center"/>
            </w:pPr>
            <w:r>
              <w:rPr>
                <w:rFonts w:eastAsiaTheme="minorEastAsia"/>
                <w:color w:val="000000" w:themeColor="text1"/>
                <w:szCs w:val="21"/>
              </w:rPr>
              <w:t>中国神华</w:t>
            </w:r>
          </w:p>
        </w:tc>
        <w:tc>
          <w:tcPr>
            <w:tcW w:w="2880" w:type="dxa"/>
            <w:vAlign w:val="center"/>
          </w:tcPr>
          <w:p w14:paraId="69128585" w14:textId="77777777" w:rsidR="00FD1B15" w:rsidRDefault="0043499C">
            <w:pPr>
              <w:jc w:val="right"/>
            </w:pPr>
            <w:r>
              <w:rPr>
                <w:rFonts w:eastAsiaTheme="minorEastAsia"/>
                <w:color w:val="000000" w:themeColor="text1"/>
                <w:szCs w:val="21"/>
              </w:rPr>
              <w:t>10,116,449.13</w:t>
            </w:r>
          </w:p>
        </w:tc>
        <w:tc>
          <w:tcPr>
            <w:tcW w:w="1620" w:type="dxa"/>
            <w:vAlign w:val="center"/>
          </w:tcPr>
          <w:p w14:paraId="06993110" w14:textId="77777777" w:rsidR="00FD1B15" w:rsidRDefault="0043499C">
            <w:pPr>
              <w:jc w:val="right"/>
            </w:pPr>
            <w:r>
              <w:rPr>
                <w:rFonts w:eastAsiaTheme="minorEastAsia"/>
                <w:color w:val="000000" w:themeColor="text1"/>
                <w:szCs w:val="21"/>
              </w:rPr>
              <w:t>2.22</w:t>
            </w:r>
          </w:p>
        </w:tc>
      </w:tr>
      <w:tr w:rsidR="00FD1B15" w14:paraId="663C0C97" w14:textId="77777777">
        <w:tc>
          <w:tcPr>
            <w:tcW w:w="870" w:type="dxa"/>
            <w:vAlign w:val="center"/>
          </w:tcPr>
          <w:p w14:paraId="0231C868" w14:textId="77777777" w:rsidR="00FD1B15" w:rsidRDefault="0043499C">
            <w:pPr>
              <w:jc w:val="center"/>
            </w:pPr>
            <w:r>
              <w:rPr>
                <w:rFonts w:eastAsiaTheme="minorEastAsia"/>
                <w:color w:val="000000" w:themeColor="text1"/>
                <w:szCs w:val="21"/>
              </w:rPr>
              <w:t>3</w:t>
            </w:r>
          </w:p>
        </w:tc>
        <w:tc>
          <w:tcPr>
            <w:tcW w:w="1650" w:type="dxa"/>
            <w:vAlign w:val="center"/>
          </w:tcPr>
          <w:p w14:paraId="4AE1EA10" w14:textId="77777777" w:rsidR="00FD1B15" w:rsidRDefault="0043499C">
            <w:pPr>
              <w:jc w:val="center"/>
            </w:pPr>
            <w:r>
              <w:rPr>
                <w:rFonts w:eastAsiaTheme="minorEastAsia"/>
                <w:color w:val="000000" w:themeColor="text1"/>
                <w:szCs w:val="21"/>
              </w:rPr>
              <w:t>01310</w:t>
            </w:r>
          </w:p>
        </w:tc>
        <w:tc>
          <w:tcPr>
            <w:tcW w:w="1980" w:type="dxa"/>
            <w:vAlign w:val="center"/>
          </w:tcPr>
          <w:p w14:paraId="57DD4F11" w14:textId="77777777" w:rsidR="00FD1B15" w:rsidRDefault="0043499C">
            <w:pPr>
              <w:jc w:val="center"/>
            </w:pPr>
            <w:r>
              <w:rPr>
                <w:rFonts w:eastAsiaTheme="minorEastAsia"/>
                <w:color w:val="000000" w:themeColor="text1"/>
                <w:szCs w:val="21"/>
              </w:rPr>
              <w:t>香港宽频</w:t>
            </w:r>
          </w:p>
        </w:tc>
        <w:tc>
          <w:tcPr>
            <w:tcW w:w="2880" w:type="dxa"/>
            <w:vAlign w:val="center"/>
          </w:tcPr>
          <w:p w14:paraId="602F1531" w14:textId="77777777" w:rsidR="00FD1B15" w:rsidRDefault="0043499C">
            <w:pPr>
              <w:jc w:val="right"/>
            </w:pPr>
            <w:r>
              <w:rPr>
                <w:rFonts w:eastAsiaTheme="minorEastAsia"/>
                <w:color w:val="000000" w:themeColor="text1"/>
                <w:szCs w:val="21"/>
              </w:rPr>
              <w:t>8,833,414.35</w:t>
            </w:r>
          </w:p>
        </w:tc>
        <w:tc>
          <w:tcPr>
            <w:tcW w:w="1620" w:type="dxa"/>
            <w:vAlign w:val="center"/>
          </w:tcPr>
          <w:p w14:paraId="094CE6B9" w14:textId="77777777" w:rsidR="00FD1B15" w:rsidRDefault="0043499C">
            <w:pPr>
              <w:jc w:val="right"/>
            </w:pPr>
            <w:r>
              <w:rPr>
                <w:rFonts w:eastAsiaTheme="minorEastAsia"/>
                <w:color w:val="000000" w:themeColor="text1"/>
                <w:szCs w:val="21"/>
              </w:rPr>
              <w:t>1.94</w:t>
            </w:r>
          </w:p>
        </w:tc>
      </w:tr>
      <w:tr w:rsidR="00FD1B15" w14:paraId="7CA71852" w14:textId="77777777">
        <w:tc>
          <w:tcPr>
            <w:tcW w:w="870" w:type="dxa"/>
            <w:vAlign w:val="center"/>
          </w:tcPr>
          <w:p w14:paraId="28BBDE57" w14:textId="77777777" w:rsidR="00FD1B15" w:rsidRDefault="0043499C">
            <w:pPr>
              <w:jc w:val="center"/>
            </w:pPr>
            <w:r>
              <w:rPr>
                <w:rFonts w:eastAsiaTheme="minorEastAsia"/>
                <w:color w:val="000000" w:themeColor="text1"/>
                <w:szCs w:val="21"/>
              </w:rPr>
              <w:t>4</w:t>
            </w:r>
          </w:p>
        </w:tc>
        <w:tc>
          <w:tcPr>
            <w:tcW w:w="1650" w:type="dxa"/>
            <w:vAlign w:val="center"/>
          </w:tcPr>
          <w:p w14:paraId="4A4D6F25" w14:textId="77777777" w:rsidR="00FD1B15" w:rsidRDefault="0043499C">
            <w:pPr>
              <w:jc w:val="center"/>
            </w:pPr>
            <w:r>
              <w:rPr>
                <w:rFonts w:eastAsiaTheme="minorEastAsia"/>
                <w:color w:val="000000" w:themeColor="text1"/>
                <w:szCs w:val="21"/>
              </w:rPr>
              <w:t>03618</w:t>
            </w:r>
          </w:p>
        </w:tc>
        <w:tc>
          <w:tcPr>
            <w:tcW w:w="1980" w:type="dxa"/>
            <w:vAlign w:val="center"/>
          </w:tcPr>
          <w:p w14:paraId="17ADB97B" w14:textId="77777777" w:rsidR="00FD1B15" w:rsidRDefault="0043499C">
            <w:pPr>
              <w:jc w:val="center"/>
            </w:pPr>
            <w:r>
              <w:rPr>
                <w:rFonts w:eastAsiaTheme="minorEastAsia"/>
                <w:color w:val="000000" w:themeColor="text1"/>
                <w:szCs w:val="21"/>
              </w:rPr>
              <w:t>重庆农村商业银行</w:t>
            </w:r>
          </w:p>
        </w:tc>
        <w:tc>
          <w:tcPr>
            <w:tcW w:w="2880" w:type="dxa"/>
            <w:vAlign w:val="center"/>
          </w:tcPr>
          <w:p w14:paraId="7EB171C1" w14:textId="77777777" w:rsidR="00FD1B15" w:rsidRDefault="0043499C">
            <w:pPr>
              <w:jc w:val="right"/>
            </w:pPr>
            <w:r>
              <w:rPr>
                <w:rFonts w:eastAsiaTheme="minorEastAsia"/>
                <w:color w:val="000000" w:themeColor="text1"/>
                <w:szCs w:val="21"/>
              </w:rPr>
              <w:t>8,559,761.78</w:t>
            </w:r>
          </w:p>
        </w:tc>
        <w:tc>
          <w:tcPr>
            <w:tcW w:w="1620" w:type="dxa"/>
            <w:vAlign w:val="center"/>
          </w:tcPr>
          <w:p w14:paraId="786603A7" w14:textId="77777777" w:rsidR="00FD1B15" w:rsidRDefault="0043499C">
            <w:pPr>
              <w:jc w:val="right"/>
            </w:pPr>
            <w:r>
              <w:rPr>
                <w:rFonts w:eastAsiaTheme="minorEastAsia"/>
                <w:color w:val="000000" w:themeColor="text1"/>
                <w:szCs w:val="21"/>
              </w:rPr>
              <w:t>1.88</w:t>
            </w:r>
          </w:p>
        </w:tc>
      </w:tr>
      <w:tr w:rsidR="00FD1B15" w14:paraId="144CB1DF" w14:textId="77777777">
        <w:tc>
          <w:tcPr>
            <w:tcW w:w="870" w:type="dxa"/>
            <w:vAlign w:val="center"/>
          </w:tcPr>
          <w:p w14:paraId="315D0F54" w14:textId="77777777" w:rsidR="00FD1B15" w:rsidRDefault="0043499C">
            <w:pPr>
              <w:jc w:val="center"/>
            </w:pPr>
            <w:r>
              <w:rPr>
                <w:rFonts w:eastAsiaTheme="minorEastAsia"/>
                <w:color w:val="000000" w:themeColor="text1"/>
                <w:szCs w:val="21"/>
              </w:rPr>
              <w:t>5</w:t>
            </w:r>
          </w:p>
        </w:tc>
        <w:tc>
          <w:tcPr>
            <w:tcW w:w="1650" w:type="dxa"/>
            <w:vAlign w:val="center"/>
          </w:tcPr>
          <w:p w14:paraId="5A21E800" w14:textId="77777777" w:rsidR="00FD1B15" w:rsidRDefault="0043499C">
            <w:pPr>
              <w:jc w:val="center"/>
            </w:pPr>
            <w:r>
              <w:rPr>
                <w:rFonts w:eastAsiaTheme="minorEastAsia"/>
                <w:color w:val="000000" w:themeColor="text1"/>
                <w:szCs w:val="21"/>
              </w:rPr>
              <w:t>03323</w:t>
            </w:r>
          </w:p>
        </w:tc>
        <w:tc>
          <w:tcPr>
            <w:tcW w:w="1980" w:type="dxa"/>
            <w:vAlign w:val="center"/>
          </w:tcPr>
          <w:p w14:paraId="61CE23B6" w14:textId="77777777" w:rsidR="00FD1B15" w:rsidRDefault="0043499C">
            <w:pPr>
              <w:jc w:val="center"/>
            </w:pPr>
            <w:r>
              <w:rPr>
                <w:rFonts w:eastAsiaTheme="minorEastAsia"/>
                <w:color w:val="000000" w:themeColor="text1"/>
                <w:szCs w:val="21"/>
              </w:rPr>
              <w:t>中国建材</w:t>
            </w:r>
          </w:p>
        </w:tc>
        <w:tc>
          <w:tcPr>
            <w:tcW w:w="2880" w:type="dxa"/>
            <w:vAlign w:val="center"/>
          </w:tcPr>
          <w:p w14:paraId="3C3CE38B" w14:textId="77777777" w:rsidR="00FD1B15" w:rsidRDefault="0043499C">
            <w:pPr>
              <w:jc w:val="right"/>
            </w:pPr>
            <w:r>
              <w:rPr>
                <w:rFonts w:eastAsiaTheme="minorEastAsia"/>
                <w:color w:val="000000" w:themeColor="text1"/>
                <w:szCs w:val="21"/>
              </w:rPr>
              <w:t>7,924,904.27</w:t>
            </w:r>
          </w:p>
        </w:tc>
        <w:tc>
          <w:tcPr>
            <w:tcW w:w="1620" w:type="dxa"/>
            <w:vAlign w:val="center"/>
          </w:tcPr>
          <w:p w14:paraId="06F230F4" w14:textId="77777777" w:rsidR="00FD1B15" w:rsidRDefault="0043499C">
            <w:pPr>
              <w:jc w:val="right"/>
            </w:pPr>
            <w:r>
              <w:rPr>
                <w:rFonts w:eastAsiaTheme="minorEastAsia"/>
                <w:color w:val="000000" w:themeColor="text1"/>
                <w:szCs w:val="21"/>
              </w:rPr>
              <w:t>1.74</w:t>
            </w:r>
          </w:p>
        </w:tc>
      </w:tr>
      <w:tr w:rsidR="00FD1B15" w14:paraId="655D4E52" w14:textId="77777777">
        <w:tc>
          <w:tcPr>
            <w:tcW w:w="870" w:type="dxa"/>
            <w:vAlign w:val="center"/>
          </w:tcPr>
          <w:p w14:paraId="5D507873" w14:textId="77777777" w:rsidR="00FD1B15" w:rsidRDefault="0043499C">
            <w:pPr>
              <w:jc w:val="center"/>
            </w:pPr>
            <w:r>
              <w:rPr>
                <w:rFonts w:eastAsiaTheme="minorEastAsia"/>
                <w:color w:val="000000" w:themeColor="text1"/>
                <w:szCs w:val="21"/>
              </w:rPr>
              <w:t>6</w:t>
            </w:r>
          </w:p>
        </w:tc>
        <w:tc>
          <w:tcPr>
            <w:tcW w:w="1650" w:type="dxa"/>
            <w:vAlign w:val="center"/>
          </w:tcPr>
          <w:p w14:paraId="7329B5B5" w14:textId="77777777" w:rsidR="00FD1B15" w:rsidRDefault="0043499C">
            <w:pPr>
              <w:jc w:val="center"/>
            </w:pPr>
            <w:r>
              <w:rPr>
                <w:rFonts w:eastAsiaTheme="minorEastAsia"/>
                <w:color w:val="000000" w:themeColor="text1"/>
                <w:szCs w:val="21"/>
              </w:rPr>
              <w:t>00522</w:t>
            </w:r>
          </w:p>
        </w:tc>
        <w:tc>
          <w:tcPr>
            <w:tcW w:w="1980" w:type="dxa"/>
            <w:vAlign w:val="center"/>
          </w:tcPr>
          <w:p w14:paraId="222CCA1B" w14:textId="77777777" w:rsidR="00FD1B15" w:rsidRDefault="0043499C">
            <w:pPr>
              <w:jc w:val="center"/>
            </w:pPr>
            <w:r>
              <w:rPr>
                <w:rFonts w:eastAsiaTheme="minorEastAsia"/>
                <w:color w:val="000000" w:themeColor="text1"/>
                <w:szCs w:val="21"/>
              </w:rPr>
              <w:t>ASMPT</w:t>
            </w:r>
          </w:p>
        </w:tc>
        <w:tc>
          <w:tcPr>
            <w:tcW w:w="2880" w:type="dxa"/>
            <w:vAlign w:val="center"/>
          </w:tcPr>
          <w:p w14:paraId="2B523046" w14:textId="77777777" w:rsidR="00FD1B15" w:rsidRDefault="0043499C">
            <w:pPr>
              <w:jc w:val="right"/>
            </w:pPr>
            <w:r>
              <w:rPr>
                <w:rFonts w:eastAsiaTheme="minorEastAsia"/>
                <w:color w:val="000000" w:themeColor="text1"/>
                <w:szCs w:val="21"/>
              </w:rPr>
              <w:t>7,342,264.80</w:t>
            </w:r>
          </w:p>
        </w:tc>
        <w:tc>
          <w:tcPr>
            <w:tcW w:w="1620" w:type="dxa"/>
            <w:vAlign w:val="center"/>
          </w:tcPr>
          <w:p w14:paraId="0B12A554" w14:textId="77777777" w:rsidR="00FD1B15" w:rsidRDefault="0043499C">
            <w:pPr>
              <w:jc w:val="right"/>
            </w:pPr>
            <w:r>
              <w:rPr>
                <w:rFonts w:eastAsiaTheme="minorEastAsia"/>
                <w:color w:val="000000" w:themeColor="text1"/>
                <w:szCs w:val="21"/>
              </w:rPr>
              <w:t>1.61</w:t>
            </w:r>
          </w:p>
        </w:tc>
      </w:tr>
      <w:tr w:rsidR="00FD1B15" w14:paraId="6ABBDE5D" w14:textId="77777777">
        <w:tc>
          <w:tcPr>
            <w:tcW w:w="870" w:type="dxa"/>
            <w:vAlign w:val="center"/>
          </w:tcPr>
          <w:p w14:paraId="47929294" w14:textId="77777777" w:rsidR="00FD1B15" w:rsidRDefault="0043499C">
            <w:pPr>
              <w:jc w:val="center"/>
            </w:pPr>
            <w:r>
              <w:rPr>
                <w:rFonts w:eastAsiaTheme="minorEastAsia"/>
                <w:color w:val="000000" w:themeColor="text1"/>
                <w:szCs w:val="21"/>
              </w:rPr>
              <w:t>7</w:t>
            </w:r>
          </w:p>
        </w:tc>
        <w:tc>
          <w:tcPr>
            <w:tcW w:w="1650" w:type="dxa"/>
            <w:vAlign w:val="center"/>
          </w:tcPr>
          <w:p w14:paraId="5D0E1C18" w14:textId="77777777" w:rsidR="00FD1B15" w:rsidRDefault="0043499C">
            <w:pPr>
              <w:jc w:val="center"/>
            </w:pPr>
            <w:r>
              <w:rPr>
                <w:rFonts w:eastAsiaTheme="minorEastAsia"/>
                <w:color w:val="000000" w:themeColor="text1"/>
                <w:szCs w:val="21"/>
              </w:rPr>
              <w:t>00014</w:t>
            </w:r>
          </w:p>
        </w:tc>
        <w:tc>
          <w:tcPr>
            <w:tcW w:w="1980" w:type="dxa"/>
            <w:vAlign w:val="center"/>
          </w:tcPr>
          <w:p w14:paraId="0158A6E1" w14:textId="77777777" w:rsidR="00FD1B15" w:rsidRDefault="0043499C">
            <w:pPr>
              <w:jc w:val="center"/>
            </w:pPr>
            <w:r>
              <w:rPr>
                <w:rFonts w:eastAsiaTheme="minorEastAsia"/>
                <w:color w:val="000000" w:themeColor="text1"/>
                <w:szCs w:val="21"/>
              </w:rPr>
              <w:t>希慎兴业</w:t>
            </w:r>
          </w:p>
        </w:tc>
        <w:tc>
          <w:tcPr>
            <w:tcW w:w="2880" w:type="dxa"/>
            <w:vAlign w:val="center"/>
          </w:tcPr>
          <w:p w14:paraId="4106B744" w14:textId="77777777" w:rsidR="00FD1B15" w:rsidRDefault="0043499C">
            <w:pPr>
              <w:jc w:val="right"/>
            </w:pPr>
            <w:r>
              <w:rPr>
                <w:rFonts w:eastAsiaTheme="minorEastAsia"/>
                <w:color w:val="000000" w:themeColor="text1"/>
                <w:szCs w:val="21"/>
              </w:rPr>
              <w:t>7,209,753.49</w:t>
            </w:r>
          </w:p>
        </w:tc>
        <w:tc>
          <w:tcPr>
            <w:tcW w:w="1620" w:type="dxa"/>
            <w:vAlign w:val="center"/>
          </w:tcPr>
          <w:p w14:paraId="39B18804" w14:textId="77777777" w:rsidR="00FD1B15" w:rsidRDefault="0043499C">
            <w:pPr>
              <w:jc w:val="right"/>
            </w:pPr>
            <w:r>
              <w:rPr>
                <w:rFonts w:eastAsiaTheme="minorEastAsia"/>
                <w:color w:val="000000" w:themeColor="text1"/>
                <w:szCs w:val="21"/>
              </w:rPr>
              <w:t>1.58</w:t>
            </w:r>
          </w:p>
        </w:tc>
      </w:tr>
      <w:tr w:rsidR="00FD1B15" w14:paraId="22A228FB" w14:textId="77777777">
        <w:tc>
          <w:tcPr>
            <w:tcW w:w="870" w:type="dxa"/>
            <w:vAlign w:val="center"/>
          </w:tcPr>
          <w:p w14:paraId="444E789E" w14:textId="77777777" w:rsidR="00FD1B15" w:rsidRDefault="0043499C">
            <w:pPr>
              <w:jc w:val="center"/>
            </w:pPr>
            <w:r>
              <w:rPr>
                <w:rFonts w:eastAsiaTheme="minorEastAsia"/>
                <w:color w:val="000000" w:themeColor="text1"/>
                <w:szCs w:val="21"/>
              </w:rPr>
              <w:t>8</w:t>
            </w:r>
          </w:p>
        </w:tc>
        <w:tc>
          <w:tcPr>
            <w:tcW w:w="1650" w:type="dxa"/>
            <w:vAlign w:val="center"/>
          </w:tcPr>
          <w:p w14:paraId="11760F48" w14:textId="77777777" w:rsidR="00FD1B15" w:rsidRDefault="0043499C">
            <w:pPr>
              <w:jc w:val="center"/>
            </w:pPr>
            <w:r>
              <w:rPr>
                <w:rFonts w:eastAsiaTheme="minorEastAsia"/>
                <w:color w:val="000000" w:themeColor="text1"/>
                <w:szCs w:val="21"/>
              </w:rPr>
              <w:t>00083</w:t>
            </w:r>
          </w:p>
        </w:tc>
        <w:tc>
          <w:tcPr>
            <w:tcW w:w="1980" w:type="dxa"/>
            <w:vAlign w:val="center"/>
          </w:tcPr>
          <w:p w14:paraId="7934F460" w14:textId="77777777" w:rsidR="00FD1B15" w:rsidRDefault="0043499C">
            <w:pPr>
              <w:jc w:val="center"/>
            </w:pPr>
            <w:r>
              <w:rPr>
                <w:rFonts w:eastAsiaTheme="minorEastAsia"/>
                <w:color w:val="000000" w:themeColor="text1"/>
                <w:szCs w:val="21"/>
              </w:rPr>
              <w:t>信和置业</w:t>
            </w:r>
          </w:p>
        </w:tc>
        <w:tc>
          <w:tcPr>
            <w:tcW w:w="2880" w:type="dxa"/>
            <w:vAlign w:val="center"/>
          </w:tcPr>
          <w:p w14:paraId="7F90020E" w14:textId="77777777" w:rsidR="00FD1B15" w:rsidRDefault="0043499C">
            <w:pPr>
              <w:jc w:val="right"/>
            </w:pPr>
            <w:r>
              <w:rPr>
                <w:rFonts w:eastAsiaTheme="minorEastAsia"/>
                <w:color w:val="000000" w:themeColor="text1"/>
                <w:szCs w:val="21"/>
              </w:rPr>
              <w:t>7,207,475.10</w:t>
            </w:r>
          </w:p>
        </w:tc>
        <w:tc>
          <w:tcPr>
            <w:tcW w:w="1620" w:type="dxa"/>
            <w:vAlign w:val="center"/>
          </w:tcPr>
          <w:p w14:paraId="52ABC49A" w14:textId="77777777" w:rsidR="00FD1B15" w:rsidRDefault="0043499C">
            <w:pPr>
              <w:jc w:val="right"/>
            </w:pPr>
            <w:r>
              <w:rPr>
                <w:rFonts w:eastAsiaTheme="minorEastAsia"/>
                <w:color w:val="000000" w:themeColor="text1"/>
                <w:szCs w:val="21"/>
              </w:rPr>
              <w:t>1.58</w:t>
            </w:r>
          </w:p>
        </w:tc>
      </w:tr>
      <w:tr w:rsidR="00FD1B15" w14:paraId="2A50B3B4" w14:textId="77777777">
        <w:tc>
          <w:tcPr>
            <w:tcW w:w="870" w:type="dxa"/>
            <w:vAlign w:val="center"/>
          </w:tcPr>
          <w:p w14:paraId="420AE147" w14:textId="77777777" w:rsidR="00FD1B15" w:rsidRDefault="0043499C">
            <w:pPr>
              <w:jc w:val="center"/>
            </w:pPr>
            <w:r>
              <w:rPr>
                <w:rFonts w:eastAsiaTheme="minorEastAsia"/>
                <w:color w:val="000000" w:themeColor="text1"/>
                <w:szCs w:val="21"/>
              </w:rPr>
              <w:t>9</w:t>
            </w:r>
          </w:p>
        </w:tc>
        <w:tc>
          <w:tcPr>
            <w:tcW w:w="1650" w:type="dxa"/>
            <w:vAlign w:val="center"/>
          </w:tcPr>
          <w:p w14:paraId="36712E32" w14:textId="77777777" w:rsidR="00FD1B15" w:rsidRDefault="0043499C">
            <w:pPr>
              <w:jc w:val="center"/>
            </w:pPr>
            <w:r>
              <w:rPr>
                <w:rFonts w:eastAsiaTheme="minorEastAsia"/>
                <w:color w:val="000000" w:themeColor="text1"/>
                <w:szCs w:val="21"/>
              </w:rPr>
              <w:t>01800</w:t>
            </w:r>
          </w:p>
        </w:tc>
        <w:tc>
          <w:tcPr>
            <w:tcW w:w="1980" w:type="dxa"/>
            <w:vAlign w:val="center"/>
          </w:tcPr>
          <w:p w14:paraId="2F05FFFE" w14:textId="77777777" w:rsidR="00FD1B15" w:rsidRDefault="0043499C">
            <w:pPr>
              <w:jc w:val="center"/>
            </w:pPr>
            <w:r>
              <w:rPr>
                <w:rFonts w:eastAsiaTheme="minorEastAsia"/>
                <w:color w:val="000000" w:themeColor="text1"/>
                <w:szCs w:val="21"/>
              </w:rPr>
              <w:t>中国交通建设</w:t>
            </w:r>
          </w:p>
        </w:tc>
        <w:tc>
          <w:tcPr>
            <w:tcW w:w="2880" w:type="dxa"/>
            <w:vAlign w:val="center"/>
          </w:tcPr>
          <w:p w14:paraId="143A8639" w14:textId="77777777" w:rsidR="00FD1B15" w:rsidRDefault="0043499C">
            <w:pPr>
              <w:jc w:val="right"/>
            </w:pPr>
            <w:r>
              <w:rPr>
                <w:rFonts w:eastAsiaTheme="minorEastAsia"/>
                <w:color w:val="000000" w:themeColor="text1"/>
                <w:szCs w:val="21"/>
              </w:rPr>
              <w:t>7,010,865.10</w:t>
            </w:r>
          </w:p>
        </w:tc>
        <w:tc>
          <w:tcPr>
            <w:tcW w:w="1620" w:type="dxa"/>
            <w:vAlign w:val="center"/>
          </w:tcPr>
          <w:p w14:paraId="243BEF1B" w14:textId="77777777" w:rsidR="00FD1B15" w:rsidRDefault="0043499C">
            <w:pPr>
              <w:jc w:val="right"/>
            </w:pPr>
            <w:r>
              <w:rPr>
                <w:rFonts w:eastAsiaTheme="minorEastAsia"/>
                <w:color w:val="000000" w:themeColor="text1"/>
                <w:szCs w:val="21"/>
              </w:rPr>
              <w:t>1.54</w:t>
            </w:r>
          </w:p>
        </w:tc>
      </w:tr>
      <w:tr w:rsidR="00FD1B15" w14:paraId="61ECB677" w14:textId="77777777">
        <w:tc>
          <w:tcPr>
            <w:tcW w:w="870" w:type="dxa"/>
            <w:vAlign w:val="center"/>
          </w:tcPr>
          <w:p w14:paraId="750AD282" w14:textId="77777777" w:rsidR="00FD1B15" w:rsidRDefault="0043499C">
            <w:pPr>
              <w:jc w:val="center"/>
            </w:pPr>
            <w:r>
              <w:rPr>
                <w:rFonts w:eastAsiaTheme="minorEastAsia"/>
                <w:color w:val="000000" w:themeColor="text1"/>
                <w:szCs w:val="21"/>
              </w:rPr>
              <w:t>10</w:t>
            </w:r>
          </w:p>
        </w:tc>
        <w:tc>
          <w:tcPr>
            <w:tcW w:w="1650" w:type="dxa"/>
            <w:vAlign w:val="center"/>
          </w:tcPr>
          <w:p w14:paraId="3B3AC86D" w14:textId="77777777" w:rsidR="00FD1B15" w:rsidRDefault="0043499C">
            <w:pPr>
              <w:jc w:val="center"/>
            </w:pPr>
            <w:r>
              <w:rPr>
                <w:rFonts w:eastAsiaTheme="minorEastAsia"/>
                <w:color w:val="000000" w:themeColor="text1"/>
                <w:szCs w:val="21"/>
              </w:rPr>
              <w:t>00552</w:t>
            </w:r>
          </w:p>
        </w:tc>
        <w:tc>
          <w:tcPr>
            <w:tcW w:w="1980" w:type="dxa"/>
            <w:vAlign w:val="center"/>
          </w:tcPr>
          <w:p w14:paraId="5927D989" w14:textId="77777777" w:rsidR="00FD1B15" w:rsidRDefault="0043499C">
            <w:pPr>
              <w:jc w:val="center"/>
            </w:pPr>
            <w:r>
              <w:rPr>
                <w:rFonts w:eastAsiaTheme="minorEastAsia"/>
                <w:color w:val="000000" w:themeColor="text1"/>
                <w:szCs w:val="21"/>
              </w:rPr>
              <w:t>中国通信服务</w:t>
            </w:r>
          </w:p>
        </w:tc>
        <w:tc>
          <w:tcPr>
            <w:tcW w:w="2880" w:type="dxa"/>
            <w:vAlign w:val="center"/>
          </w:tcPr>
          <w:p w14:paraId="68D131BC" w14:textId="77777777" w:rsidR="00FD1B15" w:rsidRDefault="0043499C">
            <w:pPr>
              <w:jc w:val="right"/>
            </w:pPr>
            <w:r>
              <w:rPr>
                <w:rFonts w:eastAsiaTheme="minorEastAsia"/>
                <w:color w:val="000000" w:themeColor="text1"/>
                <w:szCs w:val="21"/>
              </w:rPr>
              <w:t>6,571,688.62</w:t>
            </w:r>
          </w:p>
        </w:tc>
        <w:tc>
          <w:tcPr>
            <w:tcW w:w="1620" w:type="dxa"/>
            <w:vAlign w:val="center"/>
          </w:tcPr>
          <w:p w14:paraId="3C6DF8C0" w14:textId="77777777" w:rsidR="00FD1B15" w:rsidRDefault="0043499C">
            <w:pPr>
              <w:jc w:val="right"/>
            </w:pPr>
            <w:r>
              <w:rPr>
                <w:rFonts w:eastAsiaTheme="minorEastAsia"/>
                <w:color w:val="000000" w:themeColor="text1"/>
                <w:szCs w:val="21"/>
              </w:rPr>
              <w:t>1.44</w:t>
            </w:r>
          </w:p>
        </w:tc>
      </w:tr>
      <w:tr w:rsidR="00FD1B15" w14:paraId="7E9DCD90" w14:textId="77777777">
        <w:tc>
          <w:tcPr>
            <w:tcW w:w="870" w:type="dxa"/>
            <w:vAlign w:val="center"/>
          </w:tcPr>
          <w:p w14:paraId="5120CF77" w14:textId="77777777" w:rsidR="00FD1B15" w:rsidRDefault="0043499C">
            <w:pPr>
              <w:jc w:val="center"/>
            </w:pPr>
            <w:r>
              <w:rPr>
                <w:rFonts w:eastAsiaTheme="minorEastAsia"/>
                <w:color w:val="000000" w:themeColor="text1"/>
                <w:szCs w:val="21"/>
              </w:rPr>
              <w:t>11</w:t>
            </w:r>
          </w:p>
        </w:tc>
        <w:tc>
          <w:tcPr>
            <w:tcW w:w="1650" w:type="dxa"/>
            <w:vAlign w:val="center"/>
          </w:tcPr>
          <w:p w14:paraId="72C3F912" w14:textId="77777777" w:rsidR="00FD1B15" w:rsidRDefault="0043499C">
            <w:pPr>
              <w:jc w:val="center"/>
            </w:pPr>
            <w:r>
              <w:rPr>
                <w:rFonts w:eastAsiaTheme="minorEastAsia"/>
                <w:color w:val="000000" w:themeColor="text1"/>
                <w:szCs w:val="21"/>
              </w:rPr>
              <w:t>01288</w:t>
            </w:r>
          </w:p>
        </w:tc>
        <w:tc>
          <w:tcPr>
            <w:tcW w:w="1980" w:type="dxa"/>
            <w:vAlign w:val="center"/>
          </w:tcPr>
          <w:p w14:paraId="63371682" w14:textId="77777777" w:rsidR="00FD1B15" w:rsidRDefault="0043499C">
            <w:pPr>
              <w:jc w:val="center"/>
            </w:pPr>
            <w:r>
              <w:rPr>
                <w:rFonts w:eastAsiaTheme="minorEastAsia"/>
                <w:color w:val="000000" w:themeColor="text1"/>
                <w:szCs w:val="21"/>
              </w:rPr>
              <w:t>农业银行</w:t>
            </w:r>
          </w:p>
        </w:tc>
        <w:tc>
          <w:tcPr>
            <w:tcW w:w="2880" w:type="dxa"/>
            <w:vAlign w:val="center"/>
          </w:tcPr>
          <w:p w14:paraId="53675384" w14:textId="77777777" w:rsidR="00FD1B15" w:rsidRDefault="0043499C">
            <w:pPr>
              <w:jc w:val="right"/>
            </w:pPr>
            <w:r>
              <w:rPr>
                <w:rFonts w:eastAsiaTheme="minorEastAsia"/>
                <w:color w:val="000000" w:themeColor="text1"/>
                <w:szCs w:val="21"/>
              </w:rPr>
              <w:t>5,560,956.22</w:t>
            </w:r>
          </w:p>
        </w:tc>
        <w:tc>
          <w:tcPr>
            <w:tcW w:w="1620" w:type="dxa"/>
            <w:vAlign w:val="center"/>
          </w:tcPr>
          <w:p w14:paraId="3DFBC412" w14:textId="77777777" w:rsidR="00FD1B15" w:rsidRDefault="0043499C">
            <w:pPr>
              <w:jc w:val="right"/>
            </w:pPr>
            <w:r>
              <w:rPr>
                <w:rFonts w:eastAsiaTheme="minorEastAsia"/>
                <w:color w:val="000000" w:themeColor="text1"/>
                <w:szCs w:val="21"/>
              </w:rPr>
              <w:t>1.22</w:t>
            </w:r>
          </w:p>
        </w:tc>
      </w:tr>
      <w:tr w:rsidR="00FD1B15" w14:paraId="7C041F4A" w14:textId="77777777">
        <w:tc>
          <w:tcPr>
            <w:tcW w:w="870" w:type="dxa"/>
            <w:vAlign w:val="center"/>
          </w:tcPr>
          <w:p w14:paraId="06E40427" w14:textId="77777777" w:rsidR="00FD1B15" w:rsidRDefault="0043499C">
            <w:pPr>
              <w:jc w:val="center"/>
            </w:pPr>
            <w:r>
              <w:rPr>
                <w:rFonts w:eastAsiaTheme="minorEastAsia"/>
                <w:color w:val="000000" w:themeColor="text1"/>
                <w:szCs w:val="21"/>
              </w:rPr>
              <w:t>12</w:t>
            </w:r>
          </w:p>
        </w:tc>
        <w:tc>
          <w:tcPr>
            <w:tcW w:w="1650" w:type="dxa"/>
            <w:vAlign w:val="center"/>
          </w:tcPr>
          <w:p w14:paraId="748002F0" w14:textId="77777777" w:rsidR="00FD1B15" w:rsidRDefault="0043499C">
            <w:pPr>
              <w:jc w:val="center"/>
            </w:pPr>
            <w:r>
              <w:rPr>
                <w:rFonts w:eastAsiaTheme="minorEastAsia"/>
                <w:color w:val="000000" w:themeColor="text1"/>
                <w:szCs w:val="21"/>
              </w:rPr>
              <w:t>03988</w:t>
            </w:r>
          </w:p>
        </w:tc>
        <w:tc>
          <w:tcPr>
            <w:tcW w:w="1980" w:type="dxa"/>
            <w:vAlign w:val="center"/>
          </w:tcPr>
          <w:p w14:paraId="6DFDA8EC" w14:textId="77777777" w:rsidR="00FD1B15" w:rsidRDefault="0043499C">
            <w:pPr>
              <w:jc w:val="center"/>
            </w:pPr>
            <w:r>
              <w:rPr>
                <w:rFonts w:eastAsiaTheme="minorEastAsia"/>
                <w:color w:val="000000" w:themeColor="text1"/>
                <w:szCs w:val="21"/>
              </w:rPr>
              <w:t>中国银行</w:t>
            </w:r>
          </w:p>
        </w:tc>
        <w:tc>
          <w:tcPr>
            <w:tcW w:w="2880" w:type="dxa"/>
            <w:vAlign w:val="center"/>
          </w:tcPr>
          <w:p w14:paraId="374649C4" w14:textId="77777777" w:rsidR="00FD1B15" w:rsidRDefault="0043499C">
            <w:pPr>
              <w:jc w:val="right"/>
            </w:pPr>
            <w:r>
              <w:rPr>
                <w:rFonts w:eastAsiaTheme="minorEastAsia"/>
                <w:color w:val="000000" w:themeColor="text1"/>
                <w:szCs w:val="21"/>
              </w:rPr>
              <w:t>5,078,251.46</w:t>
            </w:r>
          </w:p>
        </w:tc>
        <w:tc>
          <w:tcPr>
            <w:tcW w:w="1620" w:type="dxa"/>
            <w:vAlign w:val="center"/>
          </w:tcPr>
          <w:p w14:paraId="1E88AA90" w14:textId="77777777" w:rsidR="00FD1B15" w:rsidRDefault="0043499C">
            <w:pPr>
              <w:jc w:val="right"/>
            </w:pPr>
            <w:r>
              <w:rPr>
                <w:rFonts w:eastAsiaTheme="minorEastAsia"/>
                <w:color w:val="000000" w:themeColor="text1"/>
                <w:szCs w:val="21"/>
              </w:rPr>
              <w:t>1.11</w:t>
            </w:r>
          </w:p>
        </w:tc>
      </w:tr>
      <w:tr w:rsidR="00FD1B15" w14:paraId="210260AC" w14:textId="77777777">
        <w:tc>
          <w:tcPr>
            <w:tcW w:w="870" w:type="dxa"/>
            <w:vAlign w:val="center"/>
          </w:tcPr>
          <w:p w14:paraId="453156F0" w14:textId="77777777" w:rsidR="00FD1B15" w:rsidRDefault="0043499C">
            <w:pPr>
              <w:jc w:val="center"/>
            </w:pPr>
            <w:r>
              <w:rPr>
                <w:rFonts w:eastAsiaTheme="minorEastAsia"/>
                <w:color w:val="000000" w:themeColor="text1"/>
                <w:szCs w:val="21"/>
              </w:rPr>
              <w:t>13</w:t>
            </w:r>
          </w:p>
        </w:tc>
        <w:tc>
          <w:tcPr>
            <w:tcW w:w="1650" w:type="dxa"/>
            <w:vAlign w:val="center"/>
          </w:tcPr>
          <w:p w14:paraId="10E1152D" w14:textId="77777777" w:rsidR="00FD1B15" w:rsidRDefault="0043499C">
            <w:pPr>
              <w:jc w:val="center"/>
            </w:pPr>
            <w:r>
              <w:rPr>
                <w:rFonts w:eastAsiaTheme="minorEastAsia"/>
                <w:color w:val="000000" w:themeColor="text1"/>
                <w:szCs w:val="21"/>
              </w:rPr>
              <w:t>02328</w:t>
            </w:r>
          </w:p>
        </w:tc>
        <w:tc>
          <w:tcPr>
            <w:tcW w:w="1980" w:type="dxa"/>
            <w:vAlign w:val="center"/>
          </w:tcPr>
          <w:p w14:paraId="25F6069D" w14:textId="77777777" w:rsidR="00FD1B15" w:rsidRDefault="0043499C">
            <w:pPr>
              <w:jc w:val="center"/>
            </w:pPr>
            <w:r>
              <w:rPr>
                <w:rFonts w:eastAsiaTheme="minorEastAsia"/>
                <w:color w:val="000000" w:themeColor="text1"/>
                <w:szCs w:val="21"/>
              </w:rPr>
              <w:t>中国财险</w:t>
            </w:r>
          </w:p>
        </w:tc>
        <w:tc>
          <w:tcPr>
            <w:tcW w:w="2880" w:type="dxa"/>
            <w:vAlign w:val="center"/>
          </w:tcPr>
          <w:p w14:paraId="6A686F67" w14:textId="77777777" w:rsidR="00FD1B15" w:rsidRDefault="0043499C">
            <w:pPr>
              <w:jc w:val="right"/>
            </w:pPr>
            <w:r>
              <w:rPr>
                <w:rFonts w:eastAsiaTheme="minorEastAsia"/>
                <w:color w:val="000000" w:themeColor="text1"/>
                <w:szCs w:val="21"/>
              </w:rPr>
              <w:t>5,010,768.13</w:t>
            </w:r>
          </w:p>
        </w:tc>
        <w:tc>
          <w:tcPr>
            <w:tcW w:w="1620" w:type="dxa"/>
            <w:vAlign w:val="center"/>
          </w:tcPr>
          <w:p w14:paraId="4386AF5D" w14:textId="77777777" w:rsidR="00FD1B15" w:rsidRDefault="0043499C">
            <w:pPr>
              <w:jc w:val="right"/>
            </w:pPr>
            <w:r>
              <w:rPr>
                <w:rFonts w:eastAsiaTheme="minorEastAsia"/>
                <w:color w:val="000000" w:themeColor="text1"/>
                <w:szCs w:val="21"/>
              </w:rPr>
              <w:t>1.10</w:t>
            </w:r>
          </w:p>
        </w:tc>
      </w:tr>
      <w:tr w:rsidR="00FD1B15" w14:paraId="5763564E" w14:textId="77777777">
        <w:tc>
          <w:tcPr>
            <w:tcW w:w="870" w:type="dxa"/>
            <w:vAlign w:val="center"/>
          </w:tcPr>
          <w:p w14:paraId="734370CF" w14:textId="77777777" w:rsidR="00FD1B15" w:rsidRDefault="0043499C">
            <w:pPr>
              <w:jc w:val="center"/>
            </w:pPr>
            <w:r>
              <w:rPr>
                <w:rFonts w:eastAsiaTheme="minorEastAsia"/>
                <w:color w:val="000000" w:themeColor="text1"/>
                <w:szCs w:val="21"/>
              </w:rPr>
              <w:t>14</w:t>
            </w:r>
          </w:p>
        </w:tc>
        <w:tc>
          <w:tcPr>
            <w:tcW w:w="1650" w:type="dxa"/>
            <w:vAlign w:val="center"/>
          </w:tcPr>
          <w:p w14:paraId="7D4BBC97" w14:textId="77777777" w:rsidR="00FD1B15" w:rsidRDefault="0043499C">
            <w:pPr>
              <w:jc w:val="center"/>
            </w:pPr>
            <w:r>
              <w:rPr>
                <w:rFonts w:eastAsiaTheme="minorEastAsia"/>
                <w:color w:val="000000" w:themeColor="text1"/>
                <w:szCs w:val="21"/>
              </w:rPr>
              <w:t>00939</w:t>
            </w:r>
          </w:p>
        </w:tc>
        <w:tc>
          <w:tcPr>
            <w:tcW w:w="1980" w:type="dxa"/>
            <w:vAlign w:val="center"/>
          </w:tcPr>
          <w:p w14:paraId="5D8EF5BF" w14:textId="77777777" w:rsidR="00FD1B15" w:rsidRDefault="0043499C">
            <w:pPr>
              <w:jc w:val="center"/>
            </w:pPr>
            <w:r>
              <w:rPr>
                <w:rFonts w:eastAsiaTheme="minorEastAsia"/>
                <w:color w:val="000000" w:themeColor="text1"/>
                <w:szCs w:val="21"/>
              </w:rPr>
              <w:t>建设银行</w:t>
            </w:r>
          </w:p>
        </w:tc>
        <w:tc>
          <w:tcPr>
            <w:tcW w:w="2880" w:type="dxa"/>
            <w:vAlign w:val="center"/>
          </w:tcPr>
          <w:p w14:paraId="50769B32" w14:textId="77777777" w:rsidR="00FD1B15" w:rsidRDefault="0043499C">
            <w:pPr>
              <w:jc w:val="right"/>
            </w:pPr>
            <w:r>
              <w:rPr>
                <w:rFonts w:eastAsiaTheme="minorEastAsia"/>
                <w:color w:val="000000" w:themeColor="text1"/>
                <w:szCs w:val="21"/>
              </w:rPr>
              <w:t>4,546,026.68</w:t>
            </w:r>
          </w:p>
        </w:tc>
        <w:tc>
          <w:tcPr>
            <w:tcW w:w="1620" w:type="dxa"/>
            <w:vAlign w:val="center"/>
          </w:tcPr>
          <w:p w14:paraId="712C9BD6" w14:textId="77777777" w:rsidR="00FD1B15" w:rsidRDefault="0043499C">
            <w:pPr>
              <w:jc w:val="right"/>
            </w:pPr>
            <w:r>
              <w:rPr>
                <w:rFonts w:eastAsiaTheme="minorEastAsia"/>
                <w:color w:val="000000" w:themeColor="text1"/>
                <w:szCs w:val="21"/>
              </w:rPr>
              <w:t>1.00</w:t>
            </w:r>
          </w:p>
        </w:tc>
      </w:tr>
      <w:tr w:rsidR="00FD1B15" w14:paraId="2BE9CCDA" w14:textId="77777777">
        <w:tc>
          <w:tcPr>
            <w:tcW w:w="870" w:type="dxa"/>
            <w:vAlign w:val="center"/>
          </w:tcPr>
          <w:p w14:paraId="18F2C807" w14:textId="77777777" w:rsidR="00FD1B15" w:rsidRDefault="0043499C">
            <w:pPr>
              <w:jc w:val="center"/>
            </w:pPr>
            <w:r>
              <w:rPr>
                <w:rFonts w:eastAsiaTheme="minorEastAsia"/>
                <w:color w:val="000000" w:themeColor="text1"/>
                <w:szCs w:val="21"/>
              </w:rPr>
              <w:t>15</w:t>
            </w:r>
          </w:p>
        </w:tc>
        <w:tc>
          <w:tcPr>
            <w:tcW w:w="1650" w:type="dxa"/>
            <w:vAlign w:val="center"/>
          </w:tcPr>
          <w:p w14:paraId="34F07847" w14:textId="77777777" w:rsidR="00FD1B15" w:rsidRDefault="0043499C">
            <w:pPr>
              <w:jc w:val="center"/>
            </w:pPr>
            <w:r>
              <w:rPr>
                <w:rFonts w:eastAsiaTheme="minorEastAsia"/>
                <w:color w:val="000000" w:themeColor="text1"/>
                <w:szCs w:val="21"/>
              </w:rPr>
              <w:t>03328</w:t>
            </w:r>
          </w:p>
        </w:tc>
        <w:tc>
          <w:tcPr>
            <w:tcW w:w="1980" w:type="dxa"/>
            <w:vAlign w:val="center"/>
          </w:tcPr>
          <w:p w14:paraId="08431D6E" w14:textId="77777777" w:rsidR="00FD1B15" w:rsidRDefault="0043499C">
            <w:pPr>
              <w:jc w:val="center"/>
            </w:pPr>
            <w:r>
              <w:rPr>
                <w:rFonts w:eastAsiaTheme="minorEastAsia"/>
                <w:color w:val="000000" w:themeColor="text1"/>
                <w:szCs w:val="21"/>
              </w:rPr>
              <w:t>交通银行</w:t>
            </w:r>
          </w:p>
        </w:tc>
        <w:tc>
          <w:tcPr>
            <w:tcW w:w="2880" w:type="dxa"/>
            <w:vAlign w:val="center"/>
          </w:tcPr>
          <w:p w14:paraId="11CCAC14" w14:textId="77777777" w:rsidR="00FD1B15" w:rsidRDefault="0043499C">
            <w:pPr>
              <w:jc w:val="right"/>
            </w:pPr>
            <w:r>
              <w:rPr>
                <w:rFonts w:eastAsiaTheme="minorEastAsia"/>
                <w:color w:val="000000" w:themeColor="text1"/>
                <w:szCs w:val="21"/>
              </w:rPr>
              <w:t>4,374,687.57</w:t>
            </w:r>
          </w:p>
        </w:tc>
        <w:tc>
          <w:tcPr>
            <w:tcW w:w="1620" w:type="dxa"/>
            <w:vAlign w:val="center"/>
          </w:tcPr>
          <w:p w14:paraId="73F227B2" w14:textId="77777777" w:rsidR="00FD1B15" w:rsidRDefault="0043499C">
            <w:pPr>
              <w:jc w:val="right"/>
            </w:pPr>
            <w:r>
              <w:rPr>
                <w:rFonts w:eastAsiaTheme="minorEastAsia"/>
                <w:color w:val="000000" w:themeColor="text1"/>
                <w:szCs w:val="21"/>
              </w:rPr>
              <w:t>0.96</w:t>
            </w:r>
          </w:p>
        </w:tc>
      </w:tr>
      <w:tr w:rsidR="00FD1B15" w14:paraId="5679264B" w14:textId="77777777">
        <w:tc>
          <w:tcPr>
            <w:tcW w:w="870" w:type="dxa"/>
            <w:vAlign w:val="center"/>
          </w:tcPr>
          <w:p w14:paraId="4364A455" w14:textId="77777777" w:rsidR="00FD1B15" w:rsidRDefault="0043499C">
            <w:pPr>
              <w:jc w:val="center"/>
            </w:pPr>
            <w:r>
              <w:rPr>
                <w:rFonts w:eastAsiaTheme="minorEastAsia"/>
                <w:color w:val="000000" w:themeColor="text1"/>
                <w:szCs w:val="21"/>
              </w:rPr>
              <w:t>16</w:t>
            </w:r>
          </w:p>
        </w:tc>
        <w:tc>
          <w:tcPr>
            <w:tcW w:w="1650" w:type="dxa"/>
            <w:vAlign w:val="center"/>
          </w:tcPr>
          <w:p w14:paraId="07012241" w14:textId="77777777" w:rsidR="00FD1B15" w:rsidRDefault="0043499C">
            <w:pPr>
              <w:jc w:val="center"/>
            </w:pPr>
            <w:r>
              <w:rPr>
                <w:rFonts w:eastAsiaTheme="minorEastAsia"/>
                <w:color w:val="000000" w:themeColor="text1"/>
                <w:szCs w:val="21"/>
              </w:rPr>
              <w:t>00006</w:t>
            </w:r>
          </w:p>
        </w:tc>
        <w:tc>
          <w:tcPr>
            <w:tcW w:w="1980" w:type="dxa"/>
            <w:vAlign w:val="center"/>
          </w:tcPr>
          <w:p w14:paraId="518BD521" w14:textId="77777777" w:rsidR="00FD1B15" w:rsidRDefault="0043499C">
            <w:pPr>
              <w:jc w:val="center"/>
            </w:pPr>
            <w:r>
              <w:rPr>
                <w:rFonts w:eastAsiaTheme="minorEastAsia"/>
                <w:color w:val="000000" w:themeColor="text1"/>
                <w:szCs w:val="21"/>
              </w:rPr>
              <w:t>电能实业</w:t>
            </w:r>
          </w:p>
        </w:tc>
        <w:tc>
          <w:tcPr>
            <w:tcW w:w="2880" w:type="dxa"/>
            <w:vAlign w:val="center"/>
          </w:tcPr>
          <w:p w14:paraId="7C7C31B2" w14:textId="77777777" w:rsidR="00FD1B15" w:rsidRDefault="0043499C">
            <w:pPr>
              <w:jc w:val="right"/>
            </w:pPr>
            <w:r>
              <w:rPr>
                <w:rFonts w:eastAsiaTheme="minorEastAsia"/>
                <w:color w:val="000000" w:themeColor="text1"/>
                <w:szCs w:val="21"/>
              </w:rPr>
              <w:t>4,189,472.64</w:t>
            </w:r>
          </w:p>
        </w:tc>
        <w:tc>
          <w:tcPr>
            <w:tcW w:w="1620" w:type="dxa"/>
            <w:vAlign w:val="center"/>
          </w:tcPr>
          <w:p w14:paraId="438B6A48" w14:textId="77777777" w:rsidR="00FD1B15" w:rsidRDefault="0043499C">
            <w:pPr>
              <w:jc w:val="right"/>
            </w:pPr>
            <w:r>
              <w:rPr>
                <w:rFonts w:eastAsiaTheme="minorEastAsia"/>
                <w:color w:val="000000" w:themeColor="text1"/>
                <w:szCs w:val="21"/>
              </w:rPr>
              <w:t>0.92</w:t>
            </w:r>
          </w:p>
        </w:tc>
      </w:tr>
      <w:tr w:rsidR="00FD1B15" w14:paraId="526A3809" w14:textId="77777777">
        <w:tc>
          <w:tcPr>
            <w:tcW w:w="870" w:type="dxa"/>
            <w:vAlign w:val="center"/>
          </w:tcPr>
          <w:p w14:paraId="00BEF8CC" w14:textId="77777777" w:rsidR="00FD1B15" w:rsidRDefault="0043499C">
            <w:pPr>
              <w:jc w:val="center"/>
            </w:pPr>
            <w:r>
              <w:rPr>
                <w:rFonts w:eastAsiaTheme="minorEastAsia"/>
                <w:color w:val="000000" w:themeColor="text1"/>
                <w:szCs w:val="21"/>
              </w:rPr>
              <w:t>17</w:t>
            </w:r>
          </w:p>
        </w:tc>
        <w:tc>
          <w:tcPr>
            <w:tcW w:w="1650" w:type="dxa"/>
            <w:vAlign w:val="center"/>
          </w:tcPr>
          <w:p w14:paraId="395B4CA7" w14:textId="77777777" w:rsidR="00FD1B15" w:rsidRDefault="0043499C">
            <w:pPr>
              <w:jc w:val="center"/>
            </w:pPr>
            <w:r>
              <w:rPr>
                <w:rFonts w:eastAsiaTheme="minorEastAsia"/>
                <w:color w:val="000000" w:themeColor="text1"/>
                <w:szCs w:val="21"/>
              </w:rPr>
              <w:t>01398</w:t>
            </w:r>
          </w:p>
        </w:tc>
        <w:tc>
          <w:tcPr>
            <w:tcW w:w="1980" w:type="dxa"/>
            <w:vAlign w:val="center"/>
          </w:tcPr>
          <w:p w14:paraId="7E987264" w14:textId="77777777" w:rsidR="00FD1B15" w:rsidRDefault="0043499C">
            <w:pPr>
              <w:jc w:val="center"/>
            </w:pPr>
            <w:r>
              <w:rPr>
                <w:rFonts w:eastAsiaTheme="minorEastAsia"/>
                <w:color w:val="000000" w:themeColor="text1"/>
                <w:szCs w:val="21"/>
              </w:rPr>
              <w:t>工商银行</w:t>
            </w:r>
          </w:p>
        </w:tc>
        <w:tc>
          <w:tcPr>
            <w:tcW w:w="2880" w:type="dxa"/>
            <w:vAlign w:val="center"/>
          </w:tcPr>
          <w:p w14:paraId="396955D2" w14:textId="77777777" w:rsidR="00FD1B15" w:rsidRDefault="0043499C">
            <w:pPr>
              <w:jc w:val="right"/>
            </w:pPr>
            <w:r>
              <w:rPr>
                <w:rFonts w:eastAsiaTheme="minorEastAsia"/>
                <w:color w:val="000000" w:themeColor="text1"/>
                <w:szCs w:val="21"/>
              </w:rPr>
              <w:t>4,093,021.99</w:t>
            </w:r>
          </w:p>
        </w:tc>
        <w:tc>
          <w:tcPr>
            <w:tcW w:w="1620" w:type="dxa"/>
            <w:vAlign w:val="center"/>
          </w:tcPr>
          <w:p w14:paraId="190E3DEC" w14:textId="77777777" w:rsidR="00FD1B15" w:rsidRDefault="0043499C">
            <w:pPr>
              <w:jc w:val="right"/>
            </w:pPr>
            <w:r>
              <w:rPr>
                <w:rFonts w:eastAsiaTheme="minorEastAsia"/>
                <w:color w:val="000000" w:themeColor="text1"/>
                <w:szCs w:val="21"/>
              </w:rPr>
              <w:t>0.90</w:t>
            </w:r>
          </w:p>
        </w:tc>
      </w:tr>
      <w:tr w:rsidR="00FD1B15" w14:paraId="4A793CEE" w14:textId="77777777">
        <w:tc>
          <w:tcPr>
            <w:tcW w:w="870" w:type="dxa"/>
            <w:vAlign w:val="center"/>
          </w:tcPr>
          <w:p w14:paraId="4FF49F0A" w14:textId="77777777" w:rsidR="00FD1B15" w:rsidRDefault="0043499C">
            <w:pPr>
              <w:jc w:val="center"/>
            </w:pPr>
            <w:r>
              <w:rPr>
                <w:rFonts w:eastAsiaTheme="minorEastAsia"/>
                <w:color w:val="000000" w:themeColor="text1"/>
                <w:szCs w:val="21"/>
              </w:rPr>
              <w:t>18</w:t>
            </w:r>
          </w:p>
        </w:tc>
        <w:tc>
          <w:tcPr>
            <w:tcW w:w="1650" w:type="dxa"/>
            <w:vAlign w:val="center"/>
          </w:tcPr>
          <w:p w14:paraId="76862071" w14:textId="77777777" w:rsidR="00FD1B15" w:rsidRDefault="0043499C">
            <w:pPr>
              <w:jc w:val="center"/>
            </w:pPr>
            <w:r>
              <w:rPr>
                <w:rFonts w:eastAsiaTheme="minorEastAsia"/>
                <w:color w:val="000000" w:themeColor="text1"/>
                <w:szCs w:val="21"/>
              </w:rPr>
              <w:t>01816</w:t>
            </w:r>
          </w:p>
        </w:tc>
        <w:tc>
          <w:tcPr>
            <w:tcW w:w="1980" w:type="dxa"/>
            <w:vAlign w:val="center"/>
          </w:tcPr>
          <w:p w14:paraId="129778C7" w14:textId="77777777" w:rsidR="00FD1B15" w:rsidRDefault="0043499C">
            <w:pPr>
              <w:jc w:val="center"/>
            </w:pPr>
            <w:r>
              <w:rPr>
                <w:rFonts w:eastAsiaTheme="minorEastAsia"/>
                <w:color w:val="000000" w:themeColor="text1"/>
                <w:szCs w:val="21"/>
              </w:rPr>
              <w:t>中广核电力</w:t>
            </w:r>
          </w:p>
        </w:tc>
        <w:tc>
          <w:tcPr>
            <w:tcW w:w="2880" w:type="dxa"/>
            <w:vAlign w:val="center"/>
          </w:tcPr>
          <w:p w14:paraId="58012928" w14:textId="77777777" w:rsidR="00FD1B15" w:rsidRDefault="0043499C">
            <w:pPr>
              <w:jc w:val="right"/>
            </w:pPr>
            <w:r>
              <w:rPr>
                <w:rFonts w:eastAsiaTheme="minorEastAsia"/>
                <w:color w:val="000000" w:themeColor="text1"/>
                <w:szCs w:val="21"/>
              </w:rPr>
              <w:t>3,706,410.66</w:t>
            </w:r>
          </w:p>
        </w:tc>
        <w:tc>
          <w:tcPr>
            <w:tcW w:w="1620" w:type="dxa"/>
            <w:vAlign w:val="center"/>
          </w:tcPr>
          <w:p w14:paraId="3F94CC95" w14:textId="77777777" w:rsidR="00FD1B15" w:rsidRDefault="0043499C">
            <w:pPr>
              <w:jc w:val="right"/>
            </w:pPr>
            <w:r>
              <w:rPr>
                <w:rFonts w:eastAsiaTheme="minorEastAsia"/>
                <w:color w:val="000000" w:themeColor="text1"/>
                <w:szCs w:val="21"/>
              </w:rPr>
              <w:t>0.81</w:t>
            </w:r>
          </w:p>
        </w:tc>
      </w:tr>
      <w:tr w:rsidR="00FD1B15" w14:paraId="400EFA5F" w14:textId="77777777">
        <w:tc>
          <w:tcPr>
            <w:tcW w:w="870" w:type="dxa"/>
            <w:vAlign w:val="center"/>
          </w:tcPr>
          <w:p w14:paraId="28235745" w14:textId="77777777" w:rsidR="00FD1B15" w:rsidRDefault="0043499C">
            <w:pPr>
              <w:jc w:val="center"/>
            </w:pPr>
            <w:r>
              <w:rPr>
                <w:rFonts w:eastAsiaTheme="minorEastAsia"/>
                <w:color w:val="000000" w:themeColor="text1"/>
                <w:szCs w:val="21"/>
              </w:rPr>
              <w:t>19</w:t>
            </w:r>
          </w:p>
        </w:tc>
        <w:tc>
          <w:tcPr>
            <w:tcW w:w="1650" w:type="dxa"/>
            <w:vAlign w:val="center"/>
          </w:tcPr>
          <w:p w14:paraId="6ED7BF9D" w14:textId="77777777" w:rsidR="00FD1B15" w:rsidRDefault="0043499C">
            <w:pPr>
              <w:jc w:val="center"/>
            </w:pPr>
            <w:r>
              <w:rPr>
                <w:rFonts w:eastAsiaTheme="minorEastAsia"/>
                <w:color w:val="000000" w:themeColor="text1"/>
                <w:szCs w:val="21"/>
              </w:rPr>
              <w:t>00008</w:t>
            </w:r>
          </w:p>
        </w:tc>
        <w:tc>
          <w:tcPr>
            <w:tcW w:w="1980" w:type="dxa"/>
            <w:vAlign w:val="center"/>
          </w:tcPr>
          <w:p w14:paraId="65DEEA29" w14:textId="77777777" w:rsidR="00FD1B15" w:rsidRDefault="0043499C">
            <w:pPr>
              <w:jc w:val="center"/>
            </w:pPr>
            <w:r>
              <w:rPr>
                <w:rFonts w:eastAsiaTheme="minorEastAsia"/>
                <w:color w:val="000000" w:themeColor="text1"/>
                <w:szCs w:val="21"/>
              </w:rPr>
              <w:t>电讯盈科</w:t>
            </w:r>
          </w:p>
        </w:tc>
        <w:tc>
          <w:tcPr>
            <w:tcW w:w="2880" w:type="dxa"/>
            <w:vAlign w:val="center"/>
          </w:tcPr>
          <w:p w14:paraId="33CA181D" w14:textId="77777777" w:rsidR="00FD1B15" w:rsidRDefault="0043499C">
            <w:pPr>
              <w:jc w:val="right"/>
            </w:pPr>
            <w:r>
              <w:rPr>
                <w:rFonts w:eastAsiaTheme="minorEastAsia"/>
                <w:color w:val="000000" w:themeColor="text1"/>
                <w:szCs w:val="21"/>
              </w:rPr>
              <w:t>3,667,015.13</w:t>
            </w:r>
          </w:p>
        </w:tc>
        <w:tc>
          <w:tcPr>
            <w:tcW w:w="1620" w:type="dxa"/>
            <w:vAlign w:val="center"/>
          </w:tcPr>
          <w:p w14:paraId="6B0BD59E" w14:textId="77777777" w:rsidR="00FD1B15" w:rsidRDefault="0043499C">
            <w:pPr>
              <w:jc w:val="right"/>
            </w:pPr>
            <w:r>
              <w:rPr>
                <w:rFonts w:eastAsiaTheme="minorEastAsia"/>
                <w:color w:val="000000" w:themeColor="text1"/>
                <w:szCs w:val="21"/>
              </w:rPr>
              <w:t>0.80</w:t>
            </w:r>
          </w:p>
        </w:tc>
      </w:tr>
      <w:tr w:rsidR="00FD1B15" w14:paraId="6FAE2E7C" w14:textId="77777777">
        <w:tc>
          <w:tcPr>
            <w:tcW w:w="870" w:type="dxa"/>
            <w:vAlign w:val="center"/>
          </w:tcPr>
          <w:p w14:paraId="19A7DE9D" w14:textId="77777777" w:rsidR="00FD1B15" w:rsidRDefault="0043499C">
            <w:pPr>
              <w:jc w:val="center"/>
            </w:pPr>
            <w:r>
              <w:rPr>
                <w:rFonts w:eastAsiaTheme="minorEastAsia"/>
                <w:color w:val="000000" w:themeColor="text1"/>
                <w:szCs w:val="21"/>
              </w:rPr>
              <w:t>20</w:t>
            </w:r>
          </w:p>
        </w:tc>
        <w:tc>
          <w:tcPr>
            <w:tcW w:w="1650" w:type="dxa"/>
            <w:vAlign w:val="center"/>
          </w:tcPr>
          <w:p w14:paraId="5813E72E" w14:textId="77777777" w:rsidR="00FD1B15" w:rsidRDefault="0043499C">
            <w:pPr>
              <w:jc w:val="center"/>
            </w:pPr>
            <w:r>
              <w:rPr>
                <w:rFonts w:eastAsiaTheme="minorEastAsia"/>
                <w:color w:val="000000" w:themeColor="text1"/>
                <w:szCs w:val="21"/>
              </w:rPr>
              <w:t>01038</w:t>
            </w:r>
          </w:p>
        </w:tc>
        <w:tc>
          <w:tcPr>
            <w:tcW w:w="1980" w:type="dxa"/>
            <w:vAlign w:val="center"/>
          </w:tcPr>
          <w:p w14:paraId="0E98A7C1" w14:textId="77777777" w:rsidR="00FD1B15" w:rsidRDefault="0043499C">
            <w:pPr>
              <w:jc w:val="center"/>
            </w:pPr>
            <w:r>
              <w:rPr>
                <w:rFonts w:eastAsiaTheme="minorEastAsia"/>
                <w:color w:val="000000" w:themeColor="text1"/>
                <w:szCs w:val="21"/>
              </w:rPr>
              <w:t>长江基建集团</w:t>
            </w:r>
          </w:p>
        </w:tc>
        <w:tc>
          <w:tcPr>
            <w:tcW w:w="2880" w:type="dxa"/>
            <w:vAlign w:val="center"/>
          </w:tcPr>
          <w:p w14:paraId="11685B00" w14:textId="77777777" w:rsidR="00FD1B15" w:rsidRDefault="0043499C">
            <w:pPr>
              <w:jc w:val="right"/>
            </w:pPr>
            <w:r>
              <w:rPr>
                <w:rFonts w:eastAsiaTheme="minorEastAsia"/>
                <w:color w:val="000000" w:themeColor="text1"/>
                <w:szCs w:val="21"/>
              </w:rPr>
              <w:t>3,390,168.73</w:t>
            </w:r>
          </w:p>
        </w:tc>
        <w:tc>
          <w:tcPr>
            <w:tcW w:w="1620" w:type="dxa"/>
            <w:vAlign w:val="center"/>
          </w:tcPr>
          <w:p w14:paraId="6B77D834" w14:textId="77777777" w:rsidR="00FD1B15" w:rsidRDefault="0043499C">
            <w:pPr>
              <w:jc w:val="right"/>
            </w:pPr>
            <w:r>
              <w:rPr>
                <w:rFonts w:eastAsiaTheme="minorEastAsia"/>
                <w:color w:val="000000" w:themeColor="text1"/>
                <w:szCs w:val="21"/>
              </w:rPr>
              <w:t>0.74</w:t>
            </w:r>
          </w:p>
        </w:tc>
      </w:tr>
    </w:tbl>
    <w:p w14:paraId="083A44F5"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3E7432DC"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7.4.3 </w:t>
      </w:r>
      <w:r w:rsidRPr="00ED7C0A">
        <w:rPr>
          <w:rFonts w:eastAsiaTheme="minorEastAsia"/>
          <w:b/>
          <w:bCs/>
          <w:color w:val="000000" w:themeColor="text1"/>
          <w:szCs w:val="21"/>
        </w:rPr>
        <w:t>买入股票的成本总额及卖出股票的收入总额</w:t>
      </w:r>
    </w:p>
    <w:p w14:paraId="0AD0032F"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4669DD" w:rsidRPr="00ED7C0A" w14:paraId="7529827B" w14:textId="77777777" w:rsidTr="0070173B">
        <w:tc>
          <w:tcPr>
            <w:tcW w:w="4500" w:type="dxa"/>
            <w:vAlign w:val="center"/>
          </w:tcPr>
          <w:p w14:paraId="6916CCB5"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买入股票的成本（成交）总额</w:t>
            </w:r>
          </w:p>
        </w:tc>
        <w:tc>
          <w:tcPr>
            <w:tcW w:w="4500" w:type="dxa"/>
            <w:vAlign w:val="center"/>
          </w:tcPr>
          <w:p w14:paraId="2AB82328" w14:textId="77777777" w:rsidR="001548F9" w:rsidRPr="00ED7C0A" w:rsidRDefault="001548F9" w:rsidP="0070173B">
            <w:pPr>
              <w:wordWrap w:val="0"/>
              <w:jc w:val="right"/>
              <w:rPr>
                <w:rFonts w:eastAsiaTheme="minorEastAsia"/>
                <w:color w:val="000000" w:themeColor="text1"/>
                <w:szCs w:val="21"/>
              </w:rPr>
            </w:pPr>
            <w:r w:rsidRPr="00ED7C0A">
              <w:rPr>
                <w:rFonts w:eastAsiaTheme="minorEastAsia"/>
                <w:color w:val="000000" w:themeColor="text1"/>
                <w:szCs w:val="21"/>
              </w:rPr>
              <w:t>590,567,910.35</w:t>
            </w:r>
          </w:p>
        </w:tc>
      </w:tr>
      <w:tr w:rsidR="004669DD" w:rsidRPr="00ED7C0A" w14:paraId="000C1D53" w14:textId="77777777" w:rsidTr="0070173B">
        <w:tc>
          <w:tcPr>
            <w:tcW w:w="4500" w:type="dxa"/>
            <w:vAlign w:val="center"/>
          </w:tcPr>
          <w:p w14:paraId="547F976D" w14:textId="77777777"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卖出股票的收入（成交）总额</w:t>
            </w:r>
          </w:p>
        </w:tc>
        <w:tc>
          <w:tcPr>
            <w:tcW w:w="4500" w:type="dxa"/>
            <w:vAlign w:val="center"/>
          </w:tcPr>
          <w:p w14:paraId="3DE11C6B" w14:textId="77777777"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203,658,287.53</w:t>
            </w:r>
          </w:p>
        </w:tc>
      </w:tr>
    </w:tbl>
    <w:p w14:paraId="6BCDB491"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w:t>
      </w:r>
      <w:r w:rsidRPr="00ED7C0A">
        <w:rPr>
          <w:rFonts w:eastAsiaTheme="minorEastAsia"/>
          <w:color w:val="000000" w:themeColor="text1"/>
          <w:kern w:val="0"/>
          <w:szCs w:val="21"/>
        </w:rPr>
        <w:t>买入金额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买入股票成本</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w:t>
      </w:r>
      <w:r w:rsidRPr="00ED7C0A">
        <w:rPr>
          <w:rFonts w:eastAsiaTheme="minorEastAsia"/>
          <w:color w:val="000000" w:themeColor="text1"/>
          <w:kern w:val="0"/>
          <w:szCs w:val="21"/>
        </w:rPr>
        <w:t>卖出金额</w:t>
      </w:r>
      <w:r w:rsidRPr="00ED7C0A">
        <w:rPr>
          <w:rFonts w:eastAsiaTheme="minorEastAsia"/>
          <w:color w:val="000000" w:themeColor="text1"/>
          <w:kern w:val="0"/>
          <w:szCs w:val="21"/>
        </w:rPr>
        <w:t>”</w:t>
      </w:r>
      <w:r w:rsidRPr="00ED7C0A">
        <w:rPr>
          <w:rFonts w:eastAsiaTheme="minorEastAsia"/>
          <w:color w:val="000000" w:themeColor="text1"/>
          <w:kern w:val="0"/>
          <w:szCs w:val="21"/>
        </w:rPr>
        <w:t>（或</w:t>
      </w:r>
      <w:r w:rsidRPr="00ED7C0A">
        <w:rPr>
          <w:rFonts w:eastAsiaTheme="minorEastAsia"/>
          <w:color w:val="000000" w:themeColor="text1"/>
          <w:kern w:val="0"/>
          <w:szCs w:val="21"/>
        </w:rPr>
        <w:t>“</w:t>
      </w:r>
      <w:r w:rsidRPr="00ED7C0A">
        <w:rPr>
          <w:rFonts w:eastAsiaTheme="minorEastAsia"/>
          <w:color w:val="000000" w:themeColor="text1"/>
          <w:kern w:val="0"/>
          <w:szCs w:val="21"/>
        </w:rPr>
        <w:t>卖出股票收入</w:t>
      </w:r>
      <w:r w:rsidRPr="00ED7C0A">
        <w:rPr>
          <w:rFonts w:eastAsiaTheme="minorEastAsia"/>
          <w:color w:val="000000" w:themeColor="text1"/>
          <w:kern w:val="0"/>
          <w:szCs w:val="21"/>
        </w:rPr>
        <w:t>”</w:t>
      </w:r>
      <w:r w:rsidRPr="00ED7C0A">
        <w:rPr>
          <w:rFonts w:eastAsiaTheme="minorEastAsia"/>
          <w:color w:val="000000" w:themeColor="text1"/>
          <w:kern w:val="0"/>
          <w:szCs w:val="21"/>
        </w:rPr>
        <w:t>）均按买卖成交金额（成交单价乘以成交数量）填列，不考虑相关交易费用。</w:t>
      </w:r>
    </w:p>
    <w:p w14:paraId="4D952074"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6" w:name="_Toc234814104"/>
      <w:bookmarkStart w:id="77" w:name="_Toc175837901"/>
      <w:r w:rsidRPr="00ED7C0A">
        <w:rPr>
          <w:rFonts w:ascii="Times New Roman" w:eastAsiaTheme="minorEastAsia" w:hAnsi="Times New Roman"/>
          <w:color w:val="000000" w:themeColor="text1"/>
          <w:kern w:val="0"/>
          <w:sz w:val="21"/>
          <w:szCs w:val="21"/>
        </w:rPr>
        <w:lastRenderedPageBreak/>
        <w:t xml:space="preserve">7.5 </w:t>
      </w:r>
      <w:r w:rsidRPr="00ED7C0A">
        <w:rPr>
          <w:rFonts w:ascii="Times New Roman" w:eastAsiaTheme="minorEastAsia" w:hAnsi="Times New Roman"/>
          <w:color w:val="000000" w:themeColor="text1"/>
          <w:kern w:val="0"/>
          <w:sz w:val="21"/>
          <w:szCs w:val="21"/>
        </w:rPr>
        <w:t>期末按债券品种分类的债券投资组合</w:t>
      </w:r>
      <w:bookmarkEnd w:id="76"/>
      <w:bookmarkEnd w:id="77"/>
    </w:p>
    <w:p w14:paraId="6D0ADA7B"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本基金本报告期末未持有债券。</w:t>
      </w:r>
    </w:p>
    <w:p w14:paraId="546C8071"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8" w:name="_Toc175837902"/>
      <w:r w:rsidRPr="00ED7C0A">
        <w:rPr>
          <w:rFonts w:ascii="Times New Roman" w:eastAsiaTheme="minorEastAsia" w:hAnsi="Times New Roman"/>
          <w:color w:val="000000" w:themeColor="text1"/>
          <w:kern w:val="0"/>
          <w:sz w:val="21"/>
          <w:szCs w:val="21"/>
        </w:rPr>
        <w:t>7.6</w:t>
      </w:r>
      <w:bookmarkStart w:id="79" w:name="_Toc234814105"/>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的前五名债券投资明细</w:t>
      </w:r>
      <w:bookmarkEnd w:id="79"/>
      <w:bookmarkEnd w:id="78"/>
    </w:p>
    <w:p w14:paraId="61884E48"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本基金本报告期末未持有债券。</w:t>
      </w:r>
    </w:p>
    <w:p w14:paraId="45301B30"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0" w:name="_Toc175837903"/>
      <w:r w:rsidRPr="00ED7C0A">
        <w:rPr>
          <w:rFonts w:ascii="Times New Roman" w:eastAsiaTheme="minorEastAsia" w:hAnsi="Times New Roman"/>
          <w:color w:val="000000" w:themeColor="text1"/>
          <w:kern w:val="0"/>
          <w:sz w:val="21"/>
          <w:szCs w:val="21"/>
        </w:rPr>
        <w:t xml:space="preserve">7.7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的所有资产支持证券投资明细</w:t>
      </w:r>
      <w:bookmarkEnd w:id="80"/>
    </w:p>
    <w:p w14:paraId="618FE404"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本基金本报告期末未持有资产支持证券。</w:t>
      </w:r>
    </w:p>
    <w:p w14:paraId="682B56A6" w14:textId="77777777" w:rsidR="00285E20" w:rsidRPr="00ED7C0A" w:rsidRDefault="00285E20" w:rsidP="00AB2DBD">
      <w:pPr>
        <w:pStyle w:val="20"/>
        <w:spacing w:beforeLines="100" w:before="312" w:after="0"/>
        <w:rPr>
          <w:rFonts w:ascii="Times New Roman" w:eastAsiaTheme="minorEastAsia" w:hAnsi="Times New Roman"/>
          <w:color w:val="000000" w:themeColor="text1"/>
          <w:kern w:val="0"/>
          <w:sz w:val="21"/>
          <w:szCs w:val="21"/>
        </w:rPr>
      </w:pPr>
      <w:bookmarkStart w:id="81" w:name="_Toc175837904"/>
      <w:r w:rsidRPr="00ED7C0A">
        <w:rPr>
          <w:rFonts w:ascii="Times New Roman" w:eastAsiaTheme="minorEastAsia" w:hAnsi="Times New Roman"/>
          <w:color w:val="000000" w:themeColor="text1"/>
          <w:kern w:val="0"/>
          <w:sz w:val="21"/>
          <w:szCs w:val="21"/>
        </w:rPr>
        <w:t xml:space="preserve">7.8 </w:t>
      </w:r>
      <w:r w:rsidRPr="00ED7C0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1"/>
    </w:p>
    <w:p w14:paraId="61A81F68" w14:textId="77777777" w:rsidR="00285E20" w:rsidRPr="00ED7C0A" w:rsidRDefault="00285E20" w:rsidP="0087228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本基金本报告期末未持有贵金属。</w:t>
      </w:r>
    </w:p>
    <w:p w14:paraId="09C9B15A"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2" w:name="_Toc175837905"/>
      <w:r w:rsidRPr="00ED7C0A">
        <w:rPr>
          <w:rFonts w:ascii="Times New Roman" w:eastAsiaTheme="minorEastAsia" w:hAnsi="Times New Roman"/>
          <w:color w:val="000000" w:themeColor="text1"/>
          <w:kern w:val="0"/>
          <w:sz w:val="21"/>
          <w:szCs w:val="21"/>
        </w:rPr>
        <w:t xml:space="preserve">7.9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的前五名权证投资明细</w:t>
      </w:r>
      <w:bookmarkEnd w:id="82"/>
    </w:p>
    <w:p w14:paraId="19A571A2"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本基金本报告期末未持有权证。</w:t>
      </w:r>
    </w:p>
    <w:p w14:paraId="7B052692" w14:textId="77777777" w:rsidR="009549E0" w:rsidRPr="00ED7C0A" w:rsidRDefault="009549E0" w:rsidP="009549E0">
      <w:pPr>
        <w:pStyle w:val="20"/>
        <w:spacing w:beforeLines="100" w:before="312" w:after="0"/>
        <w:rPr>
          <w:rFonts w:ascii="Times New Roman" w:eastAsiaTheme="minorEastAsia" w:hAnsi="Times New Roman"/>
          <w:color w:val="000000" w:themeColor="text1"/>
          <w:kern w:val="0"/>
          <w:sz w:val="21"/>
          <w:szCs w:val="21"/>
        </w:rPr>
      </w:pPr>
      <w:bookmarkStart w:id="83" w:name="_Toc105503258"/>
      <w:bookmarkStart w:id="84" w:name="_Toc175837906"/>
      <w:r w:rsidRPr="00ED7C0A">
        <w:rPr>
          <w:rFonts w:ascii="Times New Roman" w:eastAsiaTheme="minorEastAsia" w:hAnsi="Times New Roman"/>
          <w:color w:val="000000" w:themeColor="text1"/>
          <w:kern w:val="0"/>
          <w:sz w:val="21"/>
          <w:szCs w:val="21"/>
        </w:rPr>
        <w:t xml:space="preserve">7.10 </w:t>
      </w:r>
      <w:r w:rsidRPr="00ED7C0A">
        <w:rPr>
          <w:rFonts w:ascii="Times New Roman" w:eastAsiaTheme="minorEastAsia" w:hAnsi="Times New Roman"/>
          <w:color w:val="000000" w:themeColor="text1"/>
          <w:kern w:val="0"/>
          <w:sz w:val="21"/>
          <w:szCs w:val="21"/>
        </w:rPr>
        <w:t>本基金投资股指期货的投资政策</w:t>
      </w:r>
      <w:bookmarkEnd w:id="83"/>
      <w:bookmarkEnd w:id="84"/>
    </w:p>
    <w:p w14:paraId="0FA59D43"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本基金本报告期末未持有股指期货。</w:t>
      </w:r>
    </w:p>
    <w:p w14:paraId="5F8ECE4F" w14:textId="77777777" w:rsidR="00B64338" w:rsidRPr="00ED7C0A" w:rsidRDefault="00B64338" w:rsidP="00AB2DBD">
      <w:pPr>
        <w:pStyle w:val="20"/>
        <w:spacing w:beforeLines="100" w:before="312" w:after="0"/>
        <w:rPr>
          <w:rFonts w:ascii="Times New Roman" w:eastAsiaTheme="minorEastAsia" w:hAnsi="Times New Roman"/>
          <w:color w:val="000000" w:themeColor="text1"/>
          <w:kern w:val="0"/>
          <w:sz w:val="21"/>
          <w:szCs w:val="21"/>
        </w:rPr>
      </w:pPr>
      <w:bookmarkStart w:id="85" w:name="_Toc175837907"/>
      <w:r w:rsidRPr="00ED7C0A">
        <w:rPr>
          <w:rFonts w:ascii="Times New Roman" w:eastAsiaTheme="minorEastAsia" w:hAnsi="Times New Roman"/>
          <w:color w:val="000000" w:themeColor="text1"/>
          <w:kern w:val="0"/>
          <w:sz w:val="21"/>
          <w:szCs w:val="21"/>
        </w:rPr>
        <w:t>7.11</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报告期末本基金投资的国债期货交易情况说明</w:t>
      </w:r>
      <w:bookmarkEnd w:id="85"/>
    </w:p>
    <w:p w14:paraId="048D84AB" w14:textId="77777777" w:rsidR="00B64338" w:rsidRPr="00ED7C0A" w:rsidRDefault="00B64338"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本基金本报告期末未持有国债期货。</w:t>
      </w:r>
    </w:p>
    <w:p w14:paraId="4427510A" w14:textId="77777777" w:rsidR="00BE5572" w:rsidRPr="00ED7C0A"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86" w:name="_Toc175837908"/>
      <w:r w:rsidRPr="00ED7C0A">
        <w:rPr>
          <w:rFonts w:ascii="Times New Roman" w:eastAsiaTheme="minorEastAsia" w:hAnsi="Times New Roman"/>
          <w:color w:val="000000" w:themeColor="text1"/>
          <w:kern w:val="0"/>
          <w:sz w:val="21"/>
          <w:szCs w:val="21"/>
        </w:rPr>
        <w:t xml:space="preserve">7.12 </w:t>
      </w:r>
      <w:r w:rsidRPr="00ED7C0A">
        <w:rPr>
          <w:rFonts w:ascii="Times New Roman" w:eastAsiaTheme="minorEastAsia" w:hAnsi="Times New Roman" w:hint="eastAsia"/>
          <w:color w:val="000000" w:themeColor="text1"/>
          <w:kern w:val="0"/>
          <w:sz w:val="21"/>
          <w:szCs w:val="21"/>
        </w:rPr>
        <w:t>本报告期投资基金情况</w:t>
      </w:r>
      <w:bookmarkEnd w:id="86"/>
    </w:p>
    <w:p w14:paraId="335CB9F6" w14:textId="77777777" w:rsidR="00BE5572" w:rsidRPr="00ED7C0A" w:rsidRDefault="00BE5572" w:rsidP="00BE5572">
      <w:pPr>
        <w:pStyle w:val="a0"/>
        <w:spacing w:beforeLines="50" w:before="156" w:line="360" w:lineRule="auto"/>
        <w:ind w:firstLineChars="0" w:firstLine="0"/>
        <w:rPr>
          <w:rFonts w:eastAsiaTheme="minorEastAsia"/>
          <w:b/>
          <w:color w:val="000000" w:themeColor="text1"/>
          <w:szCs w:val="21"/>
        </w:rPr>
      </w:pPr>
      <w:r w:rsidRPr="00ED7C0A">
        <w:rPr>
          <w:rFonts w:eastAsiaTheme="minorEastAsia"/>
          <w:b/>
          <w:color w:val="000000" w:themeColor="text1"/>
          <w:szCs w:val="21"/>
        </w:rPr>
        <w:t>7.12.1</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报告期末按公允价值占基金资产净值比例大小排序的基金投资明细</w:t>
      </w:r>
    </w:p>
    <w:p w14:paraId="0756D73B" w14:textId="77777777" w:rsidR="00BE5572" w:rsidRDefault="00BE5572" w:rsidP="00BE557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本基金本报告期末未持有基金。</w:t>
      </w:r>
    </w:p>
    <w:p w14:paraId="298BA324"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7" w:name="_Toc175837909"/>
      <w:r w:rsidRPr="00ED7C0A">
        <w:rPr>
          <w:rFonts w:ascii="Times New Roman" w:eastAsiaTheme="minorEastAsia" w:hAnsi="Times New Roman"/>
          <w:color w:val="000000" w:themeColor="text1"/>
          <w:kern w:val="0"/>
          <w:sz w:val="21"/>
          <w:szCs w:val="21"/>
        </w:rPr>
        <w:t xml:space="preserve">7.13 </w:t>
      </w:r>
      <w:r w:rsidRPr="00ED7C0A">
        <w:rPr>
          <w:rFonts w:ascii="Times New Roman" w:eastAsiaTheme="minorEastAsia" w:hAnsi="Times New Roman"/>
          <w:color w:val="000000" w:themeColor="text1"/>
          <w:kern w:val="0"/>
          <w:sz w:val="21"/>
          <w:szCs w:val="21"/>
        </w:rPr>
        <w:t>投资组合报告附注</w:t>
      </w:r>
      <w:bookmarkEnd w:id="87"/>
    </w:p>
    <w:p w14:paraId="6CFE5219" w14:textId="77777777"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7.13.1</w:t>
      </w:r>
      <w:r w:rsidRPr="00ED7C0A">
        <w:rPr>
          <w:rFonts w:eastAsiaTheme="minorEastAsia"/>
          <w:color w:val="000000" w:themeColor="text1"/>
          <w:kern w:val="0"/>
          <w:szCs w:val="21"/>
        </w:rPr>
        <w:t>本基金投资的前十名证券的发行主体中，中信银行股份有限公司在报告编制日前一年内曾受到国家金融监督管理总局的处罚。中国建设银行股份有限公司在报告编制日前一年内曾受到国家金融监督管理总局的处罚。交通银行股份有限公司在报告编制日前一年内曾受到国家金融监督管理总局的处罚。本基金对上述主体所发行证券的投资决策程序符合相关法律法规、基金合同及公司投资制度的要求。</w:t>
      </w:r>
    </w:p>
    <w:p w14:paraId="73A087DC" w14:textId="77777777" w:rsidR="00FD1B15" w:rsidRDefault="0043499C">
      <w:pPr>
        <w:widowControl/>
        <w:spacing w:line="360" w:lineRule="auto"/>
        <w:rPr>
          <w:rFonts w:eastAsiaTheme="minorEastAsia"/>
          <w:color w:val="000000" w:themeColor="text1"/>
          <w:kern w:val="0"/>
          <w:szCs w:val="21"/>
        </w:rPr>
      </w:pPr>
      <w:r>
        <w:rPr>
          <w:rFonts w:eastAsiaTheme="minorEastAsia"/>
          <w:color w:val="000000" w:themeColor="text1"/>
          <w:kern w:val="0"/>
          <w:szCs w:val="21"/>
        </w:rPr>
        <w:lastRenderedPageBreak/>
        <w:t>除上述主体外，本基金投资的其余前十名证券的发行主体本期未出现被监管部门立案调查，或在报告编制日前一年内受到公开谴责、处罚的情形。</w:t>
      </w:r>
    </w:p>
    <w:p w14:paraId="7088E9A5" w14:textId="77777777"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7.13.2</w:t>
      </w:r>
      <w:r w:rsidRPr="00ED7C0A">
        <w:rPr>
          <w:rFonts w:eastAsiaTheme="minorEastAsia"/>
          <w:color w:val="000000" w:themeColor="text1"/>
          <w:kern w:val="0"/>
          <w:szCs w:val="21"/>
        </w:rPr>
        <w:t>报告期内本基金投资的前十名股票中没有在基金合同规定备选股票库之外的股票。</w:t>
      </w:r>
    </w:p>
    <w:p w14:paraId="4F786058" w14:textId="77777777"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7.13.3</w:t>
      </w:r>
      <w:r w:rsidRPr="00ED7C0A">
        <w:rPr>
          <w:rFonts w:eastAsiaTheme="minorEastAsia"/>
          <w:b/>
          <w:bCs/>
          <w:color w:val="000000" w:themeColor="text1"/>
          <w:szCs w:val="21"/>
        </w:rPr>
        <w:t>期末其他各项资产构成</w:t>
      </w:r>
    </w:p>
    <w:p w14:paraId="5814DE1E" w14:textId="77777777"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669DD" w:rsidRPr="00ED7C0A" w14:paraId="72D63C21" w14:textId="77777777" w:rsidTr="00BD3790">
        <w:tc>
          <w:tcPr>
            <w:tcW w:w="765" w:type="dxa"/>
            <w:vAlign w:val="center"/>
          </w:tcPr>
          <w:p w14:paraId="339A100C"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序号</w:t>
            </w:r>
          </w:p>
        </w:tc>
        <w:tc>
          <w:tcPr>
            <w:tcW w:w="4117" w:type="dxa"/>
            <w:vAlign w:val="center"/>
          </w:tcPr>
          <w:p w14:paraId="38666C75"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名称</w:t>
            </w:r>
          </w:p>
        </w:tc>
        <w:tc>
          <w:tcPr>
            <w:tcW w:w="4118" w:type="dxa"/>
            <w:vAlign w:val="center"/>
          </w:tcPr>
          <w:p w14:paraId="4C5BA503"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金额</w:t>
            </w:r>
          </w:p>
        </w:tc>
      </w:tr>
      <w:tr w:rsidR="004669DD" w:rsidRPr="00ED7C0A" w14:paraId="566042ED" w14:textId="77777777" w:rsidTr="002A6F72">
        <w:tc>
          <w:tcPr>
            <w:tcW w:w="765" w:type="dxa"/>
            <w:vAlign w:val="center"/>
          </w:tcPr>
          <w:p w14:paraId="1FCDA83D"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1</w:t>
            </w:r>
          </w:p>
        </w:tc>
        <w:tc>
          <w:tcPr>
            <w:tcW w:w="4117" w:type="dxa"/>
            <w:vAlign w:val="center"/>
          </w:tcPr>
          <w:p w14:paraId="2FBBF584" w14:textId="77777777" w:rsidR="001548F9" w:rsidRPr="00ED7C0A" w:rsidRDefault="001548F9" w:rsidP="002A6F72">
            <w:pPr>
              <w:ind w:leftChars="50" w:left="105"/>
              <w:rPr>
                <w:rFonts w:eastAsiaTheme="minorEastAsia"/>
                <w:color w:val="000000" w:themeColor="text1"/>
                <w:szCs w:val="21"/>
              </w:rPr>
            </w:pPr>
            <w:r w:rsidRPr="00ED7C0A">
              <w:rPr>
                <w:rFonts w:eastAsiaTheme="minorEastAsia"/>
                <w:color w:val="000000" w:themeColor="text1"/>
                <w:szCs w:val="21"/>
              </w:rPr>
              <w:t>存出保证金</w:t>
            </w:r>
          </w:p>
        </w:tc>
        <w:tc>
          <w:tcPr>
            <w:tcW w:w="4118" w:type="dxa"/>
            <w:vAlign w:val="center"/>
          </w:tcPr>
          <w:p w14:paraId="58C69C1F"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0.23</w:t>
            </w:r>
          </w:p>
        </w:tc>
      </w:tr>
      <w:tr w:rsidR="004669DD" w:rsidRPr="00ED7C0A" w14:paraId="723A7C43" w14:textId="77777777" w:rsidTr="002A6F72">
        <w:tc>
          <w:tcPr>
            <w:tcW w:w="765" w:type="dxa"/>
            <w:vAlign w:val="center"/>
          </w:tcPr>
          <w:p w14:paraId="45F46CFE" w14:textId="77777777" w:rsidR="009549E0" w:rsidRPr="00ED7C0A" w:rsidRDefault="009549E0" w:rsidP="009549E0">
            <w:pPr>
              <w:jc w:val="center"/>
              <w:rPr>
                <w:rFonts w:eastAsiaTheme="minorEastAsia"/>
                <w:color w:val="000000" w:themeColor="text1"/>
                <w:szCs w:val="21"/>
              </w:rPr>
            </w:pPr>
            <w:r w:rsidRPr="00ED7C0A">
              <w:rPr>
                <w:rFonts w:eastAsiaTheme="minorEastAsia"/>
                <w:color w:val="000000" w:themeColor="text1"/>
                <w:szCs w:val="21"/>
              </w:rPr>
              <w:t>2</w:t>
            </w:r>
          </w:p>
        </w:tc>
        <w:tc>
          <w:tcPr>
            <w:tcW w:w="4117" w:type="dxa"/>
            <w:vAlign w:val="center"/>
          </w:tcPr>
          <w:p w14:paraId="4D061F85" w14:textId="77777777" w:rsidR="009549E0" w:rsidRPr="00ED7C0A" w:rsidRDefault="009549E0" w:rsidP="009549E0">
            <w:pPr>
              <w:ind w:leftChars="50" w:left="105"/>
              <w:rPr>
                <w:rFonts w:eastAsiaTheme="minorEastAsia"/>
                <w:color w:val="000000" w:themeColor="text1"/>
                <w:szCs w:val="21"/>
              </w:rPr>
            </w:pPr>
            <w:r w:rsidRPr="00ED7C0A">
              <w:rPr>
                <w:rFonts w:eastAsiaTheme="minorEastAsia"/>
                <w:color w:val="000000" w:themeColor="text1"/>
                <w:szCs w:val="21"/>
              </w:rPr>
              <w:t>应收清算款</w:t>
            </w:r>
          </w:p>
        </w:tc>
        <w:tc>
          <w:tcPr>
            <w:tcW w:w="4118" w:type="dxa"/>
            <w:vAlign w:val="center"/>
          </w:tcPr>
          <w:p w14:paraId="7EF40396" w14:textId="77777777" w:rsidR="009549E0" w:rsidRPr="00ED7C0A" w:rsidRDefault="009549E0" w:rsidP="009549E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3BE5FD94" w14:textId="77777777" w:rsidTr="00BD3790">
        <w:tc>
          <w:tcPr>
            <w:tcW w:w="765" w:type="dxa"/>
            <w:vAlign w:val="center"/>
          </w:tcPr>
          <w:p w14:paraId="48BE1066"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3</w:t>
            </w:r>
          </w:p>
        </w:tc>
        <w:tc>
          <w:tcPr>
            <w:tcW w:w="4117" w:type="dxa"/>
            <w:vAlign w:val="center"/>
          </w:tcPr>
          <w:p w14:paraId="3E87EED9"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应收股利</w:t>
            </w:r>
          </w:p>
        </w:tc>
        <w:tc>
          <w:tcPr>
            <w:tcW w:w="4118" w:type="dxa"/>
            <w:vAlign w:val="center"/>
          </w:tcPr>
          <w:p w14:paraId="7FE2D3D8"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14,548,083.92</w:t>
            </w:r>
          </w:p>
        </w:tc>
      </w:tr>
      <w:tr w:rsidR="004669DD" w:rsidRPr="00ED7C0A" w14:paraId="7658A3EF" w14:textId="77777777" w:rsidTr="00BD3790">
        <w:tc>
          <w:tcPr>
            <w:tcW w:w="765" w:type="dxa"/>
            <w:vAlign w:val="center"/>
          </w:tcPr>
          <w:p w14:paraId="013DF734"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4</w:t>
            </w:r>
          </w:p>
        </w:tc>
        <w:tc>
          <w:tcPr>
            <w:tcW w:w="4117" w:type="dxa"/>
            <w:vAlign w:val="center"/>
          </w:tcPr>
          <w:p w14:paraId="4141309A"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应收利息</w:t>
            </w:r>
          </w:p>
        </w:tc>
        <w:tc>
          <w:tcPr>
            <w:tcW w:w="4118" w:type="dxa"/>
            <w:vAlign w:val="center"/>
          </w:tcPr>
          <w:p w14:paraId="7CF24BF3"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66DBA1E7" w14:textId="77777777" w:rsidTr="00BD3790">
        <w:tc>
          <w:tcPr>
            <w:tcW w:w="765" w:type="dxa"/>
            <w:vAlign w:val="center"/>
          </w:tcPr>
          <w:p w14:paraId="4195EF00"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5</w:t>
            </w:r>
          </w:p>
        </w:tc>
        <w:tc>
          <w:tcPr>
            <w:tcW w:w="4117" w:type="dxa"/>
            <w:vAlign w:val="center"/>
          </w:tcPr>
          <w:p w14:paraId="2FFEB17C"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应收申购款</w:t>
            </w:r>
          </w:p>
        </w:tc>
        <w:tc>
          <w:tcPr>
            <w:tcW w:w="4118" w:type="dxa"/>
            <w:vAlign w:val="center"/>
          </w:tcPr>
          <w:p w14:paraId="58EBBDC2"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1,644,226.51</w:t>
            </w:r>
          </w:p>
        </w:tc>
      </w:tr>
      <w:tr w:rsidR="004669DD" w:rsidRPr="00ED7C0A" w14:paraId="36DA22D2" w14:textId="77777777" w:rsidTr="00BD3790">
        <w:tc>
          <w:tcPr>
            <w:tcW w:w="765" w:type="dxa"/>
            <w:vAlign w:val="center"/>
          </w:tcPr>
          <w:p w14:paraId="12DF0060"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6</w:t>
            </w:r>
          </w:p>
        </w:tc>
        <w:tc>
          <w:tcPr>
            <w:tcW w:w="4117" w:type="dxa"/>
            <w:vAlign w:val="center"/>
          </w:tcPr>
          <w:p w14:paraId="101E141B"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其他应收款</w:t>
            </w:r>
          </w:p>
        </w:tc>
        <w:tc>
          <w:tcPr>
            <w:tcW w:w="4118" w:type="dxa"/>
            <w:vAlign w:val="center"/>
          </w:tcPr>
          <w:p w14:paraId="6CF6103F"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1C8C229B" w14:textId="77777777" w:rsidTr="00BD3790">
        <w:tc>
          <w:tcPr>
            <w:tcW w:w="765" w:type="dxa"/>
            <w:vAlign w:val="center"/>
          </w:tcPr>
          <w:p w14:paraId="69769559" w14:textId="77777777"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7</w:t>
            </w:r>
          </w:p>
        </w:tc>
        <w:tc>
          <w:tcPr>
            <w:tcW w:w="4117" w:type="dxa"/>
            <w:vAlign w:val="center"/>
          </w:tcPr>
          <w:p w14:paraId="054C66FB"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待摊费用</w:t>
            </w:r>
          </w:p>
        </w:tc>
        <w:tc>
          <w:tcPr>
            <w:tcW w:w="4118" w:type="dxa"/>
            <w:vAlign w:val="center"/>
          </w:tcPr>
          <w:p w14:paraId="5F175105"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56AD227D" w14:textId="77777777" w:rsidTr="00BD3790">
        <w:tc>
          <w:tcPr>
            <w:tcW w:w="765" w:type="dxa"/>
            <w:vAlign w:val="center"/>
          </w:tcPr>
          <w:p w14:paraId="47185C77" w14:textId="77777777"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8</w:t>
            </w:r>
          </w:p>
        </w:tc>
        <w:tc>
          <w:tcPr>
            <w:tcW w:w="4117" w:type="dxa"/>
            <w:vAlign w:val="center"/>
          </w:tcPr>
          <w:p w14:paraId="0CA01800"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w:t>
            </w:r>
          </w:p>
        </w:tc>
        <w:tc>
          <w:tcPr>
            <w:tcW w:w="4118" w:type="dxa"/>
            <w:vAlign w:val="center"/>
          </w:tcPr>
          <w:p w14:paraId="74C57883"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2F7B86AC" w14:textId="77777777" w:rsidTr="00BD3790">
        <w:tc>
          <w:tcPr>
            <w:tcW w:w="765" w:type="dxa"/>
            <w:vAlign w:val="center"/>
          </w:tcPr>
          <w:p w14:paraId="4B10FAA3" w14:textId="77777777"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9</w:t>
            </w:r>
          </w:p>
        </w:tc>
        <w:tc>
          <w:tcPr>
            <w:tcW w:w="4117" w:type="dxa"/>
            <w:vAlign w:val="center"/>
          </w:tcPr>
          <w:p w14:paraId="656C2843" w14:textId="77777777"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合计</w:t>
            </w:r>
          </w:p>
        </w:tc>
        <w:tc>
          <w:tcPr>
            <w:tcW w:w="4118" w:type="dxa"/>
            <w:vAlign w:val="center"/>
          </w:tcPr>
          <w:p w14:paraId="01518582" w14:textId="77777777"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16,192,310.66</w:t>
            </w:r>
          </w:p>
        </w:tc>
      </w:tr>
    </w:tbl>
    <w:p w14:paraId="30EA420A" w14:textId="77777777"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7.13.4</w:t>
      </w:r>
      <w:r w:rsidRPr="00ED7C0A">
        <w:rPr>
          <w:rFonts w:eastAsiaTheme="minorEastAsia"/>
          <w:b/>
          <w:bCs/>
          <w:color w:val="000000" w:themeColor="text1"/>
          <w:szCs w:val="21"/>
        </w:rPr>
        <w:t>期末持有的处于转股期的可转换债券明细</w:t>
      </w:r>
    </w:p>
    <w:p w14:paraId="25F43889" w14:textId="77777777" w:rsidR="00A07CEB"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本基金本报告期末未持有处于转股期的可转换债券。</w:t>
      </w:r>
    </w:p>
    <w:p w14:paraId="2529B920" w14:textId="77777777" w:rsidR="001548F9" w:rsidRPr="00ED7C0A" w:rsidRDefault="00A07CEB"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7.13.5 </w:t>
      </w:r>
      <w:r w:rsidRPr="00ED7C0A">
        <w:rPr>
          <w:rFonts w:eastAsiaTheme="minorEastAsia"/>
          <w:b/>
          <w:bCs/>
          <w:color w:val="000000" w:themeColor="text1"/>
          <w:szCs w:val="21"/>
        </w:rPr>
        <w:t>期末前十名股票中存在流通受限情况的说明</w:t>
      </w:r>
    </w:p>
    <w:p w14:paraId="4CAFB82F" w14:textId="77777777" w:rsidR="001548F9" w:rsidRPr="00ED7C0A" w:rsidRDefault="001548F9" w:rsidP="00E665C3">
      <w:pPr>
        <w:autoSpaceDE w:val="0"/>
        <w:autoSpaceDN w:val="0"/>
        <w:adjustRightInd w:val="0"/>
        <w:spacing w:line="360" w:lineRule="auto"/>
        <w:jc w:val="left"/>
        <w:rPr>
          <w:rFonts w:eastAsiaTheme="minorEastAsia"/>
          <w:b/>
          <w:color w:val="000000" w:themeColor="text1"/>
          <w:szCs w:val="21"/>
        </w:rPr>
      </w:pPr>
      <w:r w:rsidRPr="00ED7C0A">
        <w:rPr>
          <w:rFonts w:eastAsiaTheme="minorEastAsia"/>
          <w:b/>
          <w:color w:val="000000" w:themeColor="text1"/>
          <w:szCs w:val="21"/>
        </w:rPr>
        <w:t xml:space="preserve">7.13.5.1 </w:t>
      </w:r>
      <w:r w:rsidRPr="00ED7C0A">
        <w:rPr>
          <w:rFonts w:eastAsiaTheme="minorEastAsia"/>
          <w:b/>
          <w:color w:val="000000" w:themeColor="text1"/>
          <w:szCs w:val="21"/>
        </w:rPr>
        <w:t>期末指数投资前十名股票中存在流通受限情况的说明</w:t>
      </w:r>
    </w:p>
    <w:p w14:paraId="0C39C413" w14:textId="77777777" w:rsidR="00DA4086"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本基金本报告期末前十名股票中不存在流通受限情况。</w:t>
      </w:r>
    </w:p>
    <w:p w14:paraId="1F23B25E" w14:textId="77777777" w:rsidR="001548F9" w:rsidRPr="00ED7C0A" w:rsidRDefault="001548F9" w:rsidP="00AB2DBD">
      <w:pPr>
        <w:pStyle w:val="aff1"/>
        <w:spacing w:beforeLines="100" w:before="312" w:beforeAutospacing="0" w:after="0" w:afterAutospacing="0" w:line="360" w:lineRule="auto"/>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kern w:val="2"/>
          <w:sz w:val="21"/>
          <w:szCs w:val="21"/>
        </w:rPr>
        <w:t>7.13.5</w:t>
      </w:r>
      <w:r w:rsidRPr="00ED7C0A">
        <w:rPr>
          <w:rFonts w:ascii="Times New Roman" w:eastAsiaTheme="minorEastAsia" w:hAnsi="Times New Roman"/>
          <w:b/>
          <w:color w:val="000000" w:themeColor="text1"/>
          <w:sz w:val="21"/>
          <w:szCs w:val="21"/>
        </w:rPr>
        <w:t xml:space="preserve">.2 </w:t>
      </w:r>
      <w:r w:rsidRPr="00ED7C0A">
        <w:rPr>
          <w:rFonts w:ascii="Times New Roman" w:eastAsiaTheme="minorEastAsia" w:hAnsi="Times New Roman"/>
          <w:b/>
          <w:color w:val="000000" w:themeColor="text1"/>
          <w:sz w:val="21"/>
          <w:szCs w:val="21"/>
        </w:rPr>
        <w:t>期末积极投资前五名股票中存在流通受限情况的说明</w:t>
      </w:r>
    </w:p>
    <w:p w14:paraId="377E9318"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本基金本报告期末前五名积极投资中不存在流通受限情况。</w:t>
      </w:r>
    </w:p>
    <w:p w14:paraId="0DDDDC7C" w14:textId="77777777"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7.13.6 </w:t>
      </w:r>
      <w:r w:rsidRPr="00ED7C0A">
        <w:rPr>
          <w:rFonts w:eastAsiaTheme="minorEastAsia"/>
          <w:b/>
          <w:color w:val="000000" w:themeColor="text1"/>
          <w:szCs w:val="21"/>
        </w:rPr>
        <w:t>投资组合报告附注的其他文字描述部分</w:t>
      </w:r>
    </w:p>
    <w:p w14:paraId="13602F95" w14:textId="77777777"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因四舍五入原因，投资组合报告中分项之和与合计可能存在尾差。</w:t>
      </w:r>
    </w:p>
    <w:p w14:paraId="6C0E12E2"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8" w:name="_Toc225500050"/>
      <w:bookmarkStart w:id="89" w:name="_Toc175837910"/>
      <w:r w:rsidRPr="00ED7C0A">
        <w:rPr>
          <w:rFonts w:eastAsiaTheme="minorEastAsia"/>
          <w:b/>
          <w:bCs/>
          <w:color w:val="000000" w:themeColor="text1"/>
          <w:sz w:val="21"/>
          <w:szCs w:val="21"/>
          <w:lang w:val="en-US"/>
        </w:rPr>
        <w:lastRenderedPageBreak/>
        <w:t xml:space="preserve">8  </w:t>
      </w:r>
      <w:r w:rsidRPr="00ED7C0A">
        <w:rPr>
          <w:rFonts w:eastAsiaTheme="minorEastAsia"/>
          <w:b/>
          <w:bCs/>
          <w:color w:val="000000" w:themeColor="text1"/>
          <w:sz w:val="21"/>
          <w:szCs w:val="21"/>
          <w:lang w:val="en-US"/>
        </w:rPr>
        <w:t>基金份额持有人信息</w:t>
      </w:r>
      <w:bookmarkEnd w:id="88"/>
      <w:bookmarkEnd w:id="89"/>
    </w:p>
    <w:p w14:paraId="72F76B4C"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90" w:name="_Toc225500051"/>
      <w:bookmarkStart w:id="91" w:name="_Toc175837911"/>
      <w:r w:rsidRPr="00ED7C0A">
        <w:rPr>
          <w:rFonts w:ascii="Times New Roman" w:eastAsiaTheme="minorEastAsia" w:hAnsi="Times New Roman"/>
          <w:color w:val="000000" w:themeColor="text1"/>
          <w:kern w:val="0"/>
          <w:sz w:val="21"/>
          <w:szCs w:val="21"/>
        </w:rPr>
        <w:t xml:space="preserve">8.1 </w:t>
      </w:r>
      <w:r w:rsidRPr="00ED7C0A">
        <w:rPr>
          <w:rFonts w:ascii="Times New Roman" w:eastAsiaTheme="minorEastAsia" w:hAnsi="Times New Roman"/>
          <w:color w:val="000000" w:themeColor="text1"/>
          <w:kern w:val="0"/>
          <w:sz w:val="21"/>
          <w:szCs w:val="21"/>
        </w:rPr>
        <w:t>期末基金份额持有人户数及持有人结构</w:t>
      </w:r>
      <w:bookmarkEnd w:id="90"/>
      <w:bookmarkEnd w:id="91"/>
    </w:p>
    <w:p w14:paraId="18DC44EA" w14:textId="77777777" w:rsidR="0037486D" w:rsidRPr="00ED7C0A" w:rsidRDefault="0037486D" w:rsidP="0037486D">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份额单位：份</w:t>
      </w:r>
    </w:p>
    <w:p w14:paraId="554C73B0" w14:textId="77777777" w:rsidR="0037486D" w:rsidRPr="00ED7C0A" w:rsidRDefault="0037486D" w:rsidP="0037486D">
      <w:pPr>
        <w:autoSpaceDE w:val="0"/>
        <w:autoSpaceDN w:val="0"/>
        <w:adjustRightInd w:val="0"/>
        <w:spacing w:line="360" w:lineRule="auto"/>
        <w:jc w:val="left"/>
        <w:rPr>
          <w:rFonts w:eastAsiaTheme="minorEastAsia"/>
          <w:color w:val="000000" w:themeColor="text1"/>
          <w:szCs w:val="21"/>
        </w:rPr>
      </w:pPr>
    </w:p>
    <w:tbl>
      <w:tblPr>
        <w:tblW w:w="4942" w:type="pct"/>
        <w:tblInd w:w="108" w:type="dxa"/>
        <w:tblLook w:val="00A0" w:firstRow="1" w:lastRow="0" w:firstColumn="1" w:lastColumn="0" w:noHBand="0" w:noVBand="0"/>
      </w:tblPr>
      <w:tblGrid>
        <w:gridCol w:w="1455"/>
        <w:gridCol w:w="1026"/>
        <w:gridCol w:w="1123"/>
        <w:gridCol w:w="1529"/>
        <w:gridCol w:w="1251"/>
        <w:gridCol w:w="1529"/>
        <w:gridCol w:w="1265"/>
      </w:tblGrid>
      <w:tr w:rsidR="004669DD" w:rsidRPr="00ED7C0A" w14:paraId="32A056AD" w14:textId="77777777"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14:paraId="70FF06FE"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color w:val="000000" w:themeColor="text1"/>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14:paraId="02BC393C"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持有人户数</w:t>
            </w:r>
            <w:r w:rsidRPr="00ED7C0A">
              <w:rPr>
                <w:rFonts w:eastAsiaTheme="minorEastAsia"/>
                <w:bCs/>
                <w:color w:val="000000" w:themeColor="text1"/>
                <w:szCs w:val="21"/>
              </w:rPr>
              <w:t>(</w:t>
            </w:r>
            <w:r w:rsidRPr="00ED7C0A">
              <w:rPr>
                <w:rFonts w:eastAsiaTheme="minorEastAsia"/>
                <w:bCs/>
                <w:color w:val="000000" w:themeColor="text1"/>
                <w:szCs w:val="21"/>
              </w:rPr>
              <w:t>户</w:t>
            </w:r>
            <w:r w:rsidRPr="00ED7C0A">
              <w:rPr>
                <w:rFonts w:eastAsiaTheme="minorEastAsia"/>
                <w:bCs/>
                <w:color w:val="000000" w:themeColor="text1"/>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14:paraId="09EC6920"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14:paraId="4D899830"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持有人结构</w:t>
            </w:r>
          </w:p>
        </w:tc>
      </w:tr>
      <w:tr w:rsidR="004669DD" w:rsidRPr="00ED7C0A" w14:paraId="05C22AF8" w14:textId="77777777"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29EEF5"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10B1C"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D436C5" w14:textId="77777777" w:rsidR="0037486D" w:rsidRPr="00ED7C0A" w:rsidRDefault="0037486D">
            <w:pPr>
              <w:widowControl/>
              <w:jc w:val="left"/>
              <w:rPr>
                <w:rFonts w:eastAsiaTheme="minorEastAsia"/>
                <w:bCs/>
                <w:color w:val="000000" w:themeColor="text1"/>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14:paraId="0745F850"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2253D940"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个人投资者</w:t>
            </w:r>
          </w:p>
        </w:tc>
      </w:tr>
      <w:tr w:rsidR="004669DD" w:rsidRPr="00ED7C0A" w14:paraId="2C012DF3" w14:textId="77777777"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F720D9"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B3D384" w14:textId="77777777"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628A5" w14:textId="77777777" w:rsidR="0037486D" w:rsidRPr="00ED7C0A" w:rsidRDefault="0037486D">
            <w:pPr>
              <w:widowControl/>
              <w:jc w:val="left"/>
              <w:rPr>
                <w:rFonts w:eastAsiaTheme="minorEastAsia"/>
                <w:bCs/>
                <w:color w:val="000000" w:themeColor="text1"/>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15123CE7"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77B7202A"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4759D894"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5CD68034"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r>
      <w:tr w:rsidR="004669DD" w:rsidRPr="00ED7C0A" w14:paraId="30660F2A" w14:textId="77777777" w:rsidTr="003F719E">
        <w:tc>
          <w:tcPr>
            <w:tcW w:w="886" w:type="pct"/>
            <w:tcBorders>
              <w:top w:val="nil"/>
              <w:left w:val="single" w:sz="8" w:space="0" w:color="000000"/>
              <w:bottom w:val="single" w:sz="8" w:space="0" w:color="000000"/>
              <w:right w:val="single" w:sz="8" w:space="0" w:color="000000"/>
            </w:tcBorders>
            <w:vAlign w:val="center"/>
            <w:hideMark/>
          </w:tcPr>
          <w:p w14:paraId="444C7BB3" w14:textId="77777777"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摩根标普港股通低波红利指数</w:t>
            </w:r>
            <w:r w:rsidRPr="00ED7C0A">
              <w:rPr>
                <w:rFonts w:eastAsiaTheme="minorEastAsia"/>
                <w:bCs/>
                <w:color w:val="000000" w:themeColor="text1"/>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45325340"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15,004</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36B09432"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31,829.90</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2F3202C1"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310,214,467.73</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2CA06F9F"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64.96%</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21E6E182"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167,361,296.70</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3165FB4A"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35.04%</w:t>
            </w:r>
          </w:p>
        </w:tc>
      </w:tr>
      <w:tr w:rsidR="004669DD" w:rsidRPr="00ED7C0A" w14:paraId="6F276E73" w14:textId="77777777" w:rsidTr="003F719E">
        <w:tc>
          <w:tcPr>
            <w:tcW w:w="886" w:type="pct"/>
            <w:tcBorders>
              <w:top w:val="nil"/>
              <w:left w:val="single" w:sz="8" w:space="0" w:color="000000"/>
              <w:bottom w:val="single" w:sz="8" w:space="0" w:color="000000"/>
              <w:right w:val="single" w:sz="8" w:space="0" w:color="000000"/>
            </w:tcBorders>
            <w:vAlign w:val="center"/>
            <w:hideMark/>
          </w:tcPr>
          <w:p w14:paraId="56608A75" w14:textId="77777777"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摩根标普港股通低波红利指数</w:t>
            </w:r>
            <w:r w:rsidRPr="00ED7C0A">
              <w:rPr>
                <w:rFonts w:eastAsiaTheme="minorEastAsia"/>
                <w:bCs/>
                <w:color w:val="000000" w:themeColor="text1"/>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50ACA04A" w14:textId="77777777"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7,960</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098E2568"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64,786.61</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2D3DB730"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470,475,081.06</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33A96CF4"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91.23%</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05C58F2E"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45,226,350.23</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07129694" w14:textId="77777777"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8.77%</w:t>
            </w:r>
          </w:p>
        </w:tc>
      </w:tr>
      <w:tr w:rsidR="004669DD" w:rsidRPr="00ED7C0A" w14:paraId="7976F387" w14:textId="77777777"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14:paraId="56C524F1" w14:textId="77777777" w:rsidR="0036125E" w:rsidRPr="00ED7C0A" w:rsidRDefault="0036125E" w:rsidP="002A6F72">
            <w:pPr>
              <w:spacing w:line="360" w:lineRule="auto"/>
              <w:jc w:val="center"/>
              <w:rPr>
                <w:rFonts w:eastAsiaTheme="minorEastAsia"/>
                <w:bCs/>
                <w:color w:val="000000" w:themeColor="text1"/>
                <w:szCs w:val="21"/>
              </w:rPr>
            </w:pPr>
            <w:r w:rsidRPr="00ED7C0A">
              <w:rPr>
                <w:rFonts w:eastAsiaTheme="minorEastAsia"/>
                <w:bCs/>
                <w:color w:val="000000" w:themeColor="text1"/>
                <w:szCs w:val="21"/>
              </w:rPr>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14:paraId="6427126E" w14:textId="77777777" w:rsidR="0036125E" w:rsidRPr="00ED7C0A" w:rsidRDefault="0036125E">
            <w:pPr>
              <w:spacing w:line="360" w:lineRule="auto"/>
              <w:jc w:val="center"/>
              <w:rPr>
                <w:rFonts w:eastAsiaTheme="minorEastAsia"/>
                <w:bCs/>
                <w:color w:val="000000" w:themeColor="text1"/>
                <w:szCs w:val="21"/>
              </w:rPr>
            </w:pPr>
            <w:r w:rsidRPr="00ED7C0A">
              <w:rPr>
                <w:rFonts w:eastAsiaTheme="minorEastAsia"/>
                <w:bCs/>
                <w:color w:val="000000" w:themeColor="text1"/>
                <w:szCs w:val="21"/>
              </w:rPr>
              <w:t>22,964</w:t>
            </w:r>
          </w:p>
        </w:tc>
        <w:tc>
          <w:tcPr>
            <w:tcW w:w="705" w:type="pct"/>
            <w:tcBorders>
              <w:top w:val="single" w:sz="8" w:space="0" w:color="000000"/>
              <w:left w:val="single" w:sz="8" w:space="0" w:color="000000"/>
              <w:bottom w:val="single" w:sz="8" w:space="0" w:color="000000"/>
              <w:right w:val="single" w:sz="8" w:space="0" w:color="000000"/>
            </w:tcBorders>
            <w:vAlign w:val="center"/>
            <w:hideMark/>
          </w:tcPr>
          <w:p w14:paraId="49FB00D8"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43,253.67</w:t>
            </w:r>
          </w:p>
        </w:tc>
        <w:tc>
          <w:tcPr>
            <w:tcW w:w="597" w:type="pct"/>
            <w:tcBorders>
              <w:top w:val="single" w:sz="8" w:space="0" w:color="000000"/>
              <w:left w:val="single" w:sz="8" w:space="0" w:color="000000"/>
              <w:bottom w:val="single" w:sz="8" w:space="0" w:color="000000"/>
              <w:right w:val="single" w:sz="8" w:space="0" w:color="000000"/>
            </w:tcBorders>
            <w:vAlign w:val="center"/>
            <w:hideMark/>
          </w:tcPr>
          <w:p w14:paraId="3D5C341D"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780,689,548.79</w:t>
            </w:r>
          </w:p>
        </w:tc>
        <w:tc>
          <w:tcPr>
            <w:tcW w:w="774" w:type="pct"/>
            <w:tcBorders>
              <w:top w:val="single" w:sz="8" w:space="0" w:color="000000"/>
              <w:left w:val="single" w:sz="8" w:space="0" w:color="000000"/>
              <w:bottom w:val="single" w:sz="8" w:space="0" w:color="000000"/>
              <w:right w:val="single" w:sz="8" w:space="0" w:color="000000"/>
            </w:tcBorders>
            <w:vAlign w:val="center"/>
            <w:hideMark/>
          </w:tcPr>
          <w:p w14:paraId="1548079E"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78.60%</w:t>
            </w:r>
          </w:p>
        </w:tc>
        <w:tc>
          <w:tcPr>
            <w:tcW w:w="604" w:type="pct"/>
            <w:tcBorders>
              <w:top w:val="single" w:sz="8" w:space="0" w:color="000000"/>
              <w:left w:val="single" w:sz="8" w:space="0" w:color="000000"/>
              <w:bottom w:val="single" w:sz="8" w:space="0" w:color="000000"/>
              <w:right w:val="single" w:sz="8" w:space="0" w:color="000000"/>
            </w:tcBorders>
            <w:vAlign w:val="center"/>
            <w:hideMark/>
          </w:tcPr>
          <w:p w14:paraId="0758EC07"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212,587,646.93</w:t>
            </w:r>
          </w:p>
        </w:tc>
        <w:tc>
          <w:tcPr>
            <w:tcW w:w="781" w:type="pct"/>
            <w:tcBorders>
              <w:top w:val="single" w:sz="8" w:space="0" w:color="000000"/>
              <w:left w:val="single" w:sz="8" w:space="0" w:color="000000"/>
              <w:bottom w:val="single" w:sz="8" w:space="0" w:color="000000"/>
              <w:right w:val="single" w:sz="4" w:space="0" w:color="auto"/>
            </w:tcBorders>
            <w:vAlign w:val="center"/>
            <w:hideMark/>
          </w:tcPr>
          <w:p w14:paraId="796381C9" w14:textId="77777777"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21.40%</w:t>
            </w:r>
          </w:p>
        </w:tc>
      </w:tr>
    </w:tbl>
    <w:p w14:paraId="63697774"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2" w:name="_Toc175837912"/>
      <w:r w:rsidRPr="00ED7C0A">
        <w:rPr>
          <w:rFonts w:ascii="Times New Roman" w:eastAsiaTheme="minorEastAsia" w:hAnsi="Times New Roman"/>
          <w:color w:val="000000" w:themeColor="text1"/>
          <w:kern w:val="0"/>
          <w:sz w:val="21"/>
          <w:szCs w:val="21"/>
        </w:rPr>
        <w:t xml:space="preserve">8.2 </w:t>
      </w:r>
      <w:r w:rsidRPr="00ED7C0A">
        <w:rPr>
          <w:rFonts w:ascii="Times New Roman" w:eastAsiaTheme="minorEastAsia" w:hAnsi="Times New Roman"/>
          <w:color w:val="000000" w:themeColor="text1"/>
          <w:kern w:val="0"/>
          <w:sz w:val="21"/>
          <w:szCs w:val="21"/>
        </w:rPr>
        <w:t>期末基金管理人的从业人员持有本基金的情况</w:t>
      </w:r>
      <w:bookmarkEnd w:id="9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4669DD" w:rsidRPr="00ED7C0A" w14:paraId="349D022C" w14:textId="77777777" w:rsidTr="005E5B3D">
        <w:tc>
          <w:tcPr>
            <w:tcW w:w="2321" w:type="dxa"/>
            <w:vAlign w:val="center"/>
          </w:tcPr>
          <w:p w14:paraId="60188F41"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项目</w:t>
            </w:r>
          </w:p>
        </w:tc>
        <w:tc>
          <w:tcPr>
            <w:tcW w:w="2321" w:type="dxa"/>
            <w:vAlign w:val="center"/>
          </w:tcPr>
          <w:p w14:paraId="293CA2F5"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份额级别</w:t>
            </w:r>
          </w:p>
        </w:tc>
        <w:tc>
          <w:tcPr>
            <w:tcW w:w="2322" w:type="dxa"/>
            <w:vAlign w:val="center"/>
          </w:tcPr>
          <w:p w14:paraId="16444B87"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持有份额总数（份）</w:t>
            </w:r>
          </w:p>
        </w:tc>
        <w:tc>
          <w:tcPr>
            <w:tcW w:w="2322" w:type="dxa"/>
            <w:vAlign w:val="center"/>
          </w:tcPr>
          <w:p w14:paraId="55122833" w14:textId="77777777"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占基金总份额比例</w:t>
            </w:r>
          </w:p>
        </w:tc>
      </w:tr>
      <w:tr w:rsidR="004669DD" w:rsidRPr="00ED7C0A" w14:paraId="3EED3F58" w14:textId="77777777" w:rsidTr="005E5B3D">
        <w:tc>
          <w:tcPr>
            <w:tcW w:w="2321" w:type="dxa"/>
            <w:vMerge w:val="restart"/>
            <w:vAlign w:val="center"/>
          </w:tcPr>
          <w:p w14:paraId="06691D11" w14:textId="77777777" w:rsidR="000331A9" w:rsidRPr="00ED7C0A" w:rsidRDefault="00625E3A"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基金管理人</w:t>
            </w:r>
            <w:r w:rsidR="000331A9" w:rsidRPr="00ED7C0A">
              <w:rPr>
                <w:rFonts w:eastAsiaTheme="minorEastAsia"/>
                <w:color w:val="000000" w:themeColor="text1"/>
                <w:szCs w:val="21"/>
              </w:rPr>
              <w:t>所有从业人员持有本基金</w:t>
            </w:r>
          </w:p>
        </w:tc>
        <w:tc>
          <w:tcPr>
            <w:tcW w:w="2321" w:type="dxa"/>
            <w:vAlign w:val="center"/>
          </w:tcPr>
          <w:p w14:paraId="098CC8CE" w14:textId="77777777" w:rsidR="000331A9" w:rsidRPr="00ED7C0A" w:rsidRDefault="000331A9" w:rsidP="00980AE3">
            <w:pPr>
              <w:jc w:val="center"/>
              <w:rPr>
                <w:rFonts w:eastAsiaTheme="minorEastAsia"/>
                <w:color w:val="000000" w:themeColor="text1"/>
                <w:kern w:val="0"/>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2322" w:type="dxa"/>
            <w:vAlign w:val="center"/>
          </w:tcPr>
          <w:p w14:paraId="79004014"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125,631.73</w:t>
            </w:r>
          </w:p>
        </w:tc>
        <w:tc>
          <w:tcPr>
            <w:tcW w:w="2322" w:type="dxa"/>
            <w:vAlign w:val="center"/>
          </w:tcPr>
          <w:p w14:paraId="19A736C7"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0.0263%</w:t>
            </w:r>
          </w:p>
        </w:tc>
      </w:tr>
      <w:tr w:rsidR="004669DD" w:rsidRPr="00ED7C0A" w14:paraId="2D10EBF5" w14:textId="77777777" w:rsidTr="005E5B3D">
        <w:trPr>
          <w:trHeight w:val="1882"/>
        </w:trPr>
        <w:tc>
          <w:tcPr>
            <w:tcW w:w="2321" w:type="dxa"/>
            <w:vMerge/>
          </w:tcPr>
          <w:p w14:paraId="2EA3DEA6" w14:textId="77777777" w:rsidR="00FE1930" w:rsidRPr="00ED7C0A" w:rsidRDefault="00FE1930" w:rsidP="00CF1817">
            <w:pPr>
              <w:pStyle w:val="a0"/>
              <w:ind w:firstLineChars="0" w:firstLine="0"/>
              <w:rPr>
                <w:rFonts w:eastAsiaTheme="minorEastAsia"/>
                <w:color w:val="000000" w:themeColor="text1"/>
                <w:szCs w:val="21"/>
              </w:rPr>
            </w:pPr>
          </w:p>
        </w:tc>
        <w:tc>
          <w:tcPr>
            <w:tcW w:w="2321" w:type="dxa"/>
            <w:vAlign w:val="center"/>
          </w:tcPr>
          <w:p w14:paraId="5FA14B50" w14:textId="77777777" w:rsidR="00FE1930" w:rsidRPr="00ED7C0A" w:rsidRDefault="00FE1930" w:rsidP="00980AE3">
            <w:pPr>
              <w:jc w:val="center"/>
              <w:rPr>
                <w:rFonts w:eastAsiaTheme="minorEastAsia"/>
                <w:color w:val="000000" w:themeColor="text1"/>
                <w:kern w:val="0"/>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c>
          <w:tcPr>
            <w:tcW w:w="2322" w:type="dxa"/>
            <w:vAlign w:val="center"/>
          </w:tcPr>
          <w:p w14:paraId="49D32111" w14:textId="77777777"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563.11</w:t>
            </w:r>
          </w:p>
        </w:tc>
        <w:tc>
          <w:tcPr>
            <w:tcW w:w="2322" w:type="dxa"/>
            <w:vAlign w:val="center"/>
          </w:tcPr>
          <w:p w14:paraId="43A85D52" w14:textId="77777777"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0.0001%</w:t>
            </w:r>
          </w:p>
        </w:tc>
      </w:tr>
      <w:tr w:rsidR="004669DD" w:rsidRPr="00ED7C0A" w14:paraId="2EA2E7E6" w14:textId="77777777" w:rsidTr="005E5B3D">
        <w:tc>
          <w:tcPr>
            <w:tcW w:w="2321" w:type="dxa"/>
            <w:vMerge/>
          </w:tcPr>
          <w:p w14:paraId="7D38CF52" w14:textId="77777777" w:rsidR="000331A9" w:rsidRPr="00ED7C0A" w:rsidRDefault="000331A9" w:rsidP="00CF1817">
            <w:pPr>
              <w:pStyle w:val="a0"/>
              <w:ind w:firstLineChars="0" w:firstLine="0"/>
              <w:rPr>
                <w:rFonts w:eastAsiaTheme="minorEastAsia"/>
                <w:color w:val="000000" w:themeColor="text1"/>
                <w:szCs w:val="21"/>
              </w:rPr>
            </w:pPr>
          </w:p>
        </w:tc>
        <w:tc>
          <w:tcPr>
            <w:tcW w:w="2321" w:type="dxa"/>
            <w:vAlign w:val="center"/>
          </w:tcPr>
          <w:p w14:paraId="07767B46" w14:textId="77777777" w:rsidR="000331A9" w:rsidRPr="00ED7C0A" w:rsidRDefault="000331A9" w:rsidP="00CF1817">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2322" w:type="dxa"/>
            <w:vAlign w:val="center"/>
          </w:tcPr>
          <w:p w14:paraId="6763D0EB"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126,194.84</w:t>
            </w:r>
          </w:p>
        </w:tc>
        <w:tc>
          <w:tcPr>
            <w:tcW w:w="2322" w:type="dxa"/>
            <w:vAlign w:val="center"/>
          </w:tcPr>
          <w:p w14:paraId="7B52B2D1" w14:textId="77777777"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0.0127%</w:t>
            </w:r>
          </w:p>
        </w:tc>
      </w:tr>
    </w:tbl>
    <w:p w14:paraId="3AA732A7" w14:textId="77777777" w:rsidR="00DC73D7" w:rsidRPr="00ED7C0A" w:rsidRDefault="002B7272" w:rsidP="00AB2DBD">
      <w:pPr>
        <w:pStyle w:val="20"/>
        <w:spacing w:beforeLines="100" w:before="312" w:after="0" w:line="240" w:lineRule="auto"/>
        <w:rPr>
          <w:rFonts w:ascii="Times New Roman" w:eastAsiaTheme="minorEastAsia" w:hAnsi="Times New Roman"/>
          <w:color w:val="000000" w:themeColor="text1"/>
          <w:sz w:val="21"/>
          <w:szCs w:val="21"/>
        </w:rPr>
      </w:pPr>
      <w:bookmarkStart w:id="93" w:name="_Toc175837913"/>
      <w:r w:rsidRPr="00ED7C0A">
        <w:rPr>
          <w:rFonts w:ascii="Times New Roman" w:eastAsiaTheme="minorEastAsia" w:hAnsi="Times New Roman"/>
          <w:color w:val="000000" w:themeColor="text1"/>
          <w:kern w:val="0"/>
          <w:sz w:val="21"/>
          <w:szCs w:val="21"/>
        </w:rPr>
        <w:t>8.3</w:t>
      </w:r>
      <w:r w:rsidR="00C4012A" w:rsidRPr="00ED7C0A">
        <w:rPr>
          <w:rFonts w:ascii="Times New Roman" w:eastAsiaTheme="minorEastAsia" w:hAnsi="Times New Roman"/>
          <w:color w:val="000000" w:themeColor="text1"/>
          <w:kern w:val="0"/>
          <w:sz w:val="21"/>
          <w:szCs w:val="21"/>
        </w:rPr>
        <w:t xml:space="preserve"> </w:t>
      </w:r>
      <w:r w:rsidR="00DC73D7" w:rsidRPr="00ED7C0A">
        <w:rPr>
          <w:rFonts w:ascii="Times New Roman" w:eastAsiaTheme="minorEastAsia" w:hAnsi="Times New Roman"/>
          <w:color w:val="000000" w:themeColor="text1"/>
          <w:sz w:val="21"/>
          <w:szCs w:val="21"/>
        </w:rPr>
        <w:t>期末基金管理人的从业人员持有本开放式基金份额总量区间的情况</w:t>
      </w:r>
      <w:bookmarkEnd w:id="93"/>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669DD" w:rsidRPr="00ED7C0A" w14:paraId="259BE230" w14:textId="77777777" w:rsidTr="005E5B3D">
        <w:trPr>
          <w:trHeight w:val="285"/>
        </w:trPr>
        <w:tc>
          <w:tcPr>
            <w:tcW w:w="2548" w:type="dxa"/>
            <w:shd w:val="clear" w:color="auto" w:fill="auto"/>
            <w:tcMar>
              <w:top w:w="0" w:type="dxa"/>
              <w:left w:w="108" w:type="dxa"/>
              <w:bottom w:w="0" w:type="dxa"/>
              <w:right w:w="108" w:type="dxa"/>
            </w:tcMar>
            <w:vAlign w:val="center"/>
            <w:hideMark/>
          </w:tcPr>
          <w:p w14:paraId="3B4F112D"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352C363"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91E9736"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持有基金份额总量的数量区间（万份）</w:t>
            </w:r>
          </w:p>
        </w:tc>
      </w:tr>
      <w:tr w:rsidR="004669DD" w:rsidRPr="00ED7C0A" w14:paraId="4A69966E" w14:textId="77777777" w:rsidTr="005E5B3D">
        <w:trPr>
          <w:trHeight w:val="285"/>
        </w:trPr>
        <w:tc>
          <w:tcPr>
            <w:tcW w:w="2548" w:type="dxa"/>
            <w:vMerge w:val="restart"/>
            <w:shd w:val="clear" w:color="auto" w:fill="auto"/>
            <w:tcMar>
              <w:top w:w="0" w:type="dxa"/>
              <w:left w:w="108" w:type="dxa"/>
              <w:bottom w:w="0" w:type="dxa"/>
              <w:right w:w="108" w:type="dxa"/>
            </w:tcMar>
            <w:vAlign w:val="center"/>
            <w:hideMark/>
          </w:tcPr>
          <w:p w14:paraId="684110BE" w14:textId="77777777"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本公司高级管理人员、基金投资和研究部门负责人</w:t>
            </w:r>
            <w:r w:rsidRPr="00ED7C0A">
              <w:rPr>
                <w:rFonts w:eastAsiaTheme="minorEastAsia"/>
                <w:color w:val="000000" w:themeColor="text1"/>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14:paraId="232C49E7"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lastRenderedPageBreak/>
              <w:t>摩根标普港股通低波红利指数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51BE693"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341AB0B5" w14:textId="77777777" w:rsidTr="005E5B3D">
        <w:trPr>
          <w:trHeight w:val="1268"/>
        </w:trPr>
        <w:tc>
          <w:tcPr>
            <w:tcW w:w="2548" w:type="dxa"/>
            <w:vMerge/>
            <w:shd w:val="clear" w:color="auto" w:fill="auto"/>
            <w:vAlign w:val="center"/>
            <w:hideMark/>
          </w:tcPr>
          <w:p w14:paraId="4FBCCBB5" w14:textId="77777777" w:rsidR="00FE1930" w:rsidRPr="00ED7C0A" w:rsidRDefault="00FE1930"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DFBF1D" w14:textId="77777777"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AB385A3" w14:textId="77777777"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3AB29C45" w14:textId="77777777" w:rsidTr="005E5B3D">
        <w:trPr>
          <w:trHeight w:val="285"/>
        </w:trPr>
        <w:tc>
          <w:tcPr>
            <w:tcW w:w="2548" w:type="dxa"/>
            <w:vMerge/>
            <w:shd w:val="clear" w:color="auto" w:fill="auto"/>
            <w:vAlign w:val="center"/>
            <w:hideMark/>
          </w:tcPr>
          <w:p w14:paraId="7EF9D835" w14:textId="77777777"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1E85BE5"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A1A36BB"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121E0E88" w14:textId="77777777" w:rsidTr="005E5B3D">
        <w:trPr>
          <w:trHeight w:val="285"/>
        </w:trPr>
        <w:tc>
          <w:tcPr>
            <w:tcW w:w="2548" w:type="dxa"/>
            <w:vMerge w:val="restart"/>
            <w:shd w:val="clear" w:color="auto" w:fill="auto"/>
            <w:tcMar>
              <w:top w:w="0" w:type="dxa"/>
              <w:left w:w="108" w:type="dxa"/>
              <w:bottom w:w="0" w:type="dxa"/>
              <w:right w:w="108" w:type="dxa"/>
            </w:tcMar>
            <w:vAlign w:val="center"/>
            <w:hideMark/>
          </w:tcPr>
          <w:p w14:paraId="7121D1F7" w14:textId="77777777"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980D4D6"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E71E2FF"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61F245AA" w14:textId="77777777" w:rsidTr="005E5B3D">
        <w:trPr>
          <w:trHeight w:val="525"/>
        </w:trPr>
        <w:tc>
          <w:tcPr>
            <w:tcW w:w="2548" w:type="dxa"/>
            <w:vMerge/>
            <w:shd w:val="clear" w:color="auto" w:fill="auto"/>
            <w:vAlign w:val="center"/>
            <w:hideMark/>
          </w:tcPr>
          <w:p w14:paraId="26202C3C" w14:textId="77777777"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B4DAF72"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摩根标普港股通低波红利指数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E50845A" w14:textId="77777777"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14:paraId="51E9988F" w14:textId="77777777" w:rsidTr="005E5B3D">
        <w:trPr>
          <w:trHeight w:val="525"/>
        </w:trPr>
        <w:tc>
          <w:tcPr>
            <w:tcW w:w="2548" w:type="dxa"/>
            <w:vMerge/>
            <w:shd w:val="clear" w:color="auto" w:fill="auto"/>
            <w:vAlign w:val="center"/>
          </w:tcPr>
          <w:p w14:paraId="266763D9" w14:textId="77777777" w:rsidR="005E5B3D" w:rsidRPr="00ED7C0A" w:rsidRDefault="005E5B3D"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76E548C" w14:textId="77777777"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0EAE5B19" w14:textId="77777777"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bl>
    <w:p w14:paraId="098E94EC"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3"/>
      <w:bookmarkStart w:id="95" w:name="_Toc175837914"/>
      <w:r w:rsidRPr="00ED7C0A">
        <w:rPr>
          <w:rFonts w:eastAsiaTheme="minorEastAsia"/>
          <w:b/>
          <w:bCs/>
          <w:color w:val="000000" w:themeColor="text1"/>
          <w:sz w:val="21"/>
          <w:szCs w:val="21"/>
          <w:lang w:val="en-US"/>
        </w:rPr>
        <w:t>9</w:t>
      </w:r>
      <w:r w:rsidR="00C4012A"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开放式基金份额变动</w:t>
      </w:r>
      <w:bookmarkEnd w:id="94"/>
      <w:bookmarkEnd w:id="95"/>
    </w:p>
    <w:p w14:paraId="3DF3D596" w14:textId="77777777" w:rsidR="001548F9" w:rsidRPr="00ED7C0A" w:rsidRDefault="001548F9" w:rsidP="008971E9">
      <w:pPr>
        <w:jc w:val="right"/>
        <w:rPr>
          <w:rFonts w:eastAsiaTheme="minorEastAsia"/>
          <w:color w:val="000000" w:themeColor="text1"/>
          <w:szCs w:val="21"/>
        </w:rPr>
      </w:pPr>
      <w:r w:rsidRPr="00ED7C0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4669DD" w:rsidRPr="00ED7C0A" w14:paraId="42124EA1" w14:textId="77777777" w:rsidTr="00FE1930">
        <w:tc>
          <w:tcPr>
            <w:tcW w:w="1769" w:type="pct"/>
            <w:vAlign w:val="center"/>
          </w:tcPr>
          <w:p w14:paraId="4E55A9A4"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项目</w:t>
            </w:r>
          </w:p>
        </w:tc>
        <w:tc>
          <w:tcPr>
            <w:tcW w:w="1514" w:type="pct"/>
            <w:vAlign w:val="center"/>
          </w:tcPr>
          <w:p w14:paraId="4759E3BA"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A</w:t>
            </w:r>
          </w:p>
        </w:tc>
        <w:tc>
          <w:tcPr>
            <w:tcW w:w="1718" w:type="pct"/>
            <w:vAlign w:val="center"/>
          </w:tcPr>
          <w:p w14:paraId="5E8226AB" w14:textId="77777777"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摩根标普港股通低波红利指数</w:t>
            </w:r>
            <w:r w:rsidRPr="00ED7C0A">
              <w:rPr>
                <w:rFonts w:eastAsiaTheme="minorEastAsia"/>
                <w:color w:val="000000" w:themeColor="text1"/>
                <w:szCs w:val="21"/>
              </w:rPr>
              <w:t>C</w:t>
            </w:r>
          </w:p>
        </w:tc>
      </w:tr>
      <w:tr w:rsidR="004669DD" w:rsidRPr="00ED7C0A" w14:paraId="43DFE860" w14:textId="77777777" w:rsidTr="00FE1930">
        <w:tc>
          <w:tcPr>
            <w:tcW w:w="1769" w:type="pct"/>
            <w:vAlign w:val="center"/>
          </w:tcPr>
          <w:p w14:paraId="535F4E87"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基金合同生效日（</w:t>
            </w:r>
            <w:r w:rsidRPr="00ED7C0A">
              <w:rPr>
                <w:rFonts w:eastAsiaTheme="minorEastAsia"/>
                <w:color w:val="000000" w:themeColor="text1"/>
                <w:szCs w:val="21"/>
              </w:rPr>
              <w:t>2017</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4</w:t>
            </w:r>
            <w:r w:rsidRPr="00ED7C0A">
              <w:rPr>
                <w:rFonts w:eastAsiaTheme="minorEastAsia"/>
                <w:color w:val="000000" w:themeColor="text1"/>
                <w:szCs w:val="21"/>
              </w:rPr>
              <w:t>日）基金份额总额</w:t>
            </w:r>
          </w:p>
        </w:tc>
        <w:tc>
          <w:tcPr>
            <w:tcW w:w="1514" w:type="pct"/>
            <w:vAlign w:val="center"/>
          </w:tcPr>
          <w:p w14:paraId="0A547B4B"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688,616,249.68</w:t>
            </w:r>
          </w:p>
        </w:tc>
        <w:tc>
          <w:tcPr>
            <w:tcW w:w="1718" w:type="pct"/>
            <w:vAlign w:val="center"/>
          </w:tcPr>
          <w:p w14:paraId="660AB573"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9,208,045.39</w:t>
            </w:r>
          </w:p>
        </w:tc>
      </w:tr>
      <w:tr w:rsidR="004669DD" w:rsidRPr="00ED7C0A" w14:paraId="2F1939E2" w14:textId="77777777" w:rsidTr="00FE1930">
        <w:tc>
          <w:tcPr>
            <w:tcW w:w="1769" w:type="pct"/>
            <w:vAlign w:val="center"/>
          </w:tcPr>
          <w:p w14:paraId="7FE27E6B"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本报告期期初基金份额总额</w:t>
            </w:r>
          </w:p>
        </w:tc>
        <w:tc>
          <w:tcPr>
            <w:tcW w:w="1514" w:type="pct"/>
            <w:vAlign w:val="bottom"/>
          </w:tcPr>
          <w:p w14:paraId="2F18BD04"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280,328,423.79</w:t>
            </w:r>
          </w:p>
        </w:tc>
        <w:tc>
          <w:tcPr>
            <w:tcW w:w="1718" w:type="pct"/>
            <w:vAlign w:val="bottom"/>
          </w:tcPr>
          <w:p w14:paraId="63181CE4"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262,883,458.71</w:t>
            </w:r>
          </w:p>
        </w:tc>
      </w:tr>
      <w:tr w:rsidR="004669DD" w:rsidRPr="00ED7C0A" w14:paraId="58A151B0" w14:textId="77777777" w:rsidTr="00FE1930">
        <w:tc>
          <w:tcPr>
            <w:tcW w:w="1769" w:type="pct"/>
            <w:vAlign w:val="center"/>
          </w:tcPr>
          <w:p w14:paraId="75CE71E2"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本报告期基金总申购份额</w:t>
            </w:r>
          </w:p>
        </w:tc>
        <w:tc>
          <w:tcPr>
            <w:tcW w:w="1514" w:type="pct"/>
            <w:vAlign w:val="bottom"/>
          </w:tcPr>
          <w:p w14:paraId="0BF3E2B1"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347,150,239.94</w:t>
            </w:r>
          </w:p>
        </w:tc>
        <w:tc>
          <w:tcPr>
            <w:tcW w:w="1718" w:type="pct"/>
            <w:vAlign w:val="bottom"/>
          </w:tcPr>
          <w:p w14:paraId="264C4FE2"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449,528,780.14</w:t>
            </w:r>
          </w:p>
        </w:tc>
      </w:tr>
      <w:tr w:rsidR="004669DD" w:rsidRPr="00ED7C0A" w14:paraId="2308112D" w14:textId="77777777" w:rsidTr="00FE1930">
        <w:tc>
          <w:tcPr>
            <w:tcW w:w="1769" w:type="pct"/>
            <w:vAlign w:val="center"/>
          </w:tcPr>
          <w:p w14:paraId="3FC7BCCE"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减：本报告期基金总赎回份额</w:t>
            </w:r>
          </w:p>
        </w:tc>
        <w:tc>
          <w:tcPr>
            <w:tcW w:w="1514" w:type="pct"/>
            <w:vAlign w:val="bottom"/>
          </w:tcPr>
          <w:p w14:paraId="6CA30BF1"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149,902,899.30</w:t>
            </w:r>
          </w:p>
        </w:tc>
        <w:tc>
          <w:tcPr>
            <w:tcW w:w="1718" w:type="pct"/>
            <w:vAlign w:val="bottom"/>
          </w:tcPr>
          <w:p w14:paraId="460E05FA"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196,710,807.56</w:t>
            </w:r>
          </w:p>
        </w:tc>
      </w:tr>
      <w:tr w:rsidR="004669DD" w:rsidRPr="00ED7C0A" w14:paraId="2EE9B37E" w14:textId="77777777" w:rsidTr="00FE1930">
        <w:tc>
          <w:tcPr>
            <w:tcW w:w="1769" w:type="pct"/>
            <w:vAlign w:val="center"/>
          </w:tcPr>
          <w:p w14:paraId="0787BE86"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本报告期基金拆分变动份额</w:t>
            </w:r>
          </w:p>
        </w:tc>
        <w:tc>
          <w:tcPr>
            <w:tcW w:w="1514" w:type="pct"/>
            <w:vAlign w:val="bottom"/>
          </w:tcPr>
          <w:p w14:paraId="7DA4BF9E"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c>
          <w:tcPr>
            <w:tcW w:w="1718" w:type="pct"/>
            <w:vAlign w:val="bottom"/>
          </w:tcPr>
          <w:p w14:paraId="3457FF4B"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14:paraId="0D7A0C31" w14:textId="77777777" w:rsidTr="00FE1930">
        <w:tc>
          <w:tcPr>
            <w:tcW w:w="1769" w:type="pct"/>
            <w:vAlign w:val="center"/>
          </w:tcPr>
          <w:p w14:paraId="5697BB0B" w14:textId="77777777"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本报告期期末基金份额总额</w:t>
            </w:r>
          </w:p>
        </w:tc>
        <w:tc>
          <w:tcPr>
            <w:tcW w:w="1514" w:type="pct"/>
            <w:vAlign w:val="center"/>
          </w:tcPr>
          <w:p w14:paraId="15EF7FC6"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477,575,764.43</w:t>
            </w:r>
          </w:p>
        </w:tc>
        <w:tc>
          <w:tcPr>
            <w:tcW w:w="1718" w:type="pct"/>
            <w:vAlign w:val="center"/>
          </w:tcPr>
          <w:p w14:paraId="20057C30" w14:textId="77777777"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515,701,431.29</w:t>
            </w:r>
          </w:p>
        </w:tc>
      </w:tr>
    </w:tbl>
    <w:p w14:paraId="1E32639C"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6" w:name="_Toc225500054"/>
      <w:bookmarkStart w:id="97" w:name="_Toc175837915"/>
      <w:r w:rsidRPr="00ED7C0A">
        <w:rPr>
          <w:rFonts w:eastAsiaTheme="minorEastAsia"/>
          <w:b/>
          <w:bCs/>
          <w:color w:val="000000" w:themeColor="text1"/>
          <w:sz w:val="21"/>
          <w:szCs w:val="21"/>
          <w:lang w:val="en-US"/>
        </w:rPr>
        <w:t xml:space="preserve">10  </w:t>
      </w:r>
      <w:r w:rsidRPr="00ED7C0A">
        <w:rPr>
          <w:rFonts w:eastAsiaTheme="minorEastAsia"/>
          <w:b/>
          <w:bCs/>
          <w:color w:val="000000" w:themeColor="text1"/>
          <w:sz w:val="21"/>
          <w:szCs w:val="21"/>
          <w:lang w:val="en-US"/>
        </w:rPr>
        <w:t>重大事件揭示</w:t>
      </w:r>
      <w:bookmarkEnd w:id="96"/>
      <w:bookmarkEnd w:id="97"/>
    </w:p>
    <w:p w14:paraId="0E2406CE"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98" w:name="_Toc361324894"/>
      <w:bookmarkStart w:id="99" w:name="_Toc374438161"/>
      <w:bookmarkStart w:id="100" w:name="_Toc175837916"/>
      <w:r w:rsidRPr="00ED7C0A">
        <w:rPr>
          <w:rFonts w:ascii="Times New Roman" w:hAnsi="Times New Roman"/>
          <w:color w:val="000000" w:themeColor="text1"/>
          <w:kern w:val="0"/>
          <w:sz w:val="21"/>
          <w:szCs w:val="21"/>
        </w:rPr>
        <w:t>10.1</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基金份额持有人大会决议</w:t>
      </w:r>
      <w:bookmarkEnd w:id="98"/>
      <w:bookmarkEnd w:id="99"/>
      <w:bookmarkEnd w:id="100"/>
    </w:p>
    <w:p w14:paraId="1725C9FB"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本报告期内无基金份额持有人大会决议。</w:t>
      </w:r>
    </w:p>
    <w:p w14:paraId="1FC25E0E"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1" w:name="_Toc361324895"/>
      <w:bookmarkStart w:id="102" w:name="_Toc374438162"/>
      <w:bookmarkStart w:id="103" w:name="_Toc175837917"/>
      <w:r w:rsidRPr="00ED7C0A">
        <w:rPr>
          <w:rFonts w:ascii="Times New Roman" w:hAnsi="Times New Roman"/>
          <w:color w:val="000000" w:themeColor="text1"/>
          <w:kern w:val="0"/>
          <w:sz w:val="21"/>
          <w:szCs w:val="21"/>
        </w:rPr>
        <w:t>10.2</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01"/>
      <w:bookmarkEnd w:id="102"/>
      <w:bookmarkEnd w:id="103"/>
    </w:p>
    <w:p w14:paraId="7E9EF794"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14:paraId="338CE752"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3F9306B0" w14:textId="77777777" w:rsidR="00FD1B15" w:rsidRDefault="00FD1B15">
      <w:pPr>
        <w:tabs>
          <w:tab w:val="left" w:pos="426"/>
        </w:tabs>
        <w:spacing w:line="360" w:lineRule="auto"/>
        <w:ind w:firstLineChars="200" w:firstLine="420"/>
        <w:jc w:val="left"/>
        <w:rPr>
          <w:rFonts w:eastAsiaTheme="minorEastAsia"/>
          <w:color w:val="000000" w:themeColor="text1"/>
          <w:kern w:val="0"/>
          <w:szCs w:val="21"/>
        </w:rPr>
      </w:pPr>
    </w:p>
    <w:p w14:paraId="067455DF" w14:textId="77777777" w:rsidR="00FD1B15" w:rsidRDefault="0043499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基金托管人：</w:t>
      </w:r>
    </w:p>
    <w:p w14:paraId="380F0DE0"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本报告期内，经中国银行股份有限公司研究决定，郭德秋先生不再担任中国银行股份有限公司托管业务部总经理职务。上述人事变动已按相关规定备案、公告。</w:t>
      </w:r>
    </w:p>
    <w:p w14:paraId="34941741"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4" w:name="_Toc361324896"/>
      <w:bookmarkStart w:id="105" w:name="_Toc374438163"/>
      <w:bookmarkStart w:id="106" w:name="_Toc175837918"/>
      <w:r w:rsidRPr="00ED7C0A">
        <w:rPr>
          <w:rFonts w:ascii="Times New Roman" w:hAnsi="Times New Roman"/>
          <w:color w:val="000000" w:themeColor="text1"/>
          <w:kern w:val="0"/>
          <w:sz w:val="21"/>
          <w:szCs w:val="21"/>
        </w:rPr>
        <w:t>10.3</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涉及基金管理人、基金财产、基金托管业务的诉讼</w:t>
      </w:r>
      <w:bookmarkEnd w:id="104"/>
      <w:bookmarkEnd w:id="105"/>
      <w:bookmarkEnd w:id="106"/>
    </w:p>
    <w:p w14:paraId="304CDA07"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本报告期内无涉及基金管理人、基金财产、基金托管业务的诉讼。</w:t>
      </w:r>
    </w:p>
    <w:p w14:paraId="0F5507FA" w14:textId="77777777"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7" w:name="_Toc361324897"/>
      <w:bookmarkStart w:id="108" w:name="_Toc374438164"/>
      <w:bookmarkStart w:id="109" w:name="_Toc175837919"/>
      <w:r w:rsidRPr="00ED7C0A">
        <w:rPr>
          <w:rFonts w:ascii="Times New Roman" w:hAnsi="Times New Roman"/>
          <w:color w:val="000000" w:themeColor="text1"/>
          <w:kern w:val="0"/>
          <w:sz w:val="21"/>
          <w:szCs w:val="21"/>
        </w:rPr>
        <w:lastRenderedPageBreak/>
        <w:t>10.4</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基金投资策略的改变</w:t>
      </w:r>
      <w:bookmarkEnd w:id="107"/>
      <w:bookmarkEnd w:id="108"/>
      <w:bookmarkEnd w:id="109"/>
    </w:p>
    <w:p w14:paraId="4C1FB598" w14:textId="77777777"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本报告期内无基金投资策略的改变。</w:t>
      </w:r>
    </w:p>
    <w:p w14:paraId="778675C3" w14:textId="77777777"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10" w:name="_Toc409100466"/>
      <w:bookmarkStart w:id="111" w:name="_Toc409100103"/>
      <w:bookmarkStart w:id="112" w:name="_Toc175837920"/>
      <w:r w:rsidRPr="00ED7C0A">
        <w:rPr>
          <w:rFonts w:ascii="Times New Roman" w:hAnsi="Times New Roman"/>
          <w:color w:val="000000" w:themeColor="text1"/>
          <w:kern w:val="0"/>
          <w:sz w:val="21"/>
          <w:szCs w:val="21"/>
        </w:rPr>
        <w:t>10.5</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sz w:val="21"/>
          <w:szCs w:val="21"/>
        </w:rPr>
        <w:t>为基金进行审计的会计师事务所情况</w:t>
      </w:r>
      <w:bookmarkEnd w:id="110"/>
      <w:bookmarkEnd w:id="111"/>
      <w:bookmarkEnd w:id="112"/>
    </w:p>
    <w:p w14:paraId="7C60A91B" w14:textId="77777777" w:rsidR="00F056B7" w:rsidRPr="00ED7C0A" w:rsidRDefault="00F056B7" w:rsidP="00F056B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本报告期内，本基金未发生改聘为其审计的会计师事务所的情况。</w:t>
      </w:r>
    </w:p>
    <w:p w14:paraId="234466F9"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13" w:name="_Toc409100104"/>
      <w:bookmarkStart w:id="114" w:name="_Toc64625426"/>
      <w:bookmarkStart w:id="115" w:name="_Toc361324899"/>
      <w:bookmarkStart w:id="116" w:name="_Toc409100467"/>
      <w:bookmarkStart w:id="117" w:name="_Toc361324900"/>
      <w:bookmarkStart w:id="118" w:name="_Toc409100468"/>
      <w:bookmarkStart w:id="119" w:name="_Toc409100105"/>
      <w:bookmarkStart w:id="120" w:name="_Toc17583792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3"/>
      <w:bookmarkEnd w:id="114"/>
      <w:bookmarkEnd w:id="115"/>
      <w:bookmarkEnd w:id="116"/>
      <w:bookmarkEnd w:id="120"/>
    </w:p>
    <w:p w14:paraId="122F232B"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21" w:name="_Toc17583792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1"/>
    </w:p>
    <w:p w14:paraId="3564F1C1" w14:textId="77777777"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7C9B3760" w14:textId="77777777" w:rsidR="003401CA" w:rsidRPr="006D6271" w:rsidRDefault="003401CA" w:rsidP="003401CA">
      <w:pPr>
        <w:pStyle w:val="20"/>
        <w:spacing w:before="0" w:after="0"/>
        <w:rPr>
          <w:rFonts w:ascii="Times New Roman" w:eastAsiaTheme="minorEastAsia" w:hAnsi="Times New Roman"/>
          <w:kern w:val="0"/>
          <w:sz w:val="21"/>
          <w:szCs w:val="21"/>
        </w:rPr>
      </w:pPr>
      <w:bookmarkStart w:id="122" w:name="_Toc17583792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2"/>
    </w:p>
    <w:p w14:paraId="69A85BE7" w14:textId="77777777"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7ADA9AD6" w14:textId="77777777"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23" w:name="_Toc175837924"/>
      <w:r w:rsidRPr="00ED7C0A">
        <w:rPr>
          <w:rFonts w:ascii="Times New Roman" w:hAnsi="Times New Roman"/>
          <w:color w:val="000000" w:themeColor="text1"/>
          <w:kern w:val="0"/>
          <w:sz w:val="21"/>
          <w:szCs w:val="21"/>
        </w:rPr>
        <w:t>10.7</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基金租用证券公司交易单元的有关情况</w:t>
      </w:r>
      <w:bookmarkEnd w:id="117"/>
      <w:bookmarkEnd w:id="118"/>
      <w:bookmarkEnd w:id="119"/>
      <w:bookmarkEnd w:id="123"/>
    </w:p>
    <w:p w14:paraId="2F72EF7E" w14:textId="77777777" w:rsidR="00F056B7" w:rsidRPr="00ED7C0A" w:rsidRDefault="00F056B7" w:rsidP="00F056B7">
      <w:pPr>
        <w:spacing w:line="360" w:lineRule="auto"/>
        <w:rPr>
          <w:rFonts w:eastAsiaTheme="minorEastAsia"/>
          <w:b/>
          <w:color w:val="000000" w:themeColor="text1"/>
          <w:szCs w:val="21"/>
        </w:rPr>
      </w:pPr>
      <w:bookmarkStart w:id="124" w:name="_Toc249760070"/>
      <w:r w:rsidRPr="00ED7C0A">
        <w:rPr>
          <w:rFonts w:eastAsiaTheme="minorEastAsia"/>
          <w:b/>
          <w:color w:val="000000" w:themeColor="text1"/>
          <w:szCs w:val="21"/>
        </w:rPr>
        <w:t>10.7.1</w:t>
      </w:r>
      <w:r w:rsidRPr="00ED7C0A">
        <w:rPr>
          <w:rFonts w:eastAsiaTheme="minorEastAsia"/>
          <w:b/>
          <w:color w:val="000000" w:themeColor="text1"/>
          <w:szCs w:val="21"/>
        </w:rPr>
        <w:t>基金租用证券公司交易单元进行股票投资及佣金支付情况</w:t>
      </w:r>
      <w:bookmarkEnd w:id="124"/>
    </w:p>
    <w:p w14:paraId="675A700A" w14:textId="77777777" w:rsidR="00B932B3" w:rsidRPr="00ED7C0A" w:rsidRDefault="00B932B3" w:rsidP="00B932B3">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669DD" w:rsidRPr="00ED7C0A" w14:paraId="6209468F" w14:textId="77777777" w:rsidTr="0070173B">
        <w:tc>
          <w:tcPr>
            <w:tcW w:w="1560" w:type="dxa"/>
            <w:vMerge w:val="restart"/>
            <w:vAlign w:val="center"/>
          </w:tcPr>
          <w:p w14:paraId="1389237A" w14:textId="77777777" w:rsidR="001548F9" w:rsidRPr="00ED7C0A" w:rsidRDefault="001548F9" w:rsidP="0070173B">
            <w:pPr>
              <w:jc w:val="center"/>
              <w:rPr>
                <w:rFonts w:eastAsiaTheme="minorEastAsia"/>
                <w:color w:val="000000" w:themeColor="text1"/>
                <w:szCs w:val="21"/>
              </w:rPr>
            </w:pPr>
            <w:bookmarkStart w:id="125" w:name="_Toc249760071"/>
            <w:r w:rsidRPr="00ED7C0A">
              <w:rPr>
                <w:rFonts w:eastAsiaTheme="minorEastAsia"/>
                <w:color w:val="000000" w:themeColor="text1"/>
                <w:szCs w:val="21"/>
              </w:rPr>
              <w:t>券商名称</w:t>
            </w:r>
          </w:p>
        </w:tc>
        <w:tc>
          <w:tcPr>
            <w:tcW w:w="780" w:type="dxa"/>
            <w:vMerge w:val="restart"/>
            <w:vAlign w:val="center"/>
          </w:tcPr>
          <w:p w14:paraId="0F22ABC2"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交易单元数量</w:t>
            </w:r>
          </w:p>
        </w:tc>
        <w:tc>
          <w:tcPr>
            <w:tcW w:w="2880" w:type="dxa"/>
            <w:gridSpan w:val="2"/>
            <w:vAlign w:val="center"/>
          </w:tcPr>
          <w:p w14:paraId="4023D9F0"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股票交易</w:t>
            </w:r>
          </w:p>
        </w:tc>
        <w:tc>
          <w:tcPr>
            <w:tcW w:w="2700" w:type="dxa"/>
            <w:gridSpan w:val="2"/>
            <w:vAlign w:val="center"/>
          </w:tcPr>
          <w:p w14:paraId="3A6CA95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应支付该券商的佣金</w:t>
            </w:r>
          </w:p>
        </w:tc>
        <w:tc>
          <w:tcPr>
            <w:tcW w:w="1080" w:type="dxa"/>
            <w:vMerge w:val="restart"/>
            <w:vAlign w:val="center"/>
          </w:tcPr>
          <w:p w14:paraId="75A8A686"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备注</w:t>
            </w:r>
          </w:p>
        </w:tc>
      </w:tr>
      <w:tr w:rsidR="004669DD" w:rsidRPr="00ED7C0A" w14:paraId="11D701E7" w14:textId="77777777" w:rsidTr="0070173B">
        <w:tc>
          <w:tcPr>
            <w:tcW w:w="9000" w:type="dxa"/>
            <w:vMerge/>
            <w:vAlign w:val="center"/>
          </w:tcPr>
          <w:p w14:paraId="18E4BABC" w14:textId="77777777" w:rsidR="001548F9" w:rsidRPr="00ED7C0A" w:rsidRDefault="001548F9" w:rsidP="0070173B">
            <w:pPr>
              <w:widowControl/>
              <w:jc w:val="left"/>
              <w:rPr>
                <w:rFonts w:eastAsiaTheme="minorEastAsia"/>
                <w:color w:val="000000" w:themeColor="text1"/>
                <w:szCs w:val="21"/>
              </w:rPr>
            </w:pPr>
          </w:p>
        </w:tc>
        <w:tc>
          <w:tcPr>
            <w:tcW w:w="780" w:type="dxa"/>
            <w:vMerge/>
            <w:vAlign w:val="center"/>
          </w:tcPr>
          <w:p w14:paraId="19DC8F86" w14:textId="77777777" w:rsidR="001548F9" w:rsidRPr="00ED7C0A" w:rsidRDefault="001548F9" w:rsidP="0070173B">
            <w:pPr>
              <w:widowControl/>
              <w:jc w:val="left"/>
              <w:rPr>
                <w:rFonts w:eastAsiaTheme="minorEastAsia"/>
                <w:color w:val="000000" w:themeColor="text1"/>
                <w:szCs w:val="21"/>
              </w:rPr>
            </w:pPr>
          </w:p>
        </w:tc>
        <w:tc>
          <w:tcPr>
            <w:tcW w:w="1800" w:type="dxa"/>
            <w:vAlign w:val="center"/>
          </w:tcPr>
          <w:p w14:paraId="3D7AB742"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080" w:type="dxa"/>
            <w:vAlign w:val="center"/>
          </w:tcPr>
          <w:p w14:paraId="27D545EE"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占当期股票成交总额的比例</w:t>
            </w:r>
          </w:p>
        </w:tc>
        <w:tc>
          <w:tcPr>
            <w:tcW w:w="1620" w:type="dxa"/>
            <w:vAlign w:val="center"/>
          </w:tcPr>
          <w:p w14:paraId="3BE884F7"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佣金</w:t>
            </w:r>
          </w:p>
        </w:tc>
        <w:tc>
          <w:tcPr>
            <w:tcW w:w="1080" w:type="dxa"/>
            <w:vAlign w:val="center"/>
          </w:tcPr>
          <w:p w14:paraId="6241D8D6"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占当期佣金总量的比例</w:t>
            </w:r>
          </w:p>
        </w:tc>
        <w:tc>
          <w:tcPr>
            <w:tcW w:w="1080" w:type="dxa"/>
            <w:vMerge/>
            <w:vAlign w:val="center"/>
          </w:tcPr>
          <w:p w14:paraId="1328732B" w14:textId="77777777" w:rsidR="001548F9" w:rsidRPr="00ED7C0A" w:rsidRDefault="001548F9" w:rsidP="0070173B">
            <w:pPr>
              <w:widowControl/>
              <w:jc w:val="left"/>
              <w:rPr>
                <w:rFonts w:eastAsiaTheme="minorEastAsia"/>
                <w:color w:val="000000" w:themeColor="text1"/>
                <w:kern w:val="0"/>
                <w:szCs w:val="21"/>
              </w:rPr>
            </w:pPr>
          </w:p>
        </w:tc>
      </w:tr>
      <w:tr w:rsidR="00FD1B15" w14:paraId="4FA2F424" w14:textId="77777777">
        <w:tc>
          <w:tcPr>
            <w:tcW w:w="1560" w:type="dxa"/>
            <w:vAlign w:val="center"/>
          </w:tcPr>
          <w:p w14:paraId="0070C720" w14:textId="77777777" w:rsidR="00FD1B15" w:rsidRDefault="0043499C">
            <w:pPr>
              <w:jc w:val="center"/>
            </w:pPr>
            <w:r>
              <w:rPr>
                <w:rFonts w:eastAsiaTheme="minorEastAsia"/>
                <w:color w:val="000000" w:themeColor="text1"/>
                <w:szCs w:val="21"/>
              </w:rPr>
              <w:t>上海证券</w:t>
            </w:r>
          </w:p>
        </w:tc>
        <w:tc>
          <w:tcPr>
            <w:tcW w:w="780" w:type="dxa"/>
            <w:vAlign w:val="center"/>
          </w:tcPr>
          <w:p w14:paraId="0193BFB1" w14:textId="77777777" w:rsidR="00FD1B15" w:rsidRDefault="0043499C">
            <w:pPr>
              <w:jc w:val="center"/>
            </w:pPr>
            <w:r>
              <w:rPr>
                <w:rFonts w:eastAsiaTheme="minorEastAsia"/>
                <w:color w:val="000000" w:themeColor="text1"/>
                <w:szCs w:val="21"/>
              </w:rPr>
              <w:t>1</w:t>
            </w:r>
          </w:p>
        </w:tc>
        <w:tc>
          <w:tcPr>
            <w:tcW w:w="1800" w:type="dxa"/>
            <w:vAlign w:val="center"/>
          </w:tcPr>
          <w:p w14:paraId="1C2D8B19" w14:textId="77777777" w:rsidR="00FD1B15" w:rsidRDefault="0043499C">
            <w:pPr>
              <w:jc w:val="right"/>
            </w:pPr>
            <w:r>
              <w:rPr>
                <w:rFonts w:eastAsiaTheme="minorEastAsia"/>
                <w:color w:val="000000" w:themeColor="text1"/>
                <w:szCs w:val="21"/>
              </w:rPr>
              <w:t>-</w:t>
            </w:r>
          </w:p>
        </w:tc>
        <w:tc>
          <w:tcPr>
            <w:tcW w:w="1080" w:type="dxa"/>
            <w:vAlign w:val="center"/>
          </w:tcPr>
          <w:p w14:paraId="1A3DF9FD" w14:textId="77777777" w:rsidR="00FD1B15" w:rsidRDefault="0043499C">
            <w:pPr>
              <w:jc w:val="right"/>
            </w:pPr>
            <w:r>
              <w:rPr>
                <w:rFonts w:eastAsiaTheme="minorEastAsia"/>
                <w:color w:val="000000" w:themeColor="text1"/>
                <w:szCs w:val="21"/>
              </w:rPr>
              <w:t>-</w:t>
            </w:r>
          </w:p>
        </w:tc>
        <w:tc>
          <w:tcPr>
            <w:tcW w:w="1620" w:type="dxa"/>
            <w:vAlign w:val="center"/>
          </w:tcPr>
          <w:p w14:paraId="56AC1711" w14:textId="77777777" w:rsidR="00FD1B15" w:rsidRDefault="0043499C">
            <w:pPr>
              <w:jc w:val="right"/>
            </w:pPr>
            <w:r>
              <w:rPr>
                <w:rFonts w:eastAsiaTheme="minorEastAsia"/>
                <w:color w:val="000000" w:themeColor="text1"/>
                <w:szCs w:val="21"/>
              </w:rPr>
              <w:t>-</w:t>
            </w:r>
          </w:p>
        </w:tc>
        <w:tc>
          <w:tcPr>
            <w:tcW w:w="1080" w:type="dxa"/>
            <w:vAlign w:val="center"/>
          </w:tcPr>
          <w:p w14:paraId="22FDD98E" w14:textId="77777777" w:rsidR="00FD1B15" w:rsidRDefault="0043499C">
            <w:pPr>
              <w:jc w:val="right"/>
            </w:pPr>
            <w:r>
              <w:rPr>
                <w:rFonts w:eastAsiaTheme="minorEastAsia"/>
                <w:color w:val="000000" w:themeColor="text1"/>
                <w:szCs w:val="21"/>
              </w:rPr>
              <w:t>-</w:t>
            </w:r>
          </w:p>
        </w:tc>
        <w:tc>
          <w:tcPr>
            <w:tcW w:w="1080" w:type="dxa"/>
            <w:vAlign w:val="center"/>
          </w:tcPr>
          <w:p w14:paraId="7F8FEDCE" w14:textId="77777777" w:rsidR="00FD1B15" w:rsidRDefault="0043499C">
            <w:pPr>
              <w:jc w:val="left"/>
            </w:pPr>
            <w:r>
              <w:rPr>
                <w:rFonts w:eastAsiaTheme="minorEastAsia"/>
                <w:color w:val="000000" w:themeColor="text1"/>
                <w:szCs w:val="21"/>
              </w:rPr>
              <w:t>-</w:t>
            </w:r>
          </w:p>
        </w:tc>
      </w:tr>
      <w:tr w:rsidR="00FD1B15" w14:paraId="4E7C3239" w14:textId="77777777">
        <w:tc>
          <w:tcPr>
            <w:tcW w:w="1560" w:type="dxa"/>
            <w:vAlign w:val="center"/>
          </w:tcPr>
          <w:p w14:paraId="397CF01B" w14:textId="77777777" w:rsidR="00FD1B15" w:rsidRDefault="0043499C">
            <w:pPr>
              <w:jc w:val="center"/>
            </w:pPr>
            <w:r>
              <w:rPr>
                <w:rFonts w:eastAsiaTheme="minorEastAsia"/>
                <w:color w:val="000000" w:themeColor="text1"/>
                <w:szCs w:val="21"/>
              </w:rPr>
              <w:t>国盛证券</w:t>
            </w:r>
          </w:p>
        </w:tc>
        <w:tc>
          <w:tcPr>
            <w:tcW w:w="780" w:type="dxa"/>
            <w:vAlign w:val="center"/>
          </w:tcPr>
          <w:p w14:paraId="09140C49" w14:textId="77777777" w:rsidR="00FD1B15" w:rsidRDefault="0043499C">
            <w:pPr>
              <w:jc w:val="center"/>
            </w:pPr>
            <w:r>
              <w:rPr>
                <w:rFonts w:eastAsiaTheme="minorEastAsia"/>
                <w:color w:val="000000" w:themeColor="text1"/>
                <w:szCs w:val="21"/>
              </w:rPr>
              <w:t>2</w:t>
            </w:r>
          </w:p>
        </w:tc>
        <w:tc>
          <w:tcPr>
            <w:tcW w:w="1800" w:type="dxa"/>
            <w:vAlign w:val="center"/>
          </w:tcPr>
          <w:p w14:paraId="61280324" w14:textId="77777777" w:rsidR="00FD1B15" w:rsidRDefault="0043499C">
            <w:pPr>
              <w:jc w:val="right"/>
            </w:pPr>
            <w:r>
              <w:rPr>
                <w:rFonts w:eastAsiaTheme="minorEastAsia"/>
                <w:color w:val="000000" w:themeColor="text1"/>
                <w:szCs w:val="21"/>
              </w:rPr>
              <w:t>273,730,970.25</w:t>
            </w:r>
          </w:p>
        </w:tc>
        <w:tc>
          <w:tcPr>
            <w:tcW w:w="1080" w:type="dxa"/>
            <w:vAlign w:val="center"/>
          </w:tcPr>
          <w:p w14:paraId="570D65E0" w14:textId="77777777" w:rsidR="00FD1B15" w:rsidRDefault="0043499C">
            <w:pPr>
              <w:jc w:val="right"/>
            </w:pPr>
            <w:r>
              <w:rPr>
                <w:rFonts w:eastAsiaTheme="minorEastAsia"/>
                <w:color w:val="000000" w:themeColor="text1"/>
                <w:szCs w:val="21"/>
              </w:rPr>
              <w:t>34.47%</w:t>
            </w:r>
          </w:p>
        </w:tc>
        <w:tc>
          <w:tcPr>
            <w:tcW w:w="1620" w:type="dxa"/>
            <w:vAlign w:val="center"/>
          </w:tcPr>
          <w:p w14:paraId="380A2E7F" w14:textId="77777777" w:rsidR="00FD1B15" w:rsidRDefault="0043499C">
            <w:pPr>
              <w:jc w:val="right"/>
            </w:pPr>
            <w:r>
              <w:rPr>
                <w:rFonts w:eastAsiaTheme="minorEastAsia"/>
                <w:color w:val="000000" w:themeColor="text1"/>
                <w:szCs w:val="21"/>
              </w:rPr>
              <w:t>355,848.41</w:t>
            </w:r>
          </w:p>
        </w:tc>
        <w:tc>
          <w:tcPr>
            <w:tcW w:w="1080" w:type="dxa"/>
            <w:vAlign w:val="center"/>
          </w:tcPr>
          <w:p w14:paraId="79A69C18" w14:textId="77777777" w:rsidR="00FD1B15" w:rsidRDefault="0043499C">
            <w:pPr>
              <w:jc w:val="right"/>
            </w:pPr>
            <w:r>
              <w:rPr>
                <w:rFonts w:eastAsiaTheme="minorEastAsia"/>
                <w:color w:val="000000" w:themeColor="text1"/>
                <w:szCs w:val="21"/>
              </w:rPr>
              <w:t>34.46%</w:t>
            </w:r>
          </w:p>
        </w:tc>
        <w:tc>
          <w:tcPr>
            <w:tcW w:w="1080" w:type="dxa"/>
            <w:vAlign w:val="center"/>
          </w:tcPr>
          <w:p w14:paraId="07BF3C62" w14:textId="77777777" w:rsidR="00FD1B15" w:rsidRDefault="0043499C">
            <w:pPr>
              <w:jc w:val="left"/>
            </w:pPr>
            <w:r>
              <w:rPr>
                <w:rFonts w:eastAsiaTheme="minorEastAsia"/>
                <w:color w:val="000000" w:themeColor="text1"/>
                <w:szCs w:val="21"/>
              </w:rPr>
              <w:t>-</w:t>
            </w:r>
          </w:p>
        </w:tc>
      </w:tr>
      <w:tr w:rsidR="00FD1B15" w14:paraId="5B0EF383" w14:textId="77777777">
        <w:tc>
          <w:tcPr>
            <w:tcW w:w="1560" w:type="dxa"/>
            <w:vAlign w:val="center"/>
          </w:tcPr>
          <w:p w14:paraId="0D9F9E82" w14:textId="77777777" w:rsidR="00FD1B15" w:rsidRDefault="0043499C">
            <w:pPr>
              <w:jc w:val="center"/>
            </w:pPr>
            <w:r>
              <w:rPr>
                <w:rFonts w:eastAsiaTheme="minorEastAsia"/>
                <w:color w:val="000000" w:themeColor="text1"/>
                <w:szCs w:val="21"/>
              </w:rPr>
              <w:t>中信证券</w:t>
            </w:r>
          </w:p>
        </w:tc>
        <w:tc>
          <w:tcPr>
            <w:tcW w:w="780" w:type="dxa"/>
            <w:vAlign w:val="center"/>
          </w:tcPr>
          <w:p w14:paraId="3F90A6FC" w14:textId="77777777" w:rsidR="00FD1B15" w:rsidRDefault="0043499C">
            <w:pPr>
              <w:jc w:val="center"/>
            </w:pPr>
            <w:r>
              <w:rPr>
                <w:rFonts w:eastAsiaTheme="minorEastAsia"/>
                <w:color w:val="000000" w:themeColor="text1"/>
                <w:szCs w:val="21"/>
              </w:rPr>
              <w:t>2</w:t>
            </w:r>
          </w:p>
        </w:tc>
        <w:tc>
          <w:tcPr>
            <w:tcW w:w="1800" w:type="dxa"/>
            <w:vAlign w:val="center"/>
          </w:tcPr>
          <w:p w14:paraId="2B62EF82" w14:textId="77777777" w:rsidR="00FD1B15" w:rsidRDefault="0043499C">
            <w:pPr>
              <w:jc w:val="right"/>
            </w:pPr>
            <w:r>
              <w:rPr>
                <w:rFonts w:eastAsiaTheme="minorEastAsia"/>
                <w:color w:val="000000" w:themeColor="text1"/>
                <w:szCs w:val="21"/>
              </w:rPr>
              <w:t>218,198,045.36</w:t>
            </w:r>
          </w:p>
        </w:tc>
        <w:tc>
          <w:tcPr>
            <w:tcW w:w="1080" w:type="dxa"/>
            <w:vAlign w:val="center"/>
          </w:tcPr>
          <w:p w14:paraId="0D8B1F87" w14:textId="77777777" w:rsidR="00FD1B15" w:rsidRDefault="0043499C">
            <w:pPr>
              <w:jc w:val="right"/>
            </w:pPr>
            <w:r>
              <w:rPr>
                <w:rFonts w:eastAsiaTheme="minorEastAsia"/>
                <w:color w:val="000000" w:themeColor="text1"/>
                <w:szCs w:val="21"/>
              </w:rPr>
              <w:t>27.47%</w:t>
            </w:r>
          </w:p>
        </w:tc>
        <w:tc>
          <w:tcPr>
            <w:tcW w:w="1620" w:type="dxa"/>
            <w:vAlign w:val="center"/>
          </w:tcPr>
          <w:p w14:paraId="2D453498" w14:textId="77777777" w:rsidR="00FD1B15" w:rsidRDefault="0043499C">
            <w:pPr>
              <w:jc w:val="right"/>
            </w:pPr>
            <w:r>
              <w:rPr>
                <w:rFonts w:eastAsiaTheme="minorEastAsia"/>
                <w:color w:val="000000" w:themeColor="text1"/>
                <w:szCs w:val="21"/>
              </w:rPr>
              <w:t>283,657.75</w:t>
            </w:r>
          </w:p>
        </w:tc>
        <w:tc>
          <w:tcPr>
            <w:tcW w:w="1080" w:type="dxa"/>
            <w:vAlign w:val="center"/>
          </w:tcPr>
          <w:p w14:paraId="52FF67AF" w14:textId="77777777" w:rsidR="00FD1B15" w:rsidRDefault="0043499C">
            <w:pPr>
              <w:jc w:val="right"/>
            </w:pPr>
            <w:r>
              <w:rPr>
                <w:rFonts w:eastAsiaTheme="minorEastAsia"/>
                <w:color w:val="000000" w:themeColor="text1"/>
                <w:szCs w:val="21"/>
              </w:rPr>
              <w:t>27.47%</w:t>
            </w:r>
          </w:p>
        </w:tc>
        <w:tc>
          <w:tcPr>
            <w:tcW w:w="1080" w:type="dxa"/>
            <w:vAlign w:val="center"/>
          </w:tcPr>
          <w:p w14:paraId="2B3994D2" w14:textId="77777777" w:rsidR="00FD1B15" w:rsidRDefault="0043499C">
            <w:pPr>
              <w:jc w:val="left"/>
            </w:pPr>
            <w:r>
              <w:rPr>
                <w:rFonts w:eastAsiaTheme="minorEastAsia"/>
                <w:color w:val="000000" w:themeColor="text1"/>
                <w:szCs w:val="21"/>
              </w:rPr>
              <w:t>-</w:t>
            </w:r>
          </w:p>
        </w:tc>
      </w:tr>
      <w:tr w:rsidR="00FD1B15" w14:paraId="2605DC1F" w14:textId="77777777">
        <w:tc>
          <w:tcPr>
            <w:tcW w:w="1560" w:type="dxa"/>
            <w:vAlign w:val="center"/>
          </w:tcPr>
          <w:p w14:paraId="67A0BD68" w14:textId="77777777" w:rsidR="00FD1B15" w:rsidRDefault="0043499C">
            <w:pPr>
              <w:jc w:val="center"/>
            </w:pPr>
            <w:r>
              <w:rPr>
                <w:rFonts w:eastAsiaTheme="minorEastAsia"/>
                <w:color w:val="000000" w:themeColor="text1"/>
                <w:szCs w:val="21"/>
              </w:rPr>
              <w:t>天风证券</w:t>
            </w:r>
          </w:p>
        </w:tc>
        <w:tc>
          <w:tcPr>
            <w:tcW w:w="780" w:type="dxa"/>
            <w:vAlign w:val="center"/>
          </w:tcPr>
          <w:p w14:paraId="1C8F304D" w14:textId="77777777" w:rsidR="00FD1B15" w:rsidRDefault="0043499C">
            <w:pPr>
              <w:jc w:val="center"/>
            </w:pPr>
            <w:r>
              <w:rPr>
                <w:rFonts w:eastAsiaTheme="minorEastAsia"/>
                <w:color w:val="000000" w:themeColor="text1"/>
                <w:szCs w:val="21"/>
              </w:rPr>
              <w:t>2</w:t>
            </w:r>
          </w:p>
        </w:tc>
        <w:tc>
          <w:tcPr>
            <w:tcW w:w="1800" w:type="dxa"/>
            <w:vAlign w:val="center"/>
          </w:tcPr>
          <w:p w14:paraId="3C3CB491" w14:textId="77777777" w:rsidR="00FD1B15" w:rsidRDefault="0043499C">
            <w:pPr>
              <w:jc w:val="right"/>
            </w:pPr>
            <w:r>
              <w:rPr>
                <w:rFonts w:eastAsiaTheme="minorEastAsia"/>
                <w:color w:val="000000" w:themeColor="text1"/>
                <w:szCs w:val="21"/>
              </w:rPr>
              <w:t>161,317,098.73</w:t>
            </w:r>
          </w:p>
        </w:tc>
        <w:tc>
          <w:tcPr>
            <w:tcW w:w="1080" w:type="dxa"/>
            <w:vAlign w:val="center"/>
          </w:tcPr>
          <w:p w14:paraId="7FE7FA29" w14:textId="77777777" w:rsidR="00FD1B15" w:rsidRDefault="0043499C">
            <w:pPr>
              <w:jc w:val="right"/>
            </w:pPr>
            <w:r>
              <w:rPr>
                <w:rFonts w:eastAsiaTheme="minorEastAsia"/>
                <w:color w:val="000000" w:themeColor="text1"/>
                <w:szCs w:val="21"/>
              </w:rPr>
              <w:t>20.31%</w:t>
            </w:r>
          </w:p>
        </w:tc>
        <w:tc>
          <w:tcPr>
            <w:tcW w:w="1620" w:type="dxa"/>
            <w:vAlign w:val="center"/>
          </w:tcPr>
          <w:p w14:paraId="0174EEC9" w14:textId="77777777" w:rsidR="00FD1B15" w:rsidRDefault="0043499C">
            <w:pPr>
              <w:jc w:val="right"/>
            </w:pPr>
            <w:r>
              <w:rPr>
                <w:rFonts w:eastAsiaTheme="minorEastAsia"/>
                <w:color w:val="000000" w:themeColor="text1"/>
                <w:szCs w:val="21"/>
              </w:rPr>
              <w:t>209,712.53</w:t>
            </w:r>
          </w:p>
        </w:tc>
        <w:tc>
          <w:tcPr>
            <w:tcW w:w="1080" w:type="dxa"/>
            <w:vAlign w:val="center"/>
          </w:tcPr>
          <w:p w14:paraId="7DF93A1B" w14:textId="77777777" w:rsidR="00FD1B15" w:rsidRDefault="0043499C">
            <w:pPr>
              <w:jc w:val="right"/>
            </w:pPr>
            <w:r>
              <w:rPr>
                <w:rFonts w:eastAsiaTheme="minorEastAsia"/>
                <w:color w:val="000000" w:themeColor="text1"/>
                <w:szCs w:val="21"/>
              </w:rPr>
              <w:t>20.31%</w:t>
            </w:r>
          </w:p>
        </w:tc>
        <w:tc>
          <w:tcPr>
            <w:tcW w:w="1080" w:type="dxa"/>
            <w:vAlign w:val="center"/>
          </w:tcPr>
          <w:p w14:paraId="5D371AA4" w14:textId="77777777" w:rsidR="00FD1B15" w:rsidRDefault="0043499C">
            <w:pPr>
              <w:jc w:val="left"/>
            </w:pPr>
            <w:r>
              <w:rPr>
                <w:rFonts w:eastAsiaTheme="minorEastAsia"/>
                <w:color w:val="000000" w:themeColor="text1"/>
                <w:szCs w:val="21"/>
              </w:rPr>
              <w:t>-</w:t>
            </w:r>
          </w:p>
        </w:tc>
      </w:tr>
      <w:tr w:rsidR="00FD1B15" w14:paraId="3D7CEF7C" w14:textId="77777777">
        <w:tc>
          <w:tcPr>
            <w:tcW w:w="1560" w:type="dxa"/>
            <w:vAlign w:val="center"/>
          </w:tcPr>
          <w:p w14:paraId="49DA633C" w14:textId="77777777" w:rsidR="00FD1B15" w:rsidRDefault="0043499C">
            <w:pPr>
              <w:jc w:val="center"/>
            </w:pPr>
            <w:r>
              <w:rPr>
                <w:rFonts w:eastAsiaTheme="minorEastAsia"/>
                <w:color w:val="000000" w:themeColor="text1"/>
                <w:szCs w:val="21"/>
              </w:rPr>
              <w:t>瑞银证券</w:t>
            </w:r>
          </w:p>
        </w:tc>
        <w:tc>
          <w:tcPr>
            <w:tcW w:w="780" w:type="dxa"/>
            <w:vAlign w:val="center"/>
          </w:tcPr>
          <w:p w14:paraId="5A1DC3B2" w14:textId="77777777" w:rsidR="00FD1B15" w:rsidRDefault="0043499C">
            <w:pPr>
              <w:jc w:val="center"/>
            </w:pPr>
            <w:r>
              <w:rPr>
                <w:rFonts w:eastAsiaTheme="minorEastAsia"/>
                <w:color w:val="000000" w:themeColor="text1"/>
                <w:szCs w:val="21"/>
              </w:rPr>
              <w:t>2</w:t>
            </w:r>
          </w:p>
        </w:tc>
        <w:tc>
          <w:tcPr>
            <w:tcW w:w="1800" w:type="dxa"/>
            <w:vAlign w:val="center"/>
          </w:tcPr>
          <w:p w14:paraId="42E967C5" w14:textId="77777777" w:rsidR="00FD1B15" w:rsidRDefault="0043499C">
            <w:pPr>
              <w:jc w:val="right"/>
            </w:pPr>
            <w:r>
              <w:rPr>
                <w:rFonts w:eastAsiaTheme="minorEastAsia"/>
                <w:color w:val="000000" w:themeColor="text1"/>
                <w:szCs w:val="21"/>
              </w:rPr>
              <w:t>110,540,734.76</w:t>
            </w:r>
          </w:p>
        </w:tc>
        <w:tc>
          <w:tcPr>
            <w:tcW w:w="1080" w:type="dxa"/>
            <w:vAlign w:val="center"/>
          </w:tcPr>
          <w:p w14:paraId="0F3EBDD2" w14:textId="77777777" w:rsidR="00FD1B15" w:rsidRDefault="0043499C">
            <w:pPr>
              <w:jc w:val="right"/>
            </w:pPr>
            <w:r>
              <w:rPr>
                <w:rFonts w:eastAsiaTheme="minorEastAsia"/>
                <w:color w:val="000000" w:themeColor="text1"/>
                <w:szCs w:val="21"/>
              </w:rPr>
              <w:t>13.92%</w:t>
            </w:r>
          </w:p>
        </w:tc>
        <w:tc>
          <w:tcPr>
            <w:tcW w:w="1620" w:type="dxa"/>
            <w:vAlign w:val="center"/>
          </w:tcPr>
          <w:p w14:paraId="7504DF2D" w14:textId="77777777" w:rsidR="00FD1B15" w:rsidRDefault="0043499C">
            <w:pPr>
              <w:jc w:val="right"/>
            </w:pPr>
            <w:r>
              <w:rPr>
                <w:rFonts w:eastAsiaTheme="minorEastAsia"/>
                <w:color w:val="000000" w:themeColor="text1"/>
                <w:szCs w:val="21"/>
              </w:rPr>
              <w:t>143,703.16</w:t>
            </w:r>
          </w:p>
        </w:tc>
        <w:tc>
          <w:tcPr>
            <w:tcW w:w="1080" w:type="dxa"/>
            <w:vAlign w:val="center"/>
          </w:tcPr>
          <w:p w14:paraId="56F2C2E6" w14:textId="77777777" w:rsidR="00FD1B15" w:rsidRDefault="0043499C">
            <w:pPr>
              <w:jc w:val="right"/>
            </w:pPr>
            <w:r>
              <w:rPr>
                <w:rFonts w:eastAsiaTheme="minorEastAsia"/>
                <w:color w:val="000000" w:themeColor="text1"/>
                <w:szCs w:val="21"/>
              </w:rPr>
              <w:t>13.92%</w:t>
            </w:r>
          </w:p>
        </w:tc>
        <w:tc>
          <w:tcPr>
            <w:tcW w:w="1080" w:type="dxa"/>
            <w:vAlign w:val="center"/>
          </w:tcPr>
          <w:p w14:paraId="3A2BCDA4" w14:textId="77777777" w:rsidR="00FD1B15" w:rsidRDefault="0043499C">
            <w:pPr>
              <w:jc w:val="left"/>
            </w:pPr>
            <w:r>
              <w:rPr>
                <w:rFonts w:eastAsiaTheme="minorEastAsia"/>
                <w:color w:val="000000" w:themeColor="text1"/>
                <w:szCs w:val="21"/>
              </w:rPr>
              <w:t>-</w:t>
            </w:r>
          </w:p>
        </w:tc>
      </w:tr>
      <w:tr w:rsidR="00FD1B15" w14:paraId="278AF070" w14:textId="77777777">
        <w:tc>
          <w:tcPr>
            <w:tcW w:w="1560" w:type="dxa"/>
            <w:vAlign w:val="center"/>
          </w:tcPr>
          <w:p w14:paraId="7CFC38E4" w14:textId="77777777" w:rsidR="00FD1B15" w:rsidRDefault="0043499C">
            <w:pPr>
              <w:jc w:val="center"/>
            </w:pPr>
            <w:r>
              <w:rPr>
                <w:rFonts w:eastAsiaTheme="minorEastAsia"/>
                <w:color w:val="000000" w:themeColor="text1"/>
                <w:szCs w:val="21"/>
              </w:rPr>
              <w:t>中金证券</w:t>
            </w:r>
          </w:p>
        </w:tc>
        <w:tc>
          <w:tcPr>
            <w:tcW w:w="780" w:type="dxa"/>
            <w:vAlign w:val="center"/>
          </w:tcPr>
          <w:p w14:paraId="731F82A7" w14:textId="77777777" w:rsidR="00FD1B15" w:rsidRDefault="0043499C">
            <w:pPr>
              <w:jc w:val="center"/>
            </w:pPr>
            <w:r>
              <w:rPr>
                <w:rFonts w:eastAsiaTheme="minorEastAsia"/>
                <w:color w:val="000000" w:themeColor="text1"/>
                <w:szCs w:val="21"/>
              </w:rPr>
              <w:t>2</w:t>
            </w:r>
          </w:p>
        </w:tc>
        <w:tc>
          <w:tcPr>
            <w:tcW w:w="1800" w:type="dxa"/>
            <w:vAlign w:val="center"/>
          </w:tcPr>
          <w:p w14:paraId="1AE43C61" w14:textId="77777777" w:rsidR="00FD1B15" w:rsidRDefault="0043499C">
            <w:pPr>
              <w:jc w:val="right"/>
            </w:pPr>
            <w:r>
              <w:rPr>
                <w:rFonts w:eastAsiaTheme="minorEastAsia"/>
                <w:color w:val="000000" w:themeColor="text1"/>
                <w:szCs w:val="21"/>
              </w:rPr>
              <w:t>30,439,348.78</w:t>
            </w:r>
          </w:p>
        </w:tc>
        <w:tc>
          <w:tcPr>
            <w:tcW w:w="1080" w:type="dxa"/>
            <w:vAlign w:val="center"/>
          </w:tcPr>
          <w:p w14:paraId="40ED0485" w14:textId="77777777" w:rsidR="00FD1B15" w:rsidRDefault="0043499C">
            <w:pPr>
              <w:jc w:val="right"/>
            </w:pPr>
            <w:r>
              <w:rPr>
                <w:rFonts w:eastAsiaTheme="minorEastAsia"/>
                <w:color w:val="000000" w:themeColor="text1"/>
                <w:szCs w:val="21"/>
              </w:rPr>
              <w:t>3.83%</w:t>
            </w:r>
          </w:p>
        </w:tc>
        <w:tc>
          <w:tcPr>
            <w:tcW w:w="1620" w:type="dxa"/>
            <w:vAlign w:val="center"/>
          </w:tcPr>
          <w:p w14:paraId="5FD32D65" w14:textId="77777777" w:rsidR="00FD1B15" w:rsidRDefault="0043499C">
            <w:pPr>
              <w:jc w:val="right"/>
            </w:pPr>
            <w:r>
              <w:rPr>
                <w:rFonts w:eastAsiaTheme="minorEastAsia"/>
                <w:color w:val="000000" w:themeColor="text1"/>
                <w:szCs w:val="21"/>
              </w:rPr>
              <w:t>39,571.16</w:t>
            </w:r>
          </w:p>
        </w:tc>
        <w:tc>
          <w:tcPr>
            <w:tcW w:w="1080" w:type="dxa"/>
            <w:vAlign w:val="center"/>
          </w:tcPr>
          <w:p w14:paraId="438155AE" w14:textId="77777777" w:rsidR="00FD1B15" w:rsidRDefault="0043499C">
            <w:pPr>
              <w:jc w:val="right"/>
            </w:pPr>
            <w:r>
              <w:rPr>
                <w:rFonts w:eastAsiaTheme="minorEastAsia"/>
                <w:color w:val="000000" w:themeColor="text1"/>
                <w:szCs w:val="21"/>
              </w:rPr>
              <w:t>3.83%</w:t>
            </w:r>
          </w:p>
        </w:tc>
        <w:tc>
          <w:tcPr>
            <w:tcW w:w="1080" w:type="dxa"/>
            <w:vAlign w:val="center"/>
          </w:tcPr>
          <w:p w14:paraId="53C0D3D2" w14:textId="77777777" w:rsidR="00FD1B15" w:rsidRDefault="0043499C">
            <w:pPr>
              <w:jc w:val="left"/>
            </w:pPr>
            <w:r>
              <w:rPr>
                <w:rFonts w:eastAsiaTheme="minorEastAsia"/>
                <w:color w:val="000000" w:themeColor="text1"/>
                <w:szCs w:val="21"/>
              </w:rPr>
              <w:t>-</w:t>
            </w:r>
          </w:p>
        </w:tc>
      </w:tr>
    </w:tbl>
    <w:p w14:paraId="1836C7AA"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14:paraId="08968979"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14:paraId="122489BA"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14:paraId="1EC462D7"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14:paraId="6F108368"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14:paraId="678E1A8D"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14:paraId="519D711B"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14:paraId="20090981"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14:paraId="15BE5489"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14:paraId="41BDC7DD" w14:textId="77777777" w:rsidR="00FD1B15" w:rsidRDefault="0043499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14:paraId="28A936B0" w14:textId="77777777"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本基金本期无新增席位、注销席位。</w:t>
      </w:r>
    </w:p>
    <w:p w14:paraId="7EA3C9C3" w14:textId="77777777" w:rsidR="00F056B7" w:rsidRPr="00ED7C0A" w:rsidRDefault="00F056B7" w:rsidP="00F056B7">
      <w:pPr>
        <w:spacing w:beforeLines="100" w:before="312" w:line="360" w:lineRule="auto"/>
        <w:rPr>
          <w:rFonts w:eastAsiaTheme="minorEastAsia"/>
          <w:b/>
          <w:color w:val="000000" w:themeColor="text1"/>
          <w:szCs w:val="21"/>
        </w:rPr>
      </w:pPr>
      <w:bookmarkStart w:id="126" w:name="_Toc249707408"/>
      <w:bookmarkEnd w:id="125"/>
      <w:r w:rsidRPr="00ED7C0A">
        <w:rPr>
          <w:rFonts w:eastAsiaTheme="minorEastAsia"/>
          <w:b/>
          <w:color w:val="000000" w:themeColor="text1"/>
          <w:szCs w:val="21"/>
        </w:rPr>
        <w:t xml:space="preserve">10.7.2 </w:t>
      </w:r>
      <w:r w:rsidRPr="00ED7C0A">
        <w:rPr>
          <w:rFonts w:eastAsiaTheme="minorEastAsia"/>
          <w:b/>
          <w:color w:val="000000" w:themeColor="text1"/>
          <w:szCs w:val="21"/>
        </w:rPr>
        <w:t>基金租用证券公司交易单元进行其他证券投资的情况</w:t>
      </w:r>
    </w:p>
    <w:p w14:paraId="6C803725" w14:textId="77777777" w:rsidR="001548F9" w:rsidRPr="00ED7C0A" w:rsidRDefault="001548F9" w:rsidP="008971E9">
      <w:pPr>
        <w:wordWrap w:val="0"/>
        <w:ind w:firstLine="420"/>
        <w:jc w:val="right"/>
        <w:rPr>
          <w:rFonts w:eastAsiaTheme="minorEastAsia"/>
          <w:color w:val="000000" w:themeColor="text1"/>
          <w:szCs w:val="21"/>
        </w:rPr>
      </w:pPr>
      <w:r w:rsidRPr="00ED7C0A">
        <w:rPr>
          <w:rFonts w:eastAsiaTheme="minorEastAsia"/>
          <w:color w:val="000000" w:themeColor="text1"/>
          <w:szCs w:val="21"/>
        </w:rPr>
        <w:t>金额单位</w:t>
      </w:r>
      <w:r w:rsidRPr="00ED7C0A">
        <w:rPr>
          <w:rFonts w:eastAsiaTheme="minorEastAsia"/>
          <w:color w:val="000000" w:themeColor="text1"/>
          <w:kern w:val="0"/>
          <w:szCs w:val="21"/>
        </w:rPr>
        <w:t>：</w:t>
      </w:r>
      <w:r w:rsidRPr="00ED7C0A">
        <w:rPr>
          <w:rFonts w:eastAsiaTheme="minorEastAsia"/>
          <w:color w:val="000000" w:themeColor="text1"/>
          <w:kern w:val="0"/>
          <w:szCs w:val="21"/>
          <w:lang w:val="zh-CN"/>
        </w:rPr>
        <w:t>人民币元</w:t>
      </w:r>
      <w:bookmarkEnd w:id="126"/>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4669DD" w:rsidRPr="00ED7C0A" w14:paraId="794C955D" w14:textId="77777777" w:rsidTr="00872282">
        <w:tc>
          <w:tcPr>
            <w:tcW w:w="2479" w:type="dxa"/>
            <w:vMerge w:val="restart"/>
            <w:vAlign w:val="center"/>
          </w:tcPr>
          <w:p w14:paraId="0DD089A5" w14:textId="77777777"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szCs w:val="21"/>
              </w:rPr>
              <w:t>券商名称</w:t>
            </w:r>
          </w:p>
        </w:tc>
        <w:tc>
          <w:tcPr>
            <w:tcW w:w="2218" w:type="dxa"/>
            <w:gridSpan w:val="2"/>
            <w:vAlign w:val="center"/>
          </w:tcPr>
          <w:p w14:paraId="143D3485"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债券交易</w:t>
            </w:r>
          </w:p>
        </w:tc>
        <w:tc>
          <w:tcPr>
            <w:tcW w:w="2220" w:type="dxa"/>
            <w:gridSpan w:val="2"/>
            <w:vAlign w:val="center"/>
          </w:tcPr>
          <w:p w14:paraId="0B1480ED"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回购交易</w:t>
            </w:r>
          </w:p>
        </w:tc>
        <w:tc>
          <w:tcPr>
            <w:tcW w:w="2224" w:type="dxa"/>
            <w:gridSpan w:val="2"/>
            <w:vAlign w:val="center"/>
          </w:tcPr>
          <w:p w14:paraId="2CA2B6D3"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权证交易</w:t>
            </w:r>
          </w:p>
        </w:tc>
      </w:tr>
      <w:tr w:rsidR="004669DD" w:rsidRPr="00ED7C0A" w14:paraId="77A3E2B9" w14:textId="77777777" w:rsidTr="00872282">
        <w:tc>
          <w:tcPr>
            <w:tcW w:w="2479" w:type="dxa"/>
            <w:vMerge/>
            <w:vAlign w:val="center"/>
          </w:tcPr>
          <w:p w14:paraId="0A0B1364" w14:textId="77777777" w:rsidR="001548F9" w:rsidRPr="00ED7C0A" w:rsidRDefault="001548F9" w:rsidP="0070173B">
            <w:pPr>
              <w:widowControl/>
              <w:jc w:val="left"/>
              <w:rPr>
                <w:rFonts w:eastAsiaTheme="minorEastAsia"/>
                <w:color w:val="000000" w:themeColor="text1"/>
                <w:kern w:val="0"/>
                <w:szCs w:val="21"/>
              </w:rPr>
            </w:pPr>
          </w:p>
        </w:tc>
        <w:tc>
          <w:tcPr>
            <w:tcW w:w="1108" w:type="dxa"/>
            <w:vAlign w:val="center"/>
          </w:tcPr>
          <w:p w14:paraId="65F38784"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14:paraId="4AA2C8E4"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占当期债券成交总额的比例</w:t>
            </w:r>
          </w:p>
        </w:tc>
        <w:tc>
          <w:tcPr>
            <w:tcW w:w="1110" w:type="dxa"/>
            <w:vAlign w:val="center"/>
          </w:tcPr>
          <w:p w14:paraId="6201A8E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14:paraId="74BA3442"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占当期回购成交总额的比例</w:t>
            </w:r>
          </w:p>
        </w:tc>
        <w:tc>
          <w:tcPr>
            <w:tcW w:w="1110" w:type="dxa"/>
            <w:vAlign w:val="center"/>
          </w:tcPr>
          <w:p w14:paraId="2673AF9B"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4" w:type="dxa"/>
            <w:vAlign w:val="center"/>
          </w:tcPr>
          <w:p w14:paraId="3F2488E1" w14:textId="77777777"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占当期权证成交总额的比例</w:t>
            </w:r>
          </w:p>
        </w:tc>
      </w:tr>
      <w:tr w:rsidR="00FD1B15" w14:paraId="2EE6E286" w14:textId="77777777">
        <w:tc>
          <w:tcPr>
            <w:tcW w:w="2479" w:type="dxa"/>
            <w:vAlign w:val="center"/>
          </w:tcPr>
          <w:p w14:paraId="653DBBE1" w14:textId="77777777" w:rsidR="00FD1B15" w:rsidRDefault="0043499C">
            <w:r>
              <w:rPr>
                <w:rFonts w:eastAsiaTheme="minorEastAsia"/>
                <w:color w:val="000000" w:themeColor="text1"/>
                <w:szCs w:val="21"/>
              </w:rPr>
              <w:t>上海证券</w:t>
            </w:r>
          </w:p>
        </w:tc>
        <w:tc>
          <w:tcPr>
            <w:tcW w:w="1108" w:type="dxa"/>
            <w:vAlign w:val="center"/>
          </w:tcPr>
          <w:p w14:paraId="0C5D9D81" w14:textId="77777777" w:rsidR="00FD1B15" w:rsidRDefault="0043499C">
            <w:pPr>
              <w:jc w:val="right"/>
            </w:pPr>
            <w:r>
              <w:rPr>
                <w:rFonts w:eastAsiaTheme="minorEastAsia"/>
                <w:color w:val="000000" w:themeColor="text1"/>
                <w:szCs w:val="21"/>
              </w:rPr>
              <w:t>-</w:t>
            </w:r>
          </w:p>
        </w:tc>
        <w:tc>
          <w:tcPr>
            <w:tcW w:w="1110" w:type="dxa"/>
            <w:vAlign w:val="center"/>
          </w:tcPr>
          <w:p w14:paraId="7E700D84" w14:textId="77777777" w:rsidR="00FD1B15" w:rsidRDefault="0043499C">
            <w:pPr>
              <w:jc w:val="right"/>
            </w:pPr>
            <w:r>
              <w:rPr>
                <w:rFonts w:eastAsiaTheme="minorEastAsia"/>
                <w:color w:val="000000" w:themeColor="text1"/>
                <w:szCs w:val="21"/>
              </w:rPr>
              <w:t>-</w:t>
            </w:r>
          </w:p>
        </w:tc>
        <w:tc>
          <w:tcPr>
            <w:tcW w:w="1110" w:type="dxa"/>
            <w:vAlign w:val="center"/>
          </w:tcPr>
          <w:p w14:paraId="2BC36EE0" w14:textId="77777777" w:rsidR="00FD1B15" w:rsidRDefault="0043499C">
            <w:pPr>
              <w:jc w:val="right"/>
            </w:pPr>
            <w:r>
              <w:rPr>
                <w:rFonts w:eastAsiaTheme="minorEastAsia"/>
                <w:color w:val="000000" w:themeColor="text1"/>
                <w:szCs w:val="21"/>
              </w:rPr>
              <w:t>-</w:t>
            </w:r>
          </w:p>
        </w:tc>
        <w:tc>
          <w:tcPr>
            <w:tcW w:w="1110" w:type="dxa"/>
            <w:vAlign w:val="center"/>
          </w:tcPr>
          <w:p w14:paraId="03814CD6" w14:textId="77777777" w:rsidR="00FD1B15" w:rsidRDefault="0043499C">
            <w:pPr>
              <w:jc w:val="right"/>
            </w:pPr>
            <w:r>
              <w:rPr>
                <w:rFonts w:eastAsiaTheme="minorEastAsia"/>
                <w:color w:val="000000" w:themeColor="text1"/>
                <w:szCs w:val="21"/>
              </w:rPr>
              <w:t>-</w:t>
            </w:r>
          </w:p>
        </w:tc>
        <w:tc>
          <w:tcPr>
            <w:tcW w:w="1110" w:type="dxa"/>
            <w:vAlign w:val="center"/>
          </w:tcPr>
          <w:p w14:paraId="126D6FD5" w14:textId="77777777" w:rsidR="00FD1B15" w:rsidRDefault="0043499C">
            <w:pPr>
              <w:jc w:val="right"/>
            </w:pPr>
            <w:r>
              <w:rPr>
                <w:rFonts w:eastAsiaTheme="minorEastAsia"/>
                <w:color w:val="000000" w:themeColor="text1"/>
                <w:szCs w:val="21"/>
              </w:rPr>
              <w:t>-</w:t>
            </w:r>
          </w:p>
        </w:tc>
        <w:tc>
          <w:tcPr>
            <w:tcW w:w="1114" w:type="dxa"/>
            <w:vAlign w:val="center"/>
          </w:tcPr>
          <w:p w14:paraId="0B67F9CD" w14:textId="77777777" w:rsidR="00FD1B15" w:rsidRDefault="0043499C">
            <w:pPr>
              <w:jc w:val="right"/>
            </w:pPr>
            <w:r>
              <w:rPr>
                <w:rFonts w:eastAsiaTheme="minorEastAsia"/>
                <w:color w:val="000000" w:themeColor="text1"/>
                <w:szCs w:val="21"/>
              </w:rPr>
              <w:t>-</w:t>
            </w:r>
          </w:p>
        </w:tc>
      </w:tr>
      <w:tr w:rsidR="00FD1B15" w14:paraId="5C251F14" w14:textId="77777777">
        <w:tc>
          <w:tcPr>
            <w:tcW w:w="2479" w:type="dxa"/>
            <w:vAlign w:val="center"/>
          </w:tcPr>
          <w:p w14:paraId="6A8CF93B" w14:textId="77777777" w:rsidR="00FD1B15" w:rsidRDefault="0043499C">
            <w:r>
              <w:rPr>
                <w:rFonts w:eastAsiaTheme="minorEastAsia"/>
                <w:color w:val="000000" w:themeColor="text1"/>
                <w:szCs w:val="21"/>
              </w:rPr>
              <w:t>国盛证券</w:t>
            </w:r>
          </w:p>
        </w:tc>
        <w:tc>
          <w:tcPr>
            <w:tcW w:w="1108" w:type="dxa"/>
            <w:vAlign w:val="center"/>
          </w:tcPr>
          <w:p w14:paraId="3D42425F" w14:textId="77777777" w:rsidR="00FD1B15" w:rsidRDefault="0043499C">
            <w:pPr>
              <w:jc w:val="right"/>
            </w:pPr>
            <w:r>
              <w:rPr>
                <w:rFonts w:eastAsiaTheme="minorEastAsia"/>
                <w:color w:val="000000" w:themeColor="text1"/>
                <w:szCs w:val="21"/>
              </w:rPr>
              <w:t>-</w:t>
            </w:r>
          </w:p>
        </w:tc>
        <w:tc>
          <w:tcPr>
            <w:tcW w:w="1110" w:type="dxa"/>
            <w:vAlign w:val="center"/>
          </w:tcPr>
          <w:p w14:paraId="31F90C9B" w14:textId="77777777" w:rsidR="00FD1B15" w:rsidRDefault="0043499C">
            <w:pPr>
              <w:jc w:val="right"/>
            </w:pPr>
            <w:r>
              <w:rPr>
                <w:rFonts w:eastAsiaTheme="minorEastAsia"/>
                <w:color w:val="000000" w:themeColor="text1"/>
                <w:szCs w:val="21"/>
              </w:rPr>
              <w:t>-</w:t>
            </w:r>
          </w:p>
        </w:tc>
        <w:tc>
          <w:tcPr>
            <w:tcW w:w="1110" w:type="dxa"/>
            <w:vAlign w:val="center"/>
          </w:tcPr>
          <w:p w14:paraId="3A6564D6" w14:textId="77777777" w:rsidR="00FD1B15" w:rsidRDefault="0043499C">
            <w:pPr>
              <w:jc w:val="right"/>
            </w:pPr>
            <w:r>
              <w:rPr>
                <w:rFonts w:eastAsiaTheme="minorEastAsia"/>
                <w:color w:val="000000" w:themeColor="text1"/>
                <w:szCs w:val="21"/>
              </w:rPr>
              <w:t>-</w:t>
            </w:r>
          </w:p>
        </w:tc>
        <w:tc>
          <w:tcPr>
            <w:tcW w:w="1110" w:type="dxa"/>
            <w:vAlign w:val="center"/>
          </w:tcPr>
          <w:p w14:paraId="5EDA2701" w14:textId="77777777" w:rsidR="00FD1B15" w:rsidRDefault="0043499C">
            <w:pPr>
              <w:jc w:val="right"/>
            </w:pPr>
            <w:r>
              <w:rPr>
                <w:rFonts w:eastAsiaTheme="minorEastAsia"/>
                <w:color w:val="000000" w:themeColor="text1"/>
                <w:szCs w:val="21"/>
              </w:rPr>
              <w:t>-</w:t>
            </w:r>
          </w:p>
        </w:tc>
        <w:tc>
          <w:tcPr>
            <w:tcW w:w="1110" w:type="dxa"/>
            <w:vAlign w:val="center"/>
          </w:tcPr>
          <w:p w14:paraId="72173338" w14:textId="77777777" w:rsidR="00FD1B15" w:rsidRDefault="0043499C">
            <w:pPr>
              <w:jc w:val="right"/>
            </w:pPr>
            <w:r>
              <w:rPr>
                <w:rFonts w:eastAsiaTheme="minorEastAsia"/>
                <w:color w:val="000000" w:themeColor="text1"/>
                <w:szCs w:val="21"/>
              </w:rPr>
              <w:t>-</w:t>
            </w:r>
          </w:p>
        </w:tc>
        <w:tc>
          <w:tcPr>
            <w:tcW w:w="1114" w:type="dxa"/>
            <w:vAlign w:val="center"/>
          </w:tcPr>
          <w:p w14:paraId="7F14CDB9" w14:textId="77777777" w:rsidR="00FD1B15" w:rsidRDefault="0043499C">
            <w:pPr>
              <w:jc w:val="right"/>
            </w:pPr>
            <w:r>
              <w:rPr>
                <w:rFonts w:eastAsiaTheme="minorEastAsia"/>
                <w:color w:val="000000" w:themeColor="text1"/>
                <w:szCs w:val="21"/>
              </w:rPr>
              <w:t>-</w:t>
            </w:r>
          </w:p>
        </w:tc>
      </w:tr>
      <w:tr w:rsidR="00FD1B15" w14:paraId="40A3D1B4" w14:textId="77777777">
        <w:tc>
          <w:tcPr>
            <w:tcW w:w="2479" w:type="dxa"/>
            <w:vAlign w:val="center"/>
          </w:tcPr>
          <w:p w14:paraId="17261943" w14:textId="77777777" w:rsidR="00FD1B15" w:rsidRDefault="0043499C">
            <w:r>
              <w:rPr>
                <w:rFonts w:eastAsiaTheme="minorEastAsia"/>
                <w:color w:val="000000" w:themeColor="text1"/>
                <w:szCs w:val="21"/>
              </w:rPr>
              <w:t>中信证券</w:t>
            </w:r>
          </w:p>
        </w:tc>
        <w:tc>
          <w:tcPr>
            <w:tcW w:w="1108" w:type="dxa"/>
            <w:vAlign w:val="center"/>
          </w:tcPr>
          <w:p w14:paraId="2BA3CE65" w14:textId="77777777" w:rsidR="00FD1B15" w:rsidRDefault="0043499C">
            <w:pPr>
              <w:jc w:val="right"/>
            </w:pPr>
            <w:r>
              <w:rPr>
                <w:rFonts w:eastAsiaTheme="minorEastAsia"/>
                <w:color w:val="000000" w:themeColor="text1"/>
                <w:szCs w:val="21"/>
              </w:rPr>
              <w:t>-</w:t>
            </w:r>
          </w:p>
        </w:tc>
        <w:tc>
          <w:tcPr>
            <w:tcW w:w="1110" w:type="dxa"/>
            <w:vAlign w:val="center"/>
          </w:tcPr>
          <w:p w14:paraId="4631D53A" w14:textId="77777777" w:rsidR="00FD1B15" w:rsidRDefault="0043499C">
            <w:pPr>
              <w:jc w:val="right"/>
            </w:pPr>
            <w:r>
              <w:rPr>
                <w:rFonts w:eastAsiaTheme="minorEastAsia"/>
                <w:color w:val="000000" w:themeColor="text1"/>
                <w:szCs w:val="21"/>
              </w:rPr>
              <w:t>-</w:t>
            </w:r>
          </w:p>
        </w:tc>
        <w:tc>
          <w:tcPr>
            <w:tcW w:w="1110" w:type="dxa"/>
            <w:vAlign w:val="center"/>
          </w:tcPr>
          <w:p w14:paraId="00CDF86D" w14:textId="77777777" w:rsidR="00FD1B15" w:rsidRDefault="0043499C">
            <w:pPr>
              <w:jc w:val="right"/>
            </w:pPr>
            <w:r>
              <w:rPr>
                <w:rFonts w:eastAsiaTheme="minorEastAsia"/>
                <w:color w:val="000000" w:themeColor="text1"/>
                <w:szCs w:val="21"/>
              </w:rPr>
              <w:t>-</w:t>
            </w:r>
          </w:p>
        </w:tc>
        <w:tc>
          <w:tcPr>
            <w:tcW w:w="1110" w:type="dxa"/>
            <w:vAlign w:val="center"/>
          </w:tcPr>
          <w:p w14:paraId="78C025B7" w14:textId="77777777" w:rsidR="00FD1B15" w:rsidRDefault="0043499C">
            <w:pPr>
              <w:jc w:val="right"/>
            </w:pPr>
            <w:r>
              <w:rPr>
                <w:rFonts w:eastAsiaTheme="minorEastAsia"/>
                <w:color w:val="000000" w:themeColor="text1"/>
                <w:szCs w:val="21"/>
              </w:rPr>
              <w:t>-</w:t>
            </w:r>
          </w:p>
        </w:tc>
        <w:tc>
          <w:tcPr>
            <w:tcW w:w="1110" w:type="dxa"/>
            <w:vAlign w:val="center"/>
          </w:tcPr>
          <w:p w14:paraId="7E73DF8E" w14:textId="77777777" w:rsidR="00FD1B15" w:rsidRDefault="0043499C">
            <w:pPr>
              <w:jc w:val="right"/>
            </w:pPr>
            <w:r>
              <w:rPr>
                <w:rFonts w:eastAsiaTheme="minorEastAsia"/>
                <w:color w:val="000000" w:themeColor="text1"/>
                <w:szCs w:val="21"/>
              </w:rPr>
              <w:t>-</w:t>
            </w:r>
          </w:p>
        </w:tc>
        <w:tc>
          <w:tcPr>
            <w:tcW w:w="1114" w:type="dxa"/>
            <w:vAlign w:val="center"/>
          </w:tcPr>
          <w:p w14:paraId="3E543C8D" w14:textId="77777777" w:rsidR="00FD1B15" w:rsidRDefault="0043499C">
            <w:pPr>
              <w:jc w:val="right"/>
            </w:pPr>
            <w:r>
              <w:rPr>
                <w:rFonts w:eastAsiaTheme="minorEastAsia"/>
                <w:color w:val="000000" w:themeColor="text1"/>
                <w:szCs w:val="21"/>
              </w:rPr>
              <w:t>-</w:t>
            </w:r>
          </w:p>
        </w:tc>
      </w:tr>
      <w:tr w:rsidR="00FD1B15" w14:paraId="66541F35" w14:textId="77777777">
        <w:tc>
          <w:tcPr>
            <w:tcW w:w="2479" w:type="dxa"/>
            <w:vAlign w:val="center"/>
          </w:tcPr>
          <w:p w14:paraId="67B0B01E" w14:textId="77777777" w:rsidR="00FD1B15" w:rsidRDefault="0043499C">
            <w:r>
              <w:rPr>
                <w:rFonts w:eastAsiaTheme="minorEastAsia"/>
                <w:color w:val="000000" w:themeColor="text1"/>
                <w:szCs w:val="21"/>
              </w:rPr>
              <w:t>天风证券</w:t>
            </w:r>
          </w:p>
        </w:tc>
        <w:tc>
          <w:tcPr>
            <w:tcW w:w="1108" w:type="dxa"/>
            <w:vAlign w:val="center"/>
          </w:tcPr>
          <w:p w14:paraId="006164EA" w14:textId="77777777" w:rsidR="00FD1B15" w:rsidRDefault="0043499C">
            <w:pPr>
              <w:jc w:val="right"/>
            </w:pPr>
            <w:r>
              <w:rPr>
                <w:rFonts w:eastAsiaTheme="minorEastAsia"/>
                <w:color w:val="000000" w:themeColor="text1"/>
                <w:szCs w:val="21"/>
              </w:rPr>
              <w:t>-</w:t>
            </w:r>
          </w:p>
        </w:tc>
        <w:tc>
          <w:tcPr>
            <w:tcW w:w="1110" w:type="dxa"/>
            <w:vAlign w:val="center"/>
          </w:tcPr>
          <w:p w14:paraId="33691BB5" w14:textId="77777777" w:rsidR="00FD1B15" w:rsidRDefault="0043499C">
            <w:pPr>
              <w:jc w:val="right"/>
            </w:pPr>
            <w:r>
              <w:rPr>
                <w:rFonts w:eastAsiaTheme="minorEastAsia"/>
                <w:color w:val="000000" w:themeColor="text1"/>
                <w:szCs w:val="21"/>
              </w:rPr>
              <w:t>-</w:t>
            </w:r>
          </w:p>
        </w:tc>
        <w:tc>
          <w:tcPr>
            <w:tcW w:w="1110" w:type="dxa"/>
            <w:vAlign w:val="center"/>
          </w:tcPr>
          <w:p w14:paraId="6258B928" w14:textId="77777777" w:rsidR="00FD1B15" w:rsidRDefault="0043499C">
            <w:pPr>
              <w:jc w:val="right"/>
            </w:pPr>
            <w:r>
              <w:rPr>
                <w:rFonts w:eastAsiaTheme="minorEastAsia"/>
                <w:color w:val="000000" w:themeColor="text1"/>
                <w:szCs w:val="21"/>
              </w:rPr>
              <w:t>-</w:t>
            </w:r>
          </w:p>
        </w:tc>
        <w:tc>
          <w:tcPr>
            <w:tcW w:w="1110" w:type="dxa"/>
            <w:vAlign w:val="center"/>
          </w:tcPr>
          <w:p w14:paraId="00C429EC" w14:textId="77777777" w:rsidR="00FD1B15" w:rsidRDefault="0043499C">
            <w:pPr>
              <w:jc w:val="right"/>
            </w:pPr>
            <w:r>
              <w:rPr>
                <w:rFonts w:eastAsiaTheme="minorEastAsia"/>
                <w:color w:val="000000" w:themeColor="text1"/>
                <w:szCs w:val="21"/>
              </w:rPr>
              <w:t>-</w:t>
            </w:r>
          </w:p>
        </w:tc>
        <w:tc>
          <w:tcPr>
            <w:tcW w:w="1110" w:type="dxa"/>
            <w:vAlign w:val="center"/>
          </w:tcPr>
          <w:p w14:paraId="0088F5EA" w14:textId="77777777" w:rsidR="00FD1B15" w:rsidRDefault="0043499C">
            <w:pPr>
              <w:jc w:val="right"/>
            </w:pPr>
            <w:r>
              <w:rPr>
                <w:rFonts w:eastAsiaTheme="minorEastAsia"/>
                <w:color w:val="000000" w:themeColor="text1"/>
                <w:szCs w:val="21"/>
              </w:rPr>
              <w:t>-</w:t>
            </w:r>
          </w:p>
        </w:tc>
        <w:tc>
          <w:tcPr>
            <w:tcW w:w="1114" w:type="dxa"/>
            <w:vAlign w:val="center"/>
          </w:tcPr>
          <w:p w14:paraId="214EC7CF" w14:textId="77777777" w:rsidR="00FD1B15" w:rsidRDefault="0043499C">
            <w:pPr>
              <w:jc w:val="right"/>
            </w:pPr>
            <w:r>
              <w:rPr>
                <w:rFonts w:eastAsiaTheme="minorEastAsia"/>
                <w:color w:val="000000" w:themeColor="text1"/>
                <w:szCs w:val="21"/>
              </w:rPr>
              <w:t>-</w:t>
            </w:r>
          </w:p>
        </w:tc>
      </w:tr>
      <w:tr w:rsidR="00FD1B15" w14:paraId="193FAF5B" w14:textId="77777777">
        <w:tc>
          <w:tcPr>
            <w:tcW w:w="2479" w:type="dxa"/>
            <w:vAlign w:val="center"/>
          </w:tcPr>
          <w:p w14:paraId="443E1EFD" w14:textId="77777777" w:rsidR="00FD1B15" w:rsidRDefault="0043499C">
            <w:r>
              <w:rPr>
                <w:rFonts w:eastAsiaTheme="minorEastAsia"/>
                <w:color w:val="000000" w:themeColor="text1"/>
                <w:szCs w:val="21"/>
              </w:rPr>
              <w:t>瑞银证券</w:t>
            </w:r>
          </w:p>
        </w:tc>
        <w:tc>
          <w:tcPr>
            <w:tcW w:w="1108" w:type="dxa"/>
            <w:vAlign w:val="center"/>
          </w:tcPr>
          <w:p w14:paraId="1E37B344" w14:textId="77777777" w:rsidR="00FD1B15" w:rsidRDefault="0043499C">
            <w:pPr>
              <w:jc w:val="right"/>
            </w:pPr>
            <w:r>
              <w:rPr>
                <w:rFonts w:eastAsiaTheme="minorEastAsia"/>
                <w:color w:val="000000" w:themeColor="text1"/>
                <w:szCs w:val="21"/>
              </w:rPr>
              <w:t>-</w:t>
            </w:r>
          </w:p>
        </w:tc>
        <w:tc>
          <w:tcPr>
            <w:tcW w:w="1110" w:type="dxa"/>
            <w:vAlign w:val="center"/>
          </w:tcPr>
          <w:p w14:paraId="59E50BFF" w14:textId="77777777" w:rsidR="00FD1B15" w:rsidRDefault="0043499C">
            <w:pPr>
              <w:jc w:val="right"/>
            </w:pPr>
            <w:r>
              <w:rPr>
                <w:rFonts w:eastAsiaTheme="minorEastAsia"/>
                <w:color w:val="000000" w:themeColor="text1"/>
                <w:szCs w:val="21"/>
              </w:rPr>
              <w:t>-</w:t>
            </w:r>
          </w:p>
        </w:tc>
        <w:tc>
          <w:tcPr>
            <w:tcW w:w="1110" w:type="dxa"/>
            <w:vAlign w:val="center"/>
          </w:tcPr>
          <w:p w14:paraId="430A1CBD" w14:textId="77777777" w:rsidR="00FD1B15" w:rsidRDefault="0043499C">
            <w:pPr>
              <w:jc w:val="right"/>
            </w:pPr>
            <w:r>
              <w:rPr>
                <w:rFonts w:eastAsiaTheme="minorEastAsia"/>
                <w:color w:val="000000" w:themeColor="text1"/>
                <w:szCs w:val="21"/>
              </w:rPr>
              <w:t>-</w:t>
            </w:r>
          </w:p>
        </w:tc>
        <w:tc>
          <w:tcPr>
            <w:tcW w:w="1110" w:type="dxa"/>
            <w:vAlign w:val="center"/>
          </w:tcPr>
          <w:p w14:paraId="75FD5619" w14:textId="77777777" w:rsidR="00FD1B15" w:rsidRDefault="0043499C">
            <w:pPr>
              <w:jc w:val="right"/>
            </w:pPr>
            <w:r>
              <w:rPr>
                <w:rFonts w:eastAsiaTheme="minorEastAsia"/>
                <w:color w:val="000000" w:themeColor="text1"/>
                <w:szCs w:val="21"/>
              </w:rPr>
              <w:t>-</w:t>
            </w:r>
          </w:p>
        </w:tc>
        <w:tc>
          <w:tcPr>
            <w:tcW w:w="1110" w:type="dxa"/>
            <w:vAlign w:val="center"/>
          </w:tcPr>
          <w:p w14:paraId="12DCFC50" w14:textId="77777777" w:rsidR="00FD1B15" w:rsidRDefault="0043499C">
            <w:pPr>
              <w:jc w:val="right"/>
            </w:pPr>
            <w:r>
              <w:rPr>
                <w:rFonts w:eastAsiaTheme="minorEastAsia"/>
                <w:color w:val="000000" w:themeColor="text1"/>
                <w:szCs w:val="21"/>
              </w:rPr>
              <w:t>-</w:t>
            </w:r>
          </w:p>
        </w:tc>
        <w:tc>
          <w:tcPr>
            <w:tcW w:w="1114" w:type="dxa"/>
            <w:vAlign w:val="center"/>
          </w:tcPr>
          <w:p w14:paraId="42C84D06" w14:textId="77777777" w:rsidR="00FD1B15" w:rsidRDefault="0043499C">
            <w:pPr>
              <w:jc w:val="right"/>
            </w:pPr>
            <w:r>
              <w:rPr>
                <w:rFonts w:eastAsiaTheme="minorEastAsia"/>
                <w:color w:val="000000" w:themeColor="text1"/>
                <w:szCs w:val="21"/>
              </w:rPr>
              <w:t>-</w:t>
            </w:r>
          </w:p>
        </w:tc>
      </w:tr>
      <w:tr w:rsidR="00FD1B15" w14:paraId="3A278CB9" w14:textId="77777777">
        <w:tc>
          <w:tcPr>
            <w:tcW w:w="2479" w:type="dxa"/>
            <w:vAlign w:val="center"/>
          </w:tcPr>
          <w:p w14:paraId="3B36F72C" w14:textId="77777777" w:rsidR="00FD1B15" w:rsidRDefault="0043499C">
            <w:r>
              <w:rPr>
                <w:rFonts w:eastAsiaTheme="minorEastAsia"/>
                <w:color w:val="000000" w:themeColor="text1"/>
                <w:szCs w:val="21"/>
              </w:rPr>
              <w:t>中金证券</w:t>
            </w:r>
          </w:p>
        </w:tc>
        <w:tc>
          <w:tcPr>
            <w:tcW w:w="1108" w:type="dxa"/>
            <w:vAlign w:val="center"/>
          </w:tcPr>
          <w:p w14:paraId="46B526E7" w14:textId="77777777" w:rsidR="00FD1B15" w:rsidRDefault="0043499C">
            <w:pPr>
              <w:jc w:val="right"/>
            </w:pPr>
            <w:r>
              <w:rPr>
                <w:rFonts w:eastAsiaTheme="minorEastAsia"/>
                <w:color w:val="000000" w:themeColor="text1"/>
                <w:szCs w:val="21"/>
              </w:rPr>
              <w:t>-</w:t>
            </w:r>
          </w:p>
        </w:tc>
        <w:tc>
          <w:tcPr>
            <w:tcW w:w="1110" w:type="dxa"/>
            <w:vAlign w:val="center"/>
          </w:tcPr>
          <w:p w14:paraId="2EA2568B" w14:textId="77777777" w:rsidR="00FD1B15" w:rsidRDefault="0043499C">
            <w:pPr>
              <w:jc w:val="right"/>
            </w:pPr>
            <w:r>
              <w:rPr>
                <w:rFonts w:eastAsiaTheme="minorEastAsia"/>
                <w:color w:val="000000" w:themeColor="text1"/>
                <w:szCs w:val="21"/>
              </w:rPr>
              <w:t>-</w:t>
            </w:r>
          </w:p>
        </w:tc>
        <w:tc>
          <w:tcPr>
            <w:tcW w:w="1110" w:type="dxa"/>
            <w:vAlign w:val="center"/>
          </w:tcPr>
          <w:p w14:paraId="24DED82E" w14:textId="77777777" w:rsidR="00FD1B15" w:rsidRDefault="0043499C">
            <w:pPr>
              <w:jc w:val="right"/>
            </w:pPr>
            <w:r>
              <w:rPr>
                <w:rFonts w:eastAsiaTheme="minorEastAsia"/>
                <w:color w:val="000000" w:themeColor="text1"/>
                <w:szCs w:val="21"/>
              </w:rPr>
              <w:t>-</w:t>
            </w:r>
          </w:p>
        </w:tc>
        <w:tc>
          <w:tcPr>
            <w:tcW w:w="1110" w:type="dxa"/>
            <w:vAlign w:val="center"/>
          </w:tcPr>
          <w:p w14:paraId="141833B5" w14:textId="77777777" w:rsidR="00FD1B15" w:rsidRDefault="0043499C">
            <w:pPr>
              <w:jc w:val="right"/>
            </w:pPr>
            <w:r>
              <w:rPr>
                <w:rFonts w:eastAsiaTheme="minorEastAsia"/>
                <w:color w:val="000000" w:themeColor="text1"/>
                <w:szCs w:val="21"/>
              </w:rPr>
              <w:t>-</w:t>
            </w:r>
          </w:p>
        </w:tc>
        <w:tc>
          <w:tcPr>
            <w:tcW w:w="1110" w:type="dxa"/>
            <w:vAlign w:val="center"/>
          </w:tcPr>
          <w:p w14:paraId="7F8455CE" w14:textId="77777777" w:rsidR="00FD1B15" w:rsidRDefault="0043499C">
            <w:pPr>
              <w:jc w:val="right"/>
            </w:pPr>
            <w:r>
              <w:rPr>
                <w:rFonts w:eastAsiaTheme="minorEastAsia"/>
                <w:color w:val="000000" w:themeColor="text1"/>
                <w:szCs w:val="21"/>
              </w:rPr>
              <w:t>-</w:t>
            </w:r>
          </w:p>
        </w:tc>
        <w:tc>
          <w:tcPr>
            <w:tcW w:w="1114" w:type="dxa"/>
            <w:vAlign w:val="center"/>
          </w:tcPr>
          <w:p w14:paraId="12DCC2BD" w14:textId="77777777" w:rsidR="00FD1B15" w:rsidRDefault="0043499C">
            <w:pPr>
              <w:jc w:val="right"/>
            </w:pPr>
            <w:r>
              <w:rPr>
                <w:rFonts w:eastAsiaTheme="minorEastAsia"/>
                <w:color w:val="000000" w:themeColor="text1"/>
                <w:szCs w:val="21"/>
              </w:rPr>
              <w:t>-</w:t>
            </w:r>
          </w:p>
        </w:tc>
      </w:tr>
    </w:tbl>
    <w:p w14:paraId="1A4E7AAA" w14:textId="77777777"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27" w:name="_Toc175837925"/>
      <w:r w:rsidRPr="00ED7C0A">
        <w:rPr>
          <w:rFonts w:ascii="Times New Roman" w:eastAsiaTheme="minorEastAsia" w:hAnsi="Times New Roman"/>
          <w:color w:val="000000" w:themeColor="text1"/>
          <w:sz w:val="21"/>
          <w:szCs w:val="21"/>
        </w:rPr>
        <w:t xml:space="preserve">10.8 </w:t>
      </w:r>
      <w:r w:rsidRPr="00ED7C0A">
        <w:rPr>
          <w:rFonts w:ascii="Times New Roman" w:eastAsiaTheme="minorEastAsia" w:hAnsi="Times New Roman"/>
          <w:color w:val="000000" w:themeColor="text1"/>
          <w:kern w:val="0"/>
          <w:sz w:val="21"/>
          <w:szCs w:val="21"/>
        </w:rPr>
        <w:t>其他重大事件</w:t>
      </w:r>
      <w:bookmarkEnd w:id="1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4669DD" w:rsidRPr="00ED7C0A" w14:paraId="2D98159D" w14:textId="77777777" w:rsidTr="0070173B">
        <w:tc>
          <w:tcPr>
            <w:tcW w:w="720" w:type="dxa"/>
            <w:vAlign w:val="center"/>
          </w:tcPr>
          <w:p w14:paraId="4FC47CFC"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序号</w:t>
            </w:r>
          </w:p>
        </w:tc>
        <w:tc>
          <w:tcPr>
            <w:tcW w:w="4320" w:type="dxa"/>
            <w:vAlign w:val="center"/>
          </w:tcPr>
          <w:p w14:paraId="3FFBB659"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公告事项</w:t>
            </w:r>
          </w:p>
        </w:tc>
        <w:tc>
          <w:tcPr>
            <w:tcW w:w="2520" w:type="dxa"/>
            <w:vAlign w:val="center"/>
          </w:tcPr>
          <w:p w14:paraId="368F5644"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法定披露方式</w:t>
            </w:r>
          </w:p>
        </w:tc>
        <w:tc>
          <w:tcPr>
            <w:tcW w:w="1440" w:type="dxa"/>
            <w:vAlign w:val="center"/>
          </w:tcPr>
          <w:p w14:paraId="33ED31B1" w14:textId="77777777"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法定披露日期</w:t>
            </w:r>
          </w:p>
        </w:tc>
      </w:tr>
      <w:tr w:rsidR="00FD1B15" w14:paraId="596E1EC9" w14:textId="77777777">
        <w:tc>
          <w:tcPr>
            <w:tcW w:w="720" w:type="dxa"/>
            <w:vAlign w:val="center"/>
          </w:tcPr>
          <w:p w14:paraId="3E81F85C" w14:textId="77777777" w:rsidR="00FD1B15" w:rsidRDefault="0043499C">
            <w:pPr>
              <w:jc w:val="center"/>
            </w:pPr>
            <w:r>
              <w:rPr>
                <w:rFonts w:eastAsiaTheme="minorEastAsia"/>
                <w:color w:val="000000" w:themeColor="text1"/>
                <w:szCs w:val="21"/>
              </w:rPr>
              <w:t>1</w:t>
            </w:r>
          </w:p>
        </w:tc>
        <w:tc>
          <w:tcPr>
            <w:tcW w:w="4320" w:type="dxa"/>
            <w:vAlign w:val="center"/>
          </w:tcPr>
          <w:p w14:paraId="1B21B079" w14:textId="77777777" w:rsidR="00FD1B15" w:rsidRDefault="0043499C">
            <w:r>
              <w:rPr>
                <w:rFonts w:eastAsiaTheme="minorEastAsia"/>
                <w:color w:val="000000" w:themeColor="text1"/>
                <w:szCs w:val="21"/>
              </w:rPr>
              <w:t>摩根基金管理（中国）有限公司关于旗下部分基金</w:t>
            </w:r>
            <w:r>
              <w:rPr>
                <w:rFonts w:eastAsiaTheme="minorEastAsia"/>
                <w:color w:val="000000" w:themeColor="text1"/>
                <w:szCs w:val="21"/>
              </w:rPr>
              <w:t>2024</w:t>
            </w:r>
            <w:r>
              <w:rPr>
                <w:rFonts w:eastAsiaTheme="minorEastAsia"/>
                <w:color w:val="000000" w:themeColor="text1"/>
                <w:szCs w:val="21"/>
              </w:rPr>
              <w:t>年非港股通交易日暂停申购、赎回等业务的公告</w:t>
            </w:r>
          </w:p>
        </w:tc>
        <w:tc>
          <w:tcPr>
            <w:tcW w:w="2520" w:type="dxa"/>
            <w:vAlign w:val="center"/>
          </w:tcPr>
          <w:p w14:paraId="767BDDA2" w14:textId="77777777" w:rsidR="00FD1B15" w:rsidRDefault="0043499C">
            <w:r>
              <w:rPr>
                <w:rFonts w:eastAsiaTheme="minorEastAsia"/>
                <w:color w:val="000000" w:themeColor="text1"/>
                <w:szCs w:val="21"/>
              </w:rPr>
              <w:t>基金管理人公司网站及本基金选定的信息披露报纸</w:t>
            </w:r>
          </w:p>
        </w:tc>
        <w:tc>
          <w:tcPr>
            <w:tcW w:w="1440" w:type="dxa"/>
            <w:vAlign w:val="center"/>
          </w:tcPr>
          <w:p w14:paraId="08F27B3A" w14:textId="77777777" w:rsidR="00FD1B15" w:rsidRDefault="0043499C">
            <w:pPr>
              <w:jc w:val="center"/>
            </w:pPr>
            <w:r>
              <w:rPr>
                <w:rFonts w:eastAsiaTheme="minorEastAsia"/>
                <w:color w:val="000000" w:themeColor="text1"/>
                <w:szCs w:val="21"/>
              </w:rPr>
              <w:t>2024-01-12</w:t>
            </w:r>
          </w:p>
        </w:tc>
      </w:tr>
      <w:tr w:rsidR="00FD1B15" w14:paraId="2DF87B79" w14:textId="77777777">
        <w:tc>
          <w:tcPr>
            <w:tcW w:w="720" w:type="dxa"/>
            <w:vAlign w:val="center"/>
          </w:tcPr>
          <w:p w14:paraId="709FE021" w14:textId="77777777" w:rsidR="00FD1B15" w:rsidRDefault="0043499C">
            <w:pPr>
              <w:jc w:val="center"/>
            </w:pPr>
            <w:r>
              <w:rPr>
                <w:rFonts w:eastAsiaTheme="minorEastAsia"/>
                <w:color w:val="000000" w:themeColor="text1"/>
                <w:szCs w:val="21"/>
              </w:rPr>
              <w:t>2</w:t>
            </w:r>
          </w:p>
        </w:tc>
        <w:tc>
          <w:tcPr>
            <w:tcW w:w="4320" w:type="dxa"/>
            <w:vAlign w:val="center"/>
          </w:tcPr>
          <w:p w14:paraId="40664D65" w14:textId="77777777" w:rsidR="00FD1B15" w:rsidRDefault="0043499C">
            <w:r>
              <w:rPr>
                <w:rFonts w:eastAsiaTheme="minorEastAsia"/>
                <w:color w:val="000000" w:themeColor="text1"/>
                <w:szCs w:val="21"/>
              </w:rPr>
              <w:t>摩根基金管理（中国）有限公司关于高级管理人员变更的公告</w:t>
            </w:r>
          </w:p>
        </w:tc>
        <w:tc>
          <w:tcPr>
            <w:tcW w:w="2520" w:type="dxa"/>
            <w:vAlign w:val="center"/>
          </w:tcPr>
          <w:p w14:paraId="2FB3FBD3" w14:textId="77777777" w:rsidR="00FD1B15" w:rsidRDefault="0043499C">
            <w:r>
              <w:rPr>
                <w:rFonts w:eastAsiaTheme="minorEastAsia"/>
                <w:color w:val="000000" w:themeColor="text1"/>
                <w:szCs w:val="21"/>
              </w:rPr>
              <w:t>同上</w:t>
            </w:r>
          </w:p>
        </w:tc>
        <w:tc>
          <w:tcPr>
            <w:tcW w:w="1440" w:type="dxa"/>
            <w:vAlign w:val="center"/>
          </w:tcPr>
          <w:p w14:paraId="26D0A937" w14:textId="77777777" w:rsidR="00FD1B15" w:rsidRDefault="0043499C">
            <w:pPr>
              <w:jc w:val="center"/>
            </w:pPr>
            <w:r>
              <w:rPr>
                <w:rFonts w:eastAsiaTheme="minorEastAsia"/>
                <w:color w:val="000000" w:themeColor="text1"/>
                <w:szCs w:val="21"/>
              </w:rPr>
              <w:t>2024-01-18</w:t>
            </w:r>
          </w:p>
        </w:tc>
      </w:tr>
    </w:tbl>
    <w:p w14:paraId="30A5984A" w14:textId="77777777"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225500055"/>
      <w:bookmarkStart w:id="129" w:name="_Toc175837926"/>
      <w:r w:rsidRPr="00ED7C0A">
        <w:rPr>
          <w:rFonts w:eastAsiaTheme="minorEastAsia"/>
          <w:b/>
          <w:bCs/>
          <w:color w:val="000000" w:themeColor="text1"/>
          <w:sz w:val="21"/>
          <w:szCs w:val="21"/>
          <w:lang w:val="en-US"/>
        </w:rPr>
        <w:t xml:space="preserve">11  </w:t>
      </w:r>
      <w:r w:rsidRPr="00ED7C0A">
        <w:rPr>
          <w:rFonts w:eastAsiaTheme="minorEastAsia"/>
          <w:b/>
          <w:bCs/>
          <w:color w:val="000000" w:themeColor="text1"/>
          <w:sz w:val="21"/>
          <w:szCs w:val="21"/>
          <w:lang w:val="en-US"/>
        </w:rPr>
        <w:t>备查文件目录</w:t>
      </w:r>
      <w:bookmarkEnd w:id="128"/>
      <w:bookmarkEnd w:id="129"/>
    </w:p>
    <w:p w14:paraId="5BD025B9" w14:textId="77777777"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130" w:name="_Toc175837927"/>
      <w:r w:rsidRPr="00ED7C0A">
        <w:rPr>
          <w:rFonts w:ascii="Times New Roman" w:eastAsiaTheme="minorEastAsia" w:hAnsi="Times New Roman"/>
          <w:color w:val="000000" w:themeColor="text1"/>
          <w:kern w:val="0"/>
          <w:sz w:val="21"/>
          <w:szCs w:val="21"/>
        </w:rPr>
        <w:t xml:space="preserve">11.1 </w:t>
      </w:r>
      <w:r w:rsidRPr="00ED7C0A">
        <w:rPr>
          <w:rFonts w:ascii="Times New Roman" w:eastAsiaTheme="minorEastAsia" w:hAnsi="Times New Roman"/>
          <w:color w:val="000000" w:themeColor="text1"/>
          <w:kern w:val="0"/>
          <w:sz w:val="21"/>
          <w:szCs w:val="21"/>
        </w:rPr>
        <w:t>备查文件目录</w:t>
      </w:r>
      <w:bookmarkEnd w:id="130"/>
    </w:p>
    <w:p w14:paraId="5B44180D"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5E5B8F80"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摩根标普港股通低波红利指数型证券投资基金基金合同</w:t>
      </w:r>
    </w:p>
    <w:p w14:paraId="799D0719"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摩根标普港股通低波红利指数型证券投资基金托管协议</w:t>
      </w:r>
    </w:p>
    <w:p w14:paraId="182655FA"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11BD1018"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1D1F2C02"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FE8008C" w14:textId="77777777" w:rsidR="00FD1B15" w:rsidRDefault="0043499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1269E111"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八</w:t>
      </w:r>
      <w:r w:rsidRPr="00ED7C0A">
        <w:rPr>
          <w:rFonts w:eastAsiaTheme="minorEastAsia"/>
          <w:color w:val="000000" w:themeColor="text1"/>
          <w:kern w:val="0"/>
          <w:szCs w:val="21"/>
        </w:rPr>
        <w:t>)</w:t>
      </w:r>
      <w:r w:rsidRPr="00ED7C0A">
        <w:rPr>
          <w:rFonts w:eastAsiaTheme="minorEastAsia"/>
          <w:color w:val="000000" w:themeColor="text1"/>
          <w:kern w:val="0"/>
          <w:szCs w:val="21"/>
        </w:rPr>
        <w:t>中国证监会要求的其他文件</w:t>
      </w:r>
    </w:p>
    <w:p w14:paraId="02EBF35D" w14:textId="77777777"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1" w:name="_Toc175837928"/>
      <w:r w:rsidRPr="00ED7C0A">
        <w:rPr>
          <w:rFonts w:ascii="Times New Roman" w:eastAsiaTheme="minorEastAsia" w:hAnsi="Times New Roman"/>
          <w:color w:val="000000" w:themeColor="text1"/>
          <w:kern w:val="0"/>
          <w:sz w:val="21"/>
          <w:szCs w:val="21"/>
        </w:rPr>
        <w:t>11</w:t>
      </w:r>
      <w:r w:rsidRPr="00ED7C0A">
        <w:rPr>
          <w:rFonts w:ascii="Times New Roman" w:eastAsiaTheme="minorEastAsia" w:hAnsi="Times New Roman"/>
          <w:color w:val="000000" w:themeColor="text1"/>
          <w:sz w:val="21"/>
          <w:szCs w:val="21"/>
        </w:rPr>
        <w:t xml:space="preserve">.2 </w:t>
      </w:r>
      <w:r w:rsidRPr="00ED7C0A">
        <w:rPr>
          <w:rFonts w:ascii="Times New Roman" w:eastAsiaTheme="minorEastAsia" w:hAnsi="Times New Roman"/>
          <w:color w:val="000000" w:themeColor="text1"/>
          <w:sz w:val="21"/>
          <w:szCs w:val="21"/>
        </w:rPr>
        <w:t>存放地点</w:t>
      </w:r>
      <w:bookmarkEnd w:id="131"/>
    </w:p>
    <w:p w14:paraId="30E3F461" w14:textId="77777777"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基金管理人或基金托管人住所。</w:t>
      </w:r>
    </w:p>
    <w:p w14:paraId="3422EC8E" w14:textId="77777777"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2" w:name="_Toc175837929"/>
      <w:r w:rsidRPr="00ED7C0A">
        <w:rPr>
          <w:rFonts w:ascii="Times New Roman" w:eastAsiaTheme="minorEastAsia" w:hAnsi="Times New Roman"/>
          <w:color w:val="000000" w:themeColor="text1"/>
          <w:kern w:val="0"/>
          <w:sz w:val="21"/>
          <w:szCs w:val="21"/>
        </w:rPr>
        <w:t>11</w:t>
      </w:r>
      <w:r w:rsidRPr="00ED7C0A">
        <w:rPr>
          <w:rFonts w:ascii="Times New Roman" w:eastAsiaTheme="minorEastAsia" w:hAnsi="Times New Roman"/>
          <w:color w:val="000000" w:themeColor="text1"/>
          <w:sz w:val="21"/>
          <w:szCs w:val="21"/>
        </w:rPr>
        <w:t xml:space="preserve">.3 </w:t>
      </w:r>
      <w:r w:rsidRPr="00ED7C0A">
        <w:rPr>
          <w:rFonts w:ascii="Times New Roman" w:eastAsiaTheme="minorEastAsia" w:hAnsi="Times New Roman"/>
          <w:color w:val="000000" w:themeColor="text1"/>
          <w:sz w:val="21"/>
          <w:szCs w:val="21"/>
        </w:rPr>
        <w:t>查阅方式</w:t>
      </w:r>
      <w:bookmarkEnd w:id="132"/>
    </w:p>
    <w:p w14:paraId="3AD9E0B9" w14:textId="77777777"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投资者可在营业时间免费查阅，也可按工本费购买复印件。</w:t>
      </w:r>
    </w:p>
    <w:p w14:paraId="538EEA94" w14:textId="77777777" w:rsidR="001548F9" w:rsidRPr="00ED7C0A" w:rsidRDefault="001548F9" w:rsidP="00E665C3">
      <w:pPr>
        <w:spacing w:line="360" w:lineRule="auto"/>
        <w:ind w:firstLineChars="150" w:firstLine="315"/>
        <w:rPr>
          <w:rFonts w:eastAsiaTheme="minorEastAsia"/>
          <w:bCs/>
          <w:color w:val="000000" w:themeColor="text1"/>
          <w:szCs w:val="21"/>
        </w:rPr>
      </w:pPr>
    </w:p>
    <w:p w14:paraId="2CCA13A6" w14:textId="77777777" w:rsidR="001548F9" w:rsidRPr="00ED7C0A" w:rsidRDefault="001548F9" w:rsidP="00147557">
      <w:pPr>
        <w:ind w:firstLineChars="150" w:firstLine="315"/>
        <w:rPr>
          <w:rFonts w:eastAsiaTheme="minorEastAsia"/>
          <w:bCs/>
          <w:color w:val="000000" w:themeColor="text1"/>
          <w:szCs w:val="21"/>
        </w:rPr>
      </w:pPr>
    </w:p>
    <w:p w14:paraId="5F607FA6" w14:textId="77777777" w:rsidR="001548F9" w:rsidRPr="00ED7C0A" w:rsidRDefault="001548F9" w:rsidP="00147557">
      <w:pPr>
        <w:ind w:firstLineChars="150" w:firstLine="315"/>
        <w:rPr>
          <w:rFonts w:eastAsiaTheme="minorEastAsia"/>
          <w:bCs/>
          <w:color w:val="000000" w:themeColor="text1"/>
          <w:szCs w:val="21"/>
        </w:rPr>
      </w:pPr>
    </w:p>
    <w:p w14:paraId="140DF3ED" w14:textId="77777777" w:rsidR="001548F9" w:rsidRPr="00ED7C0A" w:rsidRDefault="001548F9" w:rsidP="00147557">
      <w:pPr>
        <w:ind w:firstLineChars="150" w:firstLine="315"/>
        <w:rPr>
          <w:rFonts w:eastAsiaTheme="minorEastAsia"/>
          <w:bCs/>
          <w:color w:val="000000" w:themeColor="text1"/>
          <w:szCs w:val="21"/>
        </w:rPr>
      </w:pPr>
    </w:p>
    <w:p w14:paraId="76537ECC" w14:textId="77777777" w:rsidR="001548F9" w:rsidRPr="00ED7C0A" w:rsidRDefault="001548F9" w:rsidP="00147557">
      <w:pPr>
        <w:ind w:firstLineChars="150" w:firstLine="315"/>
        <w:rPr>
          <w:rFonts w:eastAsiaTheme="minorEastAsia"/>
          <w:bCs/>
          <w:color w:val="000000" w:themeColor="text1"/>
          <w:szCs w:val="21"/>
        </w:rPr>
      </w:pPr>
    </w:p>
    <w:p w14:paraId="7C343EAF" w14:textId="77777777" w:rsidR="001548F9" w:rsidRPr="00ED7C0A" w:rsidRDefault="001548F9" w:rsidP="00147557">
      <w:pPr>
        <w:ind w:firstLineChars="150" w:firstLine="315"/>
        <w:rPr>
          <w:rFonts w:eastAsiaTheme="minorEastAsia"/>
          <w:bCs/>
          <w:color w:val="000000" w:themeColor="text1"/>
          <w:szCs w:val="21"/>
        </w:rPr>
      </w:pPr>
    </w:p>
    <w:p w14:paraId="7B55B309" w14:textId="77777777" w:rsidR="001548F9" w:rsidRPr="00ED7C0A" w:rsidRDefault="001548F9" w:rsidP="00147557">
      <w:pPr>
        <w:ind w:firstLineChars="150" w:firstLine="315"/>
        <w:rPr>
          <w:rFonts w:eastAsiaTheme="minorEastAsia"/>
          <w:bCs/>
          <w:color w:val="000000" w:themeColor="text1"/>
          <w:szCs w:val="21"/>
        </w:rPr>
      </w:pPr>
    </w:p>
    <w:p w14:paraId="21C25D07" w14:textId="77777777" w:rsidR="001548F9" w:rsidRPr="00ED7C0A" w:rsidRDefault="001548F9" w:rsidP="008971E9">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摩根基金管理（中国）有限公司</w:t>
      </w:r>
    </w:p>
    <w:p w14:paraId="387799A7" w14:textId="77777777" w:rsidR="001548F9" w:rsidRPr="00ED7C0A" w:rsidRDefault="001548F9" w:rsidP="00C11DF5">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二〇二四年八月三十日</w:t>
      </w:r>
    </w:p>
    <w:p w14:paraId="5F4E79C7" w14:textId="77777777" w:rsidR="001548F9" w:rsidRPr="00ED7C0A" w:rsidRDefault="001548F9" w:rsidP="008971E9">
      <w:pPr>
        <w:autoSpaceDE w:val="0"/>
        <w:autoSpaceDN w:val="0"/>
        <w:adjustRightInd w:val="0"/>
        <w:spacing w:before="29" w:line="288" w:lineRule="auto"/>
        <w:ind w:left="15" w:firstLine="405"/>
        <w:jc w:val="left"/>
        <w:rPr>
          <w:rFonts w:eastAsiaTheme="minorEastAsia"/>
          <w:color w:val="000000" w:themeColor="text1"/>
          <w:szCs w:val="21"/>
        </w:rPr>
      </w:pPr>
    </w:p>
    <w:sectPr w:rsidR="001548F9" w:rsidRPr="00ED7C0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6C40" w14:textId="77777777" w:rsidR="00476D12" w:rsidRDefault="00476D12">
      <w:r>
        <w:separator/>
      </w:r>
    </w:p>
  </w:endnote>
  <w:endnote w:type="continuationSeparator" w:id="0">
    <w:p w14:paraId="5EEBB039" w14:textId="77777777" w:rsidR="00476D12" w:rsidRDefault="0047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F730" w14:textId="77777777" w:rsidR="00DF0F60" w:rsidRDefault="00DF0F60"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4EFAE87" w14:textId="77777777" w:rsidR="00DF0F60" w:rsidRDefault="00DF0F6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8648" w14:textId="77777777" w:rsidR="00DF0F60" w:rsidRDefault="00DF0F60"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1034">
      <w:rPr>
        <w:noProof/>
        <w:kern w:val="0"/>
        <w:szCs w:val="21"/>
      </w:rPr>
      <w:t>36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1034">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1C06" w14:textId="77777777" w:rsidR="00476D12" w:rsidRDefault="00476D12">
      <w:r>
        <w:separator/>
      </w:r>
    </w:p>
  </w:footnote>
  <w:footnote w:type="continuationSeparator" w:id="0">
    <w:p w14:paraId="2B206FB0" w14:textId="77777777" w:rsidR="00476D12" w:rsidRDefault="0047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991F" w14:textId="77777777" w:rsidR="00DF0F60" w:rsidRPr="00762EA9" w:rsidRDefault="00DF0F60" w:rsidP="002243A3">
    <w:pPr>
      <w:pStyle w:val="ac"/>
      <w:pBdr>
        <w:bottom w:val="single" w:sz="6" w:space="0" w:color="auto"/>
      </w:pBdr>
      <w:jc w:val="right"/>
    </w:pPr>
    <w:r w:rsidRPr="00762EA9">
      <w:t>摩根标普港股通低波红利指数型证券投资基金</w:t>
    </w:r>
    <w:r w:rsidRPr="00762EA9">
      <w:t>2024</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472"/>
    <w:rsid w:val="00010918"/>
    <w:rsid w:val="00010A83"/>
    <w:rsid w:val="00010A8E"/>
    <w:rsid w:val="00010AC3"/>
    <w:rsid w:val="00010C1F"/>
    <w:rsid w:val="00010C2A"/>
    <w:rsid w:val="00010F11"/>
    <w:rsid w:val="00011081"/>
    <w:rsid w:val="00011EB5"/>
    <w:rsid w:val="0001280C"/>
    <w:rsid w:val="00013CAE"/>
    <w:rsid w:val="00013EFA"/>
    <w:rsid w:val="00014964"/>
    <w:rsid w:val="00015417"/>
    <w:rsid w:val="000162AF"/>
    <w:rsid w:val="00017058"/>
    <w:rsid w:val="00017581"/>
    <w:rsid w:val="0001767C"/>
    <w:rsid w:val="00017F21"/>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4716"/>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0E90"/>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612"/>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46E"/>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47A5"/>
    <w:rsid w:val="001248EF"/>
    <w:rsid w:val="001257C7"/>
    <w:rsid w:val="00126502"/>
    <w:rsid w:val="00126AF2"/>
    <w:rsid w:val="00126DDF"/>
    <w:rsid w:val="001270BF"/>
    <w:rsid w:val="00127BAC"/>
    <w:rsid w:val="00127FF5"/>
    <w:rsid w:val="00131EC2"/>
    <w:rsid w:val="001322B9"/>
    <w:rsid w:val="0013288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5551"/>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67F30"/>
    <w:rsid w:val="0017073D"/>
    <w:rsid w:val="00170D38"/>
    <w:rsid w:val="00171484"/>
    <w:rsid w:val="00171BAD"/>
    <w:rsid w:val="00171F2C"/>
    <w:rsid w:val="00173AF1"/>
    <w:rsid w:val="001744B4"/>
    <w:rsid w:val="001751EF"/>
    <w:rsid w:val="001756A1"/>
    <w:rsid w:val="001757F8"/>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BCD"/>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6F35"/>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B1F"/>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4C24"/>
    <w:rsid w:val="0020778A"/>
    <w:rsid w:val="00207A46"/>
    <w:rsid w:val="00211741"/>
    <w:rsid w:val="00211A26"/>
    <w:rsid w:val="00211DDB"/>
    <w:rsid w:val="00212249"/>
    <w:rsid w:val="002125F7"/>
    <w:rsid w:val="002136D5"/>
    <w:rsid w:val="0021397C"/>
    <w:rsid w:val="00214418"/>
    <w:rsid w:val="00214463"/>
    <w:rsid w:val="00214756"/>
    <w:rsid w:val="00214D0F"/>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5EBD"/>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B59"/>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684"/>
    <w:rsid w:val="002F7F61"/>
    <w:rsid w:val="00300128"/>
    <w:rsid w:val="003003C7"/>
    <w:rsid w:val="00300951"/>
    <w:rsid w:val="00300E8A"/>
    <w:rsid w:val="003011BD"/>
    <w:rsid w:val="003023C9"/>
    <w:rsid w:val="00302CA8"/>
    <w:rsid w:val="00302DE9"/>
    <w:rsid w:val="00303B17"/>
    <w:rsid w:val="00304860"/>
    <w:rsid w:val="00304E23"/>
    <w:rsid w:val="00305084"/>
    <w:rsid w:val="00306408"/>
    <w:rsid w:val="003071D5"/>
    <w:rsid w:val="00307249"/>
    <w:rsid w:val="00307919"/>
    <w:rsid w:val="003113F1"/>
    <w:rsid w:val="00312C47"/>
    <w:rsid w:val="00312DAE"/>
    <w:rsid w:val="003132DB"/>
    <w:rsid w:val="00313336"/>
    <w:rsid w:val="003137CA"/>
    <w:rsid w:val="003137E1"/>
    <w:rsid w:val="00313918"/>
    <w:rsid w:val="003153CB"/>
    <w:rsid w:val="00315865"/>
    <w:rsid w:val="00315899"/>
    <w:rsid w:val="003166DE"/>
    <w:rsid w:val="003171A3"/>
    <w:rsid w:val="00317226"/>
    <w:rsid w:val="00317F6E"/>
    <w:rsid w:val="003201F9"/>
    <w:rsid w:val="003204E9"/>
    <w:rsid w:val="0032050A"/>
    <w:rsid w:val="00320AF3"/>
    <w:rsid w:val="00320B7B"/>
    <w:rsid w:val="0032160D"/>
    <w:rsid w:val="00321618"/>
    <w:rsid w:val="00321E8C"/>
    <w:rsid w:val="00321FDA"/>
    <w:rsid w:val="00322318"/>
    <w:rsid w:val="00322550"/>
    <w:rsid w:val="00322A86"/>
    <w:rsid w:val="00323041"/>
    <w:rsid w:val="00323AE8"/>
    <w:rsid w:val="00323B32"/>
    <w:rsid w:val="00324548"/>
    <w:rsid w:val="00324FB6"/>
    <w:rsid w:val="003251F4"/>
    <w:rsid w:val="00325408"/>
    <w:rsid w:val="00325EF2"/>
    <w:rsid w:val="00326927"/>
    <w:rsid w:val="003276B2"/>
    <w:rsid w:val="003303E3"/>
    <w:rsid w:val="00330651"/>
    <w:rsid w:val="00331A88"/>
    <w:rsid w:val="003329EA"/>
    <w:rsid w:val="00332C6E"/>
    <w:rsid w:val="00332D73"/>
    <w:rsid w:val="003332D0"/>
    <w:rsid w:val="003333FF"/>
    <w:rsid w:val="003336FF"/>
    <w:rsid w:val="003338BE"/>
    <w:rsid w:val="00334319"/>
    <w:rsid w:val="00335838"/>
    <w:rsid w:val="00336AA2"/>
    <w:rsid w:val="00337B1B"/>
    <w:rsid w:val="003401CA"/>
    <w:rsid w:val="00340288"/>
    <w:rsid w:val="003405DA"/>
    <w:rsid w:val="003407A5"/>
    <w:rsid w:val="0034096C"/>
    <w:rsid w:val="003410A1"/>
    <w:rsid w:val="00341188"/>
    <w:rsid w:val="0034147B"/>
    <w:rsid w:val="003424CB"/>
    <w:rsid w:val="0034349C"/>
    <w:rsid w:val="003439DB"/>
    <w:rsid w:val="00344864"/>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946"/>
    <w:rsid w:val="00361E7E"/>
    <w:rsid w:val="00363D25"/>
    <w:rsid w:val="003648F2"/>
    <w:rsid w:val="00364FA1"/>
    <w:rsid w:val="00366B02"/>
    <w:rsid w:val="003671F5"/>
    <w:rsid w:val="00367BA9"/>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97BDF"/>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BC5"/>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E7CEA"/>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8E0"/>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99C"/>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69DD"/>
    <w:rsid w:val="0046760F"/>
    <w:rsid w:val="00471E7C"/>
    <w:rsid w:val="0047237D"/>
    <w:rsid w:val="00472561"/>
    <w:rsid w:val="004731F1"/>
    <w:rsid w:val="00473EB5"/>
    <w:rsid w:val="0047456B"/>
    <w:rsid w:val="00474DD4"/>
    <w:rsid w:val="00475251"/>
    <w:rsid w:val="004755BD"/>
    <w:rsid w:val="00476D12"/>
    <w:rsid w:val="00477400"/>
    <w:rsid w:val="00480BC8"/>
    <w:rsid w:val="00481265"/>
    <w:rsid w:val="004814BF"/>
    <w:rsid w:val="00482649"/>
    <w:rsid w:val="00482BDC"/>
    <w:rsid w:val="00483630"/>
    <w:rsid w:val="004836EA"/>
    <w:rsid w:val="00483F72"/>
    <w:rsid w:val="00484B09"/>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C8C"/>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2E"/>
    <w:rsid w:val="004C0BBF"/>
    <w:rsid w:val="004C1D08"/>
    <w:rsid w:val="004C1D55"/>
    <w:rsid w:val="004C2836"/>
    <w:rsid w:val="004C2C46"/>
    <w:rsid w:val="004C3118"/>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37EE5"/>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042"/>
    <w:rsid w:val="00583489"/>
    <w:rsid w:val="0058391F"/>
    <w:rsid w:val="00583A80"/>
    <w:rsid w:val="00584188"/>
    <w:rsid w:val="00584E33"/>
    <w:rsid w:val="00585722"/>
    <w:rsid w:val="0058596A"/>
    <w:rsid w:val="00585AD4"/>
    <w:rsid w:val="00586819"/>
    <w:rsid w:val="00586E9A"/>
    <w:rsid w:val="00587419"/>
    <w:rsid w:val="00587958"/>
    <w:rsid w:val="00587B7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1AD1"/>
    <w:rsid w:val="005E40C4"/>
    <w:rsid w:val="005E495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5F7D70"/>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B61"/>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4796"/>
    <w:rsid w:val="00684DF4"/>
    <w:rsid w:val="006858DD"/>
    <w:rsid w:val="00686A36"/>
    <w:rsid w:val="00687AD5"/>
    <w:rsid w:val="00690DCB"/>
    <w:rsid w:val="00691230"/>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556"/>
    <w:rsid w:val="006A3CC1"/>
    <w:rsid w:val="006A3E73"/>
    <w:rsid w:val="006A4899"/>
    <w:rsid w:val="006A5E32"/>
    <w:rsid w:val="006A62E1"/>
    <w:rsid w:val="006A6566"/>
    <w:rsid w:val="006A72C6"/>
    <w:rsid w:val="006A7310"/>
    <w:rsid w:val="006A766E"/>
    <w:rsid w:val="006A76A9"/>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9B"/>
    <w:rsid w:val="007026E9"/>
    <w:rsid w:val="0070298B"/>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49B"/>
    <w:rsid w:val="00744B78"/>
    <w:rsid w:val="00745FCE"/>
    <w:rsid w:val="00746130"/>
    <w:rsid w:val="0074617F"/>
    <w:rsid w:val="007465B8"/>
    <w:rsid w:val="00746A40"/>
    <w:rsid w:val="00746E6A"/>
    <w:rsid w:val="00747598"/>
    <w:rsid w:val="00750358"/>
    <w:rsid w:val="007520A3"/>
    <w:rsid w:val="007526F5"/>
    <w:rsid w:val="00752ACD"/>
    <w:rsid w:val="007534D1"/>
    <w:rsid w:val="00753B6E"/>
    <w:rsid w:val="00753F47"/>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0F7"/>
    <w:rsid w:val="007845E5"/>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292"/>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CCF"/>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3E1"/>
    <w:rsid w:val="008173EB"/>
    <w:rsid w:val="008174D4"/>
    <w:rsid w:val="0082002E"/>
    <w:rsid w:val="0082083C"/>
    <w:rsid w:val="00820C54"/>
    <w:rsid w:val="00820F37"/>
    <w:rsid w:val="00820FE6"/>
    <w:rsid w:val="00821A66"/>
    <w:rsid w:val="00822476"/>
    <w:rsid w:val="00822882"/>
    <w:rsid w:val="00822A1E"/>
    <w:rsid w:val="008238C7"/>
    <w:rsid w:val="00824A90"/>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4DF7"/>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7A3"/>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2A9"/>
    <w:rsid w:val="008B6651"/>
    <w:rsid w:val="008B6B0E"/>
    <w:rsid w:val="008B6E16"/>
    <w:rsid w:val="008B7110"/>
    <w:rsid w:val="008B7A20"/>
    <w:rsid w:val="008C0DF9"/>
    <w:rsid w:val="008C1034"/>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039"/>
    <w:rsid w:val="008E5DB7"/>
    <w:rsid w:val="008E61EB"/>
    <w:rsid w:val="008E7896"/>
    <w:rsid w:val="008E79C7"/>
    <w:rsid w:val="008E7B6F"/>
    <w:rsid w:val="008E7C9D"/>
    <w:rsid w:val="008E7D8A"/>
    <w:rsid w:val="008F064D"/>
    <w:rsid w:val="008F14C7"/>
    <w:rsid w:val="008F1E9E"/>
    <w:rsid w:val="008F2165"/>
    <w:rsid w:val="008F2477"/>
    <w:rsid w:val="008F3879"/>
    <w:rsid w:val="008F3CE4"/>
    <w:rsid w:val="008F3D69"/>
    <w:rsid w:val="008F4125"/>
    <w:rsid w:val="008F540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2FC3"/>
    <w:rsid w:val="009236B9"/>
    <w:rsid w:val="00923B60"/>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5FB2"/>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9E0"/>
    <w:rsid w:val="00954A89"/>
    <w:rsid w:val="00956671"/>
    <w:rsid w:val="00957466"/>
    <w:rsid w:val="009576F7"/>
    <w:rsid w:val="00957A36"/>
    <w:rsid w:val="009602EE"/>
    <w:rsid w:val="00960722"/>
    <w:rsid w:val="00961272"/>
    <w:rsid w:val="00961356"/>
    <w:rsid w:val="009617A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151"/>
    <w:rsid w:val="00992BA2"/>
    <w:rsid w:val="00992F83"/>
    <w:rsid w:val="0099344F"/>
    <w:rsid w:val="00993A3C"/>
    <w:rsid w:val="00994025"/>
    <w:rsid w:val="0099508A"/>
    <w:rsid w:val="00995F93"/>
    <w:rsid w:val="00996E9F"/>
    <w:rsid w:val="009974EB"/>
    <w:rsid w:val="009975BE"/>
    <w:rsid w:val="00997A12"/>
    <w:rsid w:val="009A0579"/>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599E"/>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DAF"/>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5A0D"/>
    <w:rsid w:val="00A9681C"/>
    <w:rsid w:val="00A96867"/>
    <w:rsid w:val="00A96A94"/>
    <w:rsid w:val="00A96B3D"/>
    <w:rsid w:val="00AA05B4"/>
    <w:rsid w:val="00AA1B53"/>
    <w:rsid w:val="00AA1DEA"/>
    <w:rsid w:val="00AA256D"/>
    <w:rsid w:val="00AA311D"/>
    <w:rsid w:val="00AA3556"/>
    <w:rsid w:val="00AA35FD"/>
    <w:rsid w:val="00AA3DB7"/>
    <w:rsid w:val="00AA41D3"/>
    <w:rsid w:val="00AA7DCC"/>
    <w:rsid w:val="00AB0039"/>
    <w:rsid w:val="00AB0D96"/>
    <w:rsid w:val="00AB15A3"/>
    <w:rsid w:val="00AB177A"/>
    <w:rsid w:val="00AB216D"/>
    <w:rsid w:val="00AB27F1"/>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BD0"/>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402"/>
    <w:rsid w:val="00B418AD"/>
    <w:rsid w:val="00B42029"/>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5DA"/>
    <w:rsid w:val="00B60638"/>
    <w:rsid w:val="00B606F8"/>
    <w:rsid w:val="00B61923"/>
    <w:rsid w:val="00B61DB9"/>
    <w:rsid w:val="00B621D6"/>
    <w:rsid w:val="00B63AF2"/>
    <w:rsid w:val="00B64338"/>
    <w:rsid w:val="00B65307"/>
    <w:rsid w:val="00B65519"/>
    <w:rsid w:val="00B65747"/>
    <w:rsid w:val="00B65D6F"/>
    <w:rsid w:val="00B65FAD"/>
    <w:rsid w:val="00B66174"/>
    <w:rsid w:val="00B670CA"/>
    <w:rsid w:val="00B67683"/>
    <w:rsid w:val="00B67B37"/>
    <w:rsid w:val="00B67C23"/>
    <w:rsid w:val="00B67F95"/>
    <w:rsid w:val="00B7079B"/>
    <w:rsid w:val="00B70DC7"/>
    <w:rsid w:val="00B71346"/>
    <w:rsid w:val="00B71EB8"/>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5D9B"/>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C7FC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2FE"/>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231"/>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5EA5"/>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ADF"/>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392"/>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1B39"/>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1F2"/>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0AF4"/>
    <w:rsid w:val="00DE117F"/>
    <w:rsid w:val="00DE1A63"/>
    <w:rsid w:val="00DE2813"/>
    <w:rsid w:val="00DE2D17"/>
    <w:rsid w:val="00DE353C"/>
    <w:rsid w:val="00DE401C"/>
    <w:rsid w:val="00DE6E2F"/>
    <w:rsid w:val="00DE6F47"/>
    <w:rsid w:val="00DE7D13"/>
    <w:rsid w:val="00DF0F60"/>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074B3"/>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90A"/>
    <w:rsid w:val="00E15C82"/>
    <w:rsid w:val="00E1738C"/>
    <w:rsid w:val="00E201C0"/>
    <w:rsid w:val="00E20DCE"/>
    <w:rsid w:val="00E21ABD"/>
    <w:rsid w:val="00E22775"/>
    <w:rsid w:val="00E227A3"/>
    <w:rsid w:val="00E22D28"/>
    <w:rsid w:val="00E22F81"/>
    <w:rsid w:val="00E22F87"/>
    <w:rsid w:val="00E230E3"/>
    <w:rsid w:val="00E233C3"/>
    <w:rsid w:val="00E233D9"/>
    <w:rsid w:val="00E23C97"/>
    <w:rsid w:val="00E24727"/>
    <w:rsid w:val="00E25F10"/>
    <w:rsid w:val="00E265A7"/>
    <w:rsid w:val="00E26705"/>
    <w:rsid w:val="00E26970"/>
    <w:rsid w:val="00E27B80"/>
    <w:rsid w:val="00E27E98"/>
    <w:rsid w:val="00E30531"/>
    <w:rsid w:val="00E30EDF"/>
    <w:rsid w:val="00E31B43"/>
    <w:rsid w:val="00E31B52"/>
    <w:rsid w:val="00E31FBA"/>
    <w:rsid w:val="00E33465"/>
    <w:rsid w:val="00E33513"/>
    <w:rsid w:val="00E33A4F"/>
    <w:rsid w:val="00E33F3E"/>
    <w:rsid w:val="00E34072"/>
    <w:rsid w:val="00E341E5"/>
    <w:rsid w:val="00E34315"/>
    <w:rsid w:val="00E35FBC"/>
    <w:rsid w:val="00E36AAE"/>
    <w:rsid w:val="00E37198"/>
    <w:rsid w:val="00E3774C"/>
    <w:rsid w:val="00E41313"/>
    <w:rsid w:val="00E41773"/>
    <w:rsid w:val="00E41878"/>
    <w:rsid w:val="00E41ACD"/>
    <w:rsid w:val="00E42FE6"/>
    <w:rsid w:val="00E43C87"/>
    <w:rsid w:val="00E44E78"/>
    <w:rsid w:val="00E45960"/>
    <w:rsid w:val="00E460B6"/>
    <w:rsid w:val="00E460B9"/>
    <w:rsid w:val="00E46BD2"/>
    <w:rsid w:val="00E46DA6"/>
    <w:rsid w:val="00E473D4"/>
    <w:rsid w:val="00E474CF"/>
    <w:rsid w:val="00E513F6"/>
    <w:rsid w:val="00E51A8C"/>
    <w:rsid w:val="00E51EC6"/>
    <w:rsid w:val="00E51EFC"/>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4DD0"/>
    <w:rsid w:val="00E956BA"/>
    <w:rsid w:val="00E96B52"/>
    <w:rsid w:val="00EA0018"/>
    <w:rsid w:val="00EA08BE"/>
    <w:rsid w:val="00EA0A85"/>
    <w:rsid w:val="00EA14B0"/>
    <w:rsid w:val="00EA2244"/>
    <w:rsid w:val="00EA3CD4"/>
    <w:rsid w:val="00EA4DDC"/>
    <w:rsid w:val="00EA5F11"/>
    <w:rsid w:val="00EA641E"/>
    <w:rsid w:val="00EA6429"/>
    <w:rsid w:val="00EA6CAB"/>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D7C0A"/>
    <w:rsid w:val="00EE06CA"/>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EF72D0"/>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24A"/>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5F8"/>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6A20"/>
    <w:rsid w:val="00F7735C"/>
    <w:rsid w:val="00F77852"/>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B15"/>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882438"/>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147557"/>
    <w:pPr>
      <w:tabs>
        <w:tab w:val="left" w:pos="600"/>
        <w:tab w:val="right" w:leader="dot" w:pos="9072"/>
      </w:tabs>
    </w:pPr>
  </w:style>
  <w:style w:type="paragraph" w:styleId="TOC3">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2877C1-1268-4DB6-950A-985A6767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6834</Words>
  <Characters>38957</Characters>
  <Application>Microsoft Office Word</Application>
  <DocSecurity>0</DocSecurity>
  <Lines>324</Lines>
  <Paragraphs>91</Paragraphs>
  <ScaleCrop>false</ScaleCrop>
  <Company>Microsoft</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7</cp:revision>
  <cp:lastPrinted>2007-07-19T00:46:00Z</cp:lastPrinted>
  <dcterms:created xsi:type="dcterms:W3CDTF">2024-08-16T08:30:00Z</dcterms:created>
  <dcterms:modified xsi:type="dcterms:W3CDTF">2024-08-29T07:31:00Z</dcterms:modified>
</cp:coreProperties>
</file>