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摩根标普港股通低波红利指数型证券投资基金</w:t>
      </w: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2023</w:t>
      </w:r>
      <w:r w:rsidRPr="00ED7C0A">
        <w:rPr>
          <w:rFonts w:eastAsiaTheme="minorEastAsia"/>
          <w:b/>
          <w:color w:val="000000" w:themeColor="text1"/>
          <w:sz w:val="36"/>
          <w:szCs w:val="36"/>
        </w:rPr>
        <w:t>年中期报告</w:t>
      </w: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2023</w:t>
      </w:r>
      <w:r w:rsidRPr="00ED7C0A">
        <w:rPr>
          <w:rFonts w:eastAsiaTheme="minorEastAsia"/>
          <w:b/>
          <w:color w:val="000000" w:themeColor="text1"/>
          <w:sz w:val="36"/>
          <w:szCs w:val="36"/>
        </w:rPr>
        <w:t>年</w:t>
      </w:r>
      <w:r w:rsidRPr="00ED7C0A">
        <w:rPr>
          <w:rFonts w:eastAsiaTheme="minorEastAsia"/>
          <w:b/>
          <w:color w:val="000000" w:themeColor="text1"/>
          <w:sz w:val="36"/>
          <w:szCs w:val="36"/>
        </w:rPr>
        <w:t>6</w:t>
      </w:r>
      <w:r w:rsidRPr="00ED7C0A">
        <w:rPr>
          <w:rFonts w:eastAsiaTheme="minorEastAsia"/>
          <w:b/>
          <w:color w:val="000000" w:themeColor="text1"/>
          <w:sz w:val="36"/>
          <w:szCs w:val="36"/>
        </w:rPr>
        <w:t>月</w:t>
      </w:r>
      <w:r w:rsidRPr="00ED7C0A">
        <w:rPr>
          <w:rFonts w:eastAsiaTheme="minorEastAsia"/>
          <w:b/>
          <w:color w:val="000000" w:themeColor="text1"/>
          <w:sz w:val="36"/>
          <w:szCs w:val="36"/>
        </w:rPr>
        <w:t>30</w:t>
      </w:r>
      <w:r w:rsidRPr="00ED7C0A">
        <w:rPr>
          <w:rFonts w:eastAsiaTheme="minorEastAsia"/>
          <w:b/>
          <w:color w:val="000000" w:themeColor="text1"/>
          <w:sz w:val="36"/>
          <w:szCs w:val="36"/>
        </w:rPr>
        <w:t>日</w:t>
      </w: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rPr>
          <w:rFonts w:eastAsiaTheme="minorEastAsia"/>
          <w:b/>
          <w:color w:val="000000" w:themeColor="text1"/>
          <w:szCs w:val="21"/>
        </w:rPr>
      </w:pP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基金管理人：摩根基金管理（中国）有限公司</w:t>
      </w: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基金托管人：中国银行股份有限公司</w:t>
      </w: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报告送出日期：二〇二三年八月三十一日</w:t>
      </w:r>
    </w:p>
    <w:p w:rsidR="001548F9" w:rsidRPr="00ED7C0A" w:rsidRDefault="001548F9" w:rsidP="006D141C">
      <w:pPr>
        <w:widowControl/>
        <w:jc w:val="left"/>
        <w:rPr>
          <w:rFonts w:eastAsiaTheme="minorEastAsia"/>
          <w:color w:val="000000" w:themeColor="text1"/>
          <w:szCs w:val="21"/>
        </w:rPr>
        <w:sectPr w:rsidR="001548F9" w:rsidRPr="00ED7C0A">
          <w:headerReference w:type="default" r:id="rId8"/>
          <w:pgSz w:w="11926" w:h="15840"/>
          <w:pgMar w:top="1418" w:right="1418" w:bottom="851" w:left="1418" w:header="851" w:footer="992" w:gutter="0"/>
          <w:cols w:space="720"/>
        </w:sectPr>
      </w:pP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5861"/>
      <w:r w:rsidRPr="00ED7C0A">
        <w:rPr>
          <w:rFonts w:eastAsiaTheme="minorEastAsia"/>
          <w:b/>
          <w:bCs/>
          <w:color w:val="000000" w:themeColor="text1"/>
          <w:sz w:val="21"/>
          <w:szCs w:val="21"/>
          <w:lang w:val="en-US"/>
        </w:rPr>
        <w:lastRenderedPageBreak/>
        <w:t xml:space="preserve">1  </w:t>
      </w:r>
      <w:r w:rsidRPr="00ED7C0A">
        <w:rPr>
          <w:rFonts w:eastAsiaTheme="minorEastAsia"/>
          <w:b/>
          <w:bCs/>
          <w:color w:val="000000" w:themeColor="text1"/>
          <w:sz w:val="21"/>
          <w:szCs w:val="21"/>
          <w:lang w:val="en-US"/>
        </w:rPr>
        <w:t>重要提示及目录</w:t>
      </w:r>
      <w:bookmarkEnd w:id="0"/>
      <w:bookmarkEnd w:id="1"/>
    </w:p>
    <w:p w:rsidR="001548F9" w:rsidRPr="00ED7C0A" w:rsidRDefault="001548F9" w:rsidP="00147557">
      <w:pPr>
        <w:pStyle w:val="20"/>
        <w:spacing w:before="0" w:after="0"/>
        <w:rPr>
          <w:rFonts w:ascii="Times New Roman" w:eastAsiaTheme="minorEastAsia" w:hAnsi="Times New Roman"/>
          <w:color w:val="000000" w:themeColor="text1"/>
          <w:kern w:val="0"/>
          <w:sz w:val="21"/>
          <w:szCs w:val="21"/>
        </w:rPr>
      </w:pPr>
      <w:bookmarkStart w:id="2" w:name="_Toc144285862"/>
      <w:r w:rsidRPr="00ED7C0A">
        <w:rPr>
          <w:rFonts w:ascii="Times New Roman" w:eastAsiaTheme="minorEastAsia" w:hAnsi="Times New Roman"/>
          <w:color w:val="000000" w:themeColor="text1"/>
          <w:kern w:val="0"/>
          <w:sz w:val="21"/>
          <w:szCs w:val="21"/>
        </w:rPr>
        <w:t xml:space="preserve">1.1 </w:t>
      </w:r>
      <w:r w:rsidRPr="00ED7C0A">
        <w:rPr>
          <w:rFonts w:ascii="Times New Roman" w:eastAsiaTheme="minorEastAsia" w:hAnsi="Times New Roman"/>
          <w:color w:val="000000" w:themeColor="text1"/>
          <w:kern w:val="0"/>
          <w:sz w:val="21"/>
          <w:szCs w:val="21"/>
        </w:rPr>
        <w:t>重要提示</w:t>
      </w:r>
      <w:bookmarkEnd w:id="2"/>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ED7C0A" w:rsidRDefault="001548F9" w:rsidP="0014755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本报告期自</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日起至</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日止。</w:t>
      </w:r>
    </w:p>
    <w:p w:rsidR="003B6835" w:rsidRPr="00ED7C0A" w:rsidRDefault="001548F9" w:rsidP="001322B9">
      <w:pPr>
        <w:spacing w:line="288" w:lineRule="auto"/>
        <w:rPr>
          <w:rFonts w:eastAsiaTheme="minorEastAsia"/>
          <w:b/>
          <w:bCs/>
          <w:color w:val="000000" w:themeColor="text1"/>
          <w:kern w:val="0"/>
          <w:szCs w:val="21"/>
        </w:rPr>
      </w:pPr>
      <w:r w:rsidRPr="00ED7C0A">
        <w:rPr>
          <w:rFonts w:eastAsiaTheme="minorEastAsia"/>
          <w:color w:val="000000" w:themeColor="text1"/>
          <w:szCs w:val="21"/>
        </w:rPr>
        <w:br w:type="page"/>
      </w:r>
      <w:r w:rsidR="003B6835" w:rsidRPr="00ED7C0A">
        <w:rPr>
          <w:rFonts w:eastAsiaTheme="minorEastAsia"/>
          <w:b/>
          <w:color w:val="000000" w:themeColor="text1"/>
          <w:kern w:val="0"/>
          <w:szCs w:val="21"/>
        </w:rPr>
        <w:t xml:space="preserve">1.2 </w:t>
      </w:r>
      <w:r w:rsidR="003B6835" w:rsidRPr="00ED7C0A">
        <w:rPr>
          <w:rFonts w:eastAsiaTheme="minorEastAsia"/>
          <w:b/>
          <w:color w:val="000000" w:themeColor="text1"/>
          <w:kern w:val="0"/>
          <w:szCs w:val="21"/>
        </w:rPr>
        <w:t>目录</w:t>
      </w:r>
    </w:p>
    <w:p w:rsidR="00505E3F" w:rsidRDefault="00CA3B87">
      <w:pPr>
        <w:pStyle w:val="12"/>
        <w:rPr>
          <w:rFonts w:asciiTheme="minorHAnsi" w:eastAsiaTheme="minorEastAsia" w:hAnsiTheme="minorHAnsi" w:cstheme="minorBidi"/>
          <w:noProof/>
          <w:szCs w:val="22"/>
        </w:rPr>
      </w:pPr>
      <w:r w:rsidRPr="00ED7C0A">
        <w:rPr>
          <w:rFonts w:eastAsiaTheme="minorEastAsia"/>
          <w:color w:val="000000" w:themeColor="text1"/>
          <w:szCs w:val="21"/>
        </w:rPr>
        <w:fldChar w:fldCharType="begin"/>
      </w:r>
      <w:r w:rsidR="00147557" w:rsidRPr="00ED7C0A">
        <w:rPr>
          <w:rFonts w:eastAsiaTheme="minorEastAsia"/>
          <w:color w:val="000000" w:themeColor="text1"/>
          <w:szCs w:val="21"/>
        </w:rPr>
        <w:instrText xml:space="preserve"> TOC \o "1-3" \h \z \u </w:instrText>
      </w:r>
      <w:r w:rsidRPr="00ED7C0A">
        <w:rPr>
          <w:rFonts w:eastAsiaTheme="minorEastAsia"/>
          <w:color w:val="000000" w:themeColor="text1"/>
          <w:szCs w:val="21"/>
        </w:rPr>
        <w:fldChar w:fldCharType="separate"/>
      </w:r>
      <w:hyperlink w:anchor="_Toc144285861" w:history="1">
        <w:r w:rsidR="00505E3F" w:rsidRPr="00B92415">
          <w:rPr>
            <w:rStyle w:val="ab"/>
            <w:b/>
            <w:bCs/>
            <w:noProof/>
          </w:rPr>
          <w:t xml:space="preserve">1  </w:t>
        </w:r>
        <w:r w:rsidR="00505E3F" w:rsidRPr="00B92415">
          <w:rPr>
            <w:rStyle w:val="ab"/>
            <w:b/>
            <w:bCs/>
            <w:noProof/>
          </w:rPr>
          <w:t>重要提示及目录</w:t>
        </w:r>
        <w:r w:rsidR="00505E3F">
          <w:rPr>
            <w:noProof/>
            <w:webHidden/>
          </w:rPr>
          <w:tab/>
        </w:r>
        <w:r w:rsidR="00505E3F">
          <w:rPr>
            <w:noProof/>
            <w:webHidden/>
          </w:rPr>
          <w:fldChar w:fldCharType="begin"/>
        </w:r>
        <w:r w:rsidR="00505E3F">
          <w:rPr>
            <w:noProof/>
            <w:webHidden/>
          </w:rPr>
          <w:instrText xml:space="preserve"> PAGEREF _Toc144285861 \h </w:instrText>
        </w:r>
        <w:r w:rsidR="00505E3F">
          <w:rPr>
            <w:noProof/>
            <w:webHidden/>
          </w:rPr>
        </w:r>
        <w:r w:rsidR="00505E3F">
          <w:rPr>
            <w:noProof/>
            <w:webHidden/>
          </w:rPr>
          <w:fldChar w:fldCharType="separate"/>
        </w:r>
        <w:r w:rsidR="00505E3F">
          <w:rPr>
            <w:noProof/>
            <w:webHidden/>
          </w:rPr>
          <w:t>2</w:t>
        </w:r>
        <w:r w:rsidR="00505E3F">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62" w:history="1">
        <w:r w:rsidRPr="00B92415">
          <w:rPr>
            <w:rStyle w:val="ab"/>
            <w:noProof/>
          </w:rPr>
          <w:t xml:space="preserve">1.1 </w:t>
        </w:r>
        <w:r w:rsidRPr="00B92415">
          <w:rPr>
            <w:rStyle w:val="ab"/>
            <w:noProof/>
          </w:rPr>
          <w:t>重要提示</w:t>
        </w:r>
        <w:r>
          <w:rPr>
            <w:noProof/>
            <w:webHidden/>
          </w:rPr>
          <w:tab/>
        </w:r>
        <w:r>
          <w:rPr>
            <w:noProof/>
            <w:webHidden/>
          </w:rPr>
          <w:fldChar w:fldCharType="begin"/>
        </w:r>
        <w:r>
          <w:rPr>
            <w:noProof/>
            <w:webHidden/>
          </w:rPr>
          <w:instrText xml:space="preserve"> PAGEREF _Toc144285862 \h </w:instrText>
        </w:r>
        <w:r>
          <w:rPr>
            <w:noProof/>
            <w:webHidden/>
          </w:rPr>
        </w:r>
        <w:r>
          <w:rPr>
            <w:noProof/>
            <w:webHidden/>
          </w:rPr>
          <w:fldChar w:fldCharType="separate"/>
        </w:r>
        <w:r>
          <w:rPr>
            <w:noProof/>
            <w:webHidden/>
          </w:rPr>
          <w:t>2</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863" w:history="1">
        <w:r w:rsidRPr="00B92415">
          <w:rPr>
            <w:rStyle w:val="ab"/>
            <w:b/>
            <w:bCs/>
            <w:noProof/>
          </w:rPr>
          <w:t xml:space="preserve">2  </w:t>
        </w:r>
        <w:r w:rsidRPr="00B92415">
          <w:rPr>
            <w:rStyle w:val="ab"/>
            <w:b/>
            <w:bCs/>
            <w:noProof/>
          </w:rPr>
          <w:t>基金简介</w:t>
        </w:r>
        <w:r>
          <w:rPr>
            <w:noProof/>
            <w:webHidden/>
          </w:rPr>
          <w:tab/>
        </w:r>
        <w:r>
          <w:rPr>
            <w:noProof/>
            <w:webHidden/>
          </w:rPr>
          <w:fldChar w:fldCharType="begin"/>
        </w:r>
        <w:r>
          <w:rPr>
            <w:noProof/>
            <w:webHidden/>
          </w:rPr>
          <w:instrText xml:space="preserve"> PAGEREF _Toc144285863 \h </w:instrText>
        </w:r>
        <w:r>
          <w:rPr>
            <w:noProof/>
            <w:webHidden/>
          </w:rPr>
        </w:r>
        <w:r>
          <w:rPr>
            <w:noProof/>
            <w:webHidden/>
          </w:rPr>
          <w:fldChar w:fldCharType="separate"/>
        </w:r>
        <w:r>
          <w:rPr>
            <w:noProof/>
            <w:webHidden/>
          </w:rPr>
          <w:t>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64" w:history="1">
        <w:r w:rsidRPr="00B92415">
          <w:rPr>
            <w:rStyle w:val="ab"/>
            <w:noProof/>
          </w:rPr>
          <w:t xml:space="preserve">2.1 </w:t>
        </w:r>
        <w:r w:rsidRPr="00B92415">
          <w:rPr>
            <w:rStyle w:val="ab"/>
            <w:noProof/>
          </w:rPr>
          <w:t>基金基本情况</w:t>
        </w:r>
        <w:r>
          <w:rPr>
            <w:noProof/>
            <w:webHidden/>
          </w:rPr>
          <w:tab/>
        </w:r>
        <w:r>
          <w:rPr>
            <w:noProof/>
            <w:webHidden/>
          </w:rPr>
          <w:fldChar w:fldCharType="begin"/>
        </w:r>
        <w:r>
          <w:rPr>
            <w:noProof/>
            <w:webHidden/>
          </w:rPr>
          <w:instrText xml:space="preserve"> PAGEREF _Toc144285864 \h </w:instrText>
        </w:r>
        <w:r>
          <w:rPr>
            <w:noProof/>
            <w:webHidden/>
          </w:rPr>
        </w:r>
        <w:r>
          <w:rPr>
            <w:noProof/>
            <w:webHidden/>
          </w:rPr>
          <w:fldChar w:fldCharType="separate"/>
        </w:r>
        <w:r>
          <w:rPr>
            <w:noProof/>
            <w:webHidden/>
          </w:rPr>
          <w:t>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65" w:history="1">
        <w:r w:rsidRPr="00B92415">
          <w:rPr>
            <w:rStyle w:val="ab"/>
            <w:noProof/>
          </w:rPr>
          <w:t xml:space="preserve">2.2 </w:t>
        </w:r>
        <w:r w:rsidRPr="00B92415">
          <w:rPr>
            <w:rStyle w:val="ab"/>
            <w:noProof/>
          </w:rPr>
          <w:t>基金产品说明</w:t>
        </w:r>
        <w:r>
          <w:rPr>
            <w:noProof/>
            <w:webHidden/>
          </w:rPr>
          <w:tab/>
        </w:r>
        <w:r>
          <w:rPr>
            <w:noProof/>
            <w:webHidden/>
          </w:rPr>
          <w:fldChar w:fldCharType="begin"/>
        </w:r>
        <w:r>
          <w:rPr>
            <w:noProof/>
            <w:webHidden/>
          </w:rPr>
          <w:instrText xml:space="preserve"> PAGEREF _Toc144285865 \h </w:instrText>
        </w:r>
        <w:r>
          <w:rPr>
            <w:noProof/>
            <w:webHidden/>
          </w:rPr>
        </w:r>
        <w:r>
          <w:rPr>
            <w:noProof/>
            <w:webHidden/>
          </w:rPr>
          <w:fldChar w:fldCharType="separate"/>
        </w:r>
        <w:r>
          <w:rPr>
            <w:noProof/>
            <w:webHidden/>
          </w:rPr>
          <w:t>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66" w:history="1">
        <w:r w:rsidRPr="00B92415">
          <w:rPr>
            <w:rStyle w:val="ab"/>
            <w:noProof/>
          </w:rPr>
          <w:t xml:space="preserve">2.3 </w:t>
        </w:r>
        <w:r w:rsidRPr="00B92415">
          <w:rPr>
            <w:rStyle w:val="ab"/>
            <w:noProof/>
          </w:rPr>
          <w:t>基金管理人和基金托管人</w:t>
        </w:r>
        <w:r>
          <w:rPr>
            <w:noProof/>
            <w:webHidden/>
          </w:rPr>
          <w:tab/>
        </w:r>
        <w:r>
          <w:rPr>
            <w:noProof/>
            <w:webHidden/>
          </w:rPr>
          <w:fldChar w:fldCharType="begin"/>
        </w:r>
        <w:r>
          <w:rPr>
            <w:noProof/>
            <w:webHidden/>
          </w:rPr>
          <w:instrText xml:space="preserve"> PAGEREF _Toc144285866 \h </w:instrText>
        </w:r>
        <w:r>
          <w:rPr>
            <w:noProof/>
            <w:webHidden/>
          </w:rPr>
        </w:r>
        <w:r>
          <w:rPr>
            <w:noProof/>
            <w:webHidden/>
          </w:rPr>
          <w:fldChar w:fldCharType="separate"/>
        </w:r>
        <w:r>
          <w:rPr>
            <w:noProof/>
            <w:webHidden/>
          </w:rPr>
          <w:t>7</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67" w:history="1">
        <w:r w:rsidRPr="00B92415">
          <w:rPr>
            <w:rStyle w:val="ab"/>
            <w:noProof/>
          </w:rPr>
          <w:t xml:space="preserve">2.4 </w:t>
        </w:r>
        <w:r w:rsidRPr="00B92415">
          <w:rPr>
            <w:rStyle w:val="ab"/>
            <w:noProof/>
          </w:rPr>
          <w:t>信息披露方式</w:t>
        </w:r>
        <w:r>
          <w:rPr>
            <w:noProof/>
            <w:webHidden/>
          </w:rPr>
          <w:tab/>
        </w:r>
        <w:r>
          <w:rPr>
            <w:noProof/>
            <w:webHidden/>
          </w:rPr>
          <w:fldChar w:fldCharType="begin"/>
        </w:r>
        <w:r>
          <w:rPr>
            <w:noProof/>
            <w:webHidden/>
          </w:rPr>
          <w:instrText xml:space="preserve"> PAGEREF _Toc144285867 \h </w:instrText>
        </w:r>
        <w:r>
          <w:rPr>
            <w:noProof/>
            <w:webHidden/>
          </w:rPr>
        </w:r>
        <w:r>
          <w:rPr>
            <w:noProof/>
            <w:webHidden/>
          </w:rPr>
          <w:fldChar w:fldCharType="separate"/>
        </w:r>
        <w:r>
          <w:rPr>
            <w:noProof/>
            <w:webHidden/>
          </w:rPr>
          <w:t>7</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68" w:history="1">
        <w:r w:rsidRPr="00B92415">
          <w:rPr>
            <w:rStyle w:val="ab"/>
            <w:noProof/>
          </w:rPr>
          <w:t xml:space="preserve">2.5 </w:t>
        </w:r>
        <w:r w:rsidRPr="00B92415">
          <w:rPr>
            <w:rStyle w:val="ab"/>
            <w:noProof/>
          </w:rPr>
          <w:t>其他相关资料</w:t>
        </w:r>
        <w:r>
          <w:rPr>
            <w:noProof/>
            <w:webHidden/>
          </w:rPr>
          <w:tab/>
        </w:r>
        <w:r>
          <w:rPr>
            <w:noProof/>
            <w:webHidden/>
          </w:rPr>
          <w:fldChar w:fldCharType="begin"/>
        </w:r>
        <w:r>
          <w:rPr>
            <w:noProof/>
            <w:webHidden/>
          </w:rPr>
          <w:instrText xml:space="preserve"> PAGEREF _Toc144285868 \h </w:instrText>
        </w:r>
        <w:r>
          <w:rPr>
            <w:noProof/>
            <w:webHidden/>
          </w:rPr>
        </w:r>
        <w:r>
          <w:rPr>
            <w:noProof/>
            <w:webHidden/>
          </w:rPr>
          <w:fldChar w:fldCharType="separate"/>
        </w:r>
        <w:r>
          <w:rPr>
            <w:noProof/>
            <w:webHidden/>
          </w:rPr>
          <w:t>7</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869" w:history="1">
        <w:r w:rsidRPr="00B92415">
          <w:rPr>
            <w:rStyle w:val="ab"/>
            <w:b/>
            <w:bCs/>
            <w:noProof/>
          </w:rPr>
          <w:t xml:space="preserve">3  </w:t>
        </w:r>
        <w:r w:rsidRPr="00B92415">
          <w:rPr>
            <w:rStyle w:val="ab"/>
            <w:b/>
            <w:bCs/>
            <w:noProof/>
          </w:rPr>
          <w:t>主要财务指标和基金净值表现</w:t>
        </w:r>
        <w:r>
          <w:rPr>
            <w:noProof/>
            <w:webHidden/>
          </w:rPr>
          <w:tab/>
        </w:r>
        <w:r>
          <w:rPr>
            <w:noProof/>
            <w:webHidden/>
          </w:rPr>
          <w:fldChar w:fldCharType="begin"/>
        </w:r>
        <w:r>
          <w:rPr>
            <w:noProof/>
            <w:webHidden/>
          </w:rPr>
          <w:instrText xml:space="preserve"> PAGEREF _Toc144285869 \h </w:instrText>
        </w:r>
        <w:r>
          <w:rPr>
            <w:noProof/>
            <w:webHidden/>
          </w:rPr>
        </w:r>
        <w:r>
          <w:rPr>
            <w:noProof/>
            <w:webHidden/>
          </w:rPr>
          <w:fldChar w:fldCharType="separate"/>
        </w:r>
        <w:r>
          <w:rPr>
            <w:noProof/>
            <w:webHidden/>
          </w:rPr>
          <w:t>7</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0" w:history="1">
        <w:r w:rsidRPr="00B92415">
          <w:rPr>
            <w:rStyle w:val="ab"/>
            <w:noProof/>
          </w:rPr>
          <w:t xml:space="preserve">3.1 </w:t>
        </w:r>
        <w:r w:rsidRPr="00B92415">
          <w:rPr>
            <w:rStyle w:val="ab"/>
            <w:noProof/>
          </w:rPr>
          <w:t>主要会计数据和财务指标</w:t>
        </w:r>
        <w:r>
          <w:rPr>
            <w:noProof/>
            <w:webHidden/>
          </w:rPr>
          <w:tab/>
        </w:r>
        <w:r>
          <w:rPr>
            <w:noProof/>
            <w:webHidden/>
          </w:rPr>
          <w:fldChar w:fldCharType="begin"/>
        </w:r>
        <w:r>
          <w:rPr>
            <w:noProof/>
            <w:webHidden/>
          </w:rPr>
          <w:instrText xml:space="preserve"> PAGEREF _Toc144285870 \h </w:instrText>
        </w:r>
        <w:r>
          <w:rPr>
            <w:noProof/>
            <w:webHidden/>
          </w:rPr>
        </w:r>
        <w:r>
          <w:rPr>
            <w:noProof/>
            <w:webHidden/>
          </w:rPr>
          <w:fldChar w:fldCharType="separate"/>
        </w:r>
        <w:r>
          <w:rPr>
            <w:noProof/>
            <w:webHidden/>
          </w:rPr>
          <w:t>7</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1" w:history="1">
        <w:r w:rsidRPr="00B92415">
          <w:rPr>
            <w:rStyle w:val="ab"/>
            <w:noProof/>
          </w:rPr>
          <w:t xml:space="preserve">3.2 </w:t>
        </w:r>
        <w:r w:rsidRPr="00B92415">
          <w:rPr>
            <w:rStyle w:val="ab"/>
            <w:noProof/>
          </w:rPr>
          <w:t>基金净值表现</w:t>
        </w:r>
        <w:r>
          <w:rPr>
            <w:noProof/>
            <w:webHidden/>
          </w:rPr>
          <w:tab/>
        </w:r>
        <w:r>
          <w:rPr>
            <w:noProof/>
            <w:webHidden/>
          </w:rPr>
          <w:fldChar w:fldCharType="begin"/>
        </w:r>
        <w:r>
          <w:rPr>
            <w:noProof/>
            <w:webHidden/>
          </w:rPr>
          <w:instrText xml:space="preserve"> PAGEREF _Toc144285871 \h </w:instrText>
        </w:r>
        <w:r>
          <w:rPr>
            <w:noProof/>
            <w:webHidden/>
          </w:rPr>
        </w:r>
        <w:r>
          <w:rPr>
            <w:noProof/>
            <w:webHidden/>
          </w:rPr>
          <w:fldChar w:fldCharType="separate"/>
        </w:r>
        <w:r>
          <w:rPr>
            <w:noProof/>
            <w:webHidden/>
          </w:rPr>
          <w:t>8</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872" w:history="1">
        <w:r w:rsidRPr="00B92415">
          <w:rPr>
            <w:rStyle w:val="ab"/>
            <w:b/>
            <w:bCs/>
            <w:noProof/>
          </w:rPr>
          <w:t xml:space="preserve">4  </w:t>
        </w:r>
        <w:r w:rsidRPr="00B92415">
          <w:rPr>
            <w:rStyle w:val="ab"/>
            <w:b/>
            <w:bCs/>
            <w:noProof/>
          </w:rPr>
          <w:t>管理人报告</w:t>
        </w:r>
        <w:r>
          <w:rPr>
            <w:noProof/>
            <w:webHidden/>
          </w:rPr>
          <w:tab/>
        </w:r>
        <w:r>
          <w:rPr>
            <w:noProof/>
            <w:webHidden/>
          </w:rPr>
          <w:fldChar w:fldCharType="begin"/>
        </w:r>
        <w:r>
          <w:rPr>
            <w:noProof/>
            <w:webHidden/>
          </w:rPr>
          <w:instrText xml:space="preserve"> PAGEREF _Toc144285872 \h </w:instrText>
        </w:r>
        <w:r>
          <w:rPr>
            <w:noProof/>
            <w:webHidden/>
          </w:rPr>
        </w:r>
        <w:r>
          <w:rPr>
            <w:noProof/>
            <w:webHidden/>
          </w:rPr>
          <w:fldChar w:fldCharType="separate"/>
        </w:r>
        <w:r>
          <w:rPr>
            <w:noProof/>
            <w:webHidden/>
          </w:rPr>
          <w:t>10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3" w:history="1">
        <w:r w:rsidRPr="00B92415">
          <w:rPr>
            <w:rStyle w:val="ab"/>
            <w:noProof/>
          </w:rPr>
          <w:t xml:space="preserve">4.1 </w:t>
        </w:r>
        <w:r w:rsidRPr="00B92415">
          <w:rPr>
            <w:rStyle w:val="ab"/>
            <w:noProof/>
          </w:rPr>
          <w:t>基金管理人及基金经理情况</w:t>
        </w:r>
        <w:r>
          <w:rPr>
            <w:noProof/>
            <w:webHidden/>
          </w:rPr>
          <w:tab/>
        </w:r>
        <w:r>
          <w:rPr>
            <w:noProof/>
            <w:webHidden/>
          </w:rPr>
          <w:fldChar w:fldCharType="begin"/>
        </w:r>
        <w:r>
          <w:rPr>
            <w:noProof/>
            <w:webHidden/>
          </w:rPr>
          <w:instrText xml:space="preserve"> PAGEREF _Toc144285873 \h </w:instrText>
        </w:r>
        <w:r>
          <w:rPr>
            <w:noProof/>
            <w:webHidden/>
          </w:rPr>
        </w:r>
        <w:r>
          <w:rPr>
            <w:noProof/>
            <w:webHidden/>
          </w:rPr>
          <w:fldChar w:fldCharType="separate"/>
        </w:r>
        <w:r>
          <w:rPr>
            <w:noProof/>
            <w:webHidden/>
          </w:rPr>
          <w:t>10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4" w:history="1">
        <w:r w:rsidRPr="00B92415">
          <w:rPr>
            <w:rStyle w:val="ab"/>
            <w:noProof/>
          </w:rPr>
          <w:t xml:space="preserve">4.2 </w:t>
        </w:r>
        <w:r w:rsidRPr="00B92415">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_Toc144285874 \h </w:instrText>
        </w:r>
        <w:r>
          <w:rPr>
            <w:noProof/>
            <w:webHidden/>
          </w:rPr>
        </w:r>
        <w:r>
          <w:rPr>
            <w:noProof/>
            <w:webHidden/>
          </w:rPr>
          <w:fldChar w:fldCharType="separate"/>
        </w:r>
        <w:r>
          <w:rPr>
            <w:noProof/>
            <w:webHidden/>
          </w:rPr>
          <w:t>13</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5" w:history="1">
        <w:r w:rsidRPr="00B92415">
          <w:rPr>
            <w:rStyle w:val="ab"/>
            <w:noProof/>
          </w:rPr>
          <w:t xml:space="preserve">4.3 </w:t>
        </w:r>
        <w:r w:rsidRPr="00B92415">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_Toc144285875 \h </w:instrText>
        </w:r>
        <w:r>
          <w:rPr>
            <w:noProof/>
            <w:webHidden/>
          </w:rPr>
        </w:r>
        <w:r>
          <w:rPr>
            <w:noProof/>
            <w:webHidden/>
          </w:rPr>
          <w:fldChar w:fldCharType="separate"/>
        </w:r>
        <w:r>
          <w:rPr>
            <w:noProof/>
            <w:webHidden/>
          </w:rPr>
          <w:t>13</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6" w:history="1">
        <w:r w:rsidRPr="00B92415">
          <w:rPr>
            <w:rStyle w:val="ab"/>
            <w:noProof/>
          </w:rPr>
          <w:t xml:space="preserve">4.4 </w:t>
        </w:r>
        <w:r w:rsidRPr="00B92415">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_Toc144285876 \h </w:instrText>
        </w:r>
        <w:r>
          <w:rPr>
            <w:noProof/>
            <w:webHidden/>
          </w:rPr>
        </w:r>
        <w:r>
          <w:rPr>
            <w:noProof/>
            <w:webHidden/>
          </w:rPr>
          <w:fldChar w:fldCharType="separate"/>
        </w:r>
        <w:r>
          <w:rPr>
            <w:noProof/>
            <w:webHidden/>
          </w:rPr>
          <w:t>14</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7" w:history="1">
        <w:r w:rsidRPr="00B92415">
          <w:rPr>
            <w:rStyle w:val="ab"/>
            <w:noProof/>
          </w:rPr>
          <w:t xml:space="preserve">4.5 </w:t>
        </w:r>
        <w:r w:rsidRPr="00B92415">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_Toc144285877 \h </w:instrText>
        </w:r>
        <w:r>
          <w:rPr>
            <w:noProof/>
            <w:webHidden/>
          </w:rPr>
        </w:r>
        <w:r>
          <w:rPr>
            <w:noProof/>
            <w:webHidden/>
          </w:rPr>
          <w:fldChar w:fldCharType="separate"/>
        </w:r>
        <w:r>
          <w:rPr>
            <w:noProof/>
            <w:webHidden/>
          </w:rPr>
          <w:t>14</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8" w:history="1">
        <w:r w:rsidRPr="00B92415">
          <w:rPr>
            <w:rStyle w:val="ab"/>
            <w:noProof/>
          </w:rPr>
          <w:t xml:space="preserve">4.6 </w:t>
        </w:r>
        <w:r w:rsidRPr="00B92415">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_Toc144285878 \h </w:instrText>
        </w:r>
        <w:r>
          <w:rPr>
            <w:noProof/>
            <w:webHidden/>
          </w:rPr>
        </w:r>
        <w:r>
          <w:rPr>
            <w:noProof/>
            <w:webHidden/>
          </w:rPr>
          <w:fldChar w:fldCharType="separate"/>
        </w:r>
        <w:r>
          <w:rPr>
            <w:noProof/>
            <w:webHidden/>
          </w:rPr>
          <w:t>14</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79" w:history="1">
        <w:r w:rsidRPr="00B92415">
          <w:rPr>
            <w:rStyle w:val="ab"/>
            <w:noProof/>
          </w:rPr>
          <w:t xml:space="preserve">4.7 </w:t>
        </w:r>
        <w:r w:rsidRPr="00B92415">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_Toc144285879 \h </w:instrText>
        </w:r>
        <w:r>
          <w:rPr>
            <w:noProof/>
            <w:webHidden/>
          </w:rPr>
        </w:r>
        <w:r>
          <w:rPr>
            <w:noProof/>
            <w:webHidden/>
          </w:rPr>
          <w:fldChar w:fldCharType="separate"/>
        </w:r>
        <w:r>
          <w:rPr>
            <w:noProof/>
            <w:webHidden/>
          </w:rPr>
          <w:t>15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0" w:history="1">
        <w:r w:rsidRPr="00B92415">
          <w:rPr>
            <w:rStyle w:val="ab"/>
            <w:noProof/>
          </w:rPr>
          <w:t xml:space="preserve">4.8 </w:t>
        </w:r>
        <w:r w:rsidRPr="00B92415">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_Toc144285880 \h </w:instrText>
        </w:r>
        <w:r>
          <w:rPr>
            <w:noProof/>
            <w:webHidden/>
          </w:rPr>
        </w:r>
        <w:r>
          <w:rPr>
            <w:noProof/>
            <w:webHidden/>
          </w:rPr>
          <w:fldChar w:fldCharType="separate"/>
        </w:r>
        <w:r>
          <w:rPr>
            <w:noProof/>
            <w:webHidden/>
          </w:rPr>
          <w:t>15</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881" w:history="1">
        <w:r w:rsidRPr="00B92415">
          <w:rPr>
            <w:rStyle w:val="ab"/>
            <w:b/>
            <w:bCs/>
            <w:noProof/>
          </w:rPr>
          <w:t xml:space="preserve">5  </w:t>
        </w:r>
        <w:r w:rsidRPr="00B92415">
          <w:rPr>
            <w:rStyle w:val="ab"/>
            <w:b/>
            <w:bCs/>
            <w:noProof/>
          </w:rPr>
          <w:t>托管人报告</w:t>
        </w:r>
        <w:r>
          <w:rPr>
            <w:noProof/>
            <w:webHidden/>
          </w:rPr>
          <w:tab/>
        </w:r>
        <w:r>
          <w:rPr>
            <w:noProof/>
            <w:webHidden/>
          </w:rPr>
          <w:fldChar w:fldCharType="begin"/>
        </w:r>
        <w:r>
          <w:rPr>
            <w:noProof/>
            <w:webHidden/>
          </w:rPr>
          <w:instrText xml:space="preserve"> PAGEREF _Toc144285881 \h </w:instrText>
        </w:r>
        <w:r>
          <w:rPr>
            <w:noProof/>
            <w:webHidden/>
          </w:rPr>
        </w:r>
        <w:r>
          <w:rPr>
            <w:noProof/>
            <w:webHidden/>
          </w:rPr>
          <w:fldChar w:fldCharType="separate"/>
        </w:r>
        <w:r>
          <w:rPr>
            <w:noProof/>
            <w:webHidden/>
          </w:rPr>
          <w:t>15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2" w:history="1">
        <w:r w:rsidRPr="00B92415">
          <w:rPr>
            <w:rStyle w:val="ab"/>
            <w:noProof/>
          </w:rPr>
          <w:t xml:space="preserve">5.1 </w:t>
        </w:r>
        <w:r w:rsidRPr="00B92415">
          <w:rPr>
            <w:rStyle w:val="ab"/>
            <w:noProof/>
          </w:rPr>
          <w:t>报告期内本基金托管人遵规守信情况声明</w:t>
        </w:r>
        <w:r>
          <w:rPr>
            <w:noProof/>
            <w:webHidden/>
          </w:rPr>
          <w:tab/>
        </w:r>
        <w:r>
          <w:rPr>
            <w:noProof/>
            <w:webHidden/>
          </w:rPr>
          <w:fldChar w:fldCharType="begin"/>
        </w:r>
        <w:r>
          <w:rPr>
            <w:noProof/>
            <w:webHidden/>
          </w:rPr>
          <w:instrText xml:space="preserve"> PAGEREF _Toc144285882 \h </w:instrText>
        </w:r>
        <w:r>
          <w:rPr>
            <w:noProof/>
            <w:webHidden/>
          </w:rPr>
        </w:r>
        <w:r>
          <w:rPr>
            <w:noProof/>
            <w:webHidden/>
          </w:rPr>
          <w:fldChar w:fldCharType="separate"/>
        </w:r>
        <w:r>
          <w:rPr>
            <w:noProof/>
            <w:webHidden/>
          </w:rPr>
          <w:t>15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3" w:history="1">
        <w:r w:rsidRPr="00B92415">
          <w:rPr>
            <w:rStyle w:val="ab"/>
            <w:noProof/>
          </w:rPr>
          <w:t xml:space="preserve">5.2 </w:t>
        </w:r>
        <w:r w:rsidRPr="00B92415">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_Toc144285883 \h </w:instrText>
        </w:r>
        <w:r>
          <w:rPr>
            <w:noProof/>
            <w:webHidden/>
          </w:rPr>
        </w:r>
        <w:r>
          <w:rPr>
            <w:noProof/>
            <w:webHidden/>
          </w:rPr>
          <w:fldChar w:fldCharType="separate"/>
        </w:r>
        <w:r>
          <w:rPr>
            <w:noProof/>
            <w:webHidden/>
          </w:rPr>
          <w:t>15</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4" w:history="1">
        <w:r w:rsidRPr="00B92415">
          <w:rPr>
            <w:rStyle w:val="ab"/>
            <w:noProof/>
          </w:rPr>
          <w:t xml:space="preserve">5.3 </w:t>
        </w:r>
        <w:r w:rsidRPr="00B92415">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_Toc144285884 \h </w:instrText>
        </w:r>
        <w:r>
          <w:rPr>
            <w:noProof/>
            <w:webHidden/>
          </w:rPr>
        </w:r>
        <w:r>
          <w:rPr>
            <w:noProof/>
            <w:webHidden/>
          </w:rPr>
          <w:fldChar w:fldCharType="separate"/>
        </w:r>
        <w:r>
          <w:rPr>
            <w:noProof/>
            <w:webHidden/>
          </w:rPr>
          <w:t>15</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885" w:history="1">
        <w:r w:rsidRPr="00B92415">
          <w:rPr>
            <w:rStyle w:val="ab"/>
            <w:b/>
            <w:bCs/>
            <w:noProof/>
          </w:rPr>
          <w:t xml:space="preserve">6  </w:t>
        </w:r>
        <w:r w:rsidRPr="00B92415">
          <w:rPr>
            <w:rStyle w:val="ab"/>
            <w:b/>
            <w:bCs/>
            <w:noProof/>
          </w:rPr>
          <w:t>半年度财务会计报告（未经审计）</w:t>
        </w:r>
        <w:r>
          <w:rPr>
            <w:noProof/>
            <w:webHidden/>
          </w:rPr>
          <w:tab/>
        </w:r>
        <w:r>
          <w:rPr>
            <w:noProof/>
            <w:webHidden/>
          </w:rPr>
          <w:fldChar w:fldCharType="begin"/>
        </w:r>
        <w:r>
          <w:rPr>
            <w:noProof/>
            <w:webHidden/>
          </w:rPr>
          <w:instrText xml:space="preserve"> PAGEREF _Toc144285885 \h </w:instrText>
        </w:r>
        <w:r>
          <w:rPr>
            <w:noProof/>
            <w:webHidden/>
          </w:rPr>
        </w:r>
        <w:r>
          <w:rPr>
            <w:noProof/>
            <w:webHidden/>
          </w:rPr>
          <w:fldChar w:fldCharType="separate"/>
        </w:r>
        <w:r>
          <w:rPr>
            <w:noProof/>
            <w:webHidden/>
          </w:rPr>
          <w:t>16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6" w:history="1">
        <w:r w:rsidRPr="00B92415">
          <w:rPr>
            <w:rStyle w:val="ab"/>
            <w:noProof/>
          </w:rPr>
          <w:t xml:space="preserve">6.1 </w:t>
        </w:r>
        <w:r w:rsidRPr="00B92415">
          <w:rPr>
            <w:rStyle w:val="ab"/>
            <w:noProof/>
          </w:rPr>
          <w:t>资产负债表</w:t>
        </w:r>
        <w:r>
          <w:rPr>
            <w:noProof/>
            <w:webHidden/>
          </w:rPr>
          <w:tab/>
        </w:r>
        <w:r>
          <w:rPr>
            <w:noProof/>
            <w:webHidden/>
          </w:rPr>
          <w:fldChar w:fldCharType="begin"/>
        </w:r>
        <w:r>
          <w:rPr>
            <w:noProof/>
            <w:webHidden/>
          </w:rPr>
          <w:instrText xml:space="preserve"> PAGEREF _Toc144285886 \h </w:instrText>
        </w:r>
        <w:r>
          <w:rPr>
            <w:noProof/>
            <w:webHidden/>
          </w:rPr>
        </w:r>
        <w:r>
          <w:rPr>
            <w:noProof/>
            <w:webHidden/>
          </w:rPr>
          <w:fldChar w:fldCharType="separate"/>
        </w:r>
        <w:r>
          <w:rPr>
            <w:noProof/>
            <w:webHidden/>
          </w:rPr>
          <w:t>16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7" w:history="1">
        <w:r w:rsidRPr="00B92415">
          <w:rPr>
            <w:rStyle w:val="ab"/>
            <w:noProof/>
          </w:rPr>
          <w:t xml:space="preserve">6.2 </w:t>
        </w:r>
        <w:r w:rsidRPr="00B92415">
          <w:rPr>
            <w:rStyle w:val="ab"/>
            <w:noProof/>
          </w:rPr>
          <w:t>利润表</w:t>
        </w:r>
        <w:r>
          <w:rPr>
            <w:noProof/>
            <w:webHidden/>
          </w:rPr>
          <w:tab/>
        </w:r>
        <w:r>
          <w:rPr>
            <w:noProof/>
            <w:webHidden/>
          </w:rPr>
          <w:fldChar w:fldCharType="begin"/>
        </w:r>
        <w:r>
          <w:rPr>
            <w:noProof/>
            <w:webHidden/>
          </w:rPr>
          <w:instrText xml:space="preserve"> PAGEREF _Toc144285887 \h </w:instrText>
        </w:r>
        <w:r>
          <w:rPr>
            <w:noProof/>
            <w:webHidden/>
          </w:rPr>
        </w:r>
        <w:r>
          <w:rPr>
            <w:noProof/>
            <w:webHidden/>
          </w:rPr>
          <w:fldChar w:fldCharType="separate"/>
        </w:r>
        <w:r>
          <w:rPr>
            <w:noProof/>
            <w:webHidden/>
          </w:rPr>
          <w:t>17</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8" w:history="1">
        <w:r w:rsidRPr="00B92415">
          <w:rPr>
            <w:rStyle w:val="ab"/>
            <w:noProof/>
          </w:rPr>
          <w:t xml:space="preserve">6.3 </w:t>
        </w:r>
        <w:r w:rsidRPr="00B92415">
          <w:rPr>
            <w:rStyle w:val="ab"/>
            <w:noProof/>
          </w:rPr>
          <w:t>净资产（基金净值）变动表</w:t>
        </w:r>
        <w:r>
          <w:rPr>
            <w:noProof/>
            <w:webHidden/>
          </w:rPr>
          <w:tab/>
        </w:r>
        <w:r>
          <w:rPr>
            <w:noProof/>
            <w:webHidden/>
          </w:rPr>
          <w:fldChar w:fldCharType="begin"/>
        </w:r>
        <w:r>
          <w:rPr>
            <w:noProof/>
            <w:webHidden/>
          </w:rPr>
          <w:instrText xml:space="preserve"> PAGEREF _Toc144285888 \h </w:instrText>
        </w:r>
        <w:r>
          <w:rPr>
            <w:noProof/>
            <w:webHidden/>
          </w:rPr>
        </w:r>
        <w:r>
          <w:rPr>
            <w:noProof/>
            <w:webHidden/>
          </w:rPr>
          <w:fldChar w:fldCharType="separate"/>
        </w:r>
        <w:r>
          <w:rPr>
            <w:noProof/>
            <w:webHidden/>
          </w:rPr>
          <w:t>18</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89" w:history="1">
        <w:r w:rsidRPr="00B92415">
          <w:rPr>
            <w:rStyle w:val="ab"/>
            <w:noProof/>
          </w:rPr>
          <w:t xml:space="preserve">6.4 </w:t>
        </w:r>
        <w:r w:rsidRPr="00B92415">
          <w:rPr>
            <w:rStyle w:val="ab"/>
            <w:noProof/>
          </w:rPr>
          <w:t>报表附注</w:t>
        </w:r>
        <w:r>
          <w:rPr>
            <w:noProof/>
            <w:webHidden/>
          </w:rPr>
          <w:tab/>
        </w:r>
        <w:r>
          <w:rPr>
            <w:noProof/>
            <w:webHidden/>
          </w:rPr>
          <w:fldChar w:fldCharType="begin"/>
        </w:r>
        <w:r>
          <w:rPr>
            <w:noProof/>
            <w:webHidden/>
          </w:rPr>
          <w:instrText xml:space="preserve"> PAGEREF _Toc144285889 \h </w:instrText>
        </w:r>
        <w:r>
          <w:rPr>
            <w:noProof/>
            <w:webHidden/>
          </w:rPr>
        </w:r>
        <w:r>
          <w:rPr>
            <w:noProof/>
            <w:webHidden/>
          </w:rPr>
          <w:fldChar w:fldCharType="separate"/>
        </w:r>
        <w:r>
          <w:rPr>
            <w:noProof/>
            <w:webHidden/>
          </w:rPr>
          <w:t>20</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890" w:history="1">
        <w:r w:rsidRPr="00B92415">
          <w:rPr>
            <w:rStyle w:val="ab"/>
            <w:b/>
            <w:bCs/>
            <w:noProof/>
          </w:rPr>
          <w:t xml:space="preserve">7  </w:t>
        </w:r>
        <w:r w:rsidRPr="00B92415">
          <w:rPr>
            <w:rStyle w:val="ab"/>
            <w:b/>
            <w:bCs/>
            <w:noProof/>
          </w:rPr>
          <w:t>投资组合报告</w:t>
        </w:r>
        <w:r>
          <w:rPr>
            <w:noProof/>
            <w:webHidden/>
          </w:rPr>
          <w:tab/>
        </w:r>
        <w:r>
          <w:rPr>
            <w:noProof/>
            <w:webHidden/>
          </w:rPr>
          <w:fldChar w:fldCharType="begin"/>
        </w:r>
        <w:r>
          <w:rPr>
            <w:noProof/>
            <w:webHidden/>
          </w:rPr>
          <w:instrText xml:space="preserve"> PAGEREF _Toc144285890 \h </w:instrText>
        </w:r>
        <w:r>
          <w:rPr>
            <w:noProof/>
            <w:webHidden/>
          </w:rPr>
        </w:r>
        <w:r>
          <w:rPr>
            <w:noProof/>
            <w:webHidden/>
          </w:rPr>
          <w:fldChar w:fldCharType="separate"/>
        </w:r>
        <w:r>
          <w:rPr>
            <w:noProof/>
            <w:webHidden/>
          </w:rPr>
          <w:t>41</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1" w:history="1">
        <w:r w:rsidRPr="00B92415">
          <w:rPr>
            <w:rStyle w:val="ab"/>
            <w:noProof/>
          </w:rPr>
          <w:t xml:space="preserve">7.1 </w:t>
        </w:r>
        <w:r w:rsidRPr="00B92415">
          <w:rPr>
            <w:rStyle w:val="ab"/>
            <w:noProof/>
          </w:rPr>
          <w:t>期末基金资产组合情况</w:t>
        </w:r>
        <w:r>
          <w:rPr>
            <w:noProof/>
            <w:webHidden/>
          </w:rPr>
          <w:tab/>
        </w:r>
        <w:r>
          <w:rPr>
            <w:noProof/>
            <w:webHidden/>
          </w:rPr>
          <w:fldChar w:fldCharType="begin"/>
        </w:r>
        <w:r>
          <w:rPr>
            <w:noProof/>
            <w:webHidden/>
          </w:rPr>
          <w:instrText xml:space="preserve"> PAGEREF _Toc144285891 \h </w:instrText>
        </w:r>
        <w:r>
          <w:rPr>
            <w:noProof/>
            <w:webHidden/>
          </w:rPr>
        </w:r>
        <w:r>
          <w:rPr>
            <w:noProof/>
            <w:webHidden/>
          </w:rPr>
          <w:fldChar w:fldCharType="separate"/>
        </w:r>
        <w:r>
          <w:rPr>
            <w:noProof/>
            <w:webHidden/>
          </w:rPr>
          <w:t>41</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2" w:history="1">
        <w:r w:rsidRPr="00B92415">
          <w:rPr>
            <w:rStyle w:val="ab"/>
            <w:noProof/>
          </w:rPr>
          <w:t xml:space="preserve">7.2 </w:t>
        </w:r>
        <w:r w:rsidRPr="00B92415">
          <w:rPr>
            <w:rStyle w:val="ab"/>
            <w:noProof/>
          </w:rPr>
          <w:t>报告期末按行业分类的股票投资组合</w:t>
        </w:r>
        <w:r>
          <w:rPr>
            <w:noProof/>
            <w:webHidden/>
          </w:rPr>
          <w:tab/>
        </w:r>
        <w:r>
          <w:rPr>
            <w:noProof/>
            <w:webHidden/>
          </w:rPr>
          <w:fldChar w:fldCharType="begin"/>
        </w:r>
        <w:r>
          <w:rPr>
            <w:noProof/>
            <w:webHidden/>
          </w:rPr>
          <w:instrText xml:space="preserve"> PAGEREF _Toc144285892 \h </w:instrText>
        </w:r>
        <w:r>
          <w:rPr>
            <w:noProof/>
            <w:webHidden/>
          </w:rPr>
        </w:r>
        <w:r>
          <w:rPr>
            <w:noProof/>
            <w:webHidden/>
          </w:rPr>
          <w:fldChar w:fldCharType="separate"/>
        </w:r>
        <w:r>
          <w:rPr>
            <w:noProof/>
            <w:webHidden/>
          </w:rPr>
          <w:t>41</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3" w:history="1">
        <w:r w:rsidRPr="00B92415">
          <w:rPr>
            <w:rStyle w:val="ab"/>
            <w:noProof/>
          </w:rPr>
          <w:t xml:space="preserve">7.3 </w:t>
        </w:r>
        <w:r w:rsidRPr="00B92415">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_Toc144285893 \h </w:instrText>
        </w:r>
        <w:r>
          <w:rPr>
            <w:noProof/>
            <w:webHidden/>
          </w:rPr>
        </w:r>
        <w:r>
          <w:rPr>
            <w:noProof/>
            <w:webHidden/>
          </w:rPr>
          <w:fldChar w:fldCharType="separate"/>
        </w:r>
        <w:r>
          <w:rPr>
            <w:noProof/>
            <w:webHidden/>
          </w:rPr>
          <w:t>42</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4" w:history="1">
        <w:r w:rsidRPr="00B92415">
          <w:rPr>
            <w:rStyle w:val="ab"/>
            <w:noProof/>
          </w:rPr>
          <w:t xml:space="preserve">7.4 </w:t>
        </w:r>
        <w:r w:rsidRPr="00B92415">
          <w:rPr>
            <w:rStyle w:val="ab"/>
            <w:noProof/>
          </w:rPr>
          <w:t>报告期内股票投资组合的重大变动</w:t>
        </w:r>
        <w:r>
          <w:rPr>
            <w:noProof/>
            <w:webHidden/>
          </w:rPr>
          <w:tab/>
        </w:r>
        <w:r>
          <w:rPr>
            <w:noProof/>
            <w:webHidden/>
          </w:rPr>
          <w:fldChar w:fldCharType="begin"/>
        </w:r>
        <w:r>
          <w:rPr>
            <w:noProof/>
            <w:webHidden/>
          </w:rPr>
          <w:instrText xml:space="preserve"> PAGEREF _Toc144285894 \h </w:instrText>
        </w:r>
        <w:r>
          <w:rPr>
            <w:noProof/>
            <w:webHidden/>
          </w:rPr>
        </w:r>
        <w:r>
          <w:rPr>
            <w:noProof/>
            <w:webHidden/>
          </w:rPr>
          <w:fldChar w:fldCharType="separate"/>
        </w:r>
        <w:r>
          <w:rPr>
            <w:noProof/>
            <w:webHidden/>
          </w:rPr>
          <w:t>44</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5" w:history="1">
        <w:r w:rsidRPr="00B92415">
          <w:rPr>
            <w:rStyle w:val="ab"/>
            <w:noProof/>
          </w:rPr>
          <w:t xml:space="preserve">7.5 </w:t>
        </w:r>
        <w:r w:rsidRPr="00B92415">
          <w:rPr>
            <w:rStyle w:val="ab"/>
            <w:noProof/>
          </w:rPr>
          <w:t>期末按债券品种分类的债券投资组合</w:t>
        </w:r>
        <w:r>
          <w:rPr>
            <w:noProof/>
            <w:webHidden/>
          </w:rPr>
          <w:tab/>
        </w:r>
        <w:r>
          <w:rPr>
            <w:noProof/>
            <w:webHidden/>
          </w:rPr>
          <w:fldChar w:fldCharType="begin"/>
        </w:r>
        <w:r>
          <w:rPr>
            <w:noProof/>
            <w:webHidden/>
          </w:rPr>
          <w:instrText xml:space="preserve"> PAGEREF _Toc144285895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6" w:history="1">
        <w:r w:rsidRPr="00B92415">
          <w:rPr>
            <w:rStyle w:val="ab"/>
            <w:noProof/>
          </w:rPr>
          <w:t xml:space="preserve">7.6 </w:t>
        </w:r>
        <w:r w:rsidRPr="00B92415">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_Toc144285896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7" w:history="1">
        <w:r w:rsidRPr="00B92415">
          <w:rPr>
            <w:rStyle w:val="ab"/>
            <w:noProof/>
          </w:rPr>
          <w:t xml:space="preserve">7.7 </w:t>
        </w:r>
        <w:r w:rsidRPr="00B92415">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_Toc144285897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8" w:history="1">
        <w:r w:rsidRPr="00B92415">
          <w:rPr>
            <w:rStyle w:val="ab"/>
            <w:noProof/>
          </w:rPr>
          <w:t xml:space="preserve">7.8 </w:t>
        </w:r>
        <w:r w:rsidRPr="00B92415">
          <w:rPr>
            <w:rStyle w:val="ab"/>
            <w:noProof/>
          </w:rPr>
          <w:t>报告期末按公允价值占基金资产净值</w:t>
        </w:r>
        <w:bookmarkStart w:id="3" w:name="_GoBack"/>
        <w:bookmarkEnd w:id="3"/>
        <w:r w:rsidRPr="00B92415">
          <w:rPr>
            <w:rStyle w:val="ab"/>
            <w:noProof/>
          </w:rPr>
          <w:t>比例大小排序的前五名贵金属投资明细</w:t>
        </w:r>
        <w:r>
          <w:rPr>
            <w:noProof/>
            <w:webHidden/>
          </w:rPr>
          <w:tab/>
        </w:r>
        <w:r>
          <w:rPr>
            <w:noProof/>
            <w:webHidden/>
          </w:rPr>
          <w:fldChar w:fldCharType="begin"/>
        </w:r>
        <w:r>
          <w:rPr>
            <w:noProof/>
            <w:webHidden/>
          </w:rPr>
          <w:instrText xml:space="preserve"> PAGEREF _Toc144285898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899" w:history="1">
        <w:r w:rsidRPr="00B92415">
          <w:rPr>
            <w:rStyle w:val="ab"/>
            <w:noProof/>
          </w:rPr>
          <w:t xml:space="preserve">7.9 </w:t>
        </w:r>
        <w:r w:rsidRPr="00B92415">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_Toc144285899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0" w:history="1">
        <w:r w:rsidRPr="00B92415">
          <w:rPr>
            <w:rStyle w:val="ab"/>
            <w:noProof/>
          </w:rPr>
          <w:t xml:space="preserve">7.10 </w:t>
        </w:r>
        <w:r w:rsidRPr="00B92415">
          <w:rPr>
            <w:rStyle w:val="ab"/>
            <w:noProof/>
          </w:rPr>
          <w:t>本基金投资股指期货的投资政策</w:t>
        </w:r>
        <w:r>
          <w:rPr>
            <w:noProof/>
            <w:webHidden/>
          </w:rPr>
          <w:tab/>
        </w:r>
        <w:r>
          <w:rPr>
            <w:noProof/>
            <w:webHidden/>
          </w:rPr>
          <w:fldChar w:fldCharType="begin"/>
        </w:r>
        <w:r>
          <w:rPr>
            <w:noProof/>
            <w:webHidden/>
          </w:rPr>
          <w:instrText xml:space="preserve"> PAGEREF _Toc144285900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1" w:history="1">
        <w:r w:rsidRPr="00B92415">
          <w:rPr>
            <w:rStyle w:val="ab"/>
            <w:noProof/>
          </w:rPr>
          <w:t xml:space="preserve">7.11 </w:t>
        </w:r>
        <w:r w:rsidRPr="00B92415">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_Toc144285901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2" w:history="1">
        <w:r w:rsidRPr="00B92415">
          <w:rPr>
            <w:rStyle w:val="ab"/>
            <w:noProof/>
          </w:rPr>
          <w:t xml:space="preserve">7.12 </w:t>
        </w:r>
        <w:r w:rsidRPr="00B92415">
          <w:rPr>
            <w:rStyle w:val="ab"/>
            <w:noProof/>
          </w:rPr>
          <w:t>本报告期投资基金情况</w:t>
        </w:r>
        <w:r>
          <w:rPr>
            <w:noProof/>
            <w:webHidden/>
          </w:rPr>
          <w:tab/>
        </w:r>
        <w:r>
          <w:rPr>
            <w:noProof/>
            <w:webHidden/>
          </w:rPr>
          <w:fldChar w:fldCharType="begin"/>
        </w:r>
        <w:r>
          <w:rPr>
            <w:noProof/>
            <w:webHidden/>
          </w:rPr>
          <w:instrText xml:space="preserve"> PAGEREF _Toc144285902 \h </w:instrText>
        </w:r>
        <w:r>
          <w:rPr>
            <w:noProof/>
            <w:webHidden/>
          </w:rPr>
        </w:r>
        <w:r>
          <w:rPr>
            <w:noProof/>
            <w:webHidden/>
          </w:rPr>
          <w:fldChar w:fldCharType="separate"/>
        </w:r>
        <w:r>
          <w:rPr>
            <w:noProof/>
            <w:webHidden/>
          </w:rPr>
          <w:t>46</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3" w:history="1">
        <w:r w:rsidRPr="00B92415">
          <w:rPr>
            <w:rStyle w:val="ab"/>
            <w:noProof/>
          </w:rPr>
          <w:t xml:space="preserve">7.13 </w:t>
        </w:r>
        <w:r w:rsidRPr="00B92415">
          <w:rPr>
            <w:rStyle w:val="ab"/>
            <w:noProof/>
          </w:rPr>
          <w:t>投资组合报告附注</w:t>
        </w:r>
        <w:r>
          <w:rPr>
            <w:noProof/>
            <w:webHidden/>
          </w:rPr>
          <w:tab/>
        </w:r>
        <w:r>
          <w:rPr>
            <w:noProof/>
            <w:webHidden/>
          </w:rPr>
          <w:fldChar w:fldCharType="begin"/>
        </w:r>
        <w:r>
          <w:rPr>
            <w:noProof/>
            <w:webHidden/>
          </w:rPr>
          <w:instrText xml:space="preserve"> PAGEREF _Toc144285903 \h </w:instrText>
        </w:r>
        <w:r>
          <w:rPr>
            <w:noProof/>
            <w:webHidden/>
          </w:rPr>
        </w:r>
        <w:r>
          <w:rPr>
            <w:noProof/>
            <w:webHidden/>
          </w:rPr>
          <w:fldChar w:fldCharType="separate"/>
        </w:r>
        <w:r>
          <w:rPr>
            <w:noProof/>
            <w:webHidden/>
          </w:rPr>
          <w:t>47</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904" w:history="1">
        <w:r w:rsidRPr="00B92415">
          <w:rPr>
            <w:rStyle w:val="ab"/>
            <w:b/>
            <w:bCs/>
            <w:noProof/>
          </w:rPr>
          <w:t xml:space="preserve">8  </w:t>
        </w:r>
        <w:r w:rsidRPr="00B92415">
          <w:rPr>
            <w:rStyle w:val="ab"/>
            <w:b/>
            <w:bCs/>
            <w:noProof/>
          </w:rPr>
          <w:t>基金份额持有人信息</w:t>
        </w:r>
        <w:r>
          <w:rPr>
            <w:noProof/>
            <w:webHidden/>
          </w:rPr>
          <w:tab/>
        </w:r>
        <w:r>
          <w:rPr>
            <w:noProof/>
            <w:webHidden/>
          </w:rPr>
          <w:fldChar w:fldCharType="begin"/>
        </w:r>
        <w:r>
          <w:rPr>
            <w:noProof/>
            <w:webHidden/>
          </w:rPr>
          <w:instrText xml:space="preserve"> PAGEREF _Toc144285904 \h </w:instrText>
        </w:r>
        <w:r>
          <w:rPr>
            <w:noProof/>
            <w:webHidden/>
          </w:rPr>
        </w:r>
        <w:r>
          <w:rPr>
            <w:noProof/>
            <w:webHidden/>
          </w:rPr>
          <w:fldChar w:fldCharType="separate"/>
        </w:r>
        <w:r>
          <w:rPr>
            <w:noProof/>
            <w:webHidden/>
          </w:rPr>
          <w:t>48</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5" w:history="1">
        <w:r w:rsidRPr="00B92415">
          <w:rPr>
            <w:rStyle w:val="ab"/>
            <w:noProof/>
          </w:rPr>
          <w:t xml:space="preserve">8.1 </w:t>
        </w:r>
        <w:r w:rsidRPr="00B92415">
          <w:rPr>
            <w:rStyle w:val="ab"/>
            <w:noProof/>
          </w:rPr>
          <w:t>期末基金份额持有人户数及持有人结构</w:t>
        </w:r>
        <w:r>
          <w:rPr>
            <w:noProof/>
            <w:webHidden/>
          </w:rPr>
          <w:tab/>
        </w:r>
        <w:r>
          <w:rPr>
            <w:noProof/>
            <w:webHidden/>
          </w:rPr>
          <w:fldChar w:fldCharType="begin"/>
        </w:r>
        <w:r>
          <w:rPr>
            <w:noProof/>
            <w:webHidden/>
          </w:rPr>
          <w:instrText xml:space="preserve"> PAGEREF _Toc144285905 \h </w:instrText>
        </w:r>
        <w:r>
          <w:rPr>
            <w:noProof/>
            <w:webHidden/>
          </w:rPr>
        </w:r>
        <w:r>
          <w:rPr>
            <w:noProof/>
            <w:webHidden/>
          </w:rPr>
          <w:fldChar w:fldCharType="separate"/>
        </w:r>
        <w:r>
          <w:rPr>
            <w:noProof/>
            <w:webHidden/>
          </w:rPr>
          <w:t>48</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6" w:history="1">
        <w:r w:rsidRPr="00B92415">
          <w:rPr>
            <w:rStyle w:val="ab"/>
            <w:noProof/>
          </w:rPr>
          <w:t xml:space="preserve">8.2 </w:t>
        </w:r>
        <w:r w:rsidRPr="00B92415">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_Toc144285906 \h </w:instrText>
        </w:r>
        <w:r>
          <w:rPr>
            <w:noProof/>
            <w:webHidden/>
          </w:rPr>
        </w:r>
        <w:r>
          <w:rPr>
            <w:noProof/>
            <w:webHidden/>
          </w:rPr>
          <w:fldChar w:fldCharType="separate"/>
        </w:r>
        <w:r>
          <w:rPr>
            <w:noProof/>
            <w:webHidden/>
          </w:rPr>
          <w:t>48</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07" w:history="1">
        <w:r w:rsidRPr="00B92415">
          <w:rPr>
            <w:rStyle w:val="ab"/>
            <w:noProof/>
          </w:rPr>
          <w:t xml:space="preserve">8.3 </w:t>
        </w:r>
        <w:r w:rsidRPr="00B92415">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_Toc144285907 \h </w:instrText>
        </w:r>
        <w:r>
          <w:rPr>
            <w:noProof/>
            <w:webHidden/>
          </w:rPr>
        </w:r>
        <w:r>
          <w:rPr>
            <w:noProof/>
            <w:webHidden/>
          </w:rPr>
          <w:fldChar w:fldCharType="separate"/>
        </w:r>
        <w:r>
          <w:rPr>
            <w:noProof/>
            <w:webHidden/>
          </w:rPr>
          <w:t>48</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908" w:history="1">
        <w:r w:rsidRPr="00B92415">
          <w:rPr>
            <w:rStyle w:val="ab"/>
            <w:b/>
            <w:bCs/>
            <w:noProof/>
          </w:rPr>
          <w:t xml:space="preserve">9  </w:t>
        </w:r>
        <w:r w:rsidRPr="00B92415">
          <w:rPr>
            <w:rStyle w:val="ab"/>
            <w:b/>
            <w:bCs/>
            <w:noProof/>
          </w:rPr>
          <w:t>开放式基金份额变动</w:t>
        </w:r>
        <w:r>
          <w:rPr>
            <w:noProof/>
            <w:webHidden/>
          </w:rPr>
          <w:tab/>
        </w:r>
        <w:r>
          <w:rPr>
            <w:noProof/>
            <w:webHidden/>
          </w:rPr>
          <w:fldChar w:fldCharType="begin"/>
        </w:r>
        <w:r>
          <w:rPr>
            <w:noProof/>
            <w:webHidden/>
          </w:rPr>
          <w:instrText xml:space="preserve"> PAGEREF _Toc144285908 \h </w:instrText>
        </w:r>
        <w:r>
          <w:rPr>
            <w:noProof/>
            <w:webHidden/>
          </w:rPr>
        </w:r>
        <w:r>
          <w:rPr>
            <w:noProof/>
            <w:webHidden/>
          </w:rPr>
          <w:fldChar w:fldCharType="separate"/>
        </w:r>
        <w:r>
          <w:rPr>
            <w:noProof/>
            <w:webHidden/>
          </w:rPr>
          <w:t>49</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909" w:history="1">
        <w:r w:rsidRPr="00B92415">
          <w:rPr>
            <w:rStyle w:val="ab"/>
            <w:b/>
            <w:bCs/>
            <w:noProof/>
          </w:rPr>
          <w:t xml:space="preserve">10  </w:t>
        </w:r>
        <w:r w:rsidRPr="00B92415">
          <w:rPr>
            <w:rStyle w:val="ab"/>
            <w:b/>
            <w:bCs/>
            <w:noProof/>
          </w:rPr>
          <w:t>重大事件揭示</w:t>
        </w:r>
        <w:r>
          <w:rPr>
            <w:noProof/>
            <w:webHidden/>
          </w:rPr>
          <w:tab/>
        </w:r>
        <w:r>
          <w:rPr>
            <w:noProof/>
            <w:webHidden/>
          </w:rPr>
          <w:fldChar w:fldCharType="begin"/>
        </w:r>
        <w:r>
          <w:rPr>
            <w:noProof/>
            <w:webHidden/>
          </w:rPr>
          <w:instrText xml:space="preserve"> PAGEREF _Toc144285909 \h </w:instrText>
        </w:r>
        <w:r>
          <w:rPr>
            <w:noProof/>
            <w:webHidden/>
          </w:rPr>
        </w:r>
        <w:r>
          <w:rPr>
            <w:noProof/>
            <w:webHidden/>
          </w:rPr>
          <w:fldChar w:fldCharType="separate"/>
        </w:r>
        <w:r>
          <w:rPr>
            <w:noProof/>
            <w:webHidden/>
          </w:rPr>
          <w:t>49</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0" w:history="1">
        <w:r w:rsidRPr="00B92415">
          <w:rPr>
            <w:rStyle w:val="ab"/>
            <w:noProof/>
          </w:rPr>
          <w:t xml:space="preserve">10.1 </w:t>
        </w:r>
        <w:r w:rsidRPr="00B92415">
          <w:rPr>
            <w:rStyle w:val="ab"/>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_Toc144285910 \h </w:instrText>
        </w:r>
        <w:r>
          <w:rPr>
            <w:noProof/>
            <w:webHidden/>
          </w:rPr>
        </w:r>
        <w:r>
          <w:rPr>
            <w:noProof/>
            <w:webHidden/>
          </w:rPr>
          <w:fldChar w:fldCharType="separate"/>
        </w:r>
        <w:r>
          <w:rPr>
            <w:noProof/>
            <w:webHidden/>
          </w:rPr>
          <w:t>49</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1" w:history="1">
        <w:r w:rsidRPr="00B92415">
          <w:rPr>
            <w:rStyle w:val="ab"/>
            <w:noProof/>
          </w:rPr>
          <w:t xml:space="preserve">10.2 </w:t>
        </w:r>
        <w:r w:rsidRPr="00B92415">
          <w:rPr>
            <w:rStyle w:val="ab"/>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_Toc144285911 \h </w:instrText>
        </w:r>
        <w:r>
          <w:rPr>
            <w:noProof/>
            <w:webHidden/>
          </w:rPr>
        </w:r>
        <w:r>
          <w:rPr>
            <w:noProof/>
            <w:webHidden/>
          </w:rPr>
          <w:fldChar w:fldCharType="separate"/>
        </w:r>
        <w:r>
          <w:rPr>
            <w:noProof/>
            <w:webHidden/>
          </w:rPr>
          <w:t>49</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2" w:history="1">
        <w:r w:rsidRPr="00B92415">
          <w:rPr>
            <w:rStyle w:val="ab"/>
            <w:noProof/>
          </w:rPr>
          <w:t xml:space="preserve">10.3 </w:t>
        </w:r>
        <w:r w:rsidRPr="00B92415">
          <w:rPr>
            <w:rStyle w:val="ab"/>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_Toc144285912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3" w:history="1">
        <w:r w:rsidRPr="00B92415">
          <w:rPr>
            <w:rStyle w:val="ab"/>
            <w:noProof/>
          </w:rPr>
          <w:t xml:space="preserve">10.4 </w:t>
        </w:r>
        <w:r w:rsidRPr="00B92415">
          <w:rPr>
            <w:rStyle w:val="ab"/>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_Toc144285913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4" w:history="1">
        <w:r w:rsidRPr="00B92415">
          <w:rPr>
            <w:rStyle w:val="ab"/>
            <w:noProof/>
          </w:rPr>
          <w:t xml:space="preserve">10.5 </w:t>
        </w:r>
        <w:r w:rsidRPr="00B92415">
          <w:rPr>
            <w:rStyle w:val="ab"/>
            <w:noProof/>
          </w:rPr>
          <w:t>为基金进行审计的会计师事务所情况</w:t>
        </w:r>
        <w:r>
          <w:rPr>
            <w:noProof/>
            <w:webHidden/>
          </w:rPr>
          <w:tab/>
        </w:r>
        <w:r>
          <w:rPr>
            <w:noProof/>
            <w:webHidden/>
          </w:rPr>
          <w:fldChar w:fldCharType="begin"/>
        </w:r>
        <w:r>
          <w:rPr>
            <w:noProof/>
            <w:webHidden/>
          </w:rPr>
          <w:instrText xml:space="preserve"> PAGEREF _Toc144285914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5" w:history="1">
        <w:r w:rsidRPr="00B92415">
          <w:rPr>
            <w:rStyle w:val="ab"/>
            <w:noProof/>
          </w:rPr>
          <w:t xml:space="preserve">10.6 </w:t>
        </w:r>
        <w:r w:rsidRPr="00B92415">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_Toc144285915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6" w:history="1">
        <w:r w:rsidRPr="00B92415">
          <w:rPr>
            <w:rStyle w:val="ab"/>
            <w:noProof/>
          </w:rPr>
          <w:t xml:space="preserve">10.6.1 </w:t>
        </w:r>
        <w:r w:rsidRPr="00B92415">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_Toc144285916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7" w:history="1">
        <w:r w:rsidRPr="00B92415">
          <w:rPr>
            <w:rStyle w:val="ab"/>
            <w:noProof/>
          </w:rPr>
          <w:t xml:space="preserve">10.6.2 </w:t>
        </w:r>
        <w:r w:rsidRPr="00B92415">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_Toc144285917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8" w:history="1">
        <w:r w:rsidRPr="00B92415">
          <w:rPr>
            <w:rStyle w:val="ab"/>
            <w:noProof/>
          </w:rPr>
          <w:t xml:space="preserve">10.7 </w:t>
        </w:r>
        <w:r w:rsidRPr="00B92415">
          <w:rPr>
            <w:rStyle w:val="ab"/>
            <w:noProof/>
          </w:rPr>
          <w:t>基金租用证券公司交易单元的有关情况</w:t>
        </w:r>
        <w:r>
          <w:rPr>
            <w:noProof/>
            <w:webHidden/>
          </w:rPr>
          <w:tab/>
        </w:r>
        <w:r>
          <w:rPr>
            <w:noProof/>
            <w:webHidden/>
          </w:rPr>
          <w:fldChar w:fldCharType="begin"/>
        </w:r>
        <w:r>
          <w:rPr>
            <w:noProof/>
            <w:webHidden/>
          </w:rPr>
          <w:instrText xml:space="preserve"> PAGEREF _Toc144285918 \h </w:instrText>
        </w:r>
        <w:r>
          <w:rPr>
            <w:noProof/>
            <w:webHidden/>
          </w:rPr>
        </w:r>
        <w:r>
          <w:rPr>
            <w:noProof/>
            <w:webHidden/>
          </w:rPr>
          <w:fldChar w:fldCharType="separate"/>
        </w:r>
        <w:r>
          <w:rPr>
            <w:noProof/>
            <w:webHidden/>
          </w:rPr>
          <w:t>50</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19" w:history="1">
        <w:r w:rsidRPr="00B92415">
          <w:rPr>
            <w:rStyle w:val="ab"/>
            <w:noProof/>
          </w:rPr>
          <w:t xml:space="preserve">10.8 </w:t>
        </w:r>
        <w:r w:rsidRPr="00B92415">
          <w:rPr>
            <w:rStyle w:val="ab"/>
            <w:noProof/>
          </w:rPr>
          <w:t>其他重大事件</w:t>
        </w:r>
        <w:r>
          <w:rPr>
            <w:noProof/>
            <w:webHidden/>
          </w:rPr>
          <w:tab/>
        </w:r>
        <w:r>
          <w:rPr>
            <w:noProof/>
            <w:webHidden/>
          </w:rPr>
          <w:fldChar w:fldCharType="begin"/>
        </w:r>
        <w:r>
          <w:rPr>
            <w:noProof/>
            <w:webHidden/>
          </w:rPr>
          <w:instrText xml:space="preserve"> PAGEREF _Toc144285919 \h </w:instrText>
        </w:r>
        <w:r>
          <w:rPr>
            <w:noProof/>
            <w:webHidden/>
          </w:rPr>
        </w:r>
        <w:r>
          <w:rPr>
            <w:noProof/>
            <w:webHidden/>
          </w:rPr>
          <w:fldChar w:fldCharType="separate"/>
        </w:r>
        <w:r>
          <w:rPr>
            <w:noProof/>
            <w:webHidden/>
          </w:rPr>
          <w:t>51</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920" w:history="1">
        <w:r w:rsidRPr="00B92415">
          <w:rPr>
            <w:rStyle w:val="ab"/>
            <w:b/>
            <w:bCs/>
            <w:noProof/>
          </w:rPr>
          <w:t xml:space="preserve">11  </w:t>
        </w:r>
        <w:r w:rsidRPr="00B92415">
          <w:rPr>
            <w:rStyle w:val="ab"/>
            <w:b/>
            <w:bCs/>
            <w:noProof/>
          </w:rPr>
          <w:t>影响投资者决策的其他重要信息</w:t>
        </w:r>
        <w:r>
          <w:rPr>
            <w:noProof/>
            <w:webHidden/>
          </w:rPr>
          <w:tab/>
        </w:r>
        <w:r>
          <w:rPr>
            <w:noProof/>
            <w:webHidden/>
          </w:rPr>
          <w:fldChar w:fldCharType="begin"/>
        </w:r>
        <w:r>
          <w:rPr>
            <w:noProof/>
            <w:webHidden/>
          </w:rPr>
          <w:instrText xml:space="preserve"> PAGEREF _Toc144285920 \h </w:instrText>
        </w:r>
        <w:r>
          <w:rPr>
            <w:noProof/>
            <w:webHidden/>
          </w:rPr>
        </w:r>
        <w:r>
          <w:rPr>
            <w:noProof/>
            <w:webHidden/>
          </w:rPr>
          <w:fldChar w:fldCharType="separate"/>
        </w:r>
        <w:r>
          <w:rPr>
            <w:noProof/>
            <w:webHidden/>
          </w:rPr>
          <w:t>52</w:t>
        </w:r>
        <w:r>
          <w:rPr>
            <w:noProof/>
            <w:webHidden/>
          </w:rPr>
          <w:fldChar w:fldCharType="end"/>
        </w:r>
      </w:hyperlink>
    </w:p>
    <w:p w:rsidR="00505E3F" w:rsidRDefault="00505E3F">
      <w:pPr>
        <w:pStyle w:val="12"/>
        <w:rPr>
          <w:rFonts w:asciiTheme="minorHAnsi" w:eastAsiaTheme="minorEastAsia" w:hAnsiTheme="minorHAnsi" w:cstheme="minorBidi"/>
          <w:noProof/>
          <w:szCs w:val="22"/>
        </w:rPr>
      </w:pPr>
      <w:hyperlink w:anchor="_Toc144285921" w:history="1">
        <w:r w:rsidRPr="00B92415">
          <w:rPr>
            <w:rStyle w:val="ab"/>
            <w:b/>
            <w:bCs/>
            <w:noProof/>
          </w:rPr>
          <w:t xml:space="preserve">12  </w:t>
        </w:r>
        <w:r w:rsidRPr="00B92415">
          <w:rPr>
            <w:rStyle w:val="ab"/>
            <w:b/>
            <w:bCs/>
            <w:noProof/>
          </w:rPr>
          <w:t>备查文件目录</w:t>
        </w:r>
        <w:r>
          <w:rPr>
            <w:noProof/>
            <w:webHidden/>
          </w:rPr>
          <w:tab/>
        </w:r>
        <w:r>
          <w:rPr>
            <w:noProof/>
            <w:webHidden/>
          </w:rPr>
          <w:fldChar w:fldCharType="begin"/>
        </w:r>
        <w:r>
          <w:rPr>
            <w:noProof/>
            <w:webHidden/>
          </w:rPr>
          <w:instrText xml:space="preserve"> PAGEREF _Toc144285921 \h </w:instrText>
        </w:r>
        <w:r>
          <w:rPr>
            <w:noProof/>
            <w:webHidden/>
          </w:rPr>
        </w:r>
        <w:r>
          <w:rPr>
            <w:noProof/>
            <w:webHidden/>
          </w:rPr>
          <w:fldChar w:fldCharType="separate"/>
        </w:r>
        <w:r>
          <w:rPr>
            <w:noProof/>
            <w:webHidden/>
          </w:rPr>
          <w:t>52</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22" w:history="1">
        <w:r w:rsidRPr="00B92415">
          <w:rPr>
            <w:rStyle w:val="ab"/>
            <w:noProof/>
          </w:rPr>
          <w:t xml:space="preserve">12.1 </w:t>
        </w:r>
        <w:r w:rsidRPr="00B92415">
          <w:rPr>
            <w:rStyle w:val="ab"/>
            <w:noProof/>
          </w:rPr>
          <w:t>备查文件目录</w:t>
        </w:r>
        <w:r>
          <w:rPr>
            <w:noProof/>
            <w:webHidden/>
          </w:rPr>
          <w:tab/>
        </w:r>
        <w:r>
          <w:rPr>
            <w:noProof/>
            <w:webHidden/>
          </w:rPr>
          <w:fldChar w:fldCharType="begin"/>
        </w:r>
        <w:r>
          <w:rPr>
            <w:noProof/>
            <w:webHidden/>
          </w:rPr>
          <w:instrText xml:space="preserve"> PAGEREF _Toc144285922 \h </w:instrText>
        </w:r>
        <w:r>
          <w:rPr>
            <w:noProof/>
            <w:webHidden/>
          </w:rPr>
        </w:r>
        <w:r>
          <w:rPr>
            <w:noProof/>
            <w:webHidden/>
          </w:rPr>
          <w:fldChar w:fldCharType="separate"/>
        </w:r>
        <w:r>
          <w:rPr>
            <w:noProof/>
            <w:webHidden/>
          </w:rPr>
          <w:t>52</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23" w:history="1">
        <w:r w:rsidRPr="00B92415">
          <w:rPr>
            <w:rStyle w:val="ab"/>
            <w:noProof/>
          </w:rPr>
          <w:t xml:space="preserve">12.2 </w:t>
        </w:r>
        <w:r w:rsidRPr="00B92415">
          <w:rPr>
            <w:rStyle w:val="ab"/>
            <w:noProof/>
          </w:rPr>
          <w:t>存放地点</w:t>
        </w:r>
        <w:r>
          <w:rPr>
            <w:noProof/>
            <w:webHidden/>
          </w:rPr>
          <w:tab/>
        </w:r>
        <w:r>
          <w:rPr>
            <w:noProof/>
            <w:webHidden/>
          </w:rPr>
          <w:fldChar w:fldCharType="begin"/>
        </w:r>
        <w:r>
          <w:rPr>
            <w:noProof/>
            <w:webHidden/>
          </w:rPr>
          <w:instrText xml:space="preserve"> PAGEREF _Toc144285923 \h </w:instrText>
        </w:r>
        <w:r>
          <w:rPr>
            <w:noProof/>
            <w:webHidden/>
          </w:rPr>
        </w:r>
        <w:r>
          <w:rPr>
            <w:noProof/>
            <w:webHidden/>
          </w:rPr>
          <w:fldChar w:fldCharType="separate"/>
        </w:r>
        <w:r>
          <w:rPr>
            <w:noProof/>
            <w:webHidden/>
          </w:rPr>
          <w:t>53</w:t>
        </w:r>
        <w:r>
          <w:rPr>
            <w:noProof/>
            <w:webHidden/>
          </w:rPr>
          <w:fldChar w:fldCharType="end"/>
        </w:r>
      </w:hyperlink>
    </w:p>
    <w:p w:rsidR="00505E3F" w:rsidRDefault="00505E3F">
      <w:pPr>
        <w:pStyle w:val="24"/>
        <w:rPr>
          <w:rFonts w:asciiTheme="minorHAnsi" w:eastAsiaTheme="minorEastAsia" w:hAnsiTheme="minorHAnsi" w:cstheme="minorBidi"/>
          <w:noProof/>
          <w:kern w:val="2"/>
          <w:szCs w:val="22"/>
        </w:rPr>
      </w:pPr>
      <w:hyperlink w:anchor="_Toc144285924" w:history="1">
        <w:r w:rsidRPr="00B92415">
          <w:rPr>
            <w:rStyle w:val="ab"/>
            <w:noProof/>
          </w:rPr>
          <w:t xml:space="preserve">12.3 </w:t>
        </w:r>
        <w:r w:rsidRPr="00B92415">
          <w:rPr>
            <w:rStyle w:val="ab"/>
            <w:noProof/>
          </w:rPr>
          <w:t>查阅方式</w:t>
        </w:r>
        <w:r>
          <w:rPr>
            <w:noProof/>
            <w:webHidden/>
          </w:rPr>
          <w:tab/>
        </w:r>
        <w:r>
          <w:rPr>
            <w:noProof/>
            <w:webHidden/>
          </w:rPr>
          <w:fldChar w:fldCharType="begin"/>
        </w:r>
        <w:r>
          <w:rPr>
            <w:noProof/>
            <w:webHidden/>
          </w:rPr>
          <w:instrText xml:space="preserve"> PAGEREF _Toc144285924 \h </w:instrText>
        </w:r>
        <w:r>
          <w:rPr>
            <w:noProof/>
            <w:webHidden/>
          </w:rPr>
        </w:r>
        <w:r>
          <w:rPr>
            <w:noProof/>
            <w:webHidden/>
          </w:rPr>
          <w:fldChar w:fldCharType="separate"/>
        </w:r>
        <w:r>
          <w:rPr>
            <w:noProof/>
            <w:webHidden/>
          </w:rPr>
          <w:t>53</w:t>
        </w:r>
        <w:r>
          <w:rPr>
            <w:noProof/>
            <w:webHidden/>
          </w:rPr>
          <w:fldChar w:fldCharType="end"/>
        </w:r>
      </w:hyperlink>
    </w:p>
    <w:p w:rsidR="001548F9" w:rsidRPr="00ED7C0A" w:rsidRDefault="00CA3B87" w:rsidP="00A82B98">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fldChar w:fldCharType="end"/>
      </w:r>
      <w:r w:rsidR="00A82B98" w:rsidRPr="00ED7C0A">
        <w:rPr>
          <w:rFonts w:eastAsiaTheme="minorEastAsia"/>
          <w:color w:val="000000" w:themeColor="text1"/>
          <w:szCs w:val="21"/>
        </w:rPr>
        <w:br w:type="page"/>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5863"/>
      <w:r w:rsidRPr="00ED7C0A">
        <w:rPr>
          <w:rFonts w:eastAsiaTheme="minorEastAsia"/>
          <w:b/>
          <w:bCs/>
          <w:color w:val="000000" w:themeColor="text1"/>
          <w:sz w:val="21"/>
          <w:szCs w:val="21"/>
          <w:lang w:val="en-US"/>
        </w:rPr>
        <w:t xml:space="preserve">2  </w:t>
      </w:r>
      <w:r w:rsidRPr="00ED7C0A">
        <w:rPr>
          <w:rFonts w:eastAsiaTheme="minorEastAsia"/>
          <w:b/>
          <w:bCs/>
          <w:color w:val="000000" w:themeColor="text1"/>
          <w:sz w:val="21"/>
          <w:szCs w:val="21"/>
          <w:lang w:val="en-US"/>
        </w:rPr>
        <w:t>基金简介</w:t>
      </w:r>
      <w:bookmarkEnd w:id="4"/>
      <w:bookmarkEnd w:id="5"/>
    </w:p>
    <w:p w:rsidR="001548F9" w:rsidRPr="00ED7C0A" w:rsidRDefault="00BC5E93" w:rsidP="00290761">
      <w:pPr>
        <w:pStyle w:val="20"/>
        <w:spacing w:before="0" w:after="0"/>
        <w:rPr>
          <w:rFonts w:ascii="Times New Roman" w:eastAsiaTheme="minorEastAsia" w:hAnsi="Times New Roman"/>
          <w:color w:val="000000" w:themeColor="text1"/>
          <w:sz w:val="21"/>
          <w:szCs w:val="21"/>
        </w:rPr>
      </w:pPr>
      <w:bookmarkStart w:id="6" w:name="_Toc144285864"/>
      <w:r w:rsidRPr="00ED7C0A">
        <w:rPr>
          <w:rFonts w:ascii="Times New Roman" w:eastAsiaTheme="minorEastAsia" w:hAnsi="Times New Roman"/>
          <w:color w:val="000000" w:themeColor="text1"/>
          <w:kern w:val="0"/>
          <w:sz w:val="21"/>
          <w:szCs w:val="21"/>
        </w:rPr>
        <w:t>2.1</w:t>
      </w:r>
      <w:r w:rsidRPr="00ED7C0A">
        <w:rPr>
          <w:rFonts w:ascii="Times New Roman" w:eastAsiaTheme="minorEastAsia" w:hAnsi="Times New Roman" w:hint="eastAsia"/>
          <w:color w:val="000000" w:themeColor="text1"/>
          <w:kern w:val="0"/>
          <w:sz w:val="21"/>
          <w:szCs w:val="21"/>
        </w:rPr>
        <w:t xml:space="preserve"> </w:t>
      </w:r>
      <w:r w:rsidR="001548F9" w:rsidRPr="00ED7C0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82"/>
        <w:gridCol w:w="2535"/>
      </w:tblGrid>
      <w:tr w:rsidR="001548F9" w:rsidRPr="00ED7C0A" w:rsidTr="0022561B">
        <w:tc>
          <w:tcPr>
            <w:tcW w:w="3555" w:type="dxa"/>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基金名称</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摩根标普港股通低波红利指数型证券投资基金</w:t>
            </w:r>
          </w:p>
        </w:tc>
      </w:tr>
      <w:tr w:rsidR="001548F9" w:rsidRPr="00ED7C0A" w:rsidTr="0022561B">
        <w:tc>
          <w:tcPr>
            <w:tcW w:w="3555" w:type="dxa"/>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基金简称</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w:t>
            </w:r>
          </w:p>
        </w:tc>
      </w:tr>
      <w:tr w:rsidR="001548F9" w:rsidRPr="00ED7C0A" w:rsidTr="0022561B">
        <w:tc>
          <w:tcPr>
            <w:tcW w:w="3555" w:type="dxa"/>
            <w:vAlign w:val="center"/>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基金主代码</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005051</w:t>
            </w:r>
          </w:p>
        </w:tc>
      </w:tr>
      <w:tr w:rsidR="00A1644B" w:rsidRPr="00ED7C0A" w:rsidTr="0022561B">
        <w:tc>
          <w:tcPr>
            <w:tcW w:w="3555" w:type="dxa"/>
            <w:vAlign w:val="center"/>
          </w:tcPr>
          <w:p w:rsidR="00A1644B" w:rsidRPr="00ED7C0A" w:rsidRDefault="00A1644B" w:rsidP="0016700A">
            <w:pPr>
              <w:spacing w:line="360" w:lineRule="auto"/>
              <w:rPr>
                <w:rFonts w:eastAsiaTheme="minorEastAsia"/>
                <w:color w:val="000000" w:themeColor="text1"/>
                <w:szCs w:val="21"/>
              </w:rPr>
            </w:pPr>
            <w:r w:rsidRPr="00ED7C0A">
              <w:rPr>
                <w:rFonts w:eastAsiaTheme="minorEastAsia"/>
                <w:color w:val="000000" w:themeColor="text1"/>
                <w:kern w:val="0"/>
                <w:szCs w:val="21"/>
              </w:rPr>
              <w:t>交易代码</w:t>
            </w:r>
          </w:p>
        </w:tc>
        <w:tc>
          <w:tcPr>
            <w:tcW w:w="5217" w:type="dxa"/>
            <w:gridSpan w:val="2"/>
            <w:vAlign w:val="center"/>
          </w:tcPr>
          <w:p w:rsidR="00A1644B" w:rsidRPr="00ED7C0A" w:rsidRDefault="00A1644B" w:rsidP="009028CD">
            <w:pPr>
              <w:spacing w:line="360" w:lineRule="auto"/>
              <w:jc w:val="right"/>
              <w:rPr>
                <w:rFonts w:eastAsiaTheme="minorEastAsia"/>
                <w:color w:val="000000" w:themeColor="text1"/>
                <w:szCs w:val="21"/>
              </w:rPr>
            </w:pPr>
            <w:r w:rsidRPr="00ED7C0A">
              <w:rPr>
                <w:rFonts w:eastAsiaTheme="minorEastAsia"/>
                <w:color w:val="000000" w:themeColor="text1"/>
                <w:szCs w:val="21"/>
              </w:rPr>
              <w:t>005051</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基金运作方式</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契约型开放式</w:t>
            </w:r>
            <w:r w:rsidRPr="00ED7C0A">
              <w:rPr>
                <w:rFonts w:eastAsiaTheme="minorEastAsia"/>
                <w:color w:val="000000" w:themeColor="text1"/>
                <w:szCs w:val="21"/>
              </w:rPr>
              <w:t xml:space="preserve"> </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基金合同生效日</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2017</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4</w:t>
            </w:r>
            <w:r w:rsidRPr="00ED7C0A">
              <w:rPr>
                <w:rFonts w:eastAsiaTheme="minorEastAsia"/>
                <w:color w:val="000000" w:themeColor="text1"/>
                <w:szCs w:val="21"/>
              </w:rPr>
              <w:t>日</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基金管理人</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摩根基金管理（中国）有限公司</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基金托管人</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中国银行股份有限公司</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报告期末基金份额总额</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634,834,348.01</w:t>
            </w:r>
            <w:r w:rsidRPr="00ED7C0A">
              <w:rPr>
                <w:rFonts w:eastAsiaTheme="minorEastAsia"/>
                <w:color w:val="000000" w:themeColor="text1"/>
                <w:szCs w:val="21"/>
              </w:rPr>
              <w:t>份</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基金合同存续期</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不定期</w:t>
            </w:r>
            <w:r w:rsidRPr="00ED7C0A">
              <w:rPr>
                <w:rFonts w:eastAsiaTheme="minorEastAsia"/>
                <w:color w:val="000000" w:themeColor="text1"/>
                <w:szCs w:val="21"/>
              </w:rPr>
              <w:t xml:space="preserve"> </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下属分级基金的基金简称</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下属分级基金的交易代码</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005051</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005052</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报告期末下属分级基金的份额总额</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247,578,073.52</w:t>
            </w:r>
            <w:r w:rsidRPr="00ED7C0A">
              <w:rPr>
                <w:rFonts w:eastAsiaTheme="minorEastAsia"/>
                <w:color w:val="000000" w:themeColor="text1"/>
                <w:szCs w:val="21"/>
              </w:rPr>
              <w:t>份</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387,256,274.49</w:t>
            </w:r>
            <w:r w:rsidRPr="00ED7C0A">
              <w:rPr>
                <w:rFonts w:eastAsiaTheme="minorEastAsia"/>
                <w:color w:val="000000" w:themeColor="text1"/>
                <w:szCs w:val="21"/>
              </w:rPr>
              <w:t>份</w:t>
            </w:r>
          </w:p>
        </w:tc>
      </w:tr>
    </w:tbl>
    <w:p w:rsidR="001548F9" w:rsidRPr="00ED7C0A" w:rsidRDefault="001548F9" w:rsidP="00AB2DBD">
      <w:pPr>
        <w:pStyle w:val="20"/>
        <w:spacing w:beforeLines="100" w:before="312" w:after="0"/>
        <w:jc w:val="left"/>
        <w:rPr>
          <w:rFonts w:ascii="Times New Roman" w:eastAsiaTheme="minorEastAsia" w:hAnsi="Times New Roman"/>
          <w:color w:val="000000" w:themeColor="text1"/>
          <w:sz w:val="21"/>
          <w:szCs w:val="21"/>
        </w:rPr>
      </w:pPr>
      <w:bookmarkStart w:id="7" w:name="_Toc144285865"/>
      <w:r w:rsidRPr="00ED7C0A">
        <w:rPr>
          <w:rFonts w:ascii="Times New Roman" w:eastAsiaTheme="minorEastAsia" w:hAnsi="Times New Roman"/>
          <w:color w:val="000000" w:themeColor="text1"/>
          <w:kern w:val="0"/>
          <w:sz w:val="21"/>
          <w:szCs w:val="21"/>
        </w:rPr>
        <w:t xml:space="preserve">2.2 </w:t>
      </w:r>
      <w:r w:rsidRPr="00ED7C0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投资目标</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 xml:space="preserve">本基金进行被动式指数化投资，通过严格的投资纪律约束和数量化风险管理手段，力争控制本基金的净值增长率与业绩比较基准之间的日均跟踪偏离度不超过0.35%，年跟踪误差控制在4%以内，以实现对标的指数有效跟踪。 </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投资策略</w:t>
            </w:r>
          </w:p>
        </w:tc>
        <w:tc>
          <w:tcPr>
            <w:tcW w:w="6873" w:type="dxa"/>
            <w:vAlign w:val="bottom"/>
          </w:tcPr>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1、资产配置策略</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为了实现追踪误差最小化，本基金投资于股票的资产占基金资产的比例不低于90%，将不低于90%的非现金基金资产投资于标普港股通低波红利指数的成份股及其备选成份股。</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2、股票投资策略</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（1）投资组合构建</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（2）投资组合调整</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1）定期调整</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2）不定期调整</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①根据指数编制规则，当标的指数成份股因增发、送配等股权变动而需进行成份股权重调整时，本基金将根据标的指数权重比例的变化，进行相应调整。</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②当标的指数成份股因停牌、流动性不足等因素导致基金无法按照指数权重进行配置，基金管理人将综合考虑跟踪误差和投资者利益，选择相关股票进行适当的替代。</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③本基金将根据申购和赎回情况对股票投资组合进行调整，保证基金正常运行，从而有效跟踪标的指数。</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3)股票替代</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3、债券投资策略</w:t>
            </w:r>
          </w:p>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4、其他投资策略：包括股指期货投资策略、资产支持证券投资策略、股票期权投资策略、存托凭证投资策略等。</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业绩比较基准</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95%×标普港股通低波红利指数收益率+ 5%×税后银行活期存款收益率</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风险收益特征</w:t>
            </w:r>
          </w:p>
        </w:tc>
        <w:tc>
          <w:tcPr>
            <w:tcW w:w="6873" w:type="dxa"/>
            <w:vAlign w:val="bottom"/>
          </w:tcPr>
          <w:p w:rsidR="00F53121" w:rsidRDefault="00777455">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ED7C0A" w:rsidRDefault="001548F9" w:rsidP="00AB2DBD">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5866"/>
      <w:r w:rsidRPr="00ED7C0A">
        <w:rPr>
          <w:rFonts w:ascii="Times New Roman" w:eastAsiaTheme="minorEastAsia" w:hAnsi="Times New Roman"/>
          <w:color w:val="000000" w:themeColor="text1"/>
          <w:kern w:val="0"/>
          <w:sz w:val="21"/>
          <w:szCs w:val="21"/>
        </w:rPr>
        <w:t xml:space="preserve">2.3 </w:t>
      </w:r>
      <w:r w:rsidRPr="00ED7C0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D7C0A" w:rsidTr="0022561B">
        <w:tc>
          <w:tcPr>
            <w:tcW w:w="2631" w:type="dxa"/>
            <w:gridSpan w:val="2"/>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30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基金管理人</w:t>
            </w:r>
          </w:p>
        </w:tc>
        <w:tc>
          <w:tcPr>
            <w:tcW w:w="30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基金托管人</w:t>
            </w:r>
          </w:p>
        </w:tc>
      </w:tr>
      <w:tr w:rsidR="001548F9" w:rsidRPr="00ED7C0A" w:rsidTr="0022561B">
        <w:tc>
          <w:tcPr>
            <w:tcW w:w="2631" w:type="dxa"/>
            <w:gridSpan w:val="2"/>
            <w:vAlign w:val="center"/>
          </w:tcPr>
          <w:p w:rsidR="001548F9" w:rsidRPr="00ED7C0A" w:rsidRDefault="001548F9">
            <w:pPr>
              <w:autoSpaceDE w:val="0"/>
              <w:autoSpaceDN w:val="0"/>
              <w:adjustRightInd w:val="0"/>
              <w:spacing w:before="29" w:line="288" w:lineRule="auto"/>
              <w:ind w:left="15"/>
              <w:rPr>
                <w:rFonts w:eastAsiaTheme="minorEastAsia"/>
                <w:color w:val="000000" w:themeColor="text1"/>
                <w:kern w:val="0"/>
                <w:szCs w:val="21"/>
              </w:rPr>
            </w:pPr>
            <w:r w:rsidRPr="00ED7C0A">
              <w:rPr>
                <w:rFonts w:eastAsiaTheme="minorEastAsia"/>
                <w:color w:val="000000" w:themeColor="text1"/>
                <w:kern w:val="0"/>
                <w:szCs w:val="21"/>
              </w:rPr>
              <w:t>名称</w:t>
            </w:r>
          </w:p>
        </w:tc>
        <w:tc>
          <w:tcPr>
            <w:tcW w:w="3060" w:type="dxa"/>
            <w:vAlign w:val="center"/>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摩根基金管理（中国）有限公司</w:t>
            </w:r>
          </w:p>
        </w:tc>
        <w:tc>
          <w:tcPr>
            <w:tcW w:w="3060" w:type="dxa"/>
            <w:vAlign w:val="center"/>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中国银行股份有限公司</w:t>
            </w:r>
          </w:p>
        </w:tc>
      </w:tr>
      <w:tr w:rsidR="001548F9" w:rsidRPr="00ED7C0A" w:rsidTr="0022561B">
        <w:tc>
          <w:tcPr>
            <w:tcW w:w="1260" w:type="dxa"/>
            <w:vMerge w:val="restart"/>
            <w:vAlign w:val="center"/>
          </w:tcPr>
          <w:p w:rsidR="001548F9" w:rsidRPr="00ED7C0A" w:rsidRDefault="001548F9">
            <w:pPr>
              <w:autoSpaceDE w:val="0"/>
              <w:autoSpaceDN w:val="0"/>
              <w:adjustRightInd w:val="0"/>
              <w:spacing w:before="29" w:line="360" w:lineRule="auto"/>
              <w:ind w:left="15"/>
              <w:rPr>
                <w:rFonts w:eastAsiaTheme="minorEastAsia"/>
                <w:color w:val="000000" w:themeColor="text1"/>
                <w:kern w:val="0"/>
                <w:szCs w:val="21"/>
              </w:rPr>
            </w:pPr>
            <w:r w:rsidRPr="00ED7C0A">
              <w:rPr>
                <w:rFonts w:eastAsiaTheme="minorEastAsia"/>
                <w:color w:val="000000" w:themeColor="text1"/>
                <w:szCs w:val="21"/>
              </w:rPr>
              <w:t>信息披露负责人</w:t>
            </w:r>
          </w:p>
        </w:tc>
        <w:tc>
          <w:tcPr>
            <w:tcW w:w="1371"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邹树波</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许俊</w:t>
            </w:r>
          </w:p>
        </w:tc>
      </w:tr>
      <w:tr w:rsidR="001548F9" w:rsidRPr="00ED7C0A" w:rsidTr="0022561B">
        <w:tc>
          <w:tcPr>
            <w:tcW w:w="2631" w:type="dxa"/>
            <w:vMerge/>
            <w:vAlign w:val="center"/>
          </w:tcPr>
          <w:p w:rsidR="001548F9" w:rsidRPr="00ED7C0A" w:rsidRDefault="001548F9">
            <w:pPr>
              <w:widowControl/>
              <w:jc w:val="left"/>
              <w:rPr>
                <w:rFonts w:eastAsiaTheme="minorEastAsia"/>
                <w:color w:val="000000" w:themeColor="text1"/>
                <w:kern w:val="0"/>
                <w:szCs w:val="21"/>
              </w:rPr>
            </w:pPr>
          </w:p>
        </w:tc>
        <w:tc>
          <w:tcPr>
            <w:tcW w:w="1371" w:type="dxa"/>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联系电话</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021-38794888</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010-66596688</w:t>
            </w:r>
          </w:p>
        </w:tc>
      </w:tr>
      <w:tr w:rsidR="001548F9" w:rsidRPr="00ED7C0A" w:rsidTr="0022561B">
        <w:tc>
          <w:tcPr>
            <w:tcW w:w="2631" w:type="dxa"/>
            <w:vMerge/>
            <w:vAlign w:val="center"/>
          </w:tcPr>
          <w:p w:rsidR="001548F9" w:rsidRPr="00ED7C0A" w:rsidRDefault="001548F9">
            <w:pPr>
              <w:widowControl/>
              <w:jc w:val="left"/>
              <w:rPr>
                <w:rFonts w:eastAsiaTheme="minorEastAsia"/>
                <w:color w:val="000000" w:themeColor="text1"/>
                <w:kern w:val="0"/>
                <w:szCs w:val="21"/>
              </w:rPr>
            </w:pPr>
          </w:p>
        </w:tc>
        <w:tc>
          <w:tcPr>
            <w:tcW w:w="1371" w:type="dxa"/>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电子邮箱</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services@cifm.com</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fxjd_hq@bank-of-china.com</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客户服务电话</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400-889-4888</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95566</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传真</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021-20628400</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010-66594942</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注册地址</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中国（上海）自由贸易试验区富城路</w:t>
            </w:r>
            <w:r w:rsidRPr="00ED7C0A">
              <w:rPr>
                <w:rFonts w:eastAsiaTheme="minorEastAsia"/>
                <w:color w:val="000000" w:themeColor="text1"/>
                <w:kern w:val="0"/>
                <w:szCs w:val="21"/>
              </w:rPr>
              <w:t>99</w:t>
            </w:r>
            <w:r w:rsidRPr="00ED7C0A">
              <w:rPr>
                <w:rFonts w:eastAsiaTheme="minorEastAsia"/>
                <w:color w:val="000000" w:themeColor="text1"/>
                <w:kern w:val="0"/>
                <w:szCs w:val="21"/>
              </w:rPr>
              <w:t>号震旦国际大楼</w:t>
            </w:r>
            <w:r w:rsidRPr="00ED7C0A">
              <w:rPr>
                <w:rFonts w:eastAsiaTheme="minorEastAsia"/>
                <w:color w:val="000000" w:themeColor="text1"/>
                <w:kern w:val="0"/>
                <w:szCs w:val="21"/>
              </w:rPr>
              <w:t>25</w:t>
            </w:r>
            <w:r w:rsidRPr="00ED7C0A">
              <w:rPr>
                <w:rFonts w:eastAsiaTheme="minorEastAsia"/>
                <w:color w:val="000000" w:themeColor="text1"/>
                <w:kern w:val="0"/>
                <w:szCs w:val="21"/>
              </w:rPr>
              <w:t>楼</w:t>
            </w:r>
          </w:p>
        </w:tc>
        <w:tc>
          <w:tcPr>
            <w:tcW w:w="3060" w:type="dxa"/>
            <w:vAlign w:val="center"/>
          </w:tcPr>
          <w:p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北京市西城区复兴门内大街</w:t>
            </w:r>
            <w:r w:rsidRPr="00ED7C0A">
              <w:rPr>
                <w:rFonts w:eastAsiaTheme="minorEastAsia"/>
                <w:color w:val="000000" w:themeColor="text1"/>
                <w:kern w:val="0"/>
                <w:szCs w:val="21"/>
              </w:rPr>
              <w:t>1</w:t>
            </w:r>
            <w:r w:rsidRPr="00ED7C0A">
              <w:rPr>
                <w:rFonts w:eastAsiaTheme="minorEastAsia"/>
                <w:color w:val="000000" w:themeColor="text1"/>
                <w:kern w:val="0"/>
                <w:szCs w:val="21"/>
              </w:rPr>
              <w:t>号</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办公地址</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中国（上海）自由贸易试验区富城路</w:t>
            </w:r>
            <w:r w:rsidRPr="00ED7C0A">
              <w:rPr>
                <w:rFonts w:eastAsiaTheme="minorEastAsia"/>
                <w:color w:val="000000" w:themeColor="text1"/>
                <w:kern w:val="0"/>
                <w:szCs w:val="21"/>
              </w:rPr>
              <w:t>99</w:t>
            </w:r>
            <w:r w:rsidRPr="00ED7C0A">
              <w:rPr>
                <w:rFonts w:eastAsiaTheme="minorEastAsia"/>
                <w:color w:val="000000" w:themeColor="text1"/>
                <w:kern w:val="0"/>
                <w:szCs w:val="21"/>
              </w:rPr>
              <w:t>号震旦国际大楼</w:t>
            </w:r>
            <w:r w:rsidRPr="00ED7C0A">
              <w:rPr>
                <w:rFonts w:eastAsiaTheme="minorEastAsia"/>
                <w:color w:val="000000" w:themeColor="text1"/>
                <w:kern w:val="0"/>
                <w:szCs w:val="21"/>
              </w:rPr>
              <w:t>25</w:t>
            </w:r>
            <w:r w:rsidRPr="00ED7C0A">
              <w:rPr>
                <w:rFonts w:eastAsiaTheme="minorEastAsia"/>
                <w:color w:val="000000" w:themeColor="text1"/>
                <w:kern w:val="0"/>
                <w:szCs w:val="21"/>
              </w:rPr>
              <w:t>楼</w:t>
            </w:r>
          </w:p>
        </w:tc>
        <w:tc>
          <w:tcPr>
            <w:tcW w:w="3060" w:type="dxa"/>
            <w:vAlign w:val="center"/>
          </w:tcPr>
          <w:p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北京市西城区复兴门内大街</w:t>
            </w:r>
            <w:r w:rsidRPr="00ED7C0A">
              <w:rPr>
                <w:rFonts w:eastAsiaTheme="minorEastAsia"/>
                <w:color w:val="000000" w:themeColor="text1"/>
                <w:kern w:val="0"/>
                <w:szCs w:val="21"/>
              </w:rPr>
              <w:t>1</w:t>
            </w:r>
            <w:r w:rsidRPr="00ED7C0A">
              <w:rPr>
                <w:rFonts w:eastAsiaTheme="minorEastAsia"/>
                <w:color w:val="000000" w:themeColor="text1"/>
                <w:kern w:val="0"/>
                <w:szCs w:val="21"/>
              </w:rPr>
              <w:t>号</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邮政编码</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200120</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100818</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法定代表人</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王琼慧</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葛海蛟</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5867"/>
      <w:r w:rsidRPr="00ED7C0A">
        <w:rPr>
          <w:rFonts w:ascii="Times New Roman" w:eastAsiaTheme="minorEastAsia" w:hAnsi="Times New Roman"/>
          <w:color w:val="000000" w:themeColor="text1"/>
          <w:kern w:val="0"/>
          <w:sz w:val="21"/>
          <w:szCs w:val="21"/>
        </w:rPr>
        <w:t xml:space="preserve">2.4 </w:t>
      </w:r>
      <w:r w:rsidRPr="00ED7C0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本基金选定的信息披露报纸名称</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《中国证券报》</w:t>
            </w:r>
          </w:p>
        </w:tc>
      </w:tr>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登载基金</w:t>
            </w:r>
            <w:r w:rsidR="00C15DE1" w:rsidRPr="00ED7C0A">
              <w:rPr>
                <w:rFonts w:eastAsiaTheme="minorEastAsia"/>
                <w:color w:val="000000" w:themeColor="text1"/>
                <w:szCs w:val="21"/>
              </w:rPr>
              <w:t>中期</w:t>
            </w:r>
            <w:r w:rsidRPr="00ED7C0A">
              <w:rPr>
                <w:rFonts w:eastAsiaTheme="minorEastAsia"/>
                <w:color w:val="000000" w:themeColor="text1"/>
                <w:szCs w:val="21"/>
              </w:rPr>
              <w:t>报告正文的管理人互联网网址</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am.jpmorgan.com/cn</w:t>
            </w:r>
          </w:p>
        </w:tc>
      </w:tr>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基金</w:t>
            </w:r>
            <w:r w:rsidR="00C15DE1" w:rsidRPr="00ED7C0A">
              <w:rPr>
                <w:rFonts w:eastAsiaTheme="minorEastAsia"/>
                <w:color w:val="000000" w:themeColor="text1"/>
                <w:szCs w:val="21"/>
              </w:rPr>
              <w:t>中期</w:t>
            </w:r>
            <w:r w:rsidRPr="00ED7C0A">
              <w:rPr>
                <w:rFonts w:eastAsiaTheme="minorEastAsia"/>
                <w:color w:val="000000" w:themeColor="text1"/>
                <w:szCs w:val="21"/>
              </w:rPr>
              <w:t>报告备置地点</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基金管理人及基金托管人住所</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5868"/>
      <w:r w:rsidRPr="00ED7C0A">
        <w:rPr>
          <w:rFonts w:ascii="Times New Roman" w:eastAsiaTheme="minorEastAsia" w:hAnsi="Times New Roman"/>
          <w:color w:val="000000" w:themeColor="text1"/>
          <w:kern w:val="0"/>
          <w:sz w:val="21"/>
          <w:szCs w:val="21"/>
        </w:rPr>
        <w:t xml:space="preserve">2.5 </w:t>
      </w:r>
      <w:r w:rsidRPr="00ED7C0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ED7C0A" w:rsidTr="008173EB">
        <w:tc>
          <w:tcPr>
            <w:tcW w:w="1951"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项目</w:t>
            </w:r>
          </w:p>
        </w:tc>
        <w:tc>
          <w:tcPr>
            <w:tcW w:w="3260"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名称</w:t>
            </w:r>
          </w:p>
        </w:tc>
        <w:tc>
          <w:tcPr>
            <w:tcW w:w="4075"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办公地址</w:t>
            </w:r>
          </w:p>
        </w:tc>
      </w:tr>
      <w:tr w:rsidR="001548F9" w:rsidRPr="00ED7C0A" w:rsidTr="008173EB">
        <w:tc>
          <w:tcPr>
            <w:tcW w:w="1951"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注册登记机构</w:t>
            </w:r>
          </w:p>
        </w:tc>
        <w:tc>
          <w:tcPr>
            <w:tcW w:w="3260"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摩根基金管理（中国）有限公司</w:t>
            </w:r>
          </w:p>
        </w:tc>
        <w:tc>
          <w:tcPr>
            <w:tcW w:w="4075"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中国（上海）自由贸易试验区富城路</w:t>
            </w:r>
            <w:r w:rsidRPr="00ED7C0A">
              <w:rPr>
                <w:rFonts w:eastAsiaTheme="minorEastAsia"/>
                <w:color w:val="000000" w:themeColor="text1"/>
                <w:szCs w:val="21"/>
              </w:rPr>
              <w:t>99</w:t>
            </w:r>
            <w:r w:rsidRPr="00ED7C0A">
              <w:rPr>
                <w:rFonts w:eastAsiaTheme="minorEastAsia"/>
                <w:color w:val="000000" w:themeColor="text1"/>
                <w:szCs w:val="21"/>
              </w:rPr>
              <w:t>号震旦国际大楼</w:t>
            </w:r>
            <w:r w:rsidRPr="00ED7C0A">
              <w:rPr>
                <w:rFonts w:eastAsiaTheme="minorEastAsia"/>
                <w:color w:val="000000" w:themeColor="text1"/>
                <w:szCs w:val="21"/>
              </w:rPr>
              <w:t>25</w:t>
            </w:r>
            <w:r w:rsidRPr="00ED7C0A">
              <w:rPr>
                <w:rFonts w:eastAsiaTheme="minorEastAsia"/>
                <w:color w:val="000000" w:themeColor="text1"/>
                <w:szCs w:val="21"/>
              </w:rPr>
              <w:t>楼</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5869"/>
      <w:r w:rsidRPr="00ED7C0A">
        <w:rPr>
          <w:rFonts w:eastAsiaTheme="minorEastAsia"/>
          <w:b/>
          <w:bCs/>
          <w:color w:val="000000" w:themeColor="text1"/>
          <w:sz w:val="21"/>
          <w:szCs w:val="21"/>
          <w:lang w:val="en-US"/>
        </w:rPr>
        <w:t xml:space="preserve">3  </w:t>
      </w:r>
      <w:r w:rsidRPr="00ED7C0A">
        <w:rPr>
          <w:rFonts w:eastAsiaTheme="minorEastAsia"/>
          <w:b/>
          <w:bCs/>
          <w:color w:val="000000" w:themeColor="text1"/>
          <w:sz w:val="21"/>
          <w:szCs w:val="21"/>
          <w:lang w:val="en-US"/>
        </w:rPr>
        <w:t>主要财务指标和基金净值表现</w:t>
      </w:r>
      <w:bookmarkEnd w:id="14"/>
      <w:bookmarkEnd w:id="17"/>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5870"/>
      <w:r w:rsidRPr="00ED7C0A">
        <w:rPr>
          <w:rFonts w:ascii="Times New Roman" w:eastAsiaTheme="minorEastAsia" w:hAnsi="Times New Roman"/>
          <w:color w:val="000000" w:themeColor="text1"/>
          <w:kern w:val="0"/>
          <w:sz w:val="21"/>
          <w:szCs w:val="21"/>
        </w:rPr>
        <w:t xml:space="preserve">3.1 </w:t>
      </w:r>
      <w:r w:rsidRPr="00ED7C0A">
        <w:rPr>
          <w:rFonts w:ascii="Times New Roman" w:eastAsiaTheme="minorEastAsia" w:hAnsi="Times New Roman"/>
          <w:color w:val="000000" w:themeColor="text1"/>
          <w:kern w:val="0"/>
          <w:sz w:val="21"/>
          <w:szCs w:val="21"/>
        </w:rPr>
        <w:t>主要会计数据和财务指标</w:t>
      </w:r>
      <w:bookmarkEnd w:id="18"/>
      <w:bookmarkEnd w:id="19"/>
    </w:p>
    <w:p w:rsidR="001548F9" w:rsidRPr="00ED7C0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3879A7" w:rsidRPr="00ED7C0A" w:rsidTr="003879A7">
        <w:trPr>
          <w:trHeight w:val="487"/>
        </w:trPr>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3.1.1</w:t>
            </w:r>
            <w:r w:rsidRPr="00ED7C0A">
              <w:rPr>
                <w:rFonts w:eastAsiaTheme="minorEastAsia"/>
                <w:b/>
                <w:color w:val="000000" w:themeColor="text1"/>
                <w:szCs w:val="21"/>
              </w:rPr>
              <w:t>期间数据和指标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1</w:t>
            </w:r>
            <w:r w:rsidRPr="00ED7C0A">
              <w:rPr>
                <w:rFonts w:eastAsiaTheme="minorEastAsia"/>
                <w:b/>
                <w:color w:val="000000" w:themeColor="text1"/>
                <w:szCs w:val="21"/>
              </w:rPr>
              <w:t>月</w:t>
            </w:r>
            <w:r w:rsidRPr="00ED7C0A">
              <w:rPr>
                <w:rFonts w:eastAsiaTheme="minorEastAsia"/>
                <w:b/>
                <w:color w:val="000000" w:themeColor="text1"/>
                <w:szCs w:val="21"/>
              </w:rPr>
              <w:t>1</w:t>
            </w:r>
            <w:r w:rsidRPr="00ED7C0A">
              <w:rPr>
                <w:rFonts w:eastAsiaTheme="minorEastAsia"/>
                <w:b/>
                <w:color w:val="000000" w:themeColor="text1"/>
                <w:szCs w:val="21"/>
              </w:rPr>
              <w:t>日至</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3879A7" w:rsidRPr="00ED7C0A" w:rsidTr="003879A7">
        <w:trPr>
          <w:trHeight w:val="487"/>
        </w:trPr>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58"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本期已实现收益</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5,538,628.82</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6,328,658.14</w:t>
            </w:r>
          </w:p>
        </w:tc>
      </w:tr>
      <w:tr w:rsidR="003879A7" w:rsidRPr="00ED7C0A" w:rsidTr="003879A7">
        <w:trPr>
          <w:trHeight w:val="754"/>
        </w:trPr>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13,263,276.56</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3,980,889.84</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加权平均基金份额本期利润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0.0653</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0.0211</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本期加权平均净值利润率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7.30%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2.40%</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本期基金份额净值增长率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8.88%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8.61%</w:t>
            </w:r>
          </w:p>
        </w:tc>
      </w:tr>
      <w:tr w:rsidR="003879A7" w:rsidRPr="00ED7C0A" w:rsidTr="003879A7">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3.1.2</w:t>
            </w:r>
            <w:r w:rsidRPr="00ED7C0A">
              <w:rPr>
                <w:rFonts w:eastAsiaTheme="minorEastAsia"/>
                <w:b/>
                <w:color w:val="000000" w:themeColor="text1"/>
                <w:szCs w:val="21"/>
              </w:rPr>
              <w:t>期末数据和指标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rsidTr="003879A7">
        <w:trPr>
          <w:trHeight w:val="373"/>
        </w:trPr>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58" w:type="dxa"/>
            <w:vAlign w:val="center"/>
          </w:tcPr>
          <w:p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-40,299,137.25</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-70,782,158.94</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期末可供分配基金份额利润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-0.1628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-0.1828</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期末基金资产净值</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225,323,012.08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343,562,048.07</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期末基金份额净值</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0.9101</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0.8872</w:t>
            </w:r>
          </w:p>
        </w:tc>
      </w:tr>
      <w:tr w:rsidR="003879A7" w:rsidRPr="00ED7C0A" w:rsidTr="003879A7">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3.1.3</w:t>
            </w:r>
            <w:r w:rsidRPr="00ED7C0A">
              <w:rPr>
                <w:rFonts w:eastAsiaTheme="minorEastAsia"/>
                <w:b/>
                <w:color w:val="000000" w:themeColor="text1"/>
                <w:szCs w:val="21"/>
              </w:rPr>
              <w:t>累计期末指标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rsidTr="003879A7">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58"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基金份额累计净值增长率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-8.99%</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-11.28%</w:t>
            </w:r>
          </w:p>
        </w:tc>
      </w:tr>
    </w:tbl>
    <w:bookmarkEnd w:id="15"/>
    <w:bookmarkEnd w:id="16"/>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370EB" w:rsidRPr="00ED7C0A" w:rsidRDefault="006370EB" w:rsidP="006370EB">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374532299"/>
      <w:bookmarkStart w:id="22" w:name="_Toc225498254"/>
      <w:bookmarkStart w:id="23" w:name="_Toc144285871"/>
      <w:r w:rsidRPr="00ED7C0A">
        <w:rPr>
          <w:rFonts w:ascii="Times New Roman" w:eastAsiaTheme="minorEastAsia" w:hAnsi="Times New Roman"/>
          <w:color w:val="000000" w:themeColor="text1"/>
          <w:kern w:val="0"/>
          <w:sz w:val="21"/>
          <w:szCs w:val="21"/>
        </w:rPr>
        <w:t xml:space="preserve">3.2 </w:t>
      </w:r>
      <w:r w:rsidRPr="00ED7C0A">
        <w:rPr>
          <w:rFonts w:ascii="Times New Roman" w:eastAsiaTheme="minorEastAsia" w:hAnsi="Times New Roman"/>
          <w:color w:val="000000" w:themeColor="text1"/>
          <w:kern w:val="0"/>
          <w:sz w:val="21"/>
          <w:szCs w:val="21"/>
        </w:rPr>
        <w:t>基金净值表现</w:t>
      </w:r>
      <w:bookmarkEnd w:id="20"/>
      <w:bookmarkEnd w:id="21"/>
      <w:bookmarkEnd w:id="23"/>
    </w:p>
    <w:p w:rsidR="006370EB" w:rsidRPr="00ED7C0A" w:rsidRDefault="006370EB" w:rsidP="006370EB">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3.2.1 </w:t>
      </w:r>
      <w:r w:rsidRPr="00ED7C0A">
        <w:rPr>
          <w:rFonts w:eastAsiaTheme="minorEastAsia"/>
          <w:b/>
          <w:color w:val="000000" w:themeColor="text1"/>
          <w:kern w:val="0"/>
          <w:szCs w:val="21"/>
        </w:rPr>
        <w:t>基金份额净值增长率及其与同期业绩比较基准收益率的比较</w:t>
      </w:r>
    </w:p>
    <w:p w:rsidR="006370EB" w:rsidRPr="00ED7C0A" w:rsidRDefault="006370EB" w:rsidP="006370EB">
      <w:pPr>
        <w:pStyle w:val="22"/>
        <w:spacing w:line="360"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rsidTr="003879A7">
        <w:tc>
          <w:tcPr>
            <w:tcW w:w="162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F53121">
        <w:tc>
          <w:tcPr>
            <w:tcW w:w="1620" w:type="dxa"/>
            <w:vAlign w:val="center"/>
          </w:tcPr>
          <w:p w:rsidR="00F53121" w:rsidRDefault="00777455">
            <w:pPr>
              <w:jc w:val="left"/>
            </w:pPr>
            <w:r>
              <w:rPr>
                <w:rFonts w:eastAsiaTheme="minorEastAsia"/>
                <w:color w:val="000000" w:themeColor="text1"/>
                <w:szCs w:val="21"/>
              </w:rPr>
              <w:t>过去一个月</w:t>
            </w:r>
          </w:p>
        </w:tc>
        <w:tc>
          <w:tcPr>
            <w:tcW w:w="1350" w:type="dxa"/>
            <w:vAlign w:val="center"/>
          </w:tcPr>
          <w:p w:rsidR="00F53121" w:rsidRDefault="00777455">
            <w:pPr>
              <w:jc w:val="center"/>
            </w:pPr>
            <w:r>
              <w:rPr>
                <w:rFonts w:eastAsiaTheme="minorEastAsia"/>
                <w:color w:val="000000" w:themeColor="text1"/>
                <w:szCs w:val="21"/>
              </w:rPr>
              <w:t>2.55%</w:t>
            </w:r>
          </w:p>
        </w:tc>
        <w:tc>
          <w:tcPr>
            <w:tcW w:w="1350" w:type="dxa"/>
            <w:vAlign w:val="center"/>
          </w:tcPr>
          <w:p w:rsidR="00F53121" w:rsidRDefault="00777455">
            <w:pPr>
              <w:jc w:val="center"/>
            </w:pPr>
            <w:r>
              <w:rPr>
                <w:rFonts w:eastAsiaTheme="minorEastAsia"/>
                <w:color w:val="000000" w:themeColor="text1"/>
                <w:szCs w:val="21"/>
              </w:rPr>
              <w:t>0.84%</w:t>
            </w:r>
          </w:p>
        </w:tc>
        <w:tc>
          <w:tcPr>
            <w:tcW w:w="1350" w:type="dxa"/>
            <w:vAlign w:val="center"/>
          </w:tcPr>
          <w:p w:rsidR="00F53121" w:rsidRDefault="00777455">
            <w:pPr>
              <w:jc w:val="center"/>
            </w:pPr>
            <w:r>
              <w:rPr>
                <w:rFonts w:eastAsiaTheme="minorEastAsia"/>
                <w:color w:val="000000" w:themeColor="text1"/>
                <w:szCs w:val="21"/>
              </w:rPr>
              <w:t>1.16%</w:t>
            </w:r>
          </w:p>
        </w:tc>
        <w:tc>
          <w:tcPr>
            <w:tcW w:w="1350" w:type="dxa"/>
            <w:vAlign w:val="center"/>
          </w:tcPr>
          <w:p w:rsidR="00F53121" w:rsidRDefault="00777455">
            <w:pPr>
              <w:jc w:val="center"/>
            </w:pPr>
            <w:r>
              <w:rPr>
                <w:rFonts w:eastAsiaTheme="minorEastAsia"/>
                <w:color w:val="000000" w:themeColor="text1"/>
                <w:szCs w:val="21"/>
              </w:rPr>
              <w:t>0.91%</w:t>
            </w:r>
          </w:p>
        </w:tc>
        <w:tc>
          <w:tcPr>
            <w:tcW w:w="1350" w:type="dxa"/>
            <w:vAlign w:val="center"/>
          </w:tcPr>
          <w:p w:rsidR="00F53121" w:rsidRDefault="00777455">
            <w:pPr>
              <w:jc w:val="center"/>
            </w:pPr>
            <w:r>
              <w:rPr>
                <w:rFonts w:eastAsiaTheme="minorEastAsia"/>
                <w:color w:val="000000" w:themeColor="text1"/>
                <w:szCs w:val="21"/>
              </w:rPr>
              <w:t>1.39%</w:t>
            </w:r>
          </w:p>
        </w:tc>
        <w:tc>
          <w:tcPr>
            <w:tcW w:w="1350" w:type="dxa"/>
            <w:vAlign w:val="center"/>
          </w:tcPr>
          <w:p w:rsidR="00F53121" w:rsidRDefault="00777455">
            <w:pPr>
              <w:jc w:val="center"/>
            </w:pPr>
            <w:r>
              <w:rPr>
                <w:rFonts w:eastAsiaTheme="minorEastAsia"/>
                <w:color w:val="000000" w:themeColor="text1"/>
                <w:szCs w:val="21"/>
              </w:rPr>
              <w:t>-0.07%</w:t>
            </w:r>
          </w:p>
        </w:tc>
      </w:tr>
      <w:tr w:rsidR="00F53121">
        <w:tc>
          <w:tcPr>
            <w:tcW w:w="1620" w:type="dxa"/>
            <w:vAlign w:val="center"/>
          </w:tcPr>
          <w:p w:rsidR="00F53121" w:rsidRDefault="00777455">
            <w:pPr>
              <w:jc w:val="left"/>
            </w:pPr>
            <w:r>
              <w:rPr>
                <w:rFonts w:eastAsiaTheme="minorEastAsia"/>
                <w:color w:val="000000" w:themeColor="text1"/>
                <w:szCs w:val="21"/>
              </w:rPr>
              <w:t>过去三个月</w:t>
            </w:r>
          </w:p>
        </w:tc>
        <w:tc>
          <w:tcPr>
            <w:tcW w:w="1350" w:type="dxa"/>
            <w:vAlign w:val="center"/>
          </w:tcPr>
          <w:p w:rsidR="00F53121" w:rsidRDefault="00777455">
            <w:pPr>
              <w:jc w:val="center"/>
            </w:pPr>
            <w:r>
              <w:rPr>
                <w:rFonts w:eastAsiaTheme="minorEastAsia"/>
                <w:color w:val="000000" w:themeColor="text1"/>
                <w:szCs w:val="21"/>
              </w:rPr>
              <w:t>2.92%</w:t>
            </w:r>
          </w:p>
        </w:tc>
        <w:tc>
          <w:tcPr>
            <w:tcW w:w="1350" w:type="dxa"/>
            <w:vAlign w:val="center"/>
          </w:tcPr>
          <w:p w:rsidR="00F53121" w:rsidRDefault="00777455">
            <w:pPr>
              <w:jc w:val="center"/>
            </w:pPr>
            <w:r>
              <w:rPr>
                <w:rFonts w:eastAsiaTheme="minorEastAsia"/>
                <w:color w:val="000000" w:themeColor="text1"/>
                <w:szCs w:val="21"/>
              </w:rPr>
              <w:t>0.89%</w:t>
            </w:r>
          </w:p>
        </w:tc>
        <w:tc>
          <w:tcPr>
            <w:tcW w:w="1350" w:type="dxa"/>
            <w:vAlign w:val="center"/>
          </w:tcPr>
          <w:p w:rsidR="00F53121" w:rsidRDefault="00777455">
            <w:pPr>
              <w:jc w:val="center"/>
            </w:pPr>
            <w:r>
              <w:rPr>
                <w:rFonts w:eastAsiaTheme="minorEastAsia"/>
                <w:color w:val="000000" w:themeColor="text1"/>
                <w:szCs w:val="21"/>
              </w:rPr>
              <w:t>1.59%</w:t>
            </w:r>
          </w:p>
        </w:tc>
        <w:tc>
          <w:tcPr>
            <w:tcW w:w="1350" w:type="dxa"/>
            <w:vAlign w:val="center"/>
          </w:tcPr>
          <w:p w:rsidR="00F53121" w:rsidRDefault="00777455">
            <w:pPr>
              <w:jc w:val="center"/>
            </w:pPr>
            <w:r>
              <w:rPr>
                <w:rFonts w:eastAsiaTheme="minorEastAsia"/>
                <w:color w:val="000000" w:themeColor="text1"/>
                <w:szCs w:val="21"/>
              </w:rPr>
              <w:t>0.93%</w:t>
            </w:r>
          </w:p>
        </w:tc>
        <w:tc>
          <w:tcPr>
            <w:tcW w:w="1350" w:type="dxa"/>
            <w:vAlign w:val="center"/>
          </w:tcPr>
          <w:p w:rsidR="00F53121" w:rsidRDefault="00777455">
            <w:pPr>
              <w:jc w:val="center"/>
            </w:pPr>
            <w:r>
              <w:rPr>
                <w:rFonts w:eastAsiaTheme="minorEastAsia"/>
                <w:color w:val="000000" w:themeColor="text1"/>
                <w:szCs w:val="21"/>
              </w:rPr>
              <w:t>1.33%</w:t>
            </w:r>
          </w:p>
        </w:tc>
        <w:tc>
          <w:tcPr>
            <w:tcW w:w="1350" w:type="dxa"/>
            <w:vAlign w:val="center"/>
          </w:tcPr>
          <w:p w:rsidR="00F53121" w:rsidRDefault="00777455">
            <w:pPr>
              <w:jc w:val="center"/>
            </w:pPr>
            <w:r>
              <w:rPr>
                <w:rFonts w:eastAsiaTheme="minorEastAsia"/>
                <w:color w:val="000000" w:themeColor="text1"/>
                <w:szCs w:val="21"/>
              </w:rPr>
              <w:t>-0.04%</w:t>
            </w:r>
          </w:p>
        </w:tc>
      </w:tr>
      <w:tr w:rsidR="00F53121">
        <w:tc>
          <w:tcPr>
            <w:tcW w:w="1620" w:type="dxa"/>
            <w:vAlign w:val="center"/>
          </w:tcPr>
          <w:p w:rsidR="00F53121" w:rsidRDefault="00777455">
            <w:pPr>
              <w:jc w:val="left"/>
            </w:pPr>
            <w:r>
              <w:rPr>
                <w:rFonts w:eastAsiaTheme="minorEastAsia"/>
                <w:color w:val="000000" w:themeColor="text1"/>
                <w:szCs w:val="21"/>
              </w:rPr>
              <w:t>过去六个月</w:t>
            </w:r>
          </w:p>
        </w:tc>
        <w:tc>
          <w:tcPr>
            <w:tcW w:w="1350" w:type="dxa"/>
            <w:vAlign w:val="center"/>
          </w:tcPr>
          <w:p w:rsidR="00F53121" w:rsidRDefault="00777455">
            <w:pPr>
              <w:jc w:val="center"/>
            </w:pPr>
            <w:r>
              <w:rPr>
                <w:rFonts w:eastAsiaTheme="minorEastAsia"/>
                <w:color w:val="000000" w:themeColor="text1"/>
                <w:szCs w:val="21"/>
              </w:rPr>
              <w:t>8.88%</w:t>
            </w:r>
          </w:p>
        </w:tc>
        <w:tc>
          <w:tcPr>
            <w:tcW w:w="1350" w:type="dxa"/>
            <w:vAlign w:val="center"/>
          </w:tcPr>
          <w:p w:rsidR="00F53121" w:rsidRDefault="00777455">
            <w:pPr>
              <w:jc w:val="center"/>
            </w:pPr>
            <w:r>
              <w:rPr>
                <w:rFonts w:eastAsiaTheme="minorEastAsia"/>
                <w:color w:val="000000" w:themeColor="text1"/>
                <w:szCs w:val="21"/>
              </w:rPr>
              <w:t>0.94%</w:t>
            </w:r>
          </w:p>
        </w:tc>
        <w:tc>
          <w:tcPr>
            <w:tcW w:w="1350" w:type="dxa"/>
            <w:vAlign w:val="center"/>
          </w:tcPr>
          <w:p w:rsidR="00F53121" w:rsidRDefault="00777455">
            <w:pPr>
              <w:jc w:val="center"/>
            </w:pPr>
            <w:r>
              <w:rPr>
                <w:rFonts w:eastAsiaTheme="minorEastAsia"/>
                <w:color w:val="000000" w:themeColor="text1"/>
                <w:szCs w:val="21"/>
              </w:rPr>
              <w:t>7.87%</w:t>
            </w:r>
          </w:p>
        </w:tc>
        <w:tc>
          <w:tcPr>
            <w:tcW w:w="1350" w:type="dxa"/>
            <w:vAlign w:val="center"/>
          </w:tcPr>
          <w:p w:rsidR="00F53121" w:rsidRDefault="00777455">
            <w:pPr>
              <w:jc w:val="center"/>
            </w:pPr>
            <w:r>
              <w:rPr>
                <w:rFonts w:eastAsiaTheme="minorEastAsia"/>
                <w:color w:val="000000" w:themeColor="text1"/>
                <w:szCs w:val="21"/>
              </w:rPr>
              <w:t>0.91%</w:t>
            </w:r>
          </w:p>
        </w:tc>
        <w:tc>
          <w:tcPr>
            <w:tcW w:w="1350" w:type="dxa"/>
            <w:vAlign w:val="center"/>
          </w:tcPr>
          <w:p w:rsidR="00F53121" w:rsidRDefault="00777455">
            <w:pPr>
              <w:jc w:val="center"/>
            </w:pPr>
            <w:r>
              <w:rPr>
                <w:rFonts w:eastAsiaTheme="minorEastAsia"/>
                <w:color w:val="000000" w:themeColor="text1"/>
                <w:szCs w:val="21"/>
              </w:rPr>
              <w:t>1.01%</w:t>
            </w:r>
          </w:p>
        </w:tc>
        <w:tc>
          <w:tcPr>
            <w:tcW w:w="1350" w:type="dxa"/>
            <w:vAlign w:val="center"/>
          </w:tcPr>
          <w:p w:rsidR="00F53121" w:rsidRDefault="00777455">
            <w:pPr>
              <w:jc w:val="center"/>
            </w:pPr>
            <w:r>
              <w:rPr>
                <w:rFonts w:eastAsiaTheme="minorEastAsia"/>
                <w:color w:val="000000" w:themeColor="text1"/>
                <w:szCs w:val="21"/>
              </w:rPr>
              <w:t>0.03%</w:t>
            </w:r>
          </w:p>
        </w:tc>
      </w:tr>
      <w:tr w:rsidR="00F53121">
        <w:tc>
          <w:tcPr>
            <w:tcW w:w="1620" w:type="dxa"/>
            <w:vAlign w:val="center"/>
          </w:tcPr>
          <w:p w:rsidR="00F53121" w:rsidRDefault="00777455">
            <w:pPr>
              <w:jc w:val="left"/>
            </w:pPr>
            <w:r>
              <w:rPr>
                <w:rFonts w:eastAsiaTheme="minorEastAsia"/>
                <w:color w:val="000000" w:themeColor="text1"/>
                <w:szCs w:val="21"/>
              </w:rPr>
              <w:t>过去一年</w:t>
            </w:r>
          </w:p>
        </w:tc>
        <w:tc>
          <w:tcPr>
            <w:tcW w:w="1350" w:type="dxa"/>
            <w:vAlign w:val="center"/>
          </w:tcPr>
          <w:p w:rsidR="00F53121" w:rsidRDefault="00777455">
            <w:pPr>
              <w:jc w:val="center"/>
            </w:pPr>
            <w:r>
              <w:rPr>
                <w:rFonts w:eastAsiaTheme="minorEastAsia"/>
                <w:color w:val="000000" w:themeColor="text1"/>
                <w:szCs w:val="21"/>
              </w:rPr>
              <w:t>5.52%</w:t>
            </w:r>
          </w:p>
        </w:tc>
        <w:tc>
          <w:tcPr>
            <w:tcW w:w="1350" w:type="dxa"/>
            <w:vAlign w:val="center"/>
          </w:tcPr>
          <w:p w:rsidR="00F53121" w:rsidRDefault="00777455">
            <w:pPr>
              <w:jc w:val="center"/>
            </w:pPr>
            <w:r>
              <w:rPr>
                <w:rFonts w:eastAsiaTheme="minorEastAsia"/>
                <w:color w:val="000000" w:themeColor="text1"/>
                <w:szCs w:val="21"/>
              </w:rPr>
              <w:t>1.07%</w:t>
            </w:r>
          </w:p>
        </w:tc>
        <w:tc>
          <w:tcPr>
            <w:tcW w:w="1350" w:type="dxa"/>
            <w:vAlign w:val="center"/>
          </w:tcPr>
          <w:p w:rsidR="00F53121" w:rsidRDefault="00777455">
            <w:pPr>
              <w:jc w:val="center"/>
            </w:pPr>
            <w:r>
              <w:rPr>
                <w:rFonts w:eastAsiaTheme="minorEastAsia"/>
                <w:color w:val="000000" w:themeColor="text1"/>
                <w:szCs w:val="21"/>
              </w:rPr>
              <w:t>3.86%</w:t>
            </w:r>
          </w:p>
        </w:tc>
        <w:tc>
          <w:tcPr>
            <w:tcW w:w="1350" w:type="dxa"/>
            <w:vAlign w:val="center"/>
          </w:tcPr>
          <w:p w:rsidR="00F53121" w:rsidRDefault="00777455">
            <w:pPr>
              <w:jc w:val="center"/>
            </w:pPr>
            <w:r>
              <w:rPr>
                <w:rFonts w:eastAsiaTheme="minorEastAsia"/>
                <w:color w:val="000000" w:themeColor="text1"/>
                <w:szCs w:val="21"/>
              </w:rPr>
              <w:t>1.01%</w:t>
            </w:r>
          </w:p>
        </w:tc>
        <w:tc>
          <w:tcPr>
            <w:tcW w:w="1350" w:type="dxa"/>
            <w:vAlign w:val="center"/>
          </w:tcPr>
          <w:p w:rsidR="00F53121" w:rsidRDefault="00777455">
            <w:pPr>
              <w:jc w:val="center"/>
            </w:pPr>
            <w:r>
              <w:rPr>
                <w:rFonts w:eastAsiaTheme="minorEastAsia"/>
                <w:color w:val="000000" w:themeColor="text1"/>
                <w:szCs w:val="21"/>
              </w:rPr>
              <w:t>1.66%</w:t>
            </w:r>
          </w:p>
        </w:tc>
        <w:tc>
          <w:tcPr>
            <w:tcW w:w="1350" w:type="dxa"/>
            <w:vAlign w:val="center"/>
          </w:tcPr>
          <w:p w:rsidR="00F53121" w:rsidRDefault="00777455">
            <w:pPr>
              <w:jc w:val="center"/>
            </w:pPr>
            <w:r>
              <w:rPr>
                <w:rFonts w:eastAsiaTheme="minorEastAsia"/>
                <w:color w:val="000000" w:themeColor="text1"/>
                <w:szCs w:val="21"/>
              </w:rPr>
              <w:t>0.06%</w:t>
            </w:r>
          </w:p>
        </w:tc>
      </w:tr>
      <w:tr w:rsidR="00F53121">
        <w:tc>
          <w:tcPr>
            <w:tcW w:w="1620" w:type="dxa"/>
            <w:vAlign w:val="center"/>
          </w:tcPr>
          <w:p w:rsidR="00F53121" w:rsidRDefault="00777455">
            <w:pPr>
              <w:jc w:val="left"/>
            </w:pPr>
            <w:r>
              <w:rPr>
                <w:rFonts w:eastAsiaTheme="minorEastAsia"/>
                <w:color w:val="000000" w:themeColor="text1"/>
                <w:szCs w:val="21"/>
              </w:rPr>
              <w:t>过去三年</w:t>
            </w:r>
          </w:p>
        </w:tc>
        <w:tc>
          <w:tcPr>
            <w:tcW w:w="1350" w:type="dxa"/>
            <w:vAlign w:val="center"/>
          </w:tcPr>
          <w:p w:rsidR="00F53121" w:rsidRDefault="00777455">
            <w:pPr>
              <w:jc w:val="center"/>
            </w:pPr>
            <w:r>
              <w:rPr>
                <w:rFonts w:eastAsiaTheme="minorEastAsia"/>
                <w:color w:val="000000" w:themeColor="text1"/>
                <w:szCs w:val="21"/>
              </w:rPr>
              <w:t>13.22%</w:t>
            </w:r>
          </w:p>
        </w:tc>
        <w:tc>
          <w:tcPr>
            <w:tcW w:w="1350" w:type="dxa"/>
            <w:vAlign w:val="center"/>
          </w:tcPr>
          <w:p w:rsidR="00F53121" w:rsidRDefault="00777455">
            <w:pPr>
              <w:jc w:val="center"/>
            </w:pPr>
            <w:r>
              <w:rPr>
                <w:rFonts w:eastAsiaTheme="minorEastAsia"/>
                <w:color w:val="000000" w:themeColor="text1"/>
                <w:szCs w:val="21"/>
              </w:rPr>
              <w:t>0.99%</w:t>
            </w:r>
          </w:p>
        </w:tc>
        <w:tc>
          <w:tcPr>
            <w:tcW w:w="1350" w:type="dxa"/>
            <w:vAlign w:val="center"/>
          </w:tcPr>
          <w:p w:rsidR="00F53121" w:rsidRDefault="00777455">
            <w:pPr>
              <w:jc w:val="center"/>
            </w:pPr>
            <w:r>
              <w:rPr>
                <w:rFonts w:eastAsiaTheme="minorEastAsia"/>
                <w:color w:val="000000" w:themeColor="text1"/>
                <w:szCs w:val="21"/>
              </w:rPr>
              <w:t>6.46%</w:t>
            </w:r>
          </w:p>
        </w:tc>
        <w:tc>
          <w:tcPr>
            <w:tcW w:w="1350" w:type="dxa"/>
            <w:vAlign w:val="center"/>
          </w:tcPr>
          <w:p w:rsidR="00F53121" w:rsidRDefault="00777455">
            <w:pPr>
              <w:jc w:val="center"/>
            </w:pPr>
            <w:r>
              <w:rPr>
                <w:rFonts w:eastAsiaTheme="minorEastAsia"/>
                <w:color w:val="000000" w:themeColor="text1"/>
                <w:szCs w:val="21"/>
              </w:rPr>
              <w:t>0.99%</w:t>
            </w:r>
          </w:p>
        </w:tc>
        <w:tc>
          <w:tcPr>
            <w:tcW w:w="1350" w:type="dxa"/>
            <w:vAlign w:val="center"/>
          </w:tcPr>
          <w:p w:rsidR="00F53121" w:rsidRDefault="00777455">
            <w:pPr>
              <w:jc w:val="center"/>
            </w:pPr>
            <w:r>
              <w:rPr>
                <w:rFonts w:eastAsiaTheme="minorEastAsia"/>
                <w:color w:val="000000" w:themeColor="text1"/>
                <w:szCs w:val="21"/>
              </w:rPr>
              <w:t>6.76%</w:t>
            </w:r>
          </w:p>
        </w:tc>
        <w:tc>
          <w:tcPr>
            <w:tcW w:w="1350" w:type="dxa"/>
            <w:vAlign w:val="center"/>
          </w:tcPr>
          <w:p w:rsidR="00F53121" w:rsidRDefault="00777455">
            <w:pPr>
              <w:jc w:val="center"/>
            </w:pPr>
            <w:r>
              <w:rPr>
                <w:rFonts w:eastAsiaTheme="minorEastAsia"/>
                <w:color w:val="000000" w:themeColor="text1"/>
                <w:szCs w:val="21"/>
              </w:rPr>
              <w:t>0.00%</w:t>
            </w:r>
          </w:p>
        </w:tc>
      </w:tr>
      <w:tr w:rsidR="00F53121">
        <w:tc>
          <w:tcPr>
            <w:tcW w:w="1620" w:type="dxa"/>
            <w:vAlign w:val="center"/>
          </w:tcPr>
          <w:p w:rsidR="00F53121" w:rsidRDefault="00777455">
            <w:pPr>
              <w:jc w:val="left"/>
            </w:pPr>
            <w:r>
              <w:rPr>
                <w:rFonts w:eastAsiaTheme="minorEastAsia"/>
                <w:color w:val="000000" w:themeColor="text1"/>
                <w:szCs w:val="21"/>
              </w:rPr>
              <w:t>自基金合同生效起至今</w:t>
            </w:r>
          </w:p>
        </w:tc>
        <w:tc>
          <w:tcPr>
            <w:tcW w:w="1350" w:type="dxa"/>
            <w:vAlign w:val="center"/>
          </w:tcPr>
          <w:p w:rsidR="00F53121" w:rsidRDefault="00777455">
            <w:pPr>
              <w:jc w:val="center"/>
            </w:pPr>
            <w:r>
              <w:rPr>
                <w:rFonts w:eastAsiaTheme="minorEastAsia"/>
                <w:color w:val="000000" w:themeColor="text1"/>
                <w:szCs w:val="21"/>
              </w:rPr>
              <w:t>-8.99%</w:t>
            </w:r>
          </w:p>
        </w:tc>
        <w:tc>
          <w:tcPr>
            <w:tcW w:w="1350" w:type="dxa"/>
            <w:vAlign w:val="center"/>
          </w:tcPr>
          <w:p w:rsidR="00F53121" w:rsidRDefault="00777455">
            <w:pPr>
              <w:jc w:val="center"/>
            </w:pPr>
            <w:r>
              <w:rPr>
                <w:rFonts w:eastAsiaTheme="minorEastAsia"/>
                <w:color w:val="000000" w:themeColor="text1"/>
                <w:szCs w:val="21"/>
              </w:rPr>
              <w:t>1.03%</w:t>
            </w:r>
          </w:p>
        </w:tc>
        <w:tc>
          <w:tcPr>
            <w:tcW w:w="1350" w:type="dxa"/>
            <w:vAlign w:val="center"/>
          </w:tcPr>
          <w:p w:rsidR="00F53121" w:rsidRDefault="00777455">
            <w:pPr>
              <w:jc w:val="center"/>
            </w:pPr>
            <w:r>
              <w:rPr>
                <w:rFonts w:eastAsiaTheme="minorEastAsia"/>
                <w:color w:val="000000" w:themeColor="text1"/>
                <w:szCs w:val="21"/>
              </w:rPr>
              <w:t>-18.05%</w:t>
            </w:r>
          </w:p>
        </w:tc>
        <w:tc>
          <w:tcPr>
            <w:tcW w:w="1350" w:type="dxa"/>
            <w:vAlign w:val="center"/>
          </w:tcPr>
          <w:p w:rsidR="00F53121" w:rsidRDefault="00777455">
            <w:pPr>
              <w:jc w:val="center"/>
            </w:pPr>
            <w:r>
              <w:rPr>
                <w:rFonts w:eastAsiaTheme="minorEastAsia"/>
                <w:color w:val="000000" w:themeColor="text1"/>
                <w:szCs w:val="21"/>
              </w:rPr>
              <w:t>1.00%</w:t>
            </w:r>
          </w:p>
        </w:tc>
        <w:tc>
          <w:tcPr>
            <w:tcW w:w="1350" w:type="dxa"/>
            <w:vAlign w:val="center"/>
          </w:tcPr>
          <w:p w:rsidR="00F53121" w:rsidRDefault="00777455">
            <w:pPr>
              <w:jc w:val="center"/>
            </w:pPr>
            <w:r>
              <w:rPr>
                <w:rFonts w:eastAsiaTheme="minorEastAsia"/>
                <w:color w:val="000000" w:themeColor="text1"/>
                <w:szCs w:val="21"/>
              </w:rPr>
              <w:t>9.06%</w:t>
            </w:r>
          </w:p>
        </w:tc>
        <w:tc>
          <w:tcPr>
            <w:tcW w:w="1350" w:type="dxa"/>
            <w:vAlign w:val="center"/>
          </w:tcPr>
          <w:p w:rsidR="00F53121" w:rsidRDefault="00777455">
            <w:pPr>
              <w:jc w:val="center"/>
            </w:pPr>
            <w:r>
              <w:rPr>
                <w:rFonts w:eastAsiaTheme="minorEastAsia"/>
                <w:color w:val="000000" w:themeColor="text1"/>
                <w:szCs w:val="21"/>
              </w:rPr>
              <w:t>0.03%</w:t>
            </w:r>
          </w:p>
        </w:tc>
      </w:tr>
    </w:tbl>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rsidTr="003879A7">
        <w:tc>
          <w:tcPr>
            <w:tcW w:w="162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F53121">
        <w:tc>
          <w:tcPr>
            <w:tcW w:w="1620" w:type="dxa"/>
            <w:vAlign w:val="center"/>
          </w:tcPr>
          <w:p w:rsidR="00F53121" w:rsidRDefault="00777455">
            <w:pPr>
              <w:jc w:val="left"/>
            </w:pPr>
            <w:r>
              <w:rPr>
                <w:rFonts w:eastAsiaTheme="minorEastAsia"/>
                <w:color w:val="000000" w:themeColor="text1"/>
                <w:szCs w:val="21"/>
              </w:rPr>
              <w:t>过去一个月</w:t>
            </w:r>
          </w:p>
        </w:tc>
        <w:tc>
          <w:tcPr>
            <w:tcW w:w="1350" w:type="dxa"/>
            <w:vAlign w:val="center"/>
          </w:tcPr>
          <w:p w:rsidR="00F53121" w:rsidRDefault="00777455">
            <w:pPr>
              <w:jc w:val="center"/>
            </w:pPr>
            <w:r>
              <w:rPr>
                <w:rFonts w:eastAsiaTheme="minorEastAsia"/>
                <w:color w:val="000000" w:themeColor="text1"/>
                <w:szCs w:val="21"/>
              </w:rPr>
              <w:t>2.51%</w:t>
            </w:r>
          </w:p>
        </w:tc>
        <w:tc>
          <w:tcPr>
            <w:tcW w:w="1350" w:type="dxa"/>
            <w:vAlign w:val="center"/>
          </w:tcPr>
          <w:p w:rsidR="00F53121" w:rsidRDefault="00777455">
            <w:pPr>
              <w:jc w:val="center"/>
            </w:pPr>
            <w:r>
              <w:rPr>
                <w:rFonts w:eastAsiaTheme="minorEastAsia"/>
                <w:color w:val="000000" w:themeColor="text1"/>
                <w:szCs w:val="21"/>
              </w:rPr>
              <w:t>0.85%</w:t>
            </w:r>
          </w:p>
        </w:tc>
        <w:tc>
          <w:tcPr>
            <w:tcW w:w="1350" w:type="dxa"/>
            <w:vAlign w:val="center"/>
          </w:tcPr>
          <w:p w:rsidR="00F53121" w:rsidRDefault="00777455">
            <w:pPr>
              <w:jc w:val="center"/>
            </w:pPr>
            <w:r>
              <w:rPr>
                <w:rFonts w:eastAsiaTheme="minorEastAsia"/>
                <w:color w:val="000000" w:themeColor="text1"/>
                <w:szCs w:val="21"/>
              </w:rPr>
              <w:t>1.16%</w:t>
            </w:r>
          </w:p>
        </w:tc>
        <w:tc>
          <w:tcPr>
            <w:tcW w:w="1350" w:type="dxa"/>
            <w:vAlign w:val="center"/>
          </w:tcPr>
          <w:p w:rsidR="00F53121" w:rsidRDefault="00777455">
            <w:pPr>
              <w:jc w:val="center"/>
            </w:pPr>
            <w:r>
              <w:rPr>
                <w:rFonts w:eastAsiaTheme="minorEastAsia"/>
                <w:color w:val="000000" w:themeColor="text1"/>
                <w:szCs w:val="21"/>
              </w:rPr>
              <w:t>0.91%</w:t>
            </w:r>
          </w:p>
        </w:tc>
        <w:tc>
          <w:tcPr>
            <w:tcW w:w="1350" w:type="dxa"/>
            <w:vAlign w:val="center"/>
          </w:tcPr>
          <w:p w:rsidR="00F53121" w:rsidRDefault="00777455">
            <w:pPr>
              <w:jc w:val="center"/>
            </w:pPr>
            <w:r>
              <w:rPr>
                <w:rFonts w:eastAsiaTheme="minorEastAsia"/>
                <w:color w:val="000000" w:themeColor="text1"/>
                <w:szCs w:val="21"/>
              </w:rPr>
              <w:t>1.35%</w:t>
            </w:r>
          </w:p>
        </w:tc>
        <w:tc>
          <w:tcPr>
            <w:tcW w:w="1350" w:type="dxa"/>
            <w:vAlign w:val="center"/>
          </w:tcPr>
          <w:p w:rsidR="00F53121" w:rsidRDefault="00777455">
            <w:pPr>
              <w:jc w:val="center"/>
            </w:pPr>
            <w:r>
              <w:rPr>
                <w:rFonts w:eastAsiaTheme="minorEastAsia"/>
                <w:color w:val="000000" w:themeColor="text1"/>
                <w:szCs w:val="21"/>
              </w:rPr>
              <w:t>-0.06%</w:t>
            </w:r>
          </w:p>
        </w:tc>
      </w:tr>
      <w:tr w:rsidR="00F53121">
        <w:tc>
          <w:tcPr>
            <w:tcW w:w="1620" w:type="dxa"/>
            <w:vAlign w:val="center"/>
          </w:tcPr>
          <w:p w:rsidR="00F53121" w:rsidRDefault="00777455">
            <w:pPr>
              <w:jc w:val="left"/>
            </w:pPr>
            <w:r>
              <w:rPr>
                <w:rFonts w:eastAsiaTheme="minorEastAsia"/>
                <w:color w:val="000000" w:themeColor="text1"/>
                <w:szCs w:val="21"/>
              </w:rPr>
              <w:t>过去三个月</w:t>
            </w:r>
          </w:p>
        </w:tc>
        <w:tc>
          <w:tcPr>
            <w:tcW w:w="1350" w:type="dxa"/>
            <w:vAlign w:val="center"/>
          </w:tcPr>
          <w:p w:rsidR="00F53121" w:rsidRDefault="00777455">
            <w:pPr>
              <w:jc w:val="center"/>
            </w:pPr>
            <w:r>
              <w:rPr>
                <w:rFonts w:eastAsiaTheme="minorEastAsia"/>
                <w:color w:val="000000" w:themeColor="text1"/>
                <w:szCs w:val="21"/>
              </w:rPr>
              <w:t>2.79%</w:t>
            </w:r>
          </w:p>
        </w:tc>
        <w:tc>
          <w:tcPr>
            <w:tcW w:w="1350" w:type="dxa"/>
            <w:vAlign w:val="center"/>
          </w:tcPr>
          <w:p w:rsidR="00F53121" w:rsidRDefault="00777455">
            <w:pPr>
              <w:jc w:val="center"/>
            </w:pPr>
            <w:r>
              <w:rPr>
                <w:rFonts w:eastAsiaTheme="minorEastAsia"/>
                <w:color w:val="000000" w:themeColor="text1"/>
                <w:szCs w:val="21"/>
              </w:rPr>
              <w:t>0.89%</w:t>
            </w:r>
          </w:p>
        </w:tc>
        <w:tc>
          <w:tcPr>
            <w:tcW w:w="1350" w:type="dxa"/>
            <w:vAlign w:val="center"/>
          </w:tcPr>
          <w:p w:rsidR="00F53121" w:rsidRDefault="00777455">
            <w:pPr>
              <w:jc w:val="center"/>
            </w:pPr>
            <w:r>
              <w:rPr>
                <w:rFonts w:eastAsiaTheme="minorEastAsia"/>
                <w:color w:val="000000" w:themeColor="text1"/>
                <w:szCs w:val="21"/>
              </w:rPr>
              <w:t>1.59%</w:t>
            </w:r>
          </w:p>
        </w:tc>
        <w:tc>
          <w:tcPr>
            <w:tcW w:w="1350" w:type="dxa"/>
            <w:vAlign w:val="center"/>
          </w:tcPr>
          <w:p w:rsidR="00F53121" w:rsidRDefault="00777455">
            <w:pPr>
              <w:jc w:val="center"/>
            </w:pPr>
            <w:r>
              <w:rPr>
                <w:rFonts w:eastAsiaTheme="minorEastAsia"/>
                <w:color w:val="000000" w:themeColor="text1"/>
                <w:szCs w:val="21"/>
              </w:rPr>
              <w:t>0.93%</w:t>
            </w:r>
          </w:p>
        </w:tc>
        <w:tc>
          <w:tcPr>
            <w:tcW w:w="1350" w:type="dxa"/>
            <w:vAlign w:val="center"/>
          </w:tcPr>
          <w:p w:rsidR="00F53121" w:rsidRDefault="00777455">
            <w:pPr>
              <w:jc w:val="center"/>
            </w:pPr>
            <w:r>
              <w:rPr>
                <w:rFonts w:eastAsiaTheme="minorEastAsia"/>
                <w:color w:val="000000" w:themeColor="text1"/>
                <w:szCs w:val="21"/>
              </w:rPr>
              <w:t>1.20%</w:t>
            </w:r>
          </w:p>
        </w:tc>
        <w:tc>
          <w:tcPr>
            <w:tcW w:w="1350" w:type="dxa"/>
            <w:vAlign w:val="center"/>
          </w:tcPr>
          <w:p w:rsidR="00F53121" w:rsidRDefault="00777455">
            <w:pPr>
              <w:jc w:val="center"/>
            </w:pPr>
            <w:r>
              <w:rPr>
                <w:rFonts w:eastAsiaTheme="minorEastAsia"/>
                <w:color w:val="000000" w:themeColor="text1"/>
                <w:szCs w:val="21"/>
              </w:rPr>
              <w:t>-0.04%</w:t>
            </w:r>
          </w:p>
        </w:tc>
      </w:tr>
      <w:tr w:rsidR="00F53121">
        <w:tc>
          <w:tcPr>
            <w:tcW w:w="1620" w:type="dxa"/>
            <w:vAlign w:val="center"/>
          </w:tcPr>
          <w:p w:rsidR="00F53121" w:rsidRDefault="00777455">
            <w:pPr>
              <w:jc w:val="left"/>
            </w:pPr>
            <w:r>
              <w:rPr>
                <w:rFonts w:eastAsiaTheme="minorEastAsia"/>
                <w:color w:val="000000" w:themeColor="text1"/>
                <w:szCs w:val="21"/>
              </w:rPr>
              <w:t>过去六个月</w:t>
            </w:r>
          </w:p>
        </w:tc>
        <w:tc>
          <w:tcPr>
            <w:tcW w:w="1350" w:type="dxa"/>
            <w:vAlign w:val="center"/>
          </w:tcPr>
          <w:p w:rsidR="00F53121" w:rsidRDefault="00777455">
            <w:pPr>
              <w:jc w:val="center"/>
            </w:pPr>
            <w:r>
              <w:rPr>
                <w:rFonts w:eastAsiaTheme="minorEastAsia"/>
                <w:color w:val="000000" w:themeColor="text1"/>
                <w:szCs w:val="21"/>
              </w:rPr>
              <w:t>8.61%</w:t>
            </w:r>
          </w:p>
        </w:tc>
        <w:tc>
          <w:tcPr>
            <w:tcW w:w="1350" w:type="dxa"/>
            <w:vAlign w:val="center"/>
          </w:tcPr>
          <w:p w:rsidR="00F53121" w:rsidRDefault="00777455">
            <w:pPr>
              <w:jc w:val="center"/>
            </w:pPr>
            <w:r>
              <w:rPr>
                <w:rFonts w:eastAsiaTheme="minorEastAsia"/>
                <w:color w:val="000000" w:themeColor="text1"/>
                <w:szCs w:val="21"/>
              </w:rPr>
              <w:t>0.94%</w:t>
            </w:r>
          </w:p>
        </w:tc>
        <w:tc>
          <w:tcPr>
            <w:tcW w:w="1350" w:type="dxa"/>
            <w:vAlign w:val="center"/>
          </w:tcPr>
          <w:p w:rsidR="00F53121" w:rsidRDefault="00777455">
            <w:pPr>
              <w:jc w:val="center"/>
            </w:pPr>
            <w:r>
              <w:rPr>
                <w:rFonts w:eastAsiaTheme="minorEastAsia"/>
                <w:color w:val="000000" w:themeColor="text1"/>
                <w:szCs w:val="21"/>
              </w:rPr>
              <w:t>7.87%</w:t>
            </w:r>
          </w:p>
        </w:tc>
        <w:tc>
          <w:tcPr>
            <w:tcW w:w="1350" w:type="dxa"/>
            <w:vAlign w:val="center"/>
          </w:tcPr>
          <w:p w:rsidR="00F53121" w:rsidRDefault="00777455">
            <w:pPr>
              <w:jc w:val="center"/>
            </w:pPr>
            <w:r>
              <w:rPr>
                <w:rFonts w:eastAsiaTheme="minorEastAsia"/>
                <w:color w:val="000000" w:themeColor="text1"/>
                <w:szCs w:val="21"/>
              </w:rPr>
              <w:t>0.91%</w:t>
            </w:r>
          </w:p>
        </w:tc>
        <w:tc>
          <w:tcPr>
            <w:tcW w:w="1350" w:type="dxa"/>
            <w:vAlign w:val="center"/>
          </w:tcPr>
          <w:p w:rsidR="00F53121" w:rsidRDefault="00777455">
            <w:pPr>
              <w:jc w:val="center"/>
            </w:pPr>
            <w:r>
              <w:rPr>
                <w:rFonts w:eastAsiaTheme="minorEastAsia"/>
                <w:color w:val="000000" w:themeColor="text1"/>
                <w:szCs w:val="21"/>
              </w:rPr>
              <w:t>0.74%</w:t>
            </w:r>
          </w:p>
        </w:tc>
        <w:tc>
          <w:tcPr>
            <w:tcW w:w="1350" w:type="dxa"/>
            <w:vAlign w:val="center"/>
          </w:tcPr>
          <w:p w:rsidR="00F53121" w:rsidRDefault="00777455">
            <w:pPr>
              <w:jc w:val="center"/>
            </w:pPr>
            <w:r>
              <w:rPr>
                <w:rFonts w:eastAsiaTheme="minorEastAsia"/>
                <w:color w:val="000000" w:themeColor="text1"/>
                <w:szCs w:val="21"/>
              </w:rPr>
              <w:t>0.03%</w:t>
            </w:r>
          </w:p>
        </w:tc>
      </w:tr>
      <w:tr w:rsidR="00F53121">
        <w:tc>
          <w:tcPr>
            <w:tcW w:w="1620" w:type="dxa"/>
            <w:vAlign w:val="center"/>
          </w:tcPr>
          <w:p w:rsidR="00F53121" w:rsidRDefault="00777455">
            <w:pPr>
              <w:jc w:val="left"/>
            </w:pPr>
            <w:r>
              <w:rPr>
                <w:rFonts w:eastAsiaTheme="minorEastAsia"/>
                <w:color w:val="000000" w:themeColor="text1"/>
                <w:szCs w:val="21"/>
              </w:rPr>
              <w:t>过去一年</w:t>
            </w:r>
          </w:p>
        </w:tc>
        <w:tc>
          <w:tcPr>
            <w:tcW w:w="1350" w:type="dxa"/>
            <w:vAlign w:val="center"/>
          </w:tcPr>
          <w:p w:rsidR="00F53121" w:rsidRDefault="00777455">
            <w:pPr>
              <w:jc w:val="center"/>
            </w:pPr>
            <w:r>
              <w:rPr>
                <w:rFonts w:eastAsiaTheme="minorEastAsia"/>
                <w:color w:val="000000" w:themeColor="text1"/>
                <w:szCs w:val="21"/>
              </w:rPr>
              <w:t>4.99%</w:t>
            </w:r>
          </w:p>
        </w:tc>
        <w:tc>
          <w:tcPr>
            <w:tcW w:w="1350" w:type="dxa"/>
            <w:vAlign w:val="center"/>
          </w:tcPr>
          <w:p w:rsidR="00F53121" w:rsidRDefault="00777455">
            <w:pPr>
              <w:jc w:val="center"/>
            </w:pPr>
            <w:r>
              <w:rPr>
                <w:rFonts w:eastAsiaTheme="minorEastAsia"/>
                <w:color w:val="000000" w:themeColor="text1"/>
                <w:szCs w:val="21"/>
              </w:rPr>
              <w:t>1.07%</w:t>
            </w:r>
          </w:p>
        </w:tc>
        <w:tc>
          <w:tcPr>
            <w:tcW w:w="1350" w:type="dxa"/>
            <w:vAlign w:val="center"/>
          </w:tcPr>
          <w:p w:rsidR="00F53121" w:rsidRDefault="00777455">
            <w:pPr>
              <w:jc w:val="center"/>
            </w:pPr>
            <w:r>
              <w:rPr>
                <w:rFonts w:eastAsiaTheme="minorEastAsia"/>
                <w:color w:val="000000" w:themeColor="text1"/>
                <w:szCs w:val="21"/>
              </w:rPr>
              <w:t>3.86%</w:t>
            </w:r>
          </w:p>
        </w:tc>
        <w:tc>
          <w:tcPr>
            <w:tcW w:w="1350" w:type="dxa"/>
            <w:vAlign w:val="center"/>
          </w:tcPr>
          <w:p w:rsidR="00F53121" w:rsidRDefault="00777455">
            <w:pPr>
              <w:jc w:val="center"/>
            </w:pPr>
            <w:r>
              <w:rPr>
                <w:rFonts w:eastAsiaTheme="minorEastAsia"/>
                <w:color w:val="000000" w:themeColor="text1"/>
                <w:szCs w:val="21"/>
              </w:rPr>
              <w:t>1.01%</w:t>
            </w:r>
          </w:p>
        </w:tc>
        <w:tc>
          <w:tcPr>
            <w:tcW w:w="1350" w:type="dxa"/>
            <w:vAlign w:val="center"/>
          </w:tcPr>
          <w:p w:rsidR="00F53121" w:rsidRDefault="00777455">
            <w:pPr>
              <w:jc w:val="center"/>
            </w:pPr>
            <w:r>
              <w:rPr>
                <w:rFonts w:eastAsiaTheme="minorEastAsia"/>
                <w:color w:val="000000" w:themeColor="text1"/>
                <w:szCs w:val="21"/>
              </w:rPr>
              <w:t>1.13%</w:t>
            </w:r>
          </w:p>
        </w:tc>
        <w:tc>
          <w:tcPr>
            <w:tcW w:w="1350" w:type="dxa"/>
            <w:vAlign w:val="center"/>
          </w:tcPr>
          <w:p w:rsidR="00F53121" w:rsidRDefault="00777455">
            <w:pPr>
              <w:jc w:val="center"/>
            </w:pPr>
            <w:r>
              <w:rPr>
                <w:rFonts w:eastAsiaTheme="minorEastAsia"/>
                <w:color w:val="000000" w:themeColor="text1"/>
                <w:szCs w:val="21"/>
              </w:rPr>
              <w:t>0.06%</w:t>
            </w:r>
          </w:p>
        </w:tc>
      </w:tr>
      <w:tr w:rsidR="00F53121">
        <w:tc>
          <w:tcPr>
            <w:tcW w:w="1620" w:type="dxa"/>
            <w:vAlign w:val="center"/>
          </w:tcPr>
          <w:p w:rsidR="00F53121" w:rsidRDefault="00777455">
            <w:pPr>
              <w:jc w:val="left"/>
            </w:pPr>
            <w:r>
              <w:rPr>
                <w:rFonts w:eastAsiaTheme="minorEastAsia"/>
                <w:color w:val="000000" w:themeColor="text1"/>
                <w:szCs w:val="21"/>
              </w:rPr>
              <w:t>过去三年</w:t>
            </w:r>
          </w:p>
        </w:tc>
        <w:tc>
          <w:tcPr>
            <w:tcW w:w="1350" w:type="dxa"/>
            <w:vAlign w:val="center"/>
          </w:tcPr>
          <w:p w:rsidR="00F53121" w:rsidRDefault="00777455">
            <w:pPr>
              <w:jc w:val="center"/>
            </w:pPr>
            <w:r>
              <w:rPr>
                <w:rFonts w:eastAsiaTheme="minorEastAsia"/>
                <w:color w:val="000000" w:themeColor="text1"/>
                <w:szCs w:val="21"/>
              </w:rPr>
              <w:t>11.54%</w:t>
            </w:r>
          </w:p>
        </w:tc>
        <w:tc>
          <w:tcPr>
            <w:tcW w:w="1350" w:type="dxa"/>
            <w:vAlign w:val="center"/>
          </w:tcPr>
          <w:p w:rsidR="00F53121" w:rsidRDefault="00777455">
            <w:pPr>
              <w:jc w:val="center"/>
            </w:pPr>
            <w:r>
              <w:rPr>
                <w:rFonts w:eastAsiaTheme="minorEastAsia"/>
                <w:color w:val="000000" w:themeColor="text1"/>
                <w:szCs w:val="21"/>
              </w:rPr>
              <w:t>0.99%</w:t>
            </w:r>
          </w:p>
        </w:tc>
        <w:tc>
          <w:tcPr>
            <w:tcW w:w="1350" w:type="dxa"/>
            <w:vAlign w:val="center"/>
          </w:tcPr>
          <w:p w:rsidR="00F53121" w:rsidRDefault="00777455">
            <w:pPr>
              <w:jc w:val="center"/>
            </w:pPr>
            <w:r>
              <w:rPr>
                <w:rFonts w:eastAsiaTheme="minorEastAsia"/>
                <w:color w:val="000000" w:themeColor="text1"/>
                <w:szCs w:val="21"/>
              </w:rPr>
              <w:t>6.46%</w:t>
            </w:r>
          </w:p>
        </w:tc>
        <w:tc>
          <w:tcPr>
            <w:tcW w:w="1350" w:type="dxa"/>
            <w:vAlign w:val="center"/>
          </w:tcPr>
          <w:p w:rsidR="00F53121" w:rsidRDefault="00777455">
            <w:pPr>
              <w:jc w:val="center"/>
            </w:pPr>
            <w:r>
              <w:rPr>
                <w:rFonts w:eastAsiaTheme="minorEastAsia"/>
                <w:color w:val="000000" w:themeColor="text1"/>
                <w:szCs w:val="21"/>
              </w:rPr>
              <w:t>0.99%</w:t>
            </w:r>
          </w:p>
        </w:tc>
        <w:tc>
          <w:tcPr>
            <w:tcW w:w="1350" w:type="dxa"/>
            <w:vAlign w:val="center"/>
          </w:tcPr>
          <w:p w:rsidR="00F53121" w:rsidRDefault="00777455">
            <w:pPr>
              <w:jc w:val="center"/>
            </w:pPr>
            <w:r>
              <w:rPr>
                <w:rFonts w:eastAsiaTheme="minorEastAsia"/>
                <w:color w:val="000000" w:themeColor="text1"/>
                <w:szCs w:val="21"/>
              </w:rPr>
              <w:t>5.08%</w:t>
            </w:r>
          </w:p>
        </w:tc>
        <w:tc>
          <w:tcPr>
            <w:tcW w:w="1350" w:type="dxa"/>
            <w:vAlign w:val="center"/>
          </w:tcPr>
          <w:p w:rsidR="00F53121" w:rsidRDefault="00777455">
            <w:pPr>
              <w:jc w:val="center"/>
            </w:pPr>
            <w:r>
              <w:rPr>
                <w:rFonts w:eastAsiaTheme="minorEastAsia"/>
                <w:color w:val="000000" w:themeColor="text1"/>
                <w:szCs w:val="21"/>
              </w:rPr>
              <w:t>0.00%</w:t>
            </w:r>
          </w:p>
        </w:tc>
      </w:tr>
      <w:tr w:rsidR="00F53121">
        <w:tc>
          <w:tcPr>
            <w:tcW w:w="1620" w:type="dxa"/>
            <w:vAlign w:val="center"/>
          </w:tcPr>
          <w:p w:rsidR="00F53121" w:rsidRDefault="00777455">
            <w:pPr>
              <w:jc w:val="left"/>
            </w:pPr>
            <w:r>
              <w:rPr>
                <w:rFonts w:eastAsiaTheme="minorEastAsia"/>
                <w:color w:val="000000" w:themeColor="text1"/>
                <w:szCs w:val="21"/>
              </w:rPr>
              <w:t>自基金合同生效起至今</w:t>
            </w:r>
          </w:p>
        </w:tc>
        <w:tc>
          <w:tcPr>
            <w:tcW w:w="1350" w:type="dxa"/>
            <w:vAlign w:val="center"/>
          </w:tcPr>
          <w:p w:rsidR="00F53121" w:rsidRDefault="00777455">
            <w:pPr>
              <w:jc w:val="center"/>
            </w:pPr>
            <w:r>
              <w:rPr>
                <w:rFonts w:eastAsiaTheme="minorEastAsia"/>
                <w:color w:val="000000" w:themeColor="text1"/>
                <w:szCs w:val="21"/>
              </w:rPr>
              <w:t>-11.28%</w:t>
            </w:r>
          </w:p>
        </w:tc>
        <w:tc>
          <w:tcPr>
            <w:tcW w:w="1350" w:type="dxa"/>
            <w:vAlign w:val="center"/>
          </w:tcPr>
          <w:p w:rsidR="00F53121" w:rsidRDefault="00777455">
            <w:pPr>
              <w:jc w:val="center"/>
            </w:pPr>
            <w:r>
              <w:rPr>
                <w:rFonts w:eastAsiaTheme="minorEastAsia"/>
                <w:color w:val="000000" w:themeColor="text1"/>
                <w:szCs w:val="21"/>
              </w:rPr>
              <w:t>1.03%</w:t>
            </w:r>
          </w:p>
        </w:tc>
        <w:tc>
          <w:tcPr>
            <w:tcW w:w="1350" w:type="dxa"/>
            <w:vAlign w:val="center"/>
          </w:tcPr>
          <w:p w:rsidR="00F53121" w:rsidRDefault="00777455">
            <w:pPr>
              <w:jc w:val="center"/>
            </w:pPr>
            <w:r>
              <w:rPr>
                <w:rFonts w:eastAsiaTheme="minorEastAsia"/>
                <w:color w:val="000000" w:themeColor="text1"/>
                <w:szCs w:val="21"/>
              </w:rPr>
              <w:t>-18.05%</w:t>
            </w:r>
          </w:p>
        </w:tc>
        <w:tc>
          <w:tcPr>
            <w:tcW w:w="1350" w:type="dxa"/>
            <w:vAlign w:val="center"/>
          </w:tcPr>
          <w:p w:rsidR="00F53121" w:rsidRDefault="00777455">
            <w:pPr>
              <w:jc w:val="center"/>
            </w:pPr>
            <w:r>
              <w:rPr>
                <w:rFonts w:eastAsiaTheme="minorEastAsia"/>
                <w:color w:val="000000" w:themeColor="text1"/>
                <w:szCs w:val="21"/>
              </w:rPr>
              <w:t>1.00%</w:t>
            </w:r>
          </w:p>
        </w:tc>
        <w:tc>
          <w:tcPr>
            <w:tcW w:w="1350" w:type="dxa"/>
            <w:vAlign w:val="center"/>
          </w:tcPr>
          <w:p w:rsidR="00F53121" w:rsidRDefault="00777455">
            <w:pPr>
              <w:jc w:val="center"/>
            </w:pPr>
            <w:r>
              <w:rPr>
                <w:rFonts w:eastAsiaTheme="minorEastAsia"/>
                <w:color w:val="000000" w:themeColor="text1"/>
                <w:szCs w:val="21"/>
              </w:rPr>
              <w:t>6.77%</w:t>
            </w:r>
          </w:p>
        </w:tc>
        <w:tc>
          <w:tcPr>
            <w:tcW w:w="1350" w:type="dxa"/>
            <w:vAlign w:val="center"/>
          </w:tcPr>
          <w:p w:rsidR="00F53121" w:rsidRDefault="00777455">
            <w:pPr>
              <w:jc w:val="center"/>
            </w:pPr>
            <w:r>
              <w:rPr>
                <w:rFonts w:eastAsiaTheme="minorEastAsia"/>
                <w:color w:val="000000" w:themeColor="text1"/>
                <w:szCs w:val="21"/>
              </w:rPr>
              <w:t>0.03%</w:t>
            </w:r>
          </w:p>
        </w:tc>
      </w:tr>
    </w:tbl>
    <w:p w:rsidR="006370EB" w:rsidRPr="00ED7C0A" w:rsidRDefault="006370EB" w:rsidP="006370EB">
      <w:pPr>
        <w:spacing w:beforeLines="100" w:before="312" w:line="360" w:lineRule="auto"/>
        <w:rPr>
          <w:rFonts w:eastAsiaTheme="minorEastAsia"/>
          <w:b/>
          <w:color w:val="000000" w:themeColor="text1"/>
          <w:kern w:val="0"/>
          <w:szCs w:val="21"/>
        </w:rPr>
      </w:pPr>
      <w:r w:rsidRPr="00ED7C0A">
        <w:rPr>
          <w:rFonts w:eastAsiaTheme="minorEastAsia"/>
          <w:b/>
          <w:color w:val="000000" w:themeColor="text1"/>
          <w:kern w:val="0"/>
          <w:szCs w:val="21"/>
        </w:rPr>
        <w:t>3.2.2</w:t>
      </w:r>
      <w:r w:rsidRPr="00ED7C0A">
        <w:rPr>
          <w:rStyle w:val="aff3"/>
          <w:rFonts w:eastAsiaTheme="minorEastAsia"/>
          <w:color w:val="000000" w:themeColor="text1"/>
          <w:szCs w:val="21"/>
          <w:shd w:val="clear" w:color="auto" w:fill="FFFFFF"/>
        </w:rPr>
        <w:t>自基金合同生效以来</w:t>
      </w:r>
      <w:r w:rsidRPr="00ED7C0A">
        <w:rPr>
          <w:rFonts w:eastAsiaTheme="minorEastAsia"/>
          <w:b/>
          <w:color w:val="000000" w:themeColor="text1"/>
          <w:kern w:val="0"/>
          <w:szCs w:val="21"/>
        </w:rPr>
        <w:t>基金份额累计净值增长率变动及其与同期业绩比较基准收益率变动的比较</w:t>
      </w:r>
    </w:p>
    <w:p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摩根标普港股通低波红利指数型证券投资基金</w:t>
      </w:r>
    </w:p>
    <w:p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份额累计净值增长率与业绩比较基准收益率历史走势对比图</w:t>
      </w:r>
    </w:p>
    <w:p w:rsidR="006370EB" w:rsidRPr="00ED7C0A" w:rsidRDefault="006370EB" w:rsidP="006370EB">
      <w:pPr>
        <w:pStyle w:val="a6"/>
        <w:snapToGrid w:val="0"/>
        <w:spacing w:line="360" w:lineRule="auto"/>
        <w:ind w:firstLine="480"/>
        <w:jc w:val="center"/>
        <w:rPr>
          <w:rFonts w:ascii="Times New Roman" w:eastAsiaTheme="minorEastAsia" w:hAnsi="Times New Roman"/>
          <w:color w:val="000000" w:themeColor="text1"/>
        </w:rPr>
      </w:pPr>
      <w:r w:rsidRPr="00ED7C0A">
        <w:rPr>
          <w:rFonts w:ascii="Times New Roman" w:eastAsiaTheme="minorEastAsia" w:hAnsi="Times New Roman"/>
          <w:color w:val="000000" w:themeColor="text1"/>
        </w:rPr>
        <w:t>（</w:t>
      </w:r>
      <w:r w:rsidRPr="00ED7C0A">
        <w:rPr>
          <w:rFonts w:ascii="Times New Roman" w:eastAsiaTheme="minorEastAsia" w:hAnsi="Times New Roman"/>
          <w:color w:val="000000" w:themeColor="text1"/>
        </w:rPr>
        <w:t>2017</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12</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4</w:t>
      </w:r>
      <w:r w:rsidRPr="00ED7C0A">
        <w:rPr>
          <w:rFonts w:ascii="Times New Roman" w:eastAsiaTheme="minorEastAsia" w:hAnsi="Times New Roman"/>
          <w:color w:val="000000" w:themeColor="text1"/>
        </w:rPr>
        <w:t>日至</w:t>
      </w:r>
      <w:r w:rsidRPr="00ED7C0A">
        <w:rPr>
          <w:rFonts w:ascii="Times New Roman" w:eastAsiaTheme="minorEastAsia" w:hAnsi="Times New Roman"/>
          <w:color w:val="000000" w:themeColor="text1"/>
        </w:rPr>
        <w:t>2023</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6</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30</w:t>
      </w:r>
      <w:r w:rsidRPr="00ED7C0A">
        <w:rPr>
          <w:rFonts w:ascii="Times New Roman" w:eastAsiaTheme="minorEastAsia" w:hAnsi="Times New Roman"/>
          <w:color w:val="000000" w:themeColor="text1"/>
        </w:rPr>
        <w:t>日）</w:t>
      </w:r>
    </w:p>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A</w:t>
      </w:r>
    </w:p>
    <w:p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557D3C98" wp14:editId="408A671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日，图示的时间段为合同生效日至本报告期末。</w:t>
      </w:r>
    </w:p>
    <w:p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C</w:t>
      </w:r>
    </w:p>
    <w:p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18A0B478" wp14:editId="6838296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日，图示的时间段为合同生效日至本报告期末。</w:t>
      </w:r>
    </w:p>
    <w:p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rsidR="006370EB" w:rsidRPr="00ED7C0A" w:rsidRDefault="006370EB" w:rsidP="006370EB">
      <w:pPr>
        <w:tabs>
          <w:tab w:val="left" w:pos="1800"/>
        </w:tabs>
        <w:spacing w:line="360" w:lineRule="auto"/>
        <w:rPr>
          <w:rFonts w:eastAsiaTheme="minorEastAsia"/>
          <w:color w:val="000000" w:themeColor="text1"/>
          <w:szCs w:val="21"/>
        </w:rPr>
      </w:pP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144285872"/>
      <w:r w:rsidRPr="00ED7C0A">
        <w:rPr>
          <w:rFonts w:eastAsiaTheme="minorEastAsia"/>
          <w:b/>
          <w:bCs/>
          <w:color w:val="000000" w:themeColor="text1"/>
          <w:sz w:val="21"/>
          <w:szCs w:val="21"/>
          <w:lang w:val="en-US"/>
        </w:rPr>
        <w:t xml:space="preserve">4  </w:t>
      </w:r>
      <w:r w:rsidRPr="00ED7C0A">
        <w:rPr>
          <w:rFonts w:eastAsiaTheme="minorEastAsia"/>
          <w:b/>
          <w:bCs/>
          <w:color w:val="000000" w:themeColor="text1"/>
          <w:sz w:val="21"/>
          <w:szCs w:val="21"/>
          <w:lang w:val="en-US"/>
        </w:rPr>
        <w:t>管理人报告</w:t>
      </w:r>
      <w:bookmarkEnd w:id="22"/>
      <w:bookmarkEnd w:id="24"/>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25" w:name="_Toc144285873"/>
      <w:r w:rsidRPr="00ED7C0A">
        <w:rPr>
          <w:rFonts w:ascii="Times New Roman" w:eastAsiaTheme="minorEastAsia" w:hAnsi="Times New Roman"/>
          <w:color w:val="000000" w:themeColor="text1"/>
          <w:kern w:val="0"/>
          <w:sz w:val="21"/>
          <w:szCs w:val="21"/>
        </w:rPr>
        <w:t xml:space="preserve">4.1 </w:t>
      </w:r>
      <w:r w:rsidRPr="00ED7C0A">
        <w:rPr>
          <w:rFonts w:ascii="Times New Roman" w:eastAsiaTheme="minorEastAsia" w:hAnsi="Times New Roman"/>
          <w:color w:val="000000" w:themeColor="text1"/>
          <w:kern w:val="0"/>
          <w:sz w:val="21"/>
          <w:szCs w:val="21"/>
        </w:rPr>
        <w:t>基金管理人及基金经理情况</w:t>
      </w:r>
      <w:bookmarkEnd w:id="25"/>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4.1.1 </w:t>
      </w:r>
      <w:r w:rsidRPr="00ED7C0A">
        <w:rPr>
          <w:rFonts w:eastAsiaTheme="minorEastAsia"/>
          <w:b/>
          <w:color w:val="000000" w:themeColor="text1"/>
          <w:kern w:val="0"/>
          <w:szCs w:val="21"/>
        </w:rPr>
        <w:t>基金管理人及其管理基金的经验</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摩根基金管理（中国）有限公司经中国证券监督管理委员会批准，于</w:t>
      </w:r>
      <w:r w:rsidRPr="00ED7C0A">
        <w:rPr>
          <w:rFonts w:eastAsiaTheme="minorEastAsia"/>
          <w:color w:val="000000" w:themeColor="text1"/>
          <w:kern w:val="0"/>
          <w:szCs w:val="21"/>
        </w:rPr>
        <w:t>2004</w:t>
      </w:r>
      <w:r w:rsidRPr="00ED7C0A">
        <w:rPr>
          <w:rFonts w:eastAsiaTheme="minorEastAsia"/>
          <w:color w:val="000000" w:themeColor="text1"/>
          <w:kern w:val="0"/>
          <w:szCs w:val="21"/>
        </w:rPr>
        <w:t>年</w:t>
      </w:r>
      <w:r w:rsidRPr="00ED7C0A">
        <w:rPr>
          <w:rFonts w:eastAsiaTheme="minorEastAsia"/>
          <w:color w:val="000000" w:themeColor="text1"/>
          <w:kern w:val="0"/>
          <w:szCs w:val="21"/>
        </w:rPr>
        <w:t>5</w:t>
      </w:r>
      <w:r w:rsidRPr="00ED7C0A">
        <w:rPr>
          <w:rFonts w:eastAsiaTheme="minorEastAsia"/>
          <w:color w:val="000000" w:themeColor="text1"/>
          <w:kern w:val="0"/>
          <w:szCs w:val="21"/>
        </w:rPr>
        <w:t>月</w:t>
      </w:r>
      <w:r w:rsidRPr="00ED7C0A">
        <w:rPr>
          <w:rFonts w:eastAsiaTheme="minorEastAsia"/>
          <w:color w:val="000000" w:themeColor="text1"/>
          <w:kern w:val="0"/>
          <w:szCs w:val="21"/>
        </w:rPr>
        <w:t>12</w:t>
      </w:r>
      <w:r w:rsidRPr="00ED7C0A">
        <w:rPr>
          <w:rFonts w:eastAsiaTheme="minorEastAsia"/>
          <w:color w:val="000000" w:themeColor="text1"/>
          <w:kern w:val="0"/>
          <w:szCs w:val="21"/>
        </w:rPr>
        <w:t>日正式成立，注册资本为</w:t>
      </w:r>
      <w:r w:rsidRPr="00ED7C0A">
        <w:rPr>
          <w:rFonts w:eastAsiaTheme="minorEastAsia"/>
          <w:color w:val="000000" w:themeColor="text1"/>
          <w:kern w:val="0"/>
          <w:szCs w:val="21"/>
        </w:rPr>
        <w:t>2.5</w:t>
      </w:r>
      <w:r w:rsidRPr="00ED7C0A">
        <w:rPr>
          <w:rFonts w:eastAsiaTheme="minorEastAsia"/>
          <w:color w:val="000000" w:themeColor="text1"/>
          <w:kern w:val="0"/>
          <w:szCs w:val="21"/>
        </w:rPr>
        <w:t>亿元人民币，注册地上海。</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19</w:t>
      </w:r>
      <w:r w:rsidRPr="00ED7C0A">
        <w:rPr>
          <w:rFonts w:eastAsiaTheme="minorEastAsia"/>
          <w:color w:val="000000" w:themeColor="text1"/>
          <w:kern w:val="0"/>
          <w:szCs w:val="21"/>
        </w:rPr>
        <w:t>日，经中国证监会批准，本公司原股东之一上海国际信托有限公司将其持有的本公司</w:t>
      </w:r>
      <w:r w:rsidRPr="00ED7C0A">
        <w:rPr>
          <w:rFonts w:eastAsiaTheme="minorEastAsia"/>
          <w:color w:val="000000" w:themeColor="text1"/>
          <w:kern w:val="0"/>
          <w:szCs w:val="21"/>
        </w:rPr>
        <w:t>51%</w:t>
      </w:r>
      <w:r w:rsidRPr="00ED7C0A">
        <w:rPr>
          <w:rFonts w:eastAsiaTheme="minorEastAsia"/>
          <w:color w:val="000000" w:themeColor="text1"/>
          <w:kern w:val="0"/>
          <w:szCs w:val="21"/>
        </w:rPr>
        <w:t>股权，与原另一股东</w:t>
      </w:r>
      <w:r w:rsidRPr="00ED7C0A">
        <w:rPr>
          <w:rFonts w:eastAsiaTheme="minorEastAsia"/>
          <w:color w:val="000000" w:themeColor="text1"/>
          <w:kern w:val="0"/>
          <w:szCs w:val="21"/>
        </w:rPr>
        <w:t>JPMorgan Asset Management (UK) Limited</w:t>
      </w:r>
      <w:r w:rsidRPr="00ED7C0A">
        <w:rPr>
          <w:rFonts w:eastAsiaTheme="minorEastAsia"/>
          <w:color w:val="000000" w:themeColor="text1"/>
          <w:kern w:val="0"/>
          <w:szCs w:val="21"/>
        </w:rPr>
        <w:t>将其持有的本公司</w:t>
      </w:r>
      <w:r w:rsidRPr="00ED7C0A">
        <w:rPr>
          <w:rFonts w:eastAsiaTheme="minorEastAsia"/>
          <w:color w:val="000000" w:themeColor="text1"/>
          <w:kern w:val="0"/>
          <w:szCs w:val="21"/>
        </w:rPr>
        <w:t>49%</w:t>
      </w:r>
      <w:r w:rsidRPr="00ED7C0A">
        <w:rPr>
          <w:rFonts w:eastAsiaTheme="minorEastAsia"/>
          <w:color w:val="000000" w:themeColor="text1"/>
          <w:kern w:val="0"/>
          <w:szCs w:val="21"/>
        </w:rPr>
        <w:t>股权转让给摩根资产管理控股公司（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），从而摩根资产管理控股公司取得本公司全部股权。</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4</w:t>
      </w:r>
      <w:r w:rsidRPr="00ED7C0A">
        <w:rPr>
          <w:rFonts w:eastAsiaTheme="minorEastAsia"/>
          <w:color w:val="000000" w:themeColor="text1"/>
          <w:kern w:val="0"/>
          <w:szCs w:val="21"/>
        </w:rPr>
        <w:t>月</w:t>
      </w:r>
      <w:r w:rsidRPr="00ED7C0A">
        <w:rPr>
          <w:rFonts w:eastAsiaTheme="minorEastAsia"/>
          <w:color w:val="000000" w:themeColor="text1"/>
          <w:kern w:val="0"/>
          <w:szCs w:val="21"/>
        </w:rPr>
        <w:t>10</w:t>
      </w:r>
      <w:r w:rsidRPr="00ED7C0A">
        <w:rPr>
          <w:rFonts w:eastAsiaTheme="minorEastAsia"/>
          <w:color w:val="000000" w:themeColor="text1"/>
          <w:kern w:val="0"/>
          <w:szCs w:val="21"/>
        </w:rPr>
        <w:t>日，基金管理人的名称由</w:t>
      </w:r>
      <w:r w:rsidRPr="00ED7C0A">
        <w:rPr>
          <w:rFonts w:eastAsiaTheme="minorEastAsia"/>
          <w:color w:val="000000" w:themeColor="text1"/>
          <w:kern w:val="0"/>
          <w:szCs w:val="21"/>
        </w:rPr>
        <w:t>“</w:t>
      </w:r>
      <w:r w:rsidRPr="00ED7C0A">
        <w:rPr>
          <w:rFonts w:eastAsiaTheme="minorEastAsia"/>
          <w:color w:val="000000" w:themeColor="text1"/>
          <w:kern w:val="0"/>
          <w:szCs w:val="21"/>
        </w:rPr>
        <w:t>上投摩根基金管理有限公司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变更为</w:t>
      </w:r>
      <w:r w:rsidRPr="00ED7C0A">
        <w:rPr>
          <w:rFonts w:eastAsiaTheme="minorEastAsia"/>
          <w:color w:val="000000" w:themeColor="text1"/>
          <w:kern w:val="0"/>
          <w:szCs w:val="21"/>
        </w:rPr>
        <w:t>“</w:t>
      </w:r>
      <w:r w:rsidRPr="00ED7C0A">
        <w:rPr>
          <w:rFonts w:eastAsiaTheme="minorEastAsia"/>
          <w:color w:val="000000" w:themeColor="text1"/>
          <w:kern w:val="0"/>
          <w:szCs w:val="21"/>
        </w:rPr>
        <w:t>摩根基金管理（中国）有限公司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。截至</w:t>
      </w:r>
      <w:r w:rsidRPr="00ED7C0A">
        <w:rPr>
          <w:rFonts w:eastAsiaTheme="minorEastAsia"/>
          <w:color w:val="000000" w:themeColor="text1"/>
          <w:kern w:val="0"/>
          <w:szCs w:val="21"/>
        </w:rPr>
        <w:t xml:space="preserve"> 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、摩根核心优选混合型证券投资基金、摩根智选</w:t>
      </w:r>
      <w:r w:rsidRPr="00ED7C0A">
        <w:rPr>
          <w:rFonts w:eastAsiaTheme="minorEastAsia"/>
          <w:color w:val="000000" w:themeColor="text1"/>
          <w:kern w:val="0"/>
          <w:szCs w:val="21"/>
        </w:rPr>
        <w:t>30</w:t>
      </w:r>
      <w:r w:rsidRPr="00ED7C0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、摩根全球多元配置证券投资基金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D7C0A">
        <w:rPr>
          <w:rFonts w:eastAsiaTheme="minorEastAsia"/>
          <w:color w:val="000000" w:themeColor="text1"/>
          <w:kern w:val="0"/>
          <w:szCs w:val="21"/>
        </w:rPr>
        <w:t>REITs</w:t>
      </w:r>
      <w:r w:rsidRPr="00ED7C0A">
        <w:rPr>
          <w:rFonts w:eastAsiaTheme="minorEastAsia"/>
          <w:color w:val="000000" w:themeColor="text1"/>
          <w:kern w:val="0"/>
          <w:szCs w:val="21"/>
        </w:rPr>
        <w:t>指数型证券投资基金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、摩根香港精选港股通混合型证券投资基金、摩根尚睿混合型基金中基金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、摩根安裕回报混合型证券投资基金、摩根欧洲动力策略股票型证券投资基金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、摩根核心精选股票型证券投资基金、摩根动力精选混合型证券投资基金、摩根中国生物医药混合型证券投资基金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、摩根领先优选混合型证券投资基金、摩根日本精选股票型证券投资基金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、摩根锦程均衡养老目标三年持有期混合型基金中基金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、摩根瑞益纯债债券型证券投资基金、摩根慧选成长股票型证券投资基金、摩根瑞泰</w:t>
      </w:r>
      <w:r w:rsidRPr="00ED7C0A">
        <w:rPr>
          <w:rFonts w:eastAsiaTheme="minorEastAsia"/>
          <w:color w:val="000000" w:themeColor="text1"/>
          <w:kern w:val="0"/>
          <w:szCs w:val="21"/>
        </w:rPr>
        <w:t>38</w:t>
      </w:r>
      <w:r w:rsidRPr="00ED7C0A">
        <w:rPr>
          <w:rFonts w:eastAsiaTheme="minorEastAsia"/>
          <w:color w:val="000000" w:themeColor="text1"/>
          <w:kern w:val="0"/>
          <w:szCs w:val="21"/>
        </w:rPr>
        <w:t>个月定期开放债券型证券投资基金、摩根锦程稳健养老目标一年持有期混合型基金中基金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股交易型开放式指数证券投资基金、摩根研究驱动股票型证券投资基金、摩根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股交易型开放式指数证券投资基金联接基金、摩根瑞盛</w:t>
      </w:r>
      <w:r w:rsidRPr="00ED7C0A">
        <w:rPr>
          <w:rFonts w:eastAsiaTheme="minorEastAsia"/>
          <w:color w:val="000000" w:themeColor="text1"/>
          <w:kern w:val="0"/>
          <w:szCs w:val="21"/>
        </w:rPr>
        <w:t>87</w:t>
      </w:r>
      <w:r w:rsidRPr="00ED7C0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ED7C0A">
        <w:rPr>
          <w:rFonts w:eastAsiaTheme="minorEastAsia"/>
          <w:color w:val="000000" w:themeColor="text1"/>
          <w:kern w:val="0"/>
          <w:szCs w:val="21"/>
        </w:rPr>
        <w:t>100</w:t>
      </w:r>
      <w:r w:rsidRPr="00ED7C0A">
        <w:rPr>
          <w:rFonts w:eastAsiaTheme="minorEastAsia"/>
          <w:color w:val="000000" w:themeColor="text1"/>
          <w:kern w:val="0"/>
          <w:szCs w:val="21"/>
        </w:rPr>
        <w:t>交易型开放式指数证券投资基金、摩根月月盈</w:t>
      </w:r>
      <w:r w:rsidRPr="00ED7C0A">
        <w:rPr>
          <w:rFonts w:eastAsiaTheme="minorEastAsia"/>
          <w:color w:val="000000" w:themeColor="text1"/>
          <w:kern w:val="0"/>
          <w:szCs w:val="21"/>
        </w:rPr>
        <w:t>30</w:t>
      </w:r>
      <w:r w:rsidRPr="00ED7C0A">
        <w:rPr>
          <w:rFonts w:eastAsiaTheme="minorEastAsia"/>
          <w:color w:val="000000" w:themeColor="text1"/>
          <w:kern w:val="0"/>
          <w:szCs w:val="21"/>
        </w:rPr>
        <w:t>天滚动持有发起式短债债券型证券投资基金、摩根恒生科技交易型开放式指数证券投资基金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ED7C0A">
        <w:rPr>
          <w:rFonts w:eastAsiaTheme="minorEastAsia"/>
          <w:color w:val="000000" w:themeColor="text1"/>
          <w:kern w:val="0"/>
          <w:szCs w:val="21"/>
        </w:rPr>
        <w:t>60</w:t>
      </w:r>
      <w:r w:rsidRPr="00ED7C0A">
        <w:rPr>
          <w:rFonts w:eastAsiaTheme="minorEastAsia"/>
          <w:color w:val="000000" w:themeColor="text1"/>
          <w:kern w:val="0"/>
          <w:szCs w:val="21"/>
        </w:rPr>
        <w:t>交易型开放式指数证券投资基金、摩根沪深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指数增强型发起式证券投资基金、摩根标普</w:t>
      </w:r>
      <w:r w:rsidRPr="00ED7C0A">
        <w:rPr>
          <w:rFonts w:eastAsiaTheme="minorEastAsia"/>
          <w:color w:val="000000" w:themeColor="text1"/>
          <w:kern w:val="0"/>
          <w:szCs w:val="21"/>
        </w:rPr>
        <w:t>500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、摩根锦颐养老目标日期</w:t>
      </w:r>
      <w:r w:rsidRPr="00ED7C0A">
        <w:rPr>
          <w:rFonts w:eastAsiaTheme="minorEastAsia"/>
          <w:color w:val="000000" w:themeColor="text1"/>
          <w:kern w:val="0"/>
          <w:szCs w:val="21"/>
        </w:rPr>
        <w:t>2035</w:t>
      </w:r>
      <w:r w:rsidRPr="00ED7C0A">
        <w:rPr>
          <w:rFonts w:eastAsiaTheme="minorEastAsia"/>
          <w:color w:val="000000" w:themeColor="text1"/>
          <w:kern w:val="0"/>
          <w:szCs w:val="21"/>
        </w:rPr>
        <w:t>三年持有期混合型发起式基金中基金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、摩根海外稳健配置混合型证券投资基金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、摩根时代睿选股票型证券投资基金。</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4.1.2 </w:t>
      </w:r>
      <w:r w:rsidRPr="00ED7C0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ED7C0A" w:rsidTr="0022561B">
        <w:tc>
          <w:tcPr>
            <w:tcW w:w="1090"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1500"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职务</w:t>
            </w:r>
          </w:p>
        </w:tc>
        <w:tc>
          <w:tcPr>
            <w:tcW w:w="2450" w:type="dxa"/>
            <w:gridSpan w:val="2"/>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任本基金的基金经理（助理）期限</w:t>
            </w:r>
          </w:p>
        </w:tc>
        <w:tc>
          <w:tcPr>
            <w:tcW w:w="1236"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证券从业年限</w:t>
            </w:r>
          </w:p>
        </w:tc>
        <w:tc>
          <w:tcPr>
            <w:tcW w:w="3264"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说明</w:t>
            </w:r>
          </w:p>
        </w:tc>
      </w:tr>
      <w:tr w:rsidR="001548F9" w:rsidRPr="00ED7C0A" w:rsidTr="0022561B">
        <w:tc>
          <w:tcPr>
            <w:tcW w:w="1090" w:type="dxa"/>
            <w:vMerge/>
            <w:vAlign w:val="center"/>
          </w:tcPr>
          <w:p w:rsidR="001548F9" w:rsidRPr="00ED7C0A" w:rsidRDefault="001548F9">
            <w:pPr>
              <w:widowControl/>
              <w:jc w:val="left"/>
              <w:rPr>
                <w:rFonts w:eastAsiaTheme="minorEastAsia"/>
                <w:color w:val="000000" w:themeColor="text1"/>
                <w:szCs w:val="21"/>
              </w:rPr>
            </w:pPr>
          </w:p>
        </w:tc>
        <w:tc>
          <w:tcPr>
            <w:tcW w:w="1500" w:type="dxa"/>
            <w:vMerge/>
            <w:vAlign w:val="center"/>
          </w:tcPr>
          <w:p w:rsidR="001548F9" w:rsidRPr="00ED7C0A" w:rsidRDefault="001548F9">
            <w:pPr>
              <w:widowControl/>
              <w:jc w:val="left"/>
              <w:rPr>
                <w:rFonts w:eastAsiaTheme="minorEastAsia"/>
                <w:color w:val="000000" w:themeColor="text1"/>
                <w:szCs w:val="21"/>
              </w:rPr>
            </w:pPr>
          </w:p>
        </w:tc>
        <w:tc>
          <w:tcPr>
            <w:tcW w:w="119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任职日期</w:t>
            </w:r>
          </w:p>
        </w:tc>
        <w:tc>
          <w:tcPr>
            <w:tcW w:w="12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离任日期</w:t>
            </w:r>
          </w:p>
        </w:tc>
        <w:tc>
          <w:tcPr>
            <w:tcW w:w="1236" w:type="dxa"/>
            <w:vMerge/>
            <w:vAlign w:val="center"/>
          </w:tcPr>
          <w:p w:rsidR="001548F9" w:rsidRPr="00ED7C0A" w:rsidRDefault="001548F9">
            <w:pPr>
              <w:widowControl/>
              <w:jc w:val="left"/>
              <w:rPr>
                <w:rFonts w:eastAsiaTheme="minorEastAsia"/>
                <w:color w:val="000000" w:themeColor="text1"/>
                <w:szCs w:val="21"/>
              </w:rPr>
            </w:pPr>
          </w:p>
        </w:tc>
        <w:tc>
          <w:tcPr>
            <w:tcW w:w="3264" w:type="dxa"/>
            <w:vMerge/>
            <w:vAlign w:val="center"/>
          </w:tcPr>
          <w:p w:rsidR="001548F9" w:rsidRPr="00ED7C0A" w:rsidRDefault="001548F9">
            <w:pPr>
              <w:widowControl/>
              <w:jc w:val="left"/>
              <w:rPr>
                <w:rFonts w:eastAsiaTheme="minorEastAsia"/>
                <w:color w:val="000000" w:themeColor="text1"/>
                <w:szCs w:val="21"/>
              </w:rPr>
            </w:pPr>
          </w:p>
        </w:tc>
      </w:tr>
      <w:tr w:rsidR="00F53121">
        <w:tc>
          <w:tcPr>
            <w:tcW w:w="1090" w:type="dxa"/>
            <w:vAlign w:val="center"/>
          </w:tcPr>
          <w:p w:rsidR="00F53121" w:rsidRDefault="00777455">
            <w:pPr>
              <w:jc w:val="center"/>
            </w:pPr>
            <w:r>
              <w:rPr>
                <w:rFonts w:eastAsiaTheme="minorEastAsia"/>
                <w:color w:val="000000" w:themeColor="text1"/>
                <w:szCs w:val="21"/>
              </w:rPr>
              <w:t>张军</w:t>
            </w:r>
          </w:p>
        </w:tc>
        <w:tc>
          <w:tcPr>
            <w:tcW w:w="1500" w:type="dxa"/>
            <w:vAlign w:val="center"/>
          </w:tcPr>
          <w:p w:rsidR="00F53121" w:rsidRDefault="00777455">
            <w:pPr>
              <w:jc w:val="center"/>
            </w:pPr>
            <w:r>
              <w:rPr>
                <w:rFonts w:eastAsiaTheme="minorEastAsia"/>
                <w:color w:val="000000" w:themeColor="text1"/>
                <w:szCs w:val="21"/>
              </w:rPr>
              <w:t>本基金基金经理</w:t>
            </w:r>
          </w:p>
        </w:tc>
        <w:tc>
          <w:tcPr>
            <w:tcW w:w="1190" w:type="dxa"/>
            <w:vAlign w:val="center"/>
          </w:tcPr>
          <w:p w:rsidR="00F53121" w:rsidRDefault="00777455">
            <w:pPr>
              <w:jc w:val="center"/>
            </w:pPr>
            <w:r>
              <w:rPr>
                <w:rFonts w:eastAsiaTheme="minorEastAsia"/>
                <w:color w:val="000000" w:themeColor="text1"/>
                <w:szCs w:val="21"/>
              </w:rPr>
              <w:t>2021-06-08</w:t>
            </w:r>
          </w:p>
        </w:tc>
        <w:tc>
          <w:tcPr>
            <w:tcW w:w="1260" w:type="dxa"/>
            <w:vAlign w:val="center"/>
          </w:tcPr>
          <w:p w:rsidR="00F53121" w:rsidRDefault="00777455">
            <w:pPr>
              <w:jc w:val="center"/>
            </w:pPr>
            <w:r>
              <w:rPr>
                <w:rFonts w:eastAsiaTheme="minorEastAsia"/>
                <w:color w:val="000000" w:themeColor="text1"/>
                <w:szCs w:val="21"/>
              </w:rPr>
              <w:t>2023-03-03</w:t>
            </w:r>
          </w:p>
        </w:tc>
        <w:tc>
          <w:tcPr>
            <w:tcW w:w="1236" w:type="dxa"/>
            <w:vAlign w:val="center"/>
          </w:tcPr>
          <w:p w:rsidR="00F53121" w:rsidRDefault="00777455">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3264" w:type="dxa"/>
            <w:vAlign w:val="center"/>
          </w:tcPr>
          <w:p w:rsidR="00F53121" w:rsidRDefault="00777455">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F53121">
        <w:tc>
          <w:tcPr>
            <w:tcW w:w="1090" w:type="dxa"/>
            <w:vAlign w:val="center"/>
          </w:tcPr>
          <w:p w:rsidR="00F53121" w:rsidRDefault="00777455">
            <w:pPr>
              <w:jc w:val="center"/>
            </w:pPr>
            <w:r>
              <w:rPr>
                <w:rFonts w:eastAsiaTheme="minorEastAsia"/>
                <w:color w:val="000000" w:themeColor="text1"/>
                <w:szCs w:val="21"/>
              </w:rPr>
              <w:t>胡迪</w:t>
            </w:r>
          </w:p>
        </w:tc>
        <w:tc>
          <w:tcPr>
            <w:tcW w:w="1500" w:type="dxa"/>
            <w:vAlign w:val="center"/>
          </w:tcPr>
          <w:p w:rsidR="00F53121" w:rsidRDefault="00777455">
            <w:pPr>
              <w:jc w:val="center"/>
            </w:pPr>
            <w:r>
              <w:rPr>
                <w:rFonts w:eastAsiaTheme="minorEastAsia"/>
                <w:color w:val="000000" w:themeColor="text1"/>
                <w:szCs w:val="21"/>
              </w:rPr>
              <w:t>本基金基金经理、指数及量化投资部总监</w:t>
            </w:r>
          </w:p>
        </w:tc>
        <w:tc>
          <w:tcPr>
            <w:tcW w:w="1190" w:type="dxa"/>
            <w:vAlign w:val="center"/>
          </w:tcPr>
          <w:p w:rsidR="00F53121" w:rsidRDefault="00777455">
            <w:pPr>
              <w:jc w:val="center"/>
            </w:pPr>
            <w:r>
              <w:rPr>
                <w:rFonts w:eastAsiaTheme="minorEastAsia"/>
                <w:color w:val="000000" w:themeColor="text1"/>
                <w:szCs w:val="21"/>
              </w:rPr>
              <w:t>2021-01-07</w:t>
            </w:r>
          </w:p>
        </w:tc>
        <w:tc>
          <w:tcPr>
            <w:tcW w:w="1260" w:type="dxa"/>
            <w:vAlign w:val="center"/>
          </w:tcPr>
          <w:p w:rsidR="00F53121" w:rsidRDefault="00777455">
            <w:pPr>
              <w:jc w:val="center"/>
            </w:pPr>
            <w:r>
              <w:rPr>
                <w:rFonts w:eastAsiaTheme="minorEastAsia"/>
                <w:color w:val="000000" w:themeColor="text1"/>
                <w:szCs w:val="21"/>
              </w:rPr>
              <w:t>-</w:t>
            </w:r>
          </w:p>
        </w:tc>
        <w:tc>
          <w:tcPr>
            <w:tcW w:w="1236" w:type="dxa"/>
            <w:vAlign w:val="center"/>
          </w:tcPr>
          <w:p w:rsidR="00F53121" w:rsidRDefault="00777455">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F53121" w:rsidRDefault="00777455">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F53121">
        <w:tc>
          <w:tcPr>
            <w:tcW w:w="1090" w:type="dxa"/>
            <w:vAlign w:val="center"/>
          </w:tcPr>
          <w:p w:rsidR="00F53121" w:rsidRDefault="00777455">
            <w:pPr>
              <w:jc w:val="center"/>
            </w:pPr>
            <w:r>
              <w:rPr>
                <w:rFonts w:eastAsiaTheme="minorEastAsia"/>
                <w:color w:val="000000" w:themeColor="text1"/>
                <w:szCs w:val="21"/>
              </w:rPr>
              <w:t>何智豪</w:t>
            </w:r>
          </w:p>
        </w:tc>
        <w:tc>
          <w:tcPr>
            <w:tcW w:w="1500" w:type="dxa"/>
            <w:vAlign w:val="center"/>
          </w:tcPr>
          <w:p w:rsidR="00F53121" w:rsidRDefault="00777455">
            <w:pPr>
              <w:jc w:val="center"/>
            </w:pPr>
            <w:r>
              <w:rPr>
                <w:rFonts w:eastAsiaTheme="minorEastAsia"/>
                <w:color w:val="000000" w:themeColor="text1"/>
                <w:szCs w:val="21"/>
              </w:rPr>
              <w:t>本基金基金经理</w:t>
            </w:r>
          </w:p>
        </w:tc>
        <w:tc>
          <w:tcPr>
            <w:tcW w:w="1190" w:type="dxa"/>
            <w:vAlign w:val="center"/>
          </w:tcPr>
          <w:p w:rsidR="00F53121" w:rsidRDefault="00777455">
            <w:pPr>
              <w:jc w:val="center"/>
            </w:pPr>
            <w:r>
              <w:rPr>
                <w:rFonts w:eastAsiaTheme="minorEastAsia"/>
                <w:color w:val="000000" w:themeColor="text1"/>
                <w:szCs w:val="21"/>
              </w:rPr>
              <w:t>2021-02-19</w:t>
            </w:r>
          </w:p>
        </w:tc>
        <w:tc>
          <w:tcPr>
            <w:tcW w:w="1260" w:type="dxa"/>
            <w:vAlign w:val="center"/>
          </w:tcPr>
          <w:p w:rsidR="00F53121" w:rsidRDefault="00777455">
            <w:pPr>
              <w:jc w:val="center"/>
            </w:pPr>
            <w:r>
              <w:rPr>
                <w:rFonts w:eastAsiaTheme="minorEastAsia"/>
                <w:color w:val="000000" w:themeColor="text1"/>
                <w:szCs w:val="21"/>
              </w:rPr>
              <w:t>-</w:t>
            </w:r>
          </w:p>
        </w:tc>
        <w:tc>
          <w:tcPr>
            <w:tcW w:w="1236" w:type="dxa"/>
            <w:vAlign w:val="center"/>
          </w:tcPr>
          <w:p w:rsidR="00F53121" w:rsidRDefault="00777455">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F53121" w:rsidRDefault="00777455">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F53121">
        <w:tc>
          <w:tcPr>
            <w:tcW w:w="1090" w:type="dxa"/>
            <w:vAlign w:val="center"/>
          </w:tcPr>
          <w:p w:rsidR="00F53121" w:rsidRDefault="00777455">
            <w:pPr>
              <w:jc w:val="center"/>
            </w:pPr>
            <w:r>
              <w:rPr>
                <w:rFonts w:eastAsiaTheme="minorEastAsia"/>
                <w:color w:val="000000" w:themeColor="text1"/>
                <w:szCs w:val="21"/>
              </w:rPr>
              <w:t>张皓</w:t>
            </w:r>
          </w:p>
        </w:tc>
        <w:tc>
          <w:tcPr>
            <w:tcW w:w="1500" w:type="dxa"/>
            <w:vAlign w:val="center"/>
          </w:tcPr>
          <w:p w:rsidR="00F53121" w:rsidRDefault="00777455">
            <w:pPr>
              <w:jc w:val="center"/>
            </w:pPr>
            <w:r>
              <w:rPr>
                <w:rFonts w:eastAsiaTheme="minorEastAsia"/>
                <w:color w:val="000000" w:themeColor="text1"/>
                <w:szCs w:val="21"/>
              </w:rPr>
              <w:t>本基金基金经理助理</w:t>
            </w:r>
          </w:p>
        </w:tc>
        <w:tc>
          <w:tcPr>
            <w:tcW w:w="1190" w:type="dxa"/>
            <w:vAlign w:val="center"/>
          </w:tcPr>
          <w:p w:rsidR="00F53121" w:rsidRDefault="00777455">
            <w:pPr>
              <w:jc w:val="center"/>
            </w:pPr>
            <w:r>
              <w:rPr>
                <w:rFonts w:eastAsiaTheme="minorEastAsia"/>
                <w:color w:val="000000" w:themeColor="text1"/>
                <w:szCs w:val="21"/>
              </w:rPr>
              <w:t>2020-12-22</w:t>
            </w:r>
          </w:p>
        </w:tc>
        <w:tc>
          <w:tcPr>
            <w:tcW w:w="1260" w:type="dxa"/>
            <w:vAlign w:val="center"/>
          </w:tcPr>
          <w:p w:rsidR="00F53121" w:rsidRDefault="00777455">
            <w:pPr>
              <w:jc w:val="center"/>
            </w:pPr>
            <w:r>
              <w:rPr>
                <w:rFonts w:eastAsiaTheme="minorEastAsia"/>
                <w:color w:val="000000" w:themeColor="text1"/>
                <w:szCs w:val="21"/>
              </w:rPr>
              <w:t>-</w:t>
            </w:r>
          </w:p>
        </w:tc>
        <w:tc>
          <w:tcPr>
            <w:tcW w:w="1236" w:type="dxa"/>
            <w:vAlign w:val="center"/>
          </w:tcPr>
          <w:p w:rsidR="00F53121" w:rsidRDefault="00777455">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F53121" w:rsidRDefault="00777455">
            <w:r>
              <w:rPr>
                <w:rFonts w:eastAsiaTheme="minorEastAsia"/>
                <w:color w:val="000000" w:themeColor="text1"/>
                <w:szCs w:val="21"/>
              </w:rPr>
              <w:t>美国哥伦比亚大学运筹学硕士，现任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基金经理助理。张皓先生自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月在瑞士信贷</w:t>
            </w:r>
            <w:r>
              <w:rPr>
                <w:rFonts w:eastAsiaTheme="minorEastAsia"/>
                <w:color w:val="000000" w:themeColor="text1"/>
                <w:szCs w:val="21"/>
              </w:rPr>
              <w:t>Credit Suisse</w:t>
            </w:r>
            <w:r>
              <w:rPr>
                <w:rFonts w:eastAsiaTheme="minorEastAsia"/>
                <w:color w:val="000000" w:themeColor="text1"/>
                <w:szCs w:val="21"/>
              </w:rPr>
              <w:t>担任新兴市场衍生品业务助理副总裁；自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月在高盛</w:t>
            </w:r>
            <w:r>
              <w:rPr>
                <w:rFonts w:eastAsiaTheme="minorEastAsia"/>
                <w:color w:val="000000" w:themeColor="text1"/>
                <w:szCs w:val="21"/>
              </w:rPr>
              <w:t>Goldman Sachs</w:t>
            </w:r>
            <w:r>
              <w:rPr>
                <w:rFonts w:eastAsiaTheme="minorEastAsia"/>
                <w:color w:val="000000" w:themeColor="text1"/>
                <w:szCs w:val="21"/>
              </w:rPr>
              <w:t>担任</w:t>
            </w:r>
            <w:r>
              <w:rPr>
                <w:rFonts w:eastAsiaTheme="minorEastAsia"/>
                <w:color w:val="000000" w:themeColor="text1"/>
                <w:szCs w:val="21"/>
              </w:rPr>
              <w:t>FICC</w:t>
            </w:r>
            <w:r>
              <w:rPr>
                <w:rFonts w:eastAsiaTheme="minorEastAsia"/>
                <w:color w:val="000000" w:themeColor="text1"/>
                <w:szCs w:val="21"/>
              </w:rPr>
              <w:t>衍生品业务高级助理；自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月在华夏基金管理有限公司担任数量投资部投资经理；自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月在瑞银资产管理（上海）有限公司担任资产管理部业务分析师；自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w:t>
            </w:r>
          </w:p>
        </w:tc>
      </w:tr>
    </w:tbl>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证券从业的含义遵从行业协会《证券业从业人员资格管理办法》的相关规定。</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6" w:name="_Toc144285874"/>
      <w:r w:rsidRPr="00ED7C0A">
        <w:rPr>
          <w:rFonts w:ascii="Times New Roman" w:eastAsiaTheme="minorEastAsia" w:hAnsi="Times New Roman"/>
          <w:color w:val="000000" w:themeColor="text1"/>
          <w:kern w:val="0"/>
          <w:sz w:val="21"/>
          <w:szCs w:val="21"/>
        </w:rPr>
        <w:t xml:space="preserve">4.2 </w:t>
      </w:r>
      <w:r w:rsidRPr="00ED7C0A">
        <w:rPr>
          <w:rFonts w:ascii="Times New Roman" w:eastAsiaTheme="minorEastAsia" w:hAnsi="Times New Roman"/>
          <w:color w:val="000000" w:themeColor="text1"/>
          <w:kern w:val="0"/>
          <w:sz w:val="21"/>
          <w:szCs w:val="21"/>
        </w:rPr>
        <w:t>管理人对报告期内本基金运作遵规守信情况的说明</w:t>
      </w:r>
      <w:bookmarkEnd w:id="26"/>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44285875"/>
      <w:r w:rsidRPr="00ED7C0A">
        <w:rPr>
          <w:rFonts w:ascii="Times New Roman" w:eastAsiaTheme="minorEastAsia" w:hAnsi="Times New Roman"/>
          <w:color w:val="000000" w:themeColor="text1"/>
          <w:kern w:val="0"/>
          <w:sz w:val="21"/>
          <w:szCs w:val="21"/>
        </w:rPr>
        <w:t xml:space="preserve">4.3 </w:t>
      </w:r>
      <w:r w:rsidRPr="00ED7C0A">
        <w:rPr>
          <w:rFonts w:ascii="Times New Roman" w:eastAsiaTheme="minorEastAsia" w:hAnsi="Times New Roman"/>
          <w:color w:val="000000" w:themeColor="text1"/>
          <w:kern w:val="0"/>
          <w:sz w:val="21"/>
          <w:szCs w:val="21"/>
        </w:rPr>
        <w:t>管理人对报告期内公平交易情况的专项说明</w:t>
      </w:r>
      <w:bookmarkEnd w:id="27"/>
      <w:bookmarkEnd w:id="28"/>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4.3.1 </w:t>
      </w:r>
      <w:r w:rsidRPr="00ED7C0A">
        <w:rPr>
          <w:rFonts w:eastAsiaTheme="minorEastAsia"/>
          <w:b/>
          <w:color w:val="000000" w:themeColor="text1"/>
          <w:kern w:val="0"/>
          <w:szCs w:val="21"/>
        </w:rPr>
        <w:t>公平交易制度的执行情况</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4.3.2 </w:t>
      </w:r>
      <w:r w:rsidRPr="00ED7C0A">
        <w:rPr>
          <w:rFonts w:eastAsiaTheme="minorEastAsia"/>
          <w:b/>
          <w:color w:val="000000" w:themeColor="text1"/>
          <w:kern w:val="0"/>
          <w:szCs w:val="21"/>
        </w:rPr>
        <w:t>异常交易行为的专项说明</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报告期内，所有投资组合参与的交易所公开竞价同日反向交易成交较少的单边交易量超过该证券当日成交量的</w:t>
      </w:r>
      <w:r w:rsidRPr="00ED7C0A">
        <w:rPr>
          <w:rFonts w:eastAsiaTheme="minorEastAsia"/>
          <w:color w:val="000000" w:themeColor="text1"/>
          <w:kern w:val="0"/>
          <w:szCs w:val="21"/>
        </w:rPr>
        <w:t>5%</w:t>
      </w:r>
      <w:r w:rsidRPr="00ED7C0A">
        <w:rPr>
          <w:rFonts w:eastAsiaTheme="minorEastAsia"/>
          <w:color w:val="000000" w:themeColor="text1"/>
          <w:kern w:val="0"/>
          <w:szCs w:val="21"/>
        </w:rPr>
        <w:t>的情形：无。</w:t>
      </w:r>
    </w:p>
    <w:p w:rsidR="00C02A8F"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44285876"/>
      <w:r w:rsidRPr="00ED7C0A">
        <w:rPr>
          <w:rFonts w:ascii="Times New Roman" w:eastAsiaTheme="minorEastAsia" w:hAnsi="Times New Roman"/>
          <w:color w:val="000000" w:themeColor="text1"/>
          <w:kern w:val="0"/>
          <w:sz w:val="21"/>
          <w:szCs w:val="21"/>
        </w:rPr>
        <w:t xml:space="preserve">4.4 </w:t>
      </w:r>
      <w:r w:rsidRPr="00ED7C0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C02A8F" w:rsidRPr="00ED7C0A" w:rsidRDefault="00C02A8F" w:rsidP="00290761">
      <w:pPr>
        <w:spacing w:line="360" w:lineRule="auto"/>
        <w:rPr>
          <w:rFonts w:eastAsiaTheme="minorEastAsia"/>
          <w:b/>
          <w:color w:val="000000" w:themeColor="text1"/>
          <w:szCs w:val="21"/>
        </w:rPr>
      </w:pPr>
      <w:r w:rsidRPr="00ED7C0A">
        <w:rPr>
          <w:rFonts w:eastAsiaTheme="minorEastAsia"/>
          <w:b/>
          <w:color w:val="000000" w:themeColor="text1"/>
          <w:szCs w:val="21"/>
        </w:rPr>
        <w:t>4.4.1</w:t>
      </w:r>
      <w:r w:rsidRPr="00ED7C0A">
        <w:rPr>
          <w:rFonts w:eastAsiaTheme="minorEastAsia"/>
          <w:b/>
          <w:color w:val="000000" w:themeColor="text1"/>
          <w:szCs w:val="21"/>
        </w:rPr>
        <w:t>报告期内基金投资策略和运作分析</w:t>
      </w:r>
    </w:p>
    <w:p w:rsidR="001548F9" w:rsidRPr="00ED7C0A" w:rsidRDefault="00C02A8F"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2023</w:t>
      </w:r>
      <w:r w:rsidRPr="00ED7C0A">
        <w:rPr>
          <w:rFonts w:eastAsiaTheme="minorEastAsia"/>
          <w:color w:val="000000" w:themeColor="text1"/>
          <w:kern w:val="0"/>
          <w:szCs w:val="21"/>
        </w:rPr>
        <w:t>年上半年，恒生指数、恒生国企指数和恒生科技指数一季度分别下跌</w:t>
      </w:r>
      <w:r w:rsidRPr="00ED7C0A">
        <w:rPr>
          <w:rFonts w:eastAsiaTheme="minorEastAsia"/>
          <w:color w:val="000000" w:themeColor="text1"/>
          <w:kern w:val="0"/>
          <w:szCs w:val="21"/>
        </w:rPr>
        <w:t>4.37%</w:t>
      </w:r>
      <w:r w:rsidRPr="00ED7C0A">
        <w:rPr>
          <w:rFonts w:eastAsiaTheme="minorEastAsia"/>
          <w:color w:val="000000" w:themeColor="text1"/>
          <w:kern w:val="0"/>
          <w:szCs w:val="21"/>
        </w:rPr>
        <w:t>、</w:t>
      </w:r>
      <w:r w:rsidRPr="00ED7C0A">
        <w:rPr>
          <w:rFonts w:eastAsiaTheme="minorEastAsia"/>
          <w:color w:val="000000" w:themeColor="text1"/>
          <w:kern w:val="0"/>
          <w:szCs w:val="21"/>
        </w:rPr>
        <w:t>3.68%</w:t>
      </w:r>
      <w:r w:rsidRPr="00ED7C0A">
        <w:rPr>
          <w:rFonts w:eastAsiaTheme="minorEastAsia"/>
          <w:color w:val="000000" w:themeColor="text1"/>
          <w:kern w:val="0"/>
          <w:szCs w:val="21"/>
        </w:rPr>
        <w:t>、</w:t>
      </w:r>
      <w:r w:rsidRPr="00ED7C0A">
        <w:rPr>
          <w:rFonts w:eastAsiaTheme="minorEastAsia"/>
          <w:color w:val="000000" w:themeColor="text1"/>
          <w:kern w:val="0"/>
          <w:szCs w:val="21"/>
        </w:rPr>
        <w:t>5.27%</w:t>
      </w:r>
      <w:r w:rsidRPr="00ED7C0A">
        <w:rPr>
          <w:rFonts w:eastAsiaTheme="minorEastAsia"/>
          <w:color w:val="000000" w:themeColor="text1"/>
          <w:kern w:val="0"/>
          <w:szCs w:val="21"/>
        </w:rPr>
        <w:t>。而标普港股通低波红利指数逆势上涨</w:t>
      </w:r>
      <w:r w:rsidRPr="00ED7C0A">
        <w:rPr>
          <w:rFonts w:eastAsiaTheme="minorEastAsia"/>
          <w:color w:val="000000" w:themeColor="text1"/>
          <w:kern w:val="0"/>
          <w:szCs w:val="21"/>
        </w:rPr>
        <w:t>8.28%</w:t>
      </w:r>
      <w:r w:rsidRPr="00ED7C0A">
        <w:rPr>
          <w:rFonts w:eastAsiaTheme="minorEastAsia"/>
          <w:color w:val="000000" w:themeColor="text1"/>
          <w:kern w:val="0"/>
          <w:szCs w:val="21"/>
        </w:rPr>
        <w:t>，表现超越各主流指数，充分体现了高息股的投资价值。市场走势验证了之前的报告观点：经济增长动能和市场震荡走势的彻底改观还需要更有力的中央财政和地产政策支持。</w:t>
      </w:r>
      <w:r w:rsidRPr="00ED7C0A">
        <w:rPr>
          <w:rFonts w:eastAsiaTheme="minorEastAsia"/>
          <w:color w:val="000000" w:themeColor="text1"/>
          <w:kern w:val="0"/>
          <w:szCs w:val="21"/>
        </w:rPr>
        <w:t xml:space="preserve"> </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szCs w:val="21"/>
        </w:rPr>
      </w:pPr>
      <w:r w:rsidRPr="00ED7C0A">
        <w:rPr>
          <w:rFonts w:eastAsiaTheme="minorEastAsia"/>
          <w:b/>
          <w:color w:val="000000" w:themeColor="text1"/>
          <w:szCs w:val="21"/>
        </w:rPr>
        <w:t xml:space="preserve">4.4.2 </w:t>
      </w:r>
      <w:r w:rsidRPr="00ED7C0A">
        <w:rPr>
          <w:rFonts w:eastAsiaTheme="minorEastAsia"/>
          <w:b/>
          <w:color w:val="000000" w:themeColor="text1"/>
          <w:szCs w:val="21"/>
        </w:rPr>
        <w:t>报告期内基金的业绩表现</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本报告期摩根标普港股通低波红利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:8.88%</w:t>
      </w:r>
      <w:r>
        <w:rPr>
          <w:rFonts w:eastAsiaTheme="minorEastAsia"/>
          <w:color w:val="000000" w:themeColor="text1"/>
          <w:kern w:val="0"/>
          <w:szCs w:val="21"/>
        </w:rPr>
        <w:t>，同期业绩比较基准收益率为</w:t>
      </w:r>
      <w:r>
        <w:rPr>
          <w:rFonts w:eastAsiaTheme="minorEastAsia"/>
          <w:color w:val="000000" w:themeColor="text1"/>
          <w:kern w:val="0"/>
          <w:szCs w:val="21"/>
        </w:rPr>
        <w:t>:7.87%</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摩根标普港股通低波红利</w:t>
      </w:r>
      <w:r w:rsidRPr="00ED7C0A">
        <w:rPr>
          <w:rFonts w:eastAsiaTheme="minorEastAsia"/>
          <w:color w:val="000000" w:themeColor="text1"/>
          <w:kern w:val="0"/>
          <w:szCs w:val="21"/>
        </w:rPr>
        <w:t>C</w:t>
      </w:r>
      <w:r w:rsidRPr="00ED7C0A">
        <w:rPr>
          <w:rFonts w:eastAsiaTheme="minorEastAsia"/>
          <w:color w:val="000000" w:themeColor="text1"/>
          <w:kern w:val="0"/>
          <w:szCs w:val="21"/>
        </w:rPr>
        <w:t>份额净值增长率为</w:t>
      </w:r>
      <w:r w:rsidRPr="00ED7C0A">
        <w:rPr>
          <w:rFonts w:eastAsiaTheme="minorEastAsia"/>
          <w:color w:val="000000" w:themeColor="text1"/>
          <w:kern w:val="0"/>
          <w:szCs w:val="21"/>
        </w:rPr>
        <w:t>:8.61%</w:t>
      </w:r>
      <w:r w:rsidRPr="00ED7C0A">
        <w:rPr>
          <w:rFonts w:eastAsiaTheme="minorEastAsia"/>
          <w:color w:val="000000" w:themeColor="text1"/>
          <w:kern w:val="0"/>
          <w:szCs w:val="21"/>
        </w:rPr>
        <w:t>，同期业绩比较基准收益率为</w:t>
      </w:r>
      <w:r w:rsidRPr="00ED7C0A">
        <w:rPr>
          <w:rFonts w:eastAsiaTheme="minorEastAsia"/>
          <w:color w:val="000000" w:themeColor="text1"/>
          <w:kern w:val="0"/>
          <w:szCs w:val="21"/>
        </w:rPr>
        <w:t>:7.87%</w:t>
      </w:r>
      <w:r w:rsidRPr="00ED7C0A">
        <w:rPr>
          <w:rFonts w:eastAsiaTheme="minorEastAsia"/>
          <w:color w:val="000000" w:themeColor="text1"/>
          <w:kern w:val="0"/>
          <w:szCs w:val="21"/>
        </w:rPr>
        <w:t>。</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44285877"/>
      <w:r w:rsidRPr="00ED7C0A">
        <w:rPr>
          <w:rFonts w:ascii="Times New Roman" w:eastAsiaTheme="minorEastAsia" w:hAnsi="Times New Roman"/>
          <w:color w:val="000000" w:themeColor="text1"/>
          <w:kern w:val="0"/>
          <w:sz w:val="21"/>
          <w:szCs w:val="21"/>
        </w:rPr>
        <w:t xml:space="preserve">4.5 </w:t>
      </w:r>
      <w:r w:rsidRPr="00ED7C0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展望下半年，我们已然看到</w:t>
      </w:r>
      <w:r>
        <w:rPr>
          <w:rFonts w:eastAsiaTheme="minorEastAsia"/>
          <w:color w:val="000000" w:themeColor="text1"/>
          <w:kern w:val="0"/>
          <w:szCs w:val="21"/>
        </w:rPr>
        <w:t>6</w:t>
      </w:r>
      <w:r>
        <w:rPr>
          <w:rFonts w:eastAsiaTheme="minorEastAsia"/>
          <w:color w:val="000000" w:themeColor="text1"/>
          <w:kern w:val="0"/>
          <w:szCs w:val="21"/>
        </w:rPr>
        <w:t>月信贷数据和社融数据的边际改善，此外国内平台经济相关板块政策信号亦偏积极，我们认为当前时点的港股市场有望震荡中上行，投资人可以开始关注对消费和复苏较为敏感的板块，关注高分红板块和优质成长板块。此外随着中期业绩发布高峰期的到来，基本面出现反转的板块或者个股也值得密切跟踪。</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本基金所跟踪的标普港股通低波红利指数用于衡量标普港股通指数内</w:t>
      </w:r>
      <w:r w:rsidRPr="00ED7C0A">
        <w:rPr>
          <w:rFonts w:eastAsiaTheme="minorEastAsia"/>
          <w:color w:val="000000" w:themeColor="text1"/>
          <w:kern w:val="0"/>
          <w:szCs w:val="21"/>
        </w:rPr>
        <w:t>50</w:t>
      </w:r>
      <w:r w:rsidRPr="00ED7C0A">
        <w:rPr>
          <w:rFonts w:eastAsiaTheme="minorEastAsia"/>
          <w:color w:val="000000" w:themeColor="text1"/>
          <w:kern w:val="0"/>
          <w:szCs w:val="21"/>
        </w:rPr>
        <w:t>只波幅最小、股息率高的股票的表现。该指数通过沪港通和深港通，为投资人提供精选的高股息香港上市股票，并以价格波动为筛选条件，分散配置于波动较低的高股息股票。整体指数以低估值行业为主要持仓特征，在安全边际上有望为投资者组合提供较好的保护。本基金继续采用完全复制的方法跟踪标的指数，跟踪误差保持在合理范围内。</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44285878"/>
      <w:r w:rsidRPr="00ED7C0A">
        <w:rPr>
          <w:rFonts w:ascii="Times New Roman" w:eastAsiaTheme="minorEastAsia" w:hAnsi="Times New Roman"/>
          <w:color w:val="000000" w:themeColor="text1"/>
          <w:kern w:val="0"/>
          <w:sz w:val="21"/>
          <w:szCs w:val="21"/>
        </w:rPr>
        <w:t xml:space="preserve">4.6 </w:t>
      </w:r>
      <w:r w:rsidRPr="00ED7C0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44285879"/>
      <w:r w:rsidRPr="00ED7C0A">
        <w:rPr>
          <w:rFonts w:ascii="Times New Roman" w:eastAsiaTheme="minorEastAsia" w:hAnsi="Times New Roman"/>
          <w:color w:val="000000" w:themeColor="text1"/>
          <w:kern w:val="0"/>
          <w:sz w:val="21"/>
          <w:szCs w:val="21"/>
        </w:rPr>
        <w:t xml:space="preserve">4.7 </w:t>
      </w:r>
      <w:r w:rsidRPr="00ED7C0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EC6AED" w:rsidRPr="00ED7C0A" w:rsidRDefault="00EC6AED" w:rsidP="00AB2DBD">
      <w:pPr>
        <w:pStyle w:val="20"/>
        <w:spacing w:beforeLines="100" w:before="312" w:after="0"/>
        <w:rPr>
          <w:rFonts w:eastAsiaTheme="minorEastAsia"/>
          <w:color w:val="000000" w:themeColor="text1"/>
          <w:szCs w:val="21"/>
        </w:rPr>
      </w:pPr>
      <w:bookmarkStart w:id="39" w:name="_Toc144285880"/>
      <w:r w:rsidRPr="00ED7C0A">
        <w:rPr>
          <w:rFonts w:ascii="Times New Roman" w:eastAsiaTheme="minorEastAsia" w:hAnsi="Times New Roman" w:hint="eastAsia"/>
          <w:color w:val="000000" w:themeColor="text1"/>
          <w:kern w:val="0"/>
          <w:sz w:val="21"/>
          <w:szCs w:val="21"/>
        </w:rPr>
        <w:t xml:space="preserve">4.8 </w:t>
      </w:r>
      <w:r w:rsidRPr="00ED7C0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C6AED" w:rsidRPr="00ED7C0A" w:rsidRDefault="00EC6AED" w:rsidP="00EC6AED">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44285881"/>
      <w:r w:rsidRPr="00ED7C0A">
        <w:rPr>
          <w:rFonts w:eastAsiaTheme="minorEastAsia"/>
          <w:b/>
          <w:bCs/>
          <w:color w:val="000000" w:themeColor="text1"/>
          <w:sz w:val="21"/>
          <w:szCs w:val="21"/>
          <w:lang w:val="en-US"/>
        </w:rPr>
        <w:t xml:space="preserve">5  </w:t>
      </w:r>
      <w:r w:rsidRPr="00ED7C0A">
        <w:rPr>
          <w:rFonts w:eastAsiaTheme="minorEastAsia"/>
          <w:b/>
          <w:bCs/>
          <w:color w:val="000000" w:themeColor="text1"/>
          <w:sz w:val="21"/>
          <w:szCs w:val="21"/>
          <w:lang w:val="en-US"/>
        </w:rPr>
        <w:t>托管人报告</w:t>
      </w:r>
      <w:bookmarkEnd w:id="40"/>
      <w:bookmarkEnd w:id="41"/>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44285882"/>
      <w:r w:rsidRPr="00ED7C0A">
        <w:rPr>
          <w:rFonts w:ascii="Times New Roman" w:eastAsiaTheme="minorEastAsia" w:hAnsi="Times New Roman"/>
          <w:color w:val="000000" w:themeColor="text1"/>
          <w:kern w:val="0"/>
          <w:sz w:val="21"/>
          <w:szCs w:val="21"/>
        </w:rPr>
        <w:t xml:space="preserve">5.1 </w:t>
      </w:r>
      <w:r w:rsidRPr="00ED7C0A">
        <w:rPr>
          <w:rFonts w:ascii="Times New Roman" w:eastAsiaTheme="minorEastAsia" w:hAnsi="Times New Roman"/>
          <w:color w:val="000000" w:themeColor="text1"/>
          <w:kern w:val="0"/>
          <w:sz w:val="21"/>
          <w:szCs w:val="21"/>
        </w:rPr>
        <w:t>报告期内本基金托管人遵规守信情况声明</w:t>
      </w:r>
      <w:bookmarkEnd w:id="42"/>
      <w:bookmarkEnd w:id="43"/>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本报告期内，中国银行股份有限公司（以下称</w:t>
      </w:r>
      <w:r w:rsidRPr="00ED7C0A">
        <w:rPr>
          <w:rFonts w:eastAsiaTheme="minorEastAsia"/>
          <w:color w:val="000000" w:themeColor="text1"/>
          <w:kern w:val="0"/>
          <w:szCs w:val="21"/>
        </w:rPr>
        <w:t>“</w:t>
      </w:r>
      <w:r w:rsidRPr="00ED7C0A">
        <w:rPr>
          <w:rFonts w:eastAsiaTheme="minorEastAsia"/>
          <w:color w:val="000000" w:themeColor="text1"/>
          <w:kern w:val="0"/>
          <w:szCs w:val="21"/>
        </w:rPr>
        <w:t>本托管人</w:t>
      </w:r>
      <w:r w:rsidRPr="00ED7C0A">
        <w:rPr>
          <w:rFonts w:eastAsiaTheme="minorEastAsia"/>
          <w:color w:val="000000" w:themeColor="text1"/>
          <w:kern w:val="0"/>
          <w:szCs w:val="21"/>
        </w:rPr>
        <w:t>”</w:t>
      </w:r>
      <w:r w:rsidRPr="00ED7C0A">
        <w:rPr>
          <w:rFonts w:eastAsiaTheme="minorEastAsia"/>
          <w:color w:val="000000" w:themeColor="text1"/>
          <w:kern w:val="0"/>
          <w:szCs w:val="21"/>
        </w:rPr>
        <w:t>）在对摩根标普港股通低波红利指数型（以下称</w:t>
      </w:r>
      <w:r w:rsidRPr="00ED7C0A">
        <w:rPr>
          <w:rFonts w:eastAsiaTheme="minorEastAsia"/>
          <w:color w:val="000000" w:themeColor="text1"/>
          <w:kern w:val="0"/>
          <w:szCs w:val="21"/>
        </w:rPr>
        <w:t>“</w:t>
      </w:r>
      <w:r w:rsidRPr="00ED7C0A">
        <w:rPr>
          <w:rFonts w:eastAsiaTheme="minorEastAsia"/>
          <w:color w:val="000000" w:themeColor="text1"/>
          <w:kern w:val="0"/>
          <w:szCs w:val="21"/>
        </w:rPr>
        <w:t>本基金</w:t>
      </w:r>
      <w:r w:rsidRPr="00ED7C0A">
        <w:rPr>
          <w:rFonts w:eastAsiaTheme="minorEastAsia"/>
          <w:color w:val="000000" w:themeColor="text1"/>
          <w:kern w:val="0"/>
          <w:szCs w:val="21"/>
        </w:rPr>
        <w:t>”</w:t>
      </w:r>
      <w:r w:rsidRPr="00ED7C0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44285883"/>
      <w:r w:rsidRPr="00ED7C0A">
        <w:rPr>
          <w:rFonts w:ascii="Times New Roman" w:eastAsiaTheme="minorEastAsia" w:hAnsi="Times New Roman"/>
          <w:color w:val="000000" w:themeColor="text1"/>
          <w:kern w:val="0"/>
          <w:sz w:val="21"/>
          <w:szCs w:val="21"/>
        </w:rPr>
        <w:t xml:space="preserve">5.2 </w:t>
      </w:r>
      <w:r w:rsidRPr="00ED7C0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ED7C0A">
        <w:rPr>
          <w:rFonts w:ascii="Times New Roman" w:eastAsiaTheme="minorEastAsia" w:hAnsi="Times New Roman"/>
          <w:color w:val="000000" w:themeColor="text1"/>
          <w:kern w:val="0"/>
          <w:sz w:val="21"/>
          <w:szCs w:val="21"/>
        </w:rPr>
        <w:t>说明</w:t>
      </w:r>
      <w:bookmarkEnd w:id="45"/>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44285884"/>
      <w:r w:rsidRPr="00ED7C0A">
        <w:rPr>
          <w:rFonts w:ascii="Times New Roman" w:eastAsiaTheme="minorEastAsia" w:hAnsi="Times New Roman"/>
          <w:color w:val="000000" w:themeColor="text1"/>
          <w:kern w:val="0"/>
          <w:sz w:val="21"/>
          <w:szCs w:val="21"/>
        </w:rPr>
        <w:t xml:space="preserve">5.3 </w:t>
      </w:r>
      <w:r w:rsidRPr="00ED7C0A">
        <w:rPr>
          <w:rFonts w:ascii="Times New Roman" w:eastAsiaTheme="minorEastAsia" w:hAnsi="Times New Roman"/>
          <w:color w:val="000000" w:themeColor="text1"/>
          <w:kern w:val="0"/>
          <w:sz w:val="21"/>
          <w:szCs w:val="21"/>
        </w:rPr>
        <w:t>托管人对本</w:t>
      </w:r>
      <w:r w:rsidR="00C15DE1" w:rsidRPr="00ED7C0A">
        <w:rPr>
          <w:rFonts w:ascii="Times New Roman" w:eastAsiaTheme="minorEastAsia" w:hAnsi="Times New Roman"/>
          <w:color w:val="000000" w:themeColor="text1"/>
          <w:kern w:val="0"/>
          <w:sz w:val="21"/>
          <w:szCs w:val="21"/>
        </w:rPr>
        <w:t>中期</w:t>
      </w:r>
      <w:r w:rsidRPr="00ED7C0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本报告中的财务指标、净值表现、收益分配情况、财务会计报告（注：财务会计报告中的</w:t>
      </w:r>
      <w:r w:rsidRPr="00ED7C0A">
        <w:rPr>
          <w:rFonts w:eastAsiaTheme="minorEastAsia"/>
          <w:color w:val="000000" w:themeColor="text1"/>
          <w:kern w:val="0"/>
          <w:szCs w:val="21"/>
        </w:rPr>
        <w:t>“</w:t>
      </w:r>
      <w:r w:rsidRPr="00ED7C0A">
        <w:rPr>
          <w:rFonts w:eastAsiaTheme="minorEastAsia"/>
          <w:color w:val="000000" w:themeColor="text1"/>
          <w:kern w:val="0"/>
          <w:szCs w:val="21"/>
        </w:rPr>
        <w:t>金融工具风险及管理</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 xml:space="preserve">“ </w:t>
      </w:r>
      <w:r w:rsidRPr="00ED7C0A">
        <w:rPr>
          <w:rFonts w:eastAsiaTheme="minorEastAsia"/>
          <w:color w:val="000000" w:themeColor="text1"/>
          <w:kern w:val="0"/>
          <w:szCs w:val="21"/>
        </w:rPr>
        <w:t>关联方承销证券</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关联方证券出借</w:t>
      </w:r>
      <w:r w:rsidRPr="00ED7C0A">
        <w:rPr>
          <w:rFonts w:eastAsiaTheme="minorEastAsia"/>
          <w:color w:val="000000" w:themeColor="text1"/>
          <w:kern w:val="0"/>
          <w:szCs w:val="21"/>
        </w:rPr>
        <w:t>”</w:t>
      </w:r>
      <w:r w:rsidRPr="00ED7C0A">
        <w:rPr>
          <w:rFonts w:eastAsiaTheme="minorEastAsia"/>
          <w:color w:val="000000" w:themeColor="text1"/>
          <w:kern w:val="0"/>
          <w:szCs w:val="21"/>
        </w:rPr>
        <w:t>部分未在托管人复核范围内）、投资组合报告等数据真实、准确和完整。</w:t>
      </w:r>
    </w:p>
    <w:p w:rsidR="001548F9" w:rsidRPr="00ED7C0A" w:rsidRDefault="00A82B98"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44285885"/>
      <w:r w:rsidRPr="00ED7C0A">
        <w:rPr>
          <w:rFonts w:eastAsiaTheme="minorEastAsia"/>
          <w:b/>
          <w:bCs/>
          <w:color w:val="000000" w:themeColor="text1"/>
          <w:sz w:val="21"/>
          <w:szCs w:val="21"/>
          <w:lang w:val="en-US"/>
        </w:rPr>
        <w:t>6</w:t>
      </w:r>
      <w:r w:rsidRPr="00ED7C0A">
        <w:rPr>
          <w:rFonts w:eastAsiaTheme="minorEastAsia" w:hint="eastAsia"/>
          <w:b/>
          <w:bCs/>
          <w:color w:val="000000" w:themeColor="text1"/>
          <w:sz w:val="21"/>
          <w:szCs w:val="21"/>
          <w:lang w:val="en-US"/>
        </w:rPr>
        <w:t xml:space="preserve">  </w:t>
      </w:r>
      <w:r w:rsidR="00B16A6D" w:rsidRPr="00ED7C0A">
        <w:rPr>
          <w:rFonts w:eastAsiaTheme="minorEastAsia" w:hint="eastAsia"/>
          <w:b/>
          <w:bCs/>
          <w:color w:val="000000" w:themeColor="text1"/>
          <w:sz w:val="21"/>
          <w:szCs w:val="21"/>
          <w:lang w:val="en-US"/>
        </w:rPr>
        <w:t>半年度</w:t>
      </w:r>
      <w:r w:rsidR="001548F9" w:rsidRPr="00ED7C0A">
        <w:rPr>
          <w:rFonts w:eastAsiaTheme="minorEastAsia"/>
          <w:b/>
          <w:bCs/>
          <w:color w:val="000000" w:themeColor="text1"/>
          <w:sz w:val="21"/>
          <w:szCs w:val="21"/>
          <w:lang w:val="en-US"/>
        </w:rPr>
        <w:t>财务会计报告（未经审计）</w:t>
      </w:r>
      <w:bookmarkEnd w:id="48"/>
    </w:p>
    <w:p w:rsidR="00E34072" w:rsidRPr="00ED7C0A" w:rsidRDefault="00E34072" w:rsidP="00E34072">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390421250"/>
      <w:bookmarkStart w:id="51" w:name="_Toc144285886"/>
      <w:r w:rsidRPr="00ED7C0A">
        <w:rPr>
          <w:rFonts w:ascii="Times New Roman" w:eastAsiaTheme="minorEastAsia" w:hAnsi="Times New Roman" w:hint="eastAsia"/>
          <w:color w:val="000000" w:themeColor="text1"/>
          <w:kern w:val="0"/>
          <w:sz w:val="21"/>
          <w:szCs w:val="21"/>
        </w:rPr>
        <w:t>6</w:t>
      </w:r>
      <w:r w:rsidRPr="00ED7C0A">
        <w:rPr>
          <w:rFonts w:ascii="Times New Roman" w:eastAsiaTheme="minorEastAsia" w:hAnsi="Times New Roman"/>
          <w:color w:val="000000" w:themeColor="text1"/>
          <w:kern w:val="0"/>
          <w:sz w:val="21"/>
          <w:szCs w:val="21"/>
        </w:rPr>
        <w:t xml:space="preserve">.1 </w:t>
      </w:r>
      <w:r w:rsidRPr="00ED7C0A">
        <w:rPr>
          <w:rFonts w:ascii="Times New Roman" w:eastAsiaTheme="minorEastAsia" w:hAnsi="Times New Roman"/>
          <w:color w:val="000000" w:themeColor="text1"/>
          <w:kern w:val="0"/>
          <w:sz w:val="21"/>
          <w:szCs w:val="21"/>
        </w:rPr>
        <w:t>资产负债表</w:t>
      </w:r>
      <w:bookmarkEnd w:id="49"/>
      <w:bookmarkEnd w:id="50"/>
      <w:bookmarkEnd w:id="51"/>
    </w:p>
    <w:p w:rsidR="00E34072" w:rsidRPr="00ED7C0A" w:rsidRDefault="00E34072" w:rsidP="00E34072">
      <w:pPr>
        <w:spacing w:line="360" w:lineRule="auto"/>
        <w:rPr>
          <w:rFonts w:eastAsiaTheme="minorEastAsia"/>
          <w:color w:val="000000" w:themeColor="text1"/>
          <w:szCs w:val="21"/>
        </w:rPr>
      </w:pPr>
      <w:r w:rsidRPr="00ED7C0A">
        <w:rPr>
          <w:rFonts w:eastAsiaTheme="minorEastAsia"/>
          <w:color w:val="000000" w:themeColor="text1"/>
          <w:szCs w:val="21"/>
        </w:rPr>
        <w:t>会计主体：摩根标普港股通低波红利指数型证券投资基金</w:t>
      </w:r>
    </w:p>
    <w:p w:rsidR="00E34072" w:rsidRPr="00ED7C0A" w:rsidRDefault="00E34072" w:rsidP="00E34072">
      <w:pPr>
        <w:spacing w:line="360" w:lineRule="auto"/>
        <w:rPr>
          <w:rFonts w:eastAsiaTheme="minorEastAsia"/>
          <w:color w:val="000000" w:themeColor="text1"/>
          <w:szCs w:val="21"/>
        </w:rPr>
      </w:pPr>
      <w:r w:rsidRPr="00ED7C0A">
        <w:rPr>
          <w:rFonts w:eastAsiaTheme="minorEastAsia"/>
          <w:color w:val="000000" w:themeColor="text1"/>
          <w:szCs w:val="21"/>
        </w:rPr>
        <w:t>报告截止日：</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p w:rsidR="00E34072" w:rsidRPr="00ED7C0A" w:rsidRDefault="00E34072" w:rsidP="00E34072">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34072" w:rsidRPr="00ED7C0A" w:rsidTr="00DF0F60">
        <w:tc>
          <w:tcPr>
            <w:tcW w:w="28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资产</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附注号</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本期末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上年度末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12</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31</w:t>
            </w:r>
            <w:r w:rsidRPr="00ED7C0A">
              <w:rPr>
                <w:rFonts w:ascii="Times New Roman" w:eastAsiaTheme="minorEastAsia" w:hAnsi="Times New Roman"/>
                <w:b/>
                <w:color w:val="000000" w:themeColor="text1"/>
                <w:sz w:val="21"/>
                <w:szCs w:val="21"/>
              </w:rPr>
              <w:t>日</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资</w:t>
            </w:r>
            <w:r w:rsidRPr="00ED7C0A">
              <w:rPr>
                <w:rFonts w:eastAsiaTheme="minorEastAsia"/>
                <w:b/>
                <w:color w:val="000000" w:themeColor="text1"/>
                <w:szCs w:val="21"/>
              </w:rPr>
              <w:t xml:space="preserve"> </w:t>
            </w:r>
            <w:r w:rsidRPr="00ED7C0A">
              <w:rPr>
                <w:rFonts w:eastAsiaTheme="minorEastAsia"/>
                <w:b/>
                <w:color w:val="000000" w:themeColor="text1"/>
                <w:szCs w:val="21"/>
              </w:rPr>
              <w:t>产：</w:t>
            </w:r>
          </w:p>
        </w:tc>
        <w:tc>
          <w:tcPr>
            <w:tcW w:w="1080" w:type="dxa"/>
            <w:vAlign w:val="center"/>
          </w:tcPr>
          <w:p w:rsidR="00E34072" w:rsidRPr="00ED7C0A" w:rsidRDefault="00E34072" w:rsidP="00DF0F60">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银行存款</w:t>
            </w:r>
          </w:p>
        </w:tc>
        <w:tc>
          <w:tcPr>
            <w:tcW w:w="1080" w:type="dxa"/>
            <w:vAlign w:val="center"/>
          </w:tcPr>
          <w:p w:rsidR="00E34072" w:rsidRPr="00ED7C0A" w:rsidRDefault="00E34072" w:rsidP="00DF0F60">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6.4.7.1</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35,463,600.68</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19,381,876.68</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结算备付金</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3,129.73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348.81</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存出保证金</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42,847.69</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2.27</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交易性金融资产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6.4.7.2</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525,989,677.57</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297,112,019.34</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其中：股票投资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525,989,677.57</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297,112,019.34</w:t>
            </w:r>
          </w:p>
        </w:tc>
      </w:tr>
      <w:tr w:rsidR="00E34072" w:rsidRPr="00ED7C0A" w:rsidTr="00DF0F60">
        <w:tc>
          <w:tcPr>
            <w:tcW w:w="2880" w:type="dxa"/>
            <w:vAlign w:val="center"/>
          </w:tcPr>
          <w:p w:rsidR="00E34072" w:rsidRPr="00ED7C0A" w:rsidRDefault="00E34072" w:rsidP="00DF0F60">
            <w:pPr>
              <w:pStyle w:val="aff1"/>
              <w:ind w:firstLineChars="300" w:firstLine="630"/>
              <w:jc w:val="both"/>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基金投资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债券投资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资产支持证券投资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spacing w:line="360" w:lineRule="auto"/>
              <w:ind w:firstLineChars="300" w:firstLine="630"/>
              <w:rPr>
                <w:rFonts w:eastAsiaTheme="minorEastAsia"/>
                <w:color w:val="000000" w:themeColor="text1"/>
                <w:szCs w:val="21"/>
              </w:rPr>
            </w:pPr>
            <w:r w:rsidRPr="00ED7C0A">
              <w:rPr>
                <w:rFonts w:eastAsiaTheme="minorEastAsia"/>
                <w:color w:val="000000" w:themeColor="text1"/>
              </w:rPr>
              <w:t>贵金属投资</w:t>
            </w:r>
          </w:p>
        </w:tc>
        <w:tc>
          <w:tcPr>
            <w:tcW w:w="1080" w:type="dxa"/>
            <w:vAlign w:val="center"/>
          </w:tcPr>
          <w:p w:rsidR="00E34072" w:rsidRPr="00ED7C0A" w:rsidRDefault="00E34072" w:rsidP="00DF0F60">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F5324A">
            <w:pPr>
              <w:ind w:firstLineChars="300" w:firstLine="630"/>
              <w:rPr>
                <w:rFonts w:eastAsiaTheme="minorEastAsia"/>
                <w:color w:val="000000" w:themeColor="text1"/>
                <w:szCs w:val="21"/>
              </w:rPr>
            </w:pPr>
            <w:r w:rsidRPr="00ED7C0A">
              <w:rPr>
                <w:rFonts w:eastAsiaTheme="minorEastAsia" w:hint="eastAsia"/>
                <w:color w:val="000000" w:themeColor="text1"/>
                <w:szCs w:val="21"/>
              </w:rPr>
              <w:t>其他投资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衍生金融资产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买入返售金融资产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6.4.7.4</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应收清算款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应收股利</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9,044,527.96</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256,626.18</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应收申购款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129,804.46</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33,926.53</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递延所得税资产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其他资产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6.4.7.5</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资产总计</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570,673,588.09</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316,784,799.81</w:t>
            </w:r>
          </w:p>
        </w:tc>
      </w:tr>
      <w:tr w:rsidR="00E34072" w:rsidRPr="00ED7C0A" w:rsidTr="00DF0F60">
        <w:tc>
          <w:tcPr>
            <w:tcW w:w="2880" w:type="dxa"/>
            <w:vAlign w:val="center"/>
          </w:tcPr>
          <w:p w:rsidR="00E34072" w:rsidRPr="00ED7C0A" w:rsidRDefault="00E34072" w:rsidP="00DF0F60">
            <w:pPr>
              <w:pStyle w:val="aff1"/>
              <w:jc w:val="both"/>
              <w:rPr>
                <w:rFonts w:ascii="Times New Roman" w:eastAsiaTheme="minorEastAsia" w:hAnsi="Times New Roman"/>
                <w:b/>
                <w:color w:val="000000" w:themeColor="text1"/>
                <w:sz w:val="21"/>
                <w:szCs w:val="21"/>
              </w:rPr>
            </w:pPr>
            <w:r w:rsidRPr="00ED7C0A">
              <w:rPr>
                <w:rFonts w:ascii="Times New Roman" w:eastAsiaTheme="minorEastAsia" w:hAnsi="Times New Roman" w:hint="eastAsia"/>
                <w:b/>
                <w:color w:val="000000" w:themeColor="text1"/>
                <w:sz w:val="21"/>
                <w:szCs w:val="21"/>
              </w:rPr>
              <w:t>负债和净资产</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附注号</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本期末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上年度末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12</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31</w:t>
            </w:r>
            <w:r w:rsidRPr="00ED7C0A">
              <w:rPr>
                <w:rFonts w:ascii="Times New Roman" w:eastAsiaTheme="minorEastAsia" w:hAnsi="Times New Roman"/>
                <w:b/>
                <w:color w:val="000000" w:themeColor="text1"/>
                <w:sz w:val="21"/>
                <w:szCs w:val="21"/>
              </w:rPr>
              <w:t>日</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负</w:t>
            </w:r>
            <w:r w:rsidRPr="00ED7C0A">
              <w:rPr>
                <w:rFonts w:eastAsiaTheme="minorEastAsia"/>
                <w:b/>
                <w:color w:val="000000" w:themeColor="text1"/>
                <w:szCs w:val="21"/>
              </w:rPr>
              <w:t xml:space="preserve"> </w:t>
            </w:r>
            <w:r w:rsidRPr="00ED7C0A">
              <w:rPr>
                <w:rFonts w:eastAsiaTheme="minorEastAsia"/>
                <w:b/>
                <w:color w:val="000000" w:themeColor="text1"/>
                <w:szCs w:val="21"/>
              </w:rPr>
              <w:t>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短期借款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交易性金融负债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衍生金融负债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卖出回购金融资产款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应付清算款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112.65</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64.91</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应付赎回款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656,652.23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103,015.62</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应付管理人报酬</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263,127.30</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163,630.11</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应付托管费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65,781.83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40,907.51</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应付销售服务费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130,793.68</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66,913.68</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应付投资顾问费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应交税费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应付利润</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递延所得税负债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其他负债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6.4.7.6</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672,060.25</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253,998.86</w:t>
            </w:r>
          </w:p>
        </w:tc>
      </w:tr>
      <w:tr w:rsidR="00E34072" w:rsidRPr="00ED7C0A" w:rsidTr="00DF0F60">
        <w:tc>
          <w:tcPr>
            <w:tcW w:w="2880" w:type="dxa"/>
            <w:vAlign w:val="center"/>
          </w:tcPr>
          <w:p w:rsidR="00E34072" w:rsidRPr="00ED7C0A" w:rsidRDefault="00E34072" w:rsidP="00DF0F60">
            <w:pPr>
              <w:pStyle w:val="aff1"/>
              <w:jc w:val="both"/>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负债合计</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1,788,527.94</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628,530.69</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净资产</w:t>
            </w:r>
            <w:r w:rsidRPr="00ED7C0A">
              <w:rPr>
                <w:rFonts w:eastAsiaTheme="minorEastAsia"/>
                <w:b/>
                <w:color w:val="000000" w:themeColor="text1"/>
                <w:szCs w:val="21"/>
              </w:rPr>
              <w:t>：</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实收基金</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6.4.7.7</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634,834,348.01</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382,442,593.06</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未分配利润</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6.4.7.8</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-65,949,287.86</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-66,286,323.94</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净资产</w:t>
            </w:r>
            <w:r w:rsidRPr="00ED7C0A">
              <w:rPr>
                <w:rFonts w:eastAsiaTheme="minorEastAsia"/>
                <w:b/>
                <w:color w:val="000000" w:themeColor="text1"/>
                <w:szCs w:val="21"/>
              </w:rPr>
              <w:t>合计</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568,885,060.15</w:t>
            </w: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316,156,269.12</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负债和净资产总计</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570,673,588.09</w:t>
            </w: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316,784,799.81</w:t>
            </w:r>
          </w:p>
        </w:tc>
      </w:tr>
    </w:tbl>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:634,834,348.01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:0.9101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:247,578,073.52</w:t>
      </w:r>
      <w:r>
        <w:rPr>
          <w:rFonts w:eastAsiaTheme="minorEastAsia"/>
          <w:color w:val="000000" w:themeColor="text1"/>
          <w:kern w:val="0"/>
          <w:szCs w:val="21"/>
        </w:rPr>
        <w:t>份</w:t>
      </w:r>
      <w:r>
        <w:rPr>
          <w:rFonts w:eastAsiaTheme="minorEastAsia"/>
          <w:color w:val="000000" w:themeColor="text1"/>
          <w:kern w:val="0"/>
          <w:szCs w:val="21"/>
        </w:rPr>
        <w:t>,</w:t>
      </w:r>
    </w:p>
    <w:p w:rsidR="00E34072" w:rsidRPr="00ED7C0A" w:rsidRDefault="00E34072" w:rsidP="00E34072">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C</w:t>
      </w:r>
      <w:r w:rsidRPr="00ED7C0A">
        <w:rPr>
          <w:rFonts w:eastAsiaTheme="minorEastAsia"/>
          <w:color w:val="000000" w:themeColor="text1"/>
          <w:kern w:val="0"/>
          <w:szCs w:val="21"/>
        </w:rPr>
        <w:t>类</w:t>
      </w:r>
      <w:r w:rsidRPr="00ED7C0A">
        <w:rPr>
          <w:rFonts w:eastAsiaTheme="minorEastAsia"/>
          <w:color w:val="000000" w:themeColor="text1"/>
          <w:kern w:val="0"/>
          <w:szCs w:val="21"/>
        </w:rPr>
        <w:t>,</w:t>
      </w:r>
      <w:r w:rsidRPr="00ED7C0A">
        <w:rPr>
          <w:rFonts w:eastAsiaTheme="minorEastAsia"/>
          <w:color w:val="000000" w:themeColor="text1"/>
          <w:kern w:val="0"/>
          <w:szCs w:val="21"/>
        </w:rPr>
        <w:t>基金份额净值</w:t>
      </w:r>
      <w:r w:rsidRPr="00ED7C0A">
        <w:rPr>
          <w:rFonts w:eastAsiaTheme="minorEastAsia"/>
          <w:color w:val="000000" w:themeColor="text1"/>
          <w:kern w:val="0"/>
          <w:szCs w:val="21"/>
        </w:rPr>
        <w:t>:0.8872</w:t>
      </w:r>
      <w:r w:rsidRPr="00ED7C0A">
        <w:rPr>
          <w:rFonts w:eastAsiaTheme="minorEastAsia"/>
          <w:color w:val="000000" w:themeColor="text1"/>
          <w:kern w:val="0"/>
          <w:szCs w:val="21"/>
        </w:rPr>
        <w:t>元</w:t>
      </w:r>
      <w:r w:rsidRPr="00ED7C0A">
        <w:rPr>
          <w:rFonts w:eastAsiaTheme="minorEastAsia"/>
          <w:color w:val="000000" w:themeColor="text1"/>
          <w:kern w:val="0"/>
          <w:szCs w:val="21"/>
        </w:rPr>
        <w:t>,</w:t>
      </w:r>
      <w:r w:rsidRPr="00ED7C0A">
        <w:rPr>
          <w:rFonts w:eastAsiaTheme="minorEastAsia"/>
          <w:color w:val="000000" w:themeColor="text1"/>
          <w:kern w:val="0"/>
          <w:szCs w:val="21"/>
        </w:rPr>
        <w:t>基金份额</w:t>
      </w:r>
      <w:r w:rsidRPr="00ED7C0A">
        <w:rPr>
          <w:rFonts w:eastAsiaTheme="minorEastAsia"/>
          <w:color w:val="000000" w:themeColor="text1"/>
          <w:kern w:val="0"/>
          <w:szCs w:val="21"/>
        </w:rPr>
        <w:t>:387,256,274.49</w:t>
      </w:r>
      <w:r w:rsidRPr="00ED7C0A">
        <w:rPr>
          <w:rFonts w:eastAsiaTheme="minorEastAsia"/>
          <w:color w:val="000000" w:themeColor="text1"/>
          <w:kern w:val="0"/>
          <w:szCs w:val="21"/>
        </w:rPr>
        <w:t>份。</w:t>
      </w:r>
    </w:p>
    <w:p w:rsidR="00E34072" w:rsidRPr="00ED7C0A" w:rsidRDefault="00E34072" w:rsidP="00E34072">
      <w:pPr>
        <w:pStyle w:val="20"/>
        <w:spacing w:beforeLines="100" w:before="312" w:after="0"/>
        <w:rPr>
          <w:rFonts w:ascii="Times New Roman" w:eastAsiaTheme="minorEastAsia" w:hAnsi="Times New Roman"/>
          <w:color w:val="000000" w:themeColor="text1"/>
          <w:kern w:val="0"/>
          <w:sz w:val="21"/>
          <w:szCs w:val="21"/>
        </w:rPr>
      </w:pPr>
      <w:bookmarkStart w:id="52" w:name="_Toc390421251"/>
      <w:bookmarkStart w:id="53" w:name="_Toc225498269"/>
      <w:bookmarkStart w:id="54" w:name="_Toc144285887"/>
      <w:r w:rsidRPr="00ED7C0A">
        <w:rPr>
          <w:rFonts w:ascii="Times New Roman" w:eastAsiaTheme="minorEastAsia" w:hAnsi="Times New Roman" w:hint="eastAsia"/>
          <w:color w:val="000000" w:themeColor="text1"/>
          <w:kern w:val="0"/>
          <w:sz w:val="21"/>
          <w:szCs w:val="21"/>
        </w:rPr>
        <w:t>6</w:t>
      </w:r>
      <w:r w:rsidRPr="00ED7C0A">
        <w:rPr>
          <w:rFonts w:ascii="Times New Roman" w:eastAsiaTheme="minorEastAsia" w:hAnsi="Times New Roman"/>
          <w:color w:val="000000" w:themeColor="text1"/>
          <w:kern w:val="0"/>
          <w:sz w:val="21"/>
          <w:szCs w:val="21"/>
        </w:rPr>
        <w:t xml:space="preserve">.2 </w:t>
      </w:r>
      <w:r w:rsidRPr="00ED7C0A">
        <w:rPr>
          <w:rFonts w:ascii="Times New Roman" w:eastAsiaTheme="minorEastAsia" w:hAnsi="Times New Roman"/>
          <w:color w:val="000000" w:themeColor="text1"/>
          <w:kern w:val="0"/>
          <w:sz w:val="21"/>
          <w:szCs w:val="21"/>
        </w:rPr>
        <w:t>利润表</w:t>
      </w:r>
      <w:bookmarkEnd w:id="52"/>
      <w:bookmarkEnd w:id="53"/>
      <w:bookmarkEnd w:id="54"/>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会计主体：</w:t>
      </w:r>
      <w:r w:rsidRPr="00ED7C0A">
        <w:rPr>
          <w:rFonts w:eastAsiaTheme="minorEastAsia"/>
          <w:color w:val="000000" w:themeColor="text1"/>
          <w:kern w:val="0"/>
          <w:szCs w:val="21"/>
        </w:rPr>
        <w:t>摩根标普港股通低波红利指数型证券投资基金</w:t>
      </w:r>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本报告期：</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w:t>
      </w:r>
      <w:r w:rsidRPr="00ED7C0A">
        <w:rPr>
          <w:rFonts w:eastAsiaTheme="minorEastAsia"/>
          <w:color w:val="000000" w:themeColor="text1"/>
          <w:kern w:val="0"/>
          <w:szCs w:val="21"/>
        </w:rPr>
        <w:t>日至</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w:t>
      </w:r>
    </w:p>
    <w:p w:rsidR="00E34072" w:rsidRPr="00ED7C0A" w:rsidRDefault="00E34072" w:rsidP="00E34072">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34072" w:rsidRPr="00ED7C0A" w:rsidTr="00DF0F60">
        <w:tc>
          <w:tcPr>
            <w:tcW w:w="342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项目</w:t>
            </w:r>
          </w:p>
        </w:tc>
        <w:tc>
          <w:tcPr>
            <w:tcW w:w="108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附注号</w:t>
            </w:r>
          </w:p>
        </w:tc>
        <w:tc>
          <w:tcPr>
            <w:tcW w:w="225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本期</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2023</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日至</w:t>
            </w:r>
            <w:r w:rsidRPr="00ED7C0A">
              <w:rPr>
                <w:rFonts w:ascii="Times New Roman" w:eastAsiaTheme="minorEastAsia" w:hAnsi="Times New Roman"/>
                <w:b/>
                <w:color w:val="000000" w:themeColor="text1"/>
                <w:sz w:val="21"/>
                <w:szCs w:val="21"/>
              </w:rPr>
              <w:t>2023</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6</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30</w:t>
            </w:r>
            <w:r w:rsidRPr="00ED7C0A">
              <w:rPr>
                <w:rFonts w:ascii="Times New Roman" w:eastAsiaTheme="minorEastAsia" w:hAnsi="Times New Roman"/>
                <w:b/>
                <w:color w:val="000000" w:themeColor="text1"/>
                <w:sz w:val="21"/>
                <w:szCs w:val="21"/>
              </w:rPr>
              <w:t>日</w:t>
            </w:r>
          </w:p>
        </w:tc>
        <w:tc>
          <w:tcPr>
            <w:tcW w:w="225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上年度可比期间</w:t>
            </w:r>
          </w:p>
          <w:p w:rsidR="00E34072" w:rsidRPr="00ED7C0A" w:rsidRDefault="00E34072" w:rsidP="00DF0F60">
            <w:pPr>
              <w:pStyle w:val="aff1"/>
              <w:spacing w:before="0" w:beforeAutospacing="0" w:after="0" w:afterAutospacing="0"/>
              <w:jc w:val="center"/>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日至</w:t>
            </w: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6</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30</w:t>
            </w:r>
            <w:r w:rsidRPr="00ED7C0A">
              <w:rPr>
                <w:rFonts w:ascii="Times New Roman" w:eastAsiaTheme="minorEastAsia" w:hAnsi="Times New Roman"/>
                <w:b/>
                <w:color w:val="000000" w:themeColor="text1"/>
                <w:sz w:val="21"/>
                <w:szCs w:val="21"/>
              </w:rPr>
              <w:t>日</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一、</w:t>
            </w:r>
            <w:r w:rsidRPr="00ED7C0A">
              <w:rPr>
                <w:rFonts w:eastAsiaTheme="minorEastAsia" w:hint="eastAsia"/>
                <w:b/>
                <w:color w:val="000000" w:themeColor="text1"/>
                <w:szCs w:val="21"/>
              </w:rPr>
              <w:t>营业总收入</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19,146,766.24</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-6,693,554.60</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1.</w:t>
            </w:r>
            <w:r w:rsidRPr="00ED7C0A">
              <w:rPr>
                <w:rFonts w:eastAsiaTheme="minorEastAsia"/>
                <w:color w:val="000000" w:themeColor="text1"/>
                <w:szCs w:val="21"/>
              </w:rPr>
              <w:t>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105,251.97</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112,355.79</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其中：存款利息收入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6.4.7.9</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105,251.97</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112,355.79</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债券利息收入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资产支持证券利息收入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买入返售金融资产收入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证券出借利息收入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kern w:val="2"/>
                <w:sz w:val="21"/>
                <w:szCs w:val="21"/>
              </w:rPr>
            </w:pP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其他利息收入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投资收益（损失以</w:t>
            </w:r>
            <w:r w:rsidRPr="00ED7C0A">
              <w:rPr>
                <w:rFonts w:eastAsiaTheme="minorEastAsia"/>
                <w:color w:val="000000" w:themeColor="text1"/>
                <w:szCs w:val="21"/>
              </w:rPr>
              <w:t>“-”</w:t>
            </w:r>
            <w:r w:rsidRPr="00ED7C0A">
              <w:rPr>
                <w:rFonts w:eastAsiaTheme="minorEastAsia"/>
                <w:color w:val="000000" w:themeColor="text1"/>
                <w:szCs w:val="21"/>
              </w:rPr>
              <w:t>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13,636,418.76</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-933,404.59</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其中：股票投资收益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6.4.7.10</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777,521.23</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-14,002,898.28</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基金投资收益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债券投资收益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6.4.7.11</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资产支持证券投资收益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spacing w:line="360" w:lineRule="auto"/>
              <w:ind w:firstLineChars="300" w:firstLine="630"/>
              <w:rPr>
                <w:rFonts w:eastAsiaTheme="minorEastAsia"/>
                <w:color w:val="000000" w:themeColor="text1"/>
                <w:szCs w:val="21"/>
              </w:rPr>
            </w:pPr>
            <w:r w:rsidRPr="00ED7C0A">
              <w:rPr>
                <w:rFonts w:eastAsiaTheme="minorEastAsia"/>
                <w:color w:val="000000" w:themeColor="text1"/>
              </w:rPr>
              <w:t>贵金属投资收益</w:t>
            </w:r>
          </w:p>
        </w:tc>
        <w:tc>
          <w:tcPr>
            <w:tcW w:w="1080" w:type="dxa"/>
            <w:vAlign w:val="center"/>
          </w:tcPr>
          <w:p w:rsidR="00E34072" w:rsidRPr="00ED7C0A" w:rsidRDefault="00E34072" w:rsidP="00DF0F60">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衍生工具收益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6.4.7.12</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股利收益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6.4.7.13</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12,858,897.53</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13,069,493.69</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hint="eastAsia"/>
                <w:color w:val="000000" w:themeColor="text1"/>
                <w:szCs w:val="21"/>
              </w:rPr>
              <w:t>其他投资收益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3.</w:t>
            </w:r>
            <w:r w:rsidRPr="00ED7C0A">
              <w:rPr>
                <w:rFonts w:eastAsiaTheme="minorEastAsia"/>
                <w:color w:val="000000" w:themeColor="text1"/>
                <w:szCs w:val="21"/>
              </w:rPr>
              <w:t>公允价值变动收益（损失以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6.4.7.14</w:t>
            </w: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5,376,879.44</w:t>
            </w: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-5,884,506.28</w:t>
            </w:r>
          </w:p>
        </w:tc>
      </w:tr>
      <w:tr w:rsidR="00E34072" w:rsidRPr="00ED7C0A" w:rsidTr="00DF0F60">
        <w:tc>
          <w:tcPr>
            <w:tcW w:w="3420" w:type="dxa"/>
            <w:vAlign w:val="center"/>
          </w:tcPr>
          <w:p w:rsidR="00E34072" w:rsidRPr="00ED7C0A" w:rsidRDefault="00E34072" w:rsidP="00DF0F60">
            <w:pPr>
              <w:pStyle w:val="aff1"/>
              <w:jc w:val="both"/>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4.</w:t>
            </w:r>
            <w:r w:rsidRPr="00ED7C0A">
              <w:rPr>
                <w:rFonts w:ascii="Times New Roman" w:eastAsiaTheme="minorEastAsia" w:hAnsi="Times New Roman"/>
                <w:color w:val="000000" w:themeColor="text1"/>
                <w:sz w:val="21"/>
                <w:szCs w:val="21"/>
              </w:rPr>
              <w:t>汇兑收益（损失以</w:t>
            </w:r>
            <w:r w:rsidRPr="00ED7C0A">
              <w:rPr>
                <w:rFonts w:ascii="Times New Roman" w:eastAsiaTheme="minorEastAsia" w:hAnsi="Times New Roman"/>
                <w:color w:val="000000" w:themeColor="text1"/>
                <w:sz w:val="21"/>
                <w:szCs w:val="21"/>
              </w:rPr>
              <w:t>“</w:t>
            </w:r>
            <w:r w:rsidRPr="00ED7C0A">
              <w:rPr>
                <w:rFonts w:ascii="Times New Roman" w:eastAsiaTheme="minorEastAsia" w:hAnsi="Times New Roman"/>
                <w:color w:val="000000" w:themeColor="text1"/>
                <w:sz w:val="21"/>
                <w:szCs w:val="21"/>
              </w:rPr>
              <w:t>－</w:t>
            </w:r>
            <w:r w:rsidRPr="00ED7C0A">
              <w:rPr>
                <w:rFonts w:ascii="Times New Roman" w:eastAsiaTheme="minorEastAsia" w:hAnsi="Times New Roman"/>
                <w:color w:val="000000" w:themeColor="text1"/>
                <w:sz w:val="21"/>
                <w:szCs w:val="21"/>
              </w:rPr>
              <w:t>”</w:t>
            </w:r>
            <w:r w:rsidRPr="00ED7C0A">
              <w:rPr>
                <w:rFonts w:ascii="Times New Roman" w:eastAsiaTheme="minorEastAsia" w:hAnsi="Times New Roman"/>
                <w:color w:val="000000" w:themeColor="text1"/>
                <w:sz w:val="2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5.</w:t>
            </w:r>
            <w:r w:rsidRPr="00ED7C0A">
              <w:rPr>
                <w:rFonts w:eastAsiaTheme="minorEastAsia"/>
                <w:color w:val="000000" w:themeColor="text1"/>
                <w:szCs w:val="21"/>
              </w:rPr>
              <w:t>其他收入（损失以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6.4.7.15</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28,216.07</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12,000.48</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减：</w:t>
            </w:r>
            <w:r w:rsidRPr="00ED7C0A">
              <w:rPr>
                <w:rFonts w:eastAsiaTheme="minorEastAsia" w:hint="eastAsia"/>
                <w:b/>
                <w:color w:val="000000" w:themeColor="text1"/>
                <w:szCs w:val="21"/>
              </w:rPr>
              <w:t>二、营业总支出</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1,902,599.84</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2,080,899.16</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1</w:t>
            </w:r>
            <w:r w:rsidRPr="00ED7C0A">
              <w:rPr>
                <w:rFonts w:eastAsiaTheme="minorEastAsia"/>
                <w:color w:val="000000" w:themeColor="text1"/>
                <w:szCs w:val="21"/>
              </w:rPr>
              <w:t>．管理人报酬</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1,036,082.23</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1,079,041.68</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．托管费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259,020.57</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269,760.43</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3</w:t>
            </w:r>
            <w:r w:rsidRPr="00ED7C0A">
              <w:rPr>
                <w:rFonts w:eastAsiaTheme="minorEastAsia"/>
                <w:color w:val="000000" w:themeColor="text1"/>
                <w:szCs w:val="21"/>
              </w:rPr>
              <w:t>．销售服务费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411,749.24</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532,652.34</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4</w:t>
            </w:r>
            <w:r w:rsidRPr="00ED7C0A">
              <w:rPr>
                <w:rFonts w:eastAsiaTheme="minorEastAsia" w:hint="eastAsia"/>
                <w:color w:val="000000" w:themeColor="text1"/>
                <w:szCs w:val="21"/>
              </w:rPr>
              <w:t>．投资顾问费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5</w:t>
            </w:r>
            <w:r w:rsidRPr="00ED7C0A">
              <w:rPr>
                <w:rFonts w:eastAsiaTheme="minorEastAsia"/>
                <w:color w:val="000000" w:themeColor="text1"/>
                <w:szCs w:val="21"/>
              </w:rPr>
              <w:t>．利息支出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其中：卖出回购金融资产支出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 xml:space="preserve">6. </w:t>
            </w:r>
            <w:r w:rsidRPr="00ED7C0A">
              <w:rPr>
                <w:rFonts w:eastAsiaTheme="minorEastAsia" w:hint="eastAsia"/>
                <w:color w:val="000000" w:themeColor="text1"/>
                <w:szCs w:val="21"/>
              </w:rPr>
              <w:t>信用减值损失</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blPrEx>
          <w:tblLook w:val="00A0" w:firstRow="1" w:lastRow="0" w:firstColumn="1" w:lastColumn="0" w:noHBand="0" w:noVBand="0"/>
        </w:tblPrEx>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7</w:t>
            </w:r>
            <w:r w:rsidRPr="00ED7C0A">
              <w:rPr>
                <w:rFonts w:eastAsiaTheme="minorEastAsia" w:hint="eastAsia"/>
                <w:color w:val="000000" w:themeColor="text1"/>
                <w:szCs w:val="21"/>
              </w:rPr>
              <w:t>.</w:t>
            </w:r>
            <w:r w:rsidRPr="00ED7C0A">
              <w:rPr>
                <w:rFonts w:eastAsiaTheme="minorEastAsia" w:hint="eastAsia"/>
                <w:color w:val="000000" w:themeColor="text1"/>
                <w:szCs w:val="21"/>
              </w:rPr>
              <w:t>税金及附加</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blPrEx>
          <w:tblLook w:val="00A0" w:firstRow="1" w:lastRow="0" w:firstColumn="1" w:lastColumn="0" w:noHBand="0" w:noVBand="0"/>
        </w:tblPrEx>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8</w:t>
            </w:r>
            <w:r w:rsidRPr="00ED7C0A">
              <w:rPr>
                <w:rFonts w:eastAsiaTheme="minorEastAsia"/>
                <w:color w:val="000000" w:themeColor="text1"/>
                <w:szCs w:val="21"/>
              </w:rPr>
              <w:t>．其他费用</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6.4.7.16</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195,747.80</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199,444.71</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三、利润总额（亏损总额以</w:t>
            </w:r>
            <w:r w:rsidRPr="00ED7C0A">
              <w:rPr>
                <w:rFonts w:eastAsiaTheme="minorEastAsia"/>
                <w:b/>
                <w:color w:val="000000" w:themeColor="text1"/>
                <w:szCs w:val="21"/>
              </w:rPr>
              <w:t>“-”</w:t>
            </w:r>
            <w:r w:rsidRPr="00ED7C0A">
              <w:rPr>
                <w:rFonts w:eastAsiaTheme="minorEastAsia"/>
                <w:b/>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17,244,166.40</w:t>
            </w:r>
          </w:p>
        </w:tc>
        <w:tc>
          <w:tcPr>
            <w:tcW w:w="225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-8,774,453.76</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color w:val="000000" w:themeColor="text1"/>
                <w:szCs w:val="21"/>
              </w:rPr>
              <w:t>减：所得税费用</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四、净利润（净亏损以</w:t>
            </w:r>
            <w:r w:rsidRPr="00ED7C0A">
              <w:rPr>
                <w:rFonts w:eastAsiaTheme="minorEastAsia"/>
                <w:b/>
                <w:color w:val="000000" w:themeColor="text1"/>
                <w:szCs w:val="21"/>
              </w:rPr>
              <w:t>“-”</w:t>
            </w:r>
            <w:r w:rsidRPr="00ED7C0A">
              <w:rPr>
                <w:rFonts w:eastAsiaTheme="minorEastAsia"/>
                <w:b/>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17,244,166.40</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-8,774,453.76</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五、其他综合收益的税后净额</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六、综合收益总额</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17,244,166.40</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-8,774,453.76</w:t>
            </w:r>
          </w:p>
        </w:tc>
      </w:tr>
    </w:tbl>
    <w:p w:rsidR="00E34072" w:rsidRPr="00ED7C0A" w:rsidRDefault="00E34072" w:rsidP="00E34072">
      <w:pPr>
        <w:pStyle w:val="20"/>
        <w:spacing w:beforeLines="100" w:before="312" w:after="0"/>
        <w:rPr>
          <w:rFonts w:ascii="Times New Roman" w:eastAsiaTheme="minorEastAsia" w:hAnsi="Times New Roman"/>
          <w:color w:val="000000" w:themeColor="text1"/>
          <w:kern w:val="0"/>
          <w:sz w:val="21"/>
          <w:szCs w:val="21"/>
        </w:rPr>
      </w:pPr>
      <w:bookmarkStart w:id="55" w:name="_Toc225498270"/>
      <w:bookmarkStart w:id="56" w:name="_Toc390421252"/>
      <w:bookmarkStart w:id="57" w:name="_Toc144285888"/>
      <w:r w:rsidRPr="00ED7C0A">
        <w:rPr>
          <w:rFonts w:ascii="Times New Roman" w:eastAsiaTheme="minorEastAsia" w:hAnsi="Times New Roman" w:hint="eastAsia"/>
          <w:color w:val="000000" w:themeColor="text1"/>
          <w:kern w:val="0"/>
          <w:sz w:val="21"/>
          <w:szCs w:val="21"/>
        </w:rPr>
        <w:t>6</w:t>
      </w:r>
      <w:r w:rsidRPr="00ED7C0A">
        <w:rPr>
          <w:rFonts w:ascii="Times New Roman" w:eastAsiaTheme="minorEastAsia" w:hAnsi="Times New Roman"/>
          <w:color w:val="000000" w:themeColor="text1"/>
          <w:kern w:val="0"/>
          <w:sz w:val="21"/>
          <w:szCs w:val="21"/>
        </w:rPr>
        <w:t xml:space="preserve">.3 </w:t>
      </w:r>
      <w:r w:rsidRPr="00ED7C0A">
        <w:rPr>
          <w:rFonts w:ascii="Times New Roman" w:eastAsiaTheme="minorEastAsia" w:hAnsi="Times New Roman" w:hint="eastAsia"/>
          <w:color w:val="000000" w:themeColor="text1"/>
          <w:kern w:val="0"/>
          <w:sz w:val="21"/>
          <w:szCs w:val="21"/>
        </w:rPr>
        <w:t>净资产（基金净值）变动表</w:t>
      </w:r>
      <w:bookmarkEnd w:id="55"/>
      <w:bookmarkEnd w:id="56"/>
      <w:bookmarkEnd w:id="57"/>
      <w:r w:rsidRPr="00ED7C0A">
        <w:rPr>
          <w:rFonts w:ascii="Times New Roman" w:eastAsiaTheme="minorEastAsia" w:hAnsi="Times New Roman"/>
          <w:color w:val="000000" w:themeColor="text1"/>
          <w:kern w:val="0"/>
          <w:sz w:val="21"/>
          <w:szCs w:val="21"/>
        </w:rPr>
        <w:t xml:space="preserve"> </w:t>
      </w:r>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会计主体：</w:t>
      </w:r>
      <w:r w:rsidRPr="00ED7C0A">
        <w:rPr>
          <w:rFonts w:eastAsiaTheme="minorEastAsia"/>
          <w:color w:val="000000" w:themeColor="text1"/>
          <w:kern w:val="0"/>
          <w:szCs w:val="21"/>
        </w:rPr>
        <w:t>摩根标普港股通低波红利指数型证券投资基金</w:t>
      </w:r>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本报告期：</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w:t>
      </w:r>
      <w:r w:rsidRPr="00ED7C0A">
        <w:rPr>
          <w:rFonts w:eastAsiaTheme="minorEastAsia"/>
          <w:color w:val="000000" w:themeColor="text1"/>
          <w:kern w:val="0"/>
          <w:szCs w:val="21"/>
        </w:rPr>
        <w:t>日至</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w:t>
      </w:r>
    </w:p>
    <w:p w:rsidR="00E34072" w:rsidRPr="00ED7C0A" w:rsidRDefault="00E34072" w:rsidP="00E34072">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C5BC5" w:rsidRPr="00ED7C0A" w:rsidTr="00070CA7">
        <w:tc>
          <w:tcPr>
            <w:tcW w:w="1876" w:type="dxa"/>
            <w:vMerge w:val="restart"/>
            <w:vAlign w:val="center"/>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项目</w:t>
            </w:r>
          </w:p>
        </w:tc>
        <w:tc>
          <w:tcPr>
            <w:tcW w:w="7446" w:type="dxa"/>
            <w:gridSpan w:val="4"/>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本期</w:t>
            </w:r>
          </w:p>
          <w:p w:rsidR="003C5BC5" w:rsidRPr="00ED7C0A" w:rsidRDefault="003C5BC5" w:rsidP="00DF0F6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日至</w:t>
            </w: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r>
      <w:tr w:rsidR="00E34072" w:rsidRPr="00ED7C0A" w:rsidTr="00587B78">
        <w:tc>
          <w:tcPr>
            <w:tcW w:w="1876" w:type="dxa"/>
            <w:vMerge/>
            <w:vAlign w:val="center"/>
          </w:tcPr>
          <w:p w:rsidR="00E34072" w:rsidRPr="00ED7C0A" w:rsidRDefault="00E34072" w:rsidP="00DF0F60">
            <w:pPr>
              <w:jc w:val="center"/>
              <w:rPr>
                <w:rFonts w:eastAsiaTheme="minorEastAsia"/>
                <w:b/>
                <w:color w:val="000000" w:themeColor="text1"/>
                <w:szCs w:val="21"/>
              </w:rPr>
            </w:pPr>
          </w:p>
        </w:tc>
        <w:tc>
          <w:tcPr>
            <w:tcW w:w="1985"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实收基金</w:t>
            </w:r>
          </w:p>
        </w:tc>
        <w:tc>
          <w:tcPr>
            <w:tcW w:w="1917" w:type="dxa"/>
          </w:tcPr>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其他综合</w:t>
            </w:r>
          </w:p>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收益（若有</w:t>
            </w:r>
            <w:r w:rsidRPr="00ED7C0A">
              <w:rPr>
                <w:rFonts w:eastAsiaTheme="minorEastAsia"/>
                <w:b/>
                <w:color w:val="000000" w:themeColor="text1"/>
                <w:szCs w:val="21"/>
              </w:rPr>
              <w:t>）</w:t>
            </w:r>
          </w:p>
        </w:tc>
        <w:tc>
          <w:tcPr>
            <w:tcW w:w="2053"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未分配利润</w:t>
            </w:r>
          </w:p>
        </w:tc>
        <w:tc>
          <w:tcPr>
            <w:tcW w:w="1491" w:type="dxa"/>
            <w:vAlign w:val="center"/>
          </w:tcPr>
          <w:p w:rsidR="00E34072" w:rsidRPr="00ED7C0A" w:rsidRDefault="004A3C8C" w:rsidP="00DF0F60">
            <w:pPr>
              <w:jc w:val="center"/>
              <w:rPr>
                <w:rFonts w:eastAsiaTheme="minorEastAsia"/>
                <w:b/>
                <w:color w:val="000000" w:themeColor="text1"/>
                <w:szCs w:val="21"/>
              </w:rPr>
            </w:pPr>
            <w:r w:rsidRPr="00ED7C0A">
              <w:rPr>
                <w:rFonts w:eastAsiaTheme="minorEastAsia" w:hint="eastAsia"/>
                <w:b/>
                <w:color w:val="000000" w:themeColor="text1"/>
                <w:szCs w:val="21"/>
              </w:rPr>
              <w:t>净资产合计</w:t>
            </w:r>
          </w:p>
        </w:tc>
      </w:tr>
      <w:tr w:rsidR="00587B78" w:rsidRPr="00ED7C0A" w:rsidTr="00587B78">
        <w:tc>
          <w:tcPr>
            <w:tcW w:w="1876" w:type="dxa"/>
          </w:tcPr>
          <w:p w:rsidR="00587B78" w:rsidRPr="00ED7C0A" w:rsidRDefault="00587B78" w:rsidP="00587B78">
            <w:pPr>
              <w:rPr>
                <w:rFonts w:eastAsiaTheme="minorEastAsia"/>
                <w:color w:val="000000" w:themeColor="text1"/>
                <w:szCs w:val="21"/>
              </w:rPr>
            </w:pPr>
            <w:r w:rsidRPr="00ED7C0A">
              <w:rPr>
                <w:rFonts w:eastAsiaTheme="minorEastAsia" w:hint="eastAsia"/>
                <w:color w:val="000000" w:themeColor="text1"/>
                <w:szCs w:val="21"/>
              </w:rPr>
              <w:t>一、上期期末净资产（基金净值）</w:t>
            </w:r>
          </w:p>
        </w:tc>
        <w:tc>
          <w:tcPr>
            <w:tcW w:w="1985"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382,442,593.06</w:t>
            </w:r>
          </w:p>
        </w:tc>
        <w:tc>
          <w:tcPr>
            <w:tcW w:w="1917"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-66,286,323.94</w:t>
            </w:r>
          </w:p>
        </w:tc>
        <w:tc>
          <w:tcPr>
            <w:tcW w:w="1491"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316,156,269.12</w:t>
            </w:r>
          </w:p>
        </w:tc>
      </w:tr>
      <w:tr w:rsidR="00587B78" w:rsidRPr="00ED7C0A" w:rsidTr="00587B78">
        <w:tc>
          <w:tcPr>
            <w:tcW w:w="1876" w:type="dxa"/>
          </w:tcPr>
          <w:p w:rsidR="00587B78" w:rsidRPr="00ED7C0A" w:rsidRDefault="00587B78" w:rsidP="00587B78">
            <w:pPr>
              <w:rPr>
                <w:rFonts w:eastAsiaTheme="minorEastAsia"/>
                <w:color w:val="000000" w:themeColor="text1"/>
                <w:szCs w:val="21"/>
              </w:rPr>
            </w:pPr>
            <w:r w:rsidRPr="00ED7C0A">
              <w:rPr>
                <w:rFonts w:eastAsiaTheme="minorEastAsia" w:hint="eastAsia"/>
                <w:color w:val="000000" w:themeColor="text1"/>
                <w:szCs w:val="21"/>
              </w:rPr>
              <w:t>二、本期期初净资产（基金净值）</w:t>
            </w:r>
          </w:p>
        </w:tc>
        <w:tc>
          <w:tcPr>
            <w:tcW w:w="1985"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382,442,593.06</w:t>
            </w:r>
          </w:p>
        </w:tc>
        <w:tc>
          <w:tcPr>
            <w:tcW w:w="1917"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-66,286,323.94</w:t>
            </w:r>
          </w:p>
        </w:tc>
        <w:tc>
          <w:tcPr>
            <w:tcW w:w="1491"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316,156,269.12</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三、本期增减变动额（减少以“</w:t>
            </w:r>
            <w:r w:rsidRPr="00ED7C0A">
              <w:rPr>
                <w:rFonts w:eastAsiaTheme="minorEastAsia" w:hint="eastAsia"/>
                <w:color w:val="000000" w:themeColor="text1"/>
                <w:szCs w:val="21"/>
              </w:rPr>
              <w:t>-</w:t>
            </w:r>
            <w:r w:rsidRPr="00ED7C0A">
              <w:rPr>
                <w:rFonts w:eastAsiaTheme="minorEastAsia" w:hint="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252,391,754.95</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337,036.08</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252,728,791.03</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（一）、综合收益总额</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17,244,166.40</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17,244,166.40</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（二）、</w:t>
            </w:r>
            <w:r w:rsidRPr="00ED7C0A">
              <w:rPr>
                <w:rFonts w:eastAsiaTheme="minorEastAsia"/>
                <w:color w:val="000000" w:themeColor="text1"/>
                <w:szCs w:val="21"/>
              </w:rPr>
              <w:t>本期基金份额交易产生的基金净值变动数（净值减少以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252,391,754.95</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-16,907,130.32</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235,484,624.63</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w:t>
            </w:r>
            <w:r w:rsidRPr="00ED7C0A">
              <w:rPr>
                <w:rFonts w:eastAsiaTheme="minorEastAsia"/>
                <w:color w:val="000000" w:themeColor="text1"/>
                <w:szCs w:val="21"/>
              </w:rPr>
              <w:t>1.</w:t>
            </w:r>
            <w:r w:rsidRPr="00ED7C0A">
              <w:rPr>
                <w:rFonts w:eastAsiaTheme="minorEastAsia"/>
                <w:color w:val="000000" w:themeColor="text1"/>
                <w:szCs w:val="21"/>
              </w:rPr>
              <w:t>基金申购款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420,339,382.50</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-39,261,816.87</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381,077,565.63</w:t>
            </w:r>
          </w:p>
        </w:tc>
      </w:tr>
      <w:tr w:rsidR="00E34072" w:rsidRPr="00ED7C0A" w:rsidTr="00587B78">
        <w:tc>
          <w:tcPr>
            <w:tcW w:w="1876" w:type="dxa"/>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基金赎回款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-167,947,627.55</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22,354,686.55</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-145,592,941.00</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w:t>
            </w:r>
            <w:r w:rsidRPr="00ED7C0A">
              <w:rPr>
                <w:rFonts w:eastAsiaTheme="minorEastAsia"/>
                <w:color w:val="000000" w:themeColor="text1"/>
                <w:szCs w:val="21"/>
              </w:rPr>
              <w:t>、本期向基金份额持有人分配利润产生的基金净值变动（净值减少以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四、本期期末净资产（基金净值）</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634,834,348.01</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-65,949,287.86</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568,885,060.15</w:t>
            </w:r>
          </w:p>
        </w:tc>
      </w:tr>
      <w:tr w:rsidR="003C5BC5" w:rsidRPr="00ED7C0A" w:rsidTr="009E010C">
        <w:tc>
          <w:tcPr>
            <w:tcW w:w="1876" w:type="dxa"/>
            <w:vMerge w:val="restart"/>
            <w:vAlign w:val="center"/>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项目</w:t>
            </w:r>
          </w:p>
        </w:tc>
        <w:tc>
          <w:tcPr>
            <w:tcW w:w="7446" w:type="dxa"/>
            <w:gridSpan w:val="4"/>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上年度可比期间</w:t>
            </w:r>
          </w:p>
          <w:p w:rsidR="003C5BC5" w:rsidRPr="00ED7C0A" w:rsidRDefault="003C5BC5" w:rsidP="00DF0F60">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ED7C0A">
              <w:rPr>
                <w:rFonts w:ascii="Times New Roman" w:eastAsiaTheme="minorEastAsia" w:hAnsi="Times New Roman"/>
                <w:b/>
                <w:color w:val="000000" w:themeColor="text1"/>
                <w:kern w:val="2"/>
                <w:sz w:val="21"/>
                <w:szCs w:val="21"/>
              </w:rPr>
              <w:t>2022</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日至</w:t>
            </w:r>
            <w:r w:rsidRPr="00ED7C0A">
              <w:rPr>
                <w:rFonts w:ascii="Times New Roman" w:eastAsiaTheme="minorEastAsia" w:hAnsi="Times New Roman"/>
                <w:b/>
                <w:color w:val="000000" w:themeColor="text1"/>
                <w:kern w:val="2"/>
                <w:sz w:val="21"/>
                <w:szCs w:val="21"/>
              </w:rPr>
              <w:t>2022</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r>
      <w:tr w:rsidR="00E34072" w:rsidRPr="00ED7C0A" w:rsidTr="004A3C8C">
        <w:tc>
          <w:tcPr>
            <w:tcW w:w="1876" w:type="dxa"/>
            <w:vMerge/>
            <w:vAlign w:val="center"/>
          </w:tcPr>
          <w:p w:rsidR="00E34072" w:rsidRPr="00ED7C0A" w:rsidRDefault="00E34072" w:rsidP="00DF0F60">
            <w:pPr>
              <w:jc w:val="center"/>
              <w:rPr>
                <w:rFonts w:eastAsiaTheme="minorEastAsia"/>
                <w:b/>
                <w:color w:val="000000" w:themeColor="text1"/>
                <w:szCs w:val="21"/>
              </w:rPr>
            </w:pPr>
          </w:p>
        </w:tc>
        <w:tc>
          <w:tcPr>
            <w:tcW w:w="1985"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实收基金</w:t>
            </w:r>
          </w:p>
        </w:tc>
        <w:tc>
          <w:tcPr>
            <w:tcW w:w="1917" w:type="dxa"/>
          </w:tcPr>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其他综合</w:t>
            </w:r>
          </w:p>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收益（若有</w:t>
            </w:r>
            <w:r w:rsidRPr="00ED7C0A">
              <w:rPr>
                <w:rFonts w:eastAsiaTheme="minorEastAsia"/>
                <w:b/>
                <w:color w:val="000000" w:themeColor="text1"/>
                <w:szCs w:val="21"/>
              </w:rPr>
              <w:t>）</w:t>
            </w:r>
          </w:p>
        </w:tc>
        <w:tc>
          <w:tcPr>
            <w:tcW w:w="2053"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未分配利润</w:t>
            </w:r>
          </w:p>
        </w:tc>
        <w:tc>
          <w:tcPr>
            <w:tcW w:w="1491" w:type="dxa"/>
            <w:vAlign w:val="center"/>
          </w:tcPr>
          <w:p w:rsidR="00E34072" w:rsidRPr="00ED7C0A" w:rsidRDefault="004A3C8C" w:rsidP="00DF0F60">
            <w:pPr>
              <w:jc w:val="center"/>
              <w:rPr>
                <w:rFonts w:eastAsiaTheme="minorEastAsia"/>
                <w:b/>
                <w:color w:val="000000" w:themeColor="text1"/>
                <w:szCs w:val="21"/>
              </w:rPr>
            </w:pPr>
            <w:r w:rsidRPr="00ED7C0A">
              <w:rPr>
                <w:rFonts w:eastAsiaTheme="minorEastAsia" w:hint="eastAsia"/>
                <w:b/>
                <w:color w:val="000000" w:themeColor="text1"/>
                <w:szCs w:val="21"/>
              </w:rPr>
              <w:t>净资产合计</w:t>
            </w:r>
          </w:p>
        </w:tc>
      </w:tr>
      <w:tr w:rsidR="004A3C8C" w:rsidRPr="00ED7C0A" w:rsidTr="004A3C8C">
        <w:tc>
          <w:tcPr>
            <w:tcW w:w="1876" w:type="dxa"/>
          </w:tcPr>
          <w:p w:rsidR="004A3C8C" w:rsidRPr="00ED7C0A" w:rsidRDefault="004A3C8C" w:rsidP="004A3C8C">
            <w:pPr>
              <w:rPr>
                <w:rFonts w:eastAsiaTheme="minorEastAsia"/>
                <w:color w:val="000000" w:themeColor="text1"/>
                <w:szCs w:val="21"/>
              </w:rPr>
            </w:pPr>
            <w:r w:rsidRPr="00ED7C0A">
              <w:rPr>
                <w:rFonts w:eastAsiaTheme="minorEastAsia" w:hint="eastAsia"/>
                <w:color w:val="000000" w:themeColor="text1"/>
                <w:szCs w:val="21"/>
              </w:rPr>
              <w:t>一、上期期末净资产（基金净值）</w:t>
            </w:r>
          </w:p>
        </w:tc>
        <w:tc>
          <w:tcPr>
            <w:tcW w:w="1985"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203,104,229.57</w:t>
            </w:r>
          </w:p>
        </w:tc>
        <w:tc>
          <w:tcPr>
            <w:tcW w:w="1917"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-32,428,998.25</w:t>
            </w:r>
          </w:p>
        </w:tc>
        <w:tc>
          <w:tcPr>
            <w:tcW w:w="1491"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170,675,231.32</w:t>
            </w:r>
          </w:p>
        </w:tc>
      </w:tr>
      <w:tr w:rsidR="004A3C8C" w:rsidRPr="00ED7C0A" w:rsidTr="004A3C8C">
        <w:tc>
          <w:tcPr>
            <w:tcW w:w="1876" w:type="dxa"/>
          </w:tcPr>
          <w:p w:rsidR="004A3C8C" w:rsidRPr="00ED7C0A" w:rsidRDefault="004A3C8C" w:rsidP="004A3C8C">
            <w:pPr>
              <w:rPr>
                <w:rFonts w:eastAsiaTheme="minorEastAsia"/>
                <w:color w:val="000000" w:themeColor="text1"/>
                <w:szCs w:val="21"/>
              </w:rPr>
            </w:pPr>
            <w:r w:rsidRPr="00ED7C0A">
              <w:rPr>
                <w:rFonts w:eastAsiaTheme="minorEastAsia" w:hint="eastAsia"/>
                <w:color w:val="000000" w:themeColor="text1"/>
                <w:szCs w:val="21"/>
              </w:rPr>
              <w:t>二、本期期初净资产（基金净值）</w:t>
            </w:r>
          </w:p>
        </w:tc>
        <w:tc>
          <w:tcPr>
            <w:tcW w:w="1985"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203,104,229.57</w:t>
            </w:r>
          </w:p>
        </w:tc>
        <w:tc>
          <w:tcPr>
            <w:tcW w:w="1917"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-32,428,998.25</w:t>
            </w:r>
          </w:p>
        </w:tc>
        <w:tc>
          <w:tcPr>
            <w:tcW w:w="1491"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170,675,231.32</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三、本期增减变动额（减少以“</w:t>
            </w:r>
            <w:r w:rsidRPr="00ED7C0A">
              <w:rPr>
                <w:rFonts w:eastAsiaTheme="minorEastAsia" w:hint="eastAsia"/>
                <w:color w:val="000000" w:themeColor="text1"/>
                <w:szCs w:val="21"/>
              </w:rPr>
              <w:t>-</w:t>
            </w:r>
            <w:r w:rsidRPr="00ED7C0A">
              <w:rPr>
                <w:rFonts w:eastAsiaTheme="minorEastAsia" w:hint="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247,264,349.91</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-34,294,559.94</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212,969,789.97</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（一）、综合收益总额</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-8,774,453.76</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-8,774,453.76</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（二）、</w:t>
            </w:r>
            <w:r w:rsidRPr="00ED7C0A">
              <w:rPr>
                <w:rFonts w:eastAsiaTheme="minorEastAsia"/>
                <w:color w:val="000000" w:themeColor="text1"/>
                <w:szCs w:val="21"/>
              </w:rPr>
              <w:t>本期基金份额交易产生的基金净值变动数（净值减少以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247,264,349.91</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-25,520,106.18</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221,744,243.73</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w:t>
            </w:r>
            <w:r w:rsidRPr="00ED7C0A">
              <w:rPr>
                <w:rFonts w:eastAsiaTheme="minorEastAsia"/>
                <w:color w:val="000000" w:themeColor="text1"/>
                <w:szCs w:val="21"/>
              </w:rPr>
              <w:t>1.</w:t>
            </w:r>
            <w:r w:rsidRPr="00ED7C0A">
              <w:rPr>
                <w:rFonts w:eastAsiaTheme="minorEastAsia"/>
                <w:color w:val="000000" w:themeColor="text1"/>
                <w:szCs w:val="21"/>
              </w:rPr>
              <w:t>基金申购款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518,733,030.99</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-72,767,094.89</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445,965,936.10</w:t>
            </w:r>
          </w:p>
        </w:tc>
      </w:tr>
      <w:tr w:rsidR="00E34072" w:rsidRPr="00ED7C0A" w:rsidTr="004A3C8C">
        <w:tc>
          <w:tcPr>
            <w:tcW w:w="1876" w:type="dxa"/>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基金赎回款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-271,468,681.08</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47,246,988.71</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-224,221,692.37</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w:t>
            </w:r>
            <w:r w:rsidRPr="00ED7C0A">
              <w:rPr>
                <w:rFonts w:eastAsiaTheme="minorEastAsia"/>
                <w:color w:val="000000" w:themeColor="text1"/>
                <w:szCs w:val="21"/>
              </w:rPr>
              <w:t>、本期向基金份额持有人分配利润产生的基金净值变动（净值减少以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51EFC" w:rsidRPr="00ED7C0A" w:rsidTr="004A3C8C">
        <w:tc>
          <w:tcPr>
            <w:tcW w:w="1876" w:type="dxa"/>
          </w:tcPr>
          <w:p w:rsidR="00E51EFC" w:rsidRPr="00ED7C0A" w:rsidRDefault="00E51EFC" w:rsidP="00E51EFC">
            <w:pPr>
              <w:rPr>
                <w:rFonts w:eastAsiaTheme="minorEastAsia"/>
                <w:color w:val="000000" w:themeColor="text1"/>
                <w:szCs w:val="21"/>
              </w:rPr>
            </w:pPr>
            <w:r w:rsidRPr="00E51EFC">
              <w:rPr>
                <w:rFonts w:eastAsiaTheme="minorEastAsia" w:hint="eastAsia"/>
                <w:color w:val="000000" w:themeColor="text1"/>
                <w:szCs w:val="21"/>
              </w:rPr>
              <w:t>四、本期期末净资产（基金净值）</w:t>
            </w:r>
          </w:p>
        </w:tc>
        <w:tc>
          <w:tcPr>
            <w:tcW w:w="1985"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450,368,579.48</w:t>
            </w:r>
          </w:p>
        </w:tc>
        <w:tc>
          <w:tcPr>
            <w:tcW w:w="1917"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w:t>
            </w:r>
          </w:p>
        </w:tc>
        <w:tc>
          <w:tcPr>
            <w:tcW w:w="2053"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-66,723,558.19</w:t>
            </w:r>
          </w:p>
        </w:tc>
        <w:tc>
          <w:tcPr>
            <w:tcW w:w="1491"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383,645,021.29</w:t>
            </w:r>
          </w:p>
        </w:tc>
      </w:tr>
    </w:tbl>
    <w:p w:rsidR="00576B10" w:rsidRPr="00ED7C0A" w:rsidRDefault="00576B10" w:rsidP="00AB2DBD">
      <w:pPr>
        <w:spacing w:beforeLines="100" w:before="312" w:line="360" w:lineRule="auto"/>
        <w:rPr>
          <w:rFonts w:eastAsiaTheme="minorEastAsia"/>
          <w:color w:val="000000" w:themeColor="text1"/>
          <w:szCs w:val="21"/>
        </w:rPr>
      </w:pPr>
      <w:r w:rsidRPr="00ED7C0A">
        <w:rPr>
          <w:rFonts w:eastAsiaTheme="minorEastAsia"/>
          <w:color w:val="000000" w:themeColor="text1"/>
          <w:szCs w:val="21"/>
        </w:rPr>
        <w:t>报表附注为财务报表的组成部分。</w:t>
      </w:r>
    </w:p>
    <w:p w:rsidR="00576B10" w:rsidRPr="00ED7C0A" w:rsidRDefault="00576B10" w:rsidP="00290761">
      <w:pPr>
        <w:spacing w:line="360" w:lineRule="auto"/>
        <w:rPr>
          <w:rFonts w:eastAsiaTheme="minorEastAsia"/>
          <w:color w:val="000000" w:themeColor="text1"/>
          <w:szCs w:val="21"/>
        </w:rPr>
      </w:pPr>
      <w:r w:rsidRPr="00ED7C0A">
        <w:rPr>
          <w:rFonts w:eastAsiaTheme="minorEastAsia"/>
          <w:color w:val="000000" w:themeColor="text1"/>
          <w:szCs w:val="21"/>
        </w:rPr>
        <w:t>本报告</w:t>
      </w:r>
      <w:r w:rsidRPr="00ED7C0A">
        <w:rPr>
          <w:rFonts w:eastAsiaTheme="minorEastAsia"/>
          <w:color w:val="000000" w:themeColor="text1"/>
          <w:szCs w:val="21"/>
        </w:rPr>
        <w:t>6.1</w:t>
      </w:r>
      <w:r w:rsidRPr="00ED7C0A">
        <w:rPr>
          <w:rFonts w:eastAsiaTheme="minorEastAsia"/>
          <w:color w:val="000000" w:themeColor="text1"/>
          <w:szCs w:val="21"/>
        </w:rPr>
        <w:t>至</w:t>
      </w:r>
      <w:r w:rsidRPr="00ED7C0A">
        <w:rPr>
          <w:rFonts w:eastAsiaTheme="minorEastAsia"/>
          <w:color w:val="000000" w:themeColor="text1"/>
          <w:szCs w:val="21"/>
        </w:rPr>
        <w:t>6.4</w:t>
      </w:r>
      <w:r w:rsidRPr="00ED7C0A">
        <w:rPr>
          <w:rFonts w:eastAsiaTheme="minorEastAsia"/>
          <w:color w:val="000000" w:themeColor="text1"/>
          <w:szCs w:val="21"/>
        </w:rPr>
        <w:t>，财务报表由下列负责人签署：</w:t>
      </w:r>
    </w:p>
    <w:p w:rsidR="001548F9" w:rsidRPr="00ED7C0A" w:rsidRDefault="00625E3A" w:rsidP="0022561B">
      <w:pPr>
        <w:spacing w:line="360" w:lineRule="auto"/>
        <w:rPr>
          <w:rFonts w:eastAsiaTheme="minorEastAsia"/>
          <w:color w:val="000000" w:themeColor="text1"/>
          <w:szCs w:val="21"/>
        </w:rPr>
      </w:pPr>
      <w:r w:rsidRPr="00ED7C0A">
        <w:rPr>
          <w:rFonts w:eastAsiaTheme="minorEastAsia"/>
          <w:color w:val="000000" w:themeColor="text1"/>
          <w:szCs w:val="21"/>
        </w:rPr>
        <w:t>基金管理人</w:t>
      </w:r>
      <w:r w:rsidR="00576B10" w:rsidRPr="00ED7C0A">
        <w:rPr>
          <w:rFonts w:eastAsiaTheme="minorEastAsia"/>
          <w:color w:val="000000" w:themeColor="text1"/>
          <w:szCs w:val="21"/>
        </w:rPr>
        <w:t>负责人：王琼慧，主管会计工作负责人：王敏，会计机构负责人：俞文涵</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4285889"/>
      <w:r w:rsidRPr="00ED7C0A">
        <w:rPr>
          <w:rFonts w:ascii="Times New Roman" w:eastAsiaTheme="minorEastAsia" w:hAnsi="Times New Roman"/>
          <w:color w:val="000000" w:themeColor="text1"/>
          <w:kern w:val="0"/>
          <w:sz w:val="21"/>
          <w:szCs w:val="21"/>
        </w:rPr>
        <w:t xml:space="preserve">6.4 </w:t>
      </w:r>
      <w:r w:rsidRPr="00ED7C0A">
        <w:rPr>
          <w:rFonts w:ascii="Times New Roman" w:eastAsiaTheme="minorEastAsia" w:hAnsi="Times New Roman"/>
          <w:color w:val="000000" w:themeColor="text1"/>
          <w:kern w:val="0"/>
          <w:sz w:val="21"/>
          <w:szCs w:val="21"/>
        </w:rPr>
        <w:t>报表附注</w:t>
      </w:r>
      <w:bookmarkEnd w:id="58"/>
      <w:bookmarkEnd w:id="59"/>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 </w:t>
      </w:r>
      <w:r w:rsidRPr="00ED7C0A">
        <w:rPr>
          <w:rFonts w:eastAsiaTheme="minorEastAsia"/>
          <w:b/>
          <w:color w:val="000000" w:themeColor="text1"/>
          <w:kern w:val="0"/>
          <w:szCs w:val="21"/>
        </w:rPr>
        <w:t>基金基本情况</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摩根标普港股通低波红利指数型证券投资基金</w:t>
      </w:r>
      <w:r>
        <w:rPr>
          <w:rFonts w:eastAsiaTheme="minorEastAsia"/>
          <w:color w:val="000000" w:themeColor="text1"/>
          <w:kern w:val="0"/>
          <w:szCs w:val="21"/>
        </w:rPr>
        <w:t>(</w:t>
      </w:r>
      <w:r>
        <w:rPr>
          <w:rFonts w:eastAsiaTheme="minorEastAsia"/>
          <w:color w:val="000000" w:themeColor="text1"/>
          <w:kern w:val="0"/>
          <w:szCs w:val="21"/>
        </w:rPr>
        <w:t>原名为上投摩根标普港股通低波红利指数型证券投资基金，以下简称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[2017]1342</w:t>
      </w:r>
      <w:r>
        <w:rPr>
          <w:rFonts w:eastAsiaTheme="minorEastAsia"/>
          <w:color w:val="000000" w:themeColor="text1"/>
          <w:kern w:val="0"/>
          <w:szCs w:val="21"/>
        </w:rPr>
        <w:t>号《关于准予上投摩根标普港股通低波红利指数型证券投资基金注册的批复》准予注册，由摩根基金管理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依照《中华人民共和国证券投资基金法》和《上投摩根标普港股通低波红利指数型证券投资基金基金合同》负责公开募集。本基金为契约型开放式，存续期限不定，首次设立募集不包括认购资金利息共募集人民币</w:t>
      </w:r>
      <w:r>
        <w:rPr>
          <w:rFonts w:eastAsiaTheme="minorEastAsia"/>
          <w:color w:val="000000" w:themeColor="text1"/>
          <w:kern w:val="0"/>
          <w:szCs w:val="21"/>
        </w:rPr>
        <w:t>697,391,801.83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(2017)</w:t>
      </w:r>
      <w:r>
        <w:rPr>
          <w:rFonts w:eastAsiaTheme="minorEastAsia"/>
          <w:color w:val="000000" w:themeColor="text1"/>
          <w:kern w:val="0"/>
          <w:szCs w:val="21"/>
        </w:rPr>
        <w:t>第</w:t>
      </w:r>
      <w:r>
        <w:rPr>
          <w:rFonts w:eastAsiaTheme="minorEastAsia"/>
          <w:color w:val="000000" w:themeColor="text1"/>
          <w:kern w:val="0"/>
          <w:szCs w:val="21"/>
        </w:rPr>
        <w:t>998</w:t>
      </w:r>
      <w:r>
        <w:rPr>
          <w:rFonts w:eastAsiaTheme="minorEastAsia"/>
          <w:color w:val="000000" w:themeColor="text1"/>
          <w:kern w:val="0"/>
          <w:szCs w:val="21"/>
        </w:rPr>
        <w:t>号验资报告予以验证。经向中国证监会备案，《上投摩根标普港股通低波红利指数型证券投资基金基金合同》于</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697,824,295.07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432,493.24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有限公司关于旗下基金更名事宜的公告》，上投摩根标普港股通低波红利指数型证券投资基金自该日起更名为摩根标普港股通低波红利指数型证券投资基金。</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标普港股通低波红利指数型证券投资基金基金合同》和《摩根标普港股通低波红利指数型证券投资基金招募说明书》的有关规定，本基金根据认购费、申购费和销售服务费收取方式的不同，将基金份额分为不同的类别。在投资者认购、申购时收取认购、申购费用，并不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类基金份额；在投资者认购、申购时不收取认购、申购费用，而从本类别基金资产中计提销售服务费的，称为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根据《中华人民共和国证券投资基金法》和《摩根标普港股通低波红利指数型证券投资基金基金合同》的有关规定，本基金的投资范围为具有良好流动性的金融工具，包括国内依法发行上市的股票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、存托凭证、港股通标的股票、权证、债券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。本基金的投资组合比例为：股票投资占基金资产的</w:t>
      </w:r>
      <w:r>
        <w:rPr>
          <w:rFonts w:eastAsiaTheme="minorEastAsia"/>
          <w:color w:val="000000" w:themeColor="text1"/>
          <w:kern w:val="0"/>
          <w:szCs w:val="21"/>
        </w:rPr>
        <w:t>90%-95%</w:t>
      </w:r>
      <w:r>
        <w:rPr>
          <w:rFonts w:eastAsiaTheme="minorEastAsia"/>
          <w:color w:val="000000" w:themeColor="text1"/>
          <w:kern w:val="0"/>
          <w:szCs w:val="21"/>
        </w:rPr>
        <w:t>，投资于标普港股通低波红利指数成分股和备选成分股的资产不低于非现金基金资产的</w:t>
      </w:r>
      <w:r>
        <w:rPr>
          <w:rFonts w:eastAsiaTheme="minorEastAsia"/>
          <w:color w:val="000000" w:themeColor="text1"/>
          <w:kern w:val="0"/>
          <w:szCs w:val="21"/>
        </w:rPr>
        <w:t>90%</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；每个交易日日终在扣除股指期货及股票期权保证金后，现金或者到期日在一年以内的政府债券不低于基金资产净值</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w:t>
      </w:r>
      <w:r>
        <w:rPr>
          <w:rFonts w:eastAsiaTheme="minorEastAsia"/>
          <w:color w:val="000000" w:themeColor="text1"/>
          <w:kern w:val="0"/>
          <w:szCs w:val="21"/>
        </w:rPr>
        <w:t>95%×</w:t>
      </w:r>
      <w:r>
        <w:rPr>
          <w:rFonts w:eastAsiaTheme="minorEastAsia"/>
          <w:color w:val="000000" w:themeColor="text1"/>
          <w:kern w:val="0"/>
          <w:szCs w:val="21"/>
        </w:rPr>
        <w:t>标普港股通低波红利指数收益率</w:t>
      </w:r>
      <w:r>
        <w:rPr>
          <w:rFonts w:eastAsiaTheme="minorEastAsia"/>
          <w:color w:val="000000" w:themeColor="text1"/>
          <w:kern w:val="0"/>
          <w:szCs w:val="21"/>
        </w:rPr>
        <w:t>+5%×</w:t>
      </w:r>
      <w:r>
        <w:rPr>
          <w:rFonts w:eastAsiaTheme="minorEastAsia"/>
          <w:color w:val="000000" w:themeColor="text1"/>
          <w:kern w:val="0"/>
          <w:szCs w:val="21"/>
        </w:rPr>
        <w:t>税后银行活期存款收益率。</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本财务报表由本基金的基金管理人摩根基金管理</w:t>
      </w:r>
      <w:r w:rsidRPr="00ED7C0A">
        <w:rPr>
          <w:rFonts w:eastAsiaTheme="minorEastAsia"/>
          <w:color w:val="000000" w:themeColor="text1"/>
          <w:kern w:val="0"/>
          <w:szCs w:val="21"/>
        </w:rPr>
        <w:t>(</w:t>
      </w:r>
      <w:r w:rsidRPr="00ED7C0A">
        <w:rPr>
          <w:rFonts w:eastAsiaTheme="minorEastAsia"/>
          <w:color w:val="000000" w:themeColor="text1"/>
          <w:kern w:val="0"/>
          <w:szCs w:val="21"/>
        </w:rPr>
        <w:t>中国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有限公司于</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8</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日批准报出。</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6.4.2 </w:t>
      </w:r>
      <w:r w:rsidRPr="00ED7C0A">
        <w:rPr>
          <w:rFonts w:eastAsiaTheme="minorEastAsia"/>
          <w:b/>
          <w:color w:val="000000" w:themeColor="text1"/>
          <w:kern w:val="0"/>
          <w:szCs w:val="21"/>
        </w:rPr>
        <w:t>会计报表的编制基础</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颁布的《证券投资基金会计核算业务指引》、《摩根标普港股通低波红利指数型证券投资基金基金合同》和在财务报表附注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本财务报表以持续经营为基础编制。</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6.4.3 </w:t>
      </w:r>
      <w:r w:rsidRPr="00ED7C0A">
        <w:rPr>
          <w:rFonts w:eastAsiaTheme="minorEastAsia"/>
          <w:b/>
          <w:color w:val="000000" w:themeColor="text1"/>
          <w:kern w:val="0"/>
          <w:szCs w:val="21"/>
        </w:rPr>
        <w:t>遵循企业会计准则及其他有关规定的声明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w:t>
      </w:r>
      <w:r w:rsidRPr="00ED7C0A">
        <w:rPr>
          <w:rFonts w:eastAsiaTheme="minorEastAsia"/>
          <w:color w:val="000000" w:themeColor="text1"/>
          <w:kern w:val="0"/>
          <w:szCs w:val="21"/>
        </w:rPr>
        <w:t>2023</w:t>
      </w:r>
      <w:r w:rsidRPr="00ED7C0A">
        <w:rPr>
          <w:rFonts w:eastAsiaTheme="minorEastAsia"/>
          <w:color w:val="000000" w:themeColor="text1"/>
          <w:kern w:val="0"/>
          <w:szCs w:val="21"/>
        </w:rPr>
        <w:t>年上半年度财务报表符合企业会计准则的要求，真实、完整地反映了本基金</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日的财务状况以及</w:t>
      </w:r>
      <w:r w:rsidRPr="00ED7C0A">
        <w:rPr>
          <w:rFonts w:eastAsiaTheme="minorEastAsia"/>
          <w:color w:val="000000" w:themeColor="text1"/>
          <w:kern w:val="0"/>
          <w:szCs w:val="21"/>
        </w:rPr>
        <w:t>2023</w:t>
      </w:r>
      <w:r w:rsidRPr="00ED7C0A">
        <w:rPr>
          <w:rFonts w:eastAsiaTheme="minorEastAsia"/>
          <w:color w:val="000000" w:themeColor="text1"/>
          <w:kern w:val="0"/>
          <w:szCs w:val="21"/>
        </w:rPr>
        <w:t>年上半年度的经营成果和净资产变动情况等有关信息。</w:t>
      </w:r>
    </w:p>
    <w:p w:rsidR="00BD3E9C" w:rsidRPr="00ED7C0A" w:rsidRDefault="00BD3E9C" w:rsidP="00AB2DBD">
      <w:pPr>
        <w:autoSpaceDE w:val="0"/>
        <w:autoSpaceDN w:val="0"/>
        <w:adjustRightInd w:val="0"/>
        <w:spacing w:beforeLines="100" w:before="312" w:line="360" w:lineRule="auto"/>
        <w:jc w:val="left"/>
        <w:rPr>
          <w:rFonts w:eastAsiaTheme="minorEastAsia"/>
          <w:b/>
          <w:bCs/>
          <w:color w:val="000000" w:themeColor="text1"/>
          <w:kern w:val="0"/>
          <w:szCs w:val="21"/>
        </w:rPr>
      </w:pPr>
      <w:r w:rsidRPr="00ED7C0A">
        <w:rPr>
          <w:rFonts w:eastAsiaTheme="minorEastAsia"/>
          <w:b/>
          <w:bCs/>
          <w:color w:val="000000" w:themeColor="text1"/>
          <w:kern w:val="0"/>
          <w:szCs w:val="21"/>
        </w:rPr>
        <w:t>6.4.4</w:t>
      </w:r>
      <w:r w:rsidRPr="00ED7C0A">
        <w:rPr>
          <w:rFonts w:eastAsiaTheme="minorEastAsia"/>
          <w:b/>
          <w:bCs/>
          <w:color w:val="000000" w:themeColor="text1"/>
          <w:kern w:val="0"/>
          <w:szCs w:val="21"/>
        </w:rPr>
        <w:t>本报告期所采用的会计政策、会计估计与最近一期年度报告相一致的说明</w:t>
      </w:r>
    </w:p>
    <w:p w:rsidR="00BD3E9C" w:rsidRPr="00ED7C0A" w:rsidRDefault="00BD3E9C" w:rsidP="00BD3E9C">
      <w:pPr>
        <w:widowControl/>
        <w:shd w:val="clear" w:color="auto" w:fill="FFFFFF"/>
        <w:spacing w:line="360" w:lineRule="atLeast"/>
        <w:ind w:firstLine="420"/>
        <w:jc w:val="left"/>
        <w:rPr>
          <w:rFonts w:eastAsiaTheme="minorEastAsia"/>
          <w:color w:val="000000" w:themeColor="text1"/>
          <w:kern w:val="0"/>
          <w:sz w:val="24"/>
        </w:rPr>
      </w:pPr>
      <w:r w:rsidRPr="00ED7C0A">
        <w:rPr>
          <w:rFonts w:eastAsiaTheme="minorEastAsia"/>
          <w:color w:val="000000" w:themeColor="text1"/>
          <w:kern w:val="0"/>
          <w:sz w:val="24"/>
        </w:rPr>
        <w:t>本基金本报告期会计报表所采用的会计政策、会计估计与最近一期年度会计报告相一致。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6.4.5 </w:t>
      </w:r>
      <w:r w:rsidRPr="00ED7C0A">
        <w:rPr>
          <w:rFonts w:eastAsiaTheme="minorEastAsia"/>
          <w:b/>
          <w:color w:val="000000" w:themeColor="text1"/>
          <w:kern w:val="0"/>
          <w:szCs w:val="21"/>
        </w:rPr>
        <w:t>会计政策和会计估计变更以及差错更正的说明</w:t>
      </w:r>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6.4.5.1</w:t>
      </w:r>
      <w:r w:rsidRPr="00ED7C0A">
        <w:rPr>
          <w:rFonts w:eastAsiaTheme="minorEastAsia"/>
          <w:b/>
          <w:color w:val="000000" w:themeColor="text1"/>
          <w:kern w:val="0"/>
          <w:szCs w:val="21"/>
        </w:rPr>
        <w:t>会计政策变更的说明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本基金本报告期未发生会计政策变更。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6.4.5.2</w:t>
      </w:r>
      <w:r w:rsidRPr="00ED7C0A">
        <w:rPr>
          <w:rFonts w:eastAsiaTheme="minorEastAsia"/>
          <w:b/>
          <w:color w:val="000000" w:themeColor="text1"/>
          <w:kern w:val="0"/>
          <w:szCs w:val="21"/>
        </w:rPr>
        <w:t>会计估计变更的说明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本基金本报告期未发生会计估计变更。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6.4.5.3</w:t>
      </w:r>
      <w:r w:rsidRPr="00ED7C0A">
        <w:rPr>
          <w:rFonts w:eastAsiaTheme="minorEastAsia"/>
          <w:b/>
          <w:color w:val="000000" w:themeColor="text1"/>
          <w:kern w:val="0"/>
          <w:szCs w:val="21"/>
        </w:rPr>
        <w:t>差错更正的说明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本基金在本报告期间无须说明的会计差错更正。</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6.4.6 </w:t>
      </w:r>
      <w:r w:rsidRPr="00ED7C0A">
        <w:rPr>
          <w:rFonts w:eastAsiaTheme="minorEastAsia"/>
          <w:b/>
          <w:color w:val="000000" w:themeColor="text1"/>
          <w:kern w:val="0"/>
          <w:szCs w:val="21"/>
        </w:rPr>
        <w:t>税项</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 xml:space="preserve">(5) </w:t>
      </w:r>
      <w:r w:rsidRPr="00ED7C0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ED7C0A" w:rsidRDefault="00005F65"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6.4.7</w:t>
      </w:r>
      <w:r w:rsidRPr="00ED7C0A">
        <w:rPr>
          <w:rFonts w:eastAsiaTheme="minorEastAsia"/>
          <w:b/>
          <w:color w:val="000000" w:themeColor="text1"/>
          <w:kern w:val="0"/>
          <w:szCs w:val="21"/>
        </w:rPr>
        <w:t>重要财务报表项目的说明</w:t>
      </w:r>
    </w:p>
    <w:p w:rsidR="00D71B39" w:rsidRPr="00ED7C0A" w:rsidRDefault="00D71B39" w:rsidP="00D71B39">
      <w:pPr>
        <w:spacing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 </w:t>
      </w:r>
      <w:r w:rsidRPr="00ED7C0A">
        <w:rPr>
          <w:rFonts w:eastAsiaTheme="minorEastAsia"/>
          <w:b/>
          <w:color w:val="000000" w:themeColor="text1"/>
          <w:szCs w:val="21"/>
        </w:rPr>
        <w:t>银行存款</w:t>
      </w:r>
    </w:p>
    <w:p w:rsidR="00D71B39" w:rsidRPr="00ED7C0A" w:rsidRDefault="00D71B39" w:rsidP="00D71B39">
      <w:pPr>
        <w:autoSpaceDE w:val="0"/>
        <w:autoSpaceDN w:val="0"/>
        <w:adjustRightInd w:val="0"/>
        <w:spacing w:line="288" w:lineRule="auto"/>
        <w:ind w:left="15"/>
        <w:jc w:val="right"/>
        <w:rPr>
          <w:rFonts w:eastAsiaTheme="minorEastAsia"/>
          <w:b/>
          <w:color w:val="000000" w:themeColor="text1"/>
          <w:kern w:val="0"/>
          <w:szCs w:val="21"/>
        </w:rPr>
      </w:pPr>
      <w:r w:rsidRPr="00ED7C0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D71B39" w:rsidRPr="00ED7C0A" w:rsidTr="00DF0F60">
        <w:trPr>
          <w:trHeight w:val="345"/>
        </w:trPr>
        <w:tc>
          <w:tcPr>
            <w:tcW w:w="3766" w:type="dxa"/>
            <w:tcMar>
              <w:top w:w="15" w:type="dxa"/>
              <w:left w:w="15" w:type="dxa"/>
              <w:bottom w:w="0" w:type="dxa"/>
              <w:right w:w="15" w:type="dxa"/>
            </w:tcMar>
            <w:vAlign w:val="center"/>
          </w:tcPr>
          <w:p w:rsidR="00D71B39" w:rsidRPr="00ED7C0A" w:rsidRDefault="00D71B39" w:rsidP="00DF0F60">
            <w:pPr>
              <w:jc w:val="center"/>
              <w:rPr>
                <w:rFonts w:eastAsiaTheme="minorEastAsia"/>
                <w:color w:val="000000" w:themeColor="text1"/>
                <w:szCs w:val="21"/>
              </w:rPr>
            </w:pPr>
            <w:r w:rsidRPr="00ED7C0A">
              <w:rPr>
                <w:rFonts w:eastAsiaTheme="minorEastAsia"/>
                <w:color w:val="000000" w:themeColor="text1"/>
                <w:kern w:val="0"/>
                <w:szCs w:val="21"/>
              </w:rPr>
              <w:t>项目</w:t>
            </w:r>
          </w:p>
        </w:tc>
        <w:tc>
          <w:tcPr>
            <w:tcW w:w="5463" w:type="dxa"/>
            <w:tcMar>
              <w:top w:w="15" w:type="dxa"/>
              <w:left w:w="15" w:type="dxa"/>
              <w:bottom w:w="0" w:type="dxa"/>
              <w:right w:w="15" w:type="dxa"/>
            </w:tcMar>
          </w:tcPr>
          <w:p w:rsidR="00D71B39" w:rsidRPr="00ED7C0A" w:rsidRDefault="00D71B39" w:rsidP="00DF0F60">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rsidR="00D71B39" w:rsidRPr="00ED7C0A" w:rsidRDefault="00D71B39" w:rsidP="00DF0F60">
            <w:pPr>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35,463,600.68</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35,459,348.59</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 xml:space="preserve"> </w:t>
            </w:r>
            <w:r w:rsidRPr="00ED7C0A">
              <w:rPr>
                <w:rFonts w:ascii="宋体" w:hAnsi="宋体"/>
                <w:color w:val="000000" w:themeColor="text1"/>
                <w:kern w:val="0"/>
                <w:szCs w:val="21"/>
              </w:rPr>
              <w:t xml:space="preserve">     </w:t>
            </w:r>
            <w:r w:rsidRPr="00ED7C0A">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4,252.09</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 xml:space="preserve"> </w:t>
            </w:r>
            <w:r w:rsidRPr="00ED7C0A">
              <w:rPr>
                <w:rFonts w:ascii="宋体" w:hAnsi="宋体"/>
                <w:color w:val="000000" w:themeColor="text1"/>
                <w:kern w:val="0"/>
                <w:szCs w:val="21"/>
              </w:rPr>
              <w:t xml:space="preserve">     </w:t>
            </w:r>
            <w:r w:rsidRPr="00ED7C0A">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 xml:space="preserve"> </w:t>
            </w:r>
            <w:r w:rsidRPr="00ED7C0A">
              <w:rPr>
                <w:rFonts w:ascii="宋体" w:hAnsi="宋体"/>
                <w:color w:val="000000" w:themeColor="text1"/>
                <w:kern w:val="0"/>
                <w:szCs w:val="21"/>
              </w:rPr>
              <w:t xml:space="preserve">     </w:t>
            </w:r>
            <w:r w:rsidRPr="00ED7C0A">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35,463,600.68</w:t>
            </w:r>
          </w:p>
        </w:tc>
      </w:tr>
    </w:tbl>
    <w:p w:rsidR="00D71B39" w:rsidRPr="00ED7C0A" w:rsidRDefault="00D71B39" w:rsidP="00D71B3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6.4.7.2 </w:t>
      </w:r>
      <w:r w:rsidRPr="00ED7C0A">
        <w:rPr>
          <w:rFonts w:eastAsiaTheme="minorEastAsia"/>
          <w:b/>
          <w:color w:val="000000" w:themeColor="text1"/>
          <w:szCs w:val="21"/>
        </w:rPr>
        <w:t>交易性金融资产</w:t>
      </w:r>
    </w:p>
    <w:p w:rsidR="00D71B39" w:rsidRPr="00ED7C0A" w:rsidRDefault="00D71B39" w:rsidP="00D71B39">
      <w:pPr>
        <w:autoSpaceDE w:val="0"/>
        <w:autoSpaceDN w:val="0"/>
        <w:adjustRightInd w:val="0"/>
        <w:spacing w:before="29" w:line="288" w:lineRule="auto"/>
        <w:ind w:left="15"/>
        <w:jc w:val="right"/>
        <w:rPr>
          <w:rFonts w:eastAsiaTheme="minorEastAsia"/>
          <w:bCs/>
          <w:color w:val="000000" w:themeColor="text1"/>
          <w:szCs w:val="21"/>
        </w:rPr>
      </w:pPr>
      <w:r w:rsidRPr="00ED7C0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71B39" w:rsidRPr="00ED7C0A" w:rsidTr="00DF0F60">
        <w:trPr>
          <w:trHeight w:val="255"/>
          <w:jc w:val="center"/>
        </w:trPr>
        <w:tc>
          <w:tcPr>
            <w:tcW w:w="1878" w:type="dxa"/>
            <w:gridSpan w:val="2"/>
            <w:vMerge w:val="restart"/>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项目</w:t>
            </w:r>
          </w:p>
        </w:tc>
        <w:tc>
          <w:tcPr>
            <w:tcW w:w="7546" w:type="dxa"/>
            <w:gridSpan w:val="4"/>
          </w:tcPr>
          <w:p w:rsidR="00D71B39" w:rsidRPr="00ED7C0A" w:rsidRDefault="00D71B39" w:rsidP="00DF0F60">
            <w:pPr>
              <w:jc w:val="center"/>
              <w:rPr>
                <w:color w:val="000000" w:themeColor="text1"/>
                <w:kern w:val="0"/>
                <w:szCs w:val="21"/>
              </w:rPr>
            </w:pPr>
            <w:r w:rsidRPr="00ED7C0A">
              <w:rPr>
                <w:color w:val="000000" w:themeColor="text1"/>
                <w:kern w:val="0"/>
                <w:szCs w:val="21"/>
              </w:rPr>
              <w:t>本期末</w:t>
            </w:r>
          </w:p>
          <w:p w:rsidR="00D71B39" w:rsidRPr="00ED7C0A" w:rsidRDefault="00D71B39" w:rsidP="00DF0F60">
            <w:pPr>
              <w:jc w:val="center"/>
              <w:rPr>
                <w:color w:val="000000" w:themeColor="text1"/>
                <w:kern w:val="0"/>
                <w:szCs w:val="21"/>
              </w:rPr>
            </w:pPr>
            <w:r w:rsidRPr="00ED7C0A">
              <w:rPr>
                <w:color w:val="000000" w:themeColor="text1"/>
                <w:kern w:val="0"/>
                <w:szCs w:val="21"/>
              </w:rPr>
              <w:t>2023</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71B39" w:rsidRPr="00ED7C0A" w:rsidTr="00DF0F60">
        <w:trPr>
          <w:trHeight w:val="270"/>
          <w:jc w:val="center"/>
        </w:trPr>
        <w:tc>
          <w:tcPr>
            <w:tcW w:w="1878" w:type="dxa"/>
            <w:gridSpan w:val="2"/>
            <w:vMerge/>
            <w:vAlign w:val="center"/>
          </w:tcPr>
          <w:p w:rsidR="00D71B39" w:rsidRPr="00ED7C0A" w:rsidRDefault="00D71B39" w:rsidP="00DF0F60">
            <w:pPr>
              <w:widowControl/>
              <w:jc w:val="left"/>
              <w:rPr>
                <w:color w:val="000000" w:themeColor="text1"/>
                <w:kern w:val="0"/>
                <w:szCs w:val="21"/>
              </w:rPr>
            </w:pPr>
          </w:p>
        </w:tc>
        <w:tc>
          <w:tcPr>
            <w:tcW w:w="1701"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成本</w:t>
            </w:r>
          </w:p>
        </w:tc>
        <w:tc>
          <w:tcPr>
            <w:tcW w:w="1701" w:type="dxa"/>
          </w:tcPr>
          <w:p w:rsidR="00D71B39" w:rsidRPr="00ED7C0A" w:rsidRDefault="00D71B39" w:rsidP="00DF0F60">
            <w:pPr>
              <w:jc w:val="center"/>
              <w:rPr>
                <w:color w:val="000000" w:themeColor="text1"/>
                <w:kern w:val="0"/>
                <w:szCs w:val="21"/>
              </w:rPr>
            </w:pPr>
            <w:r w:rsidRPr="00ED7C0A">
              <w:rPr>
                <w:rFonts w:hint="eastAsia"/>
                <w:color w:val="000000" w:themeColor="text1"/>
                <w:kern w:val="0"/>
                <w:szCs w:val="21"/>
              </w:rPr>
              <w:t>应计利息</w:t>
            </w:r>
          </w:p>
        </w:tc>
        <w:tc>
          <w:tcPr>
            <w:tcW w:w="1985"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公允价值</w:t>
            </w:r>
          </w:p>
        </w:tc>
        <w:tc>
          <w:tcPr>
            <w:tcW w:w="2159"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公允价值变动</w:t>
            </w:r>
          </w:p>
        </w:tc>
      </w:tr>
      <w:tr w:rsidR="00D71B39" w:rsidRPr="00ED7C0A" w:rsidTr="00DF0F60">
        <w:trPr>
          <w:trHeight w:val="270"/>
          <w:jc w:val="center"/>
        </w:trPr>
        <w:tc>
          <w:tcPr>
            <w:tcW w:w="1878" w:type="dxa"/>
            <w:gridSpan w:val="2"/>
            <w:vAlign w:val="center"/>
          </w:tcPr>
          <w:p w:rsidR="00D71B39" w:rsidRPr="00ED7C0A" w:rsidRDefault="00D71B39" w:rsidP="00DF0F60">
            <w:pPr>
              <w:widowControl/>
              <w:rPr>
                <w:color w:val="000000" w:themeColor="text1"/>
                <w:kern w:val="0"/>
                <w:szCs w:val="21"/>
              </w:rPr>
            </w:pPr>
            <w:r w:rsidRPr="00ED7C0A">
              <w:rPr>
                <w:color w:val="000000" w:themeColor="text1"/>
                <w:kern w:val="0"/>
                <w:szCs w:val="21"/>
              </w:rPr>
              <w:t>股票</w:t>
            </w:r>
          </w:p>
        </w:tc>
        <w:tc>
          <w:tcPr>
            <w:tcW w:w="1701"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532,572,849.16</w:t>
            </w:r>
          </w:p>
        </w:tc>
        <w:tc>
          <w:tcPr>
            <w:tcW w:w="1701" w:type="dxa"/>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525,989,677.57</w:t>
            </w:r>
          </w:p>
        </w:tc>
        <w:tc>
          <w:tcPr>
            <w:tcW w:w="2159"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-6,583,171.59</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贵金属投资</w:t>
            </w:r>
            <w:r w:rsidRPr="00ED7C0A">
              <w:rPr>
                <w:rFonts w:eastAsiaTheme="minorEastAsia"/>
                <w:color w:val="000000" w:themeColor="text1"/>
                <w:kern w:val="0"/>
                <w:szCs w:val="21"/>
              </w:rPr>
              <w:t>-</w:t>
            </w:r>
            <w:r w:rsidRPr="00ED7C0A">
              <w:rPr>
                <w:rFonts w:eastAsiaTheme="minorEastAsia"/>
                <w:color w:val="000000" w:themeColor="text1"/>
                <w:kern w:val="0"/>
                <w:szCs w:val="21"/>
              </w:rPr>
              <w:t>金交所黄金合约</w:t>
            </w:r>
          </w:p>
        </w:tc>
        <w:tc>
          <w:tcPr>
            <w:tcW w:w="1701"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939" w:type="dxa"/>
            <w:vMerge w:val="restart"/>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债券</w:t>
            </w: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交易所市场</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939" w:type="dxa"/>
            <w:vMerge/>
            <w:vAlign w:val="center"/>
          </w:tcPr>
          <w:p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银行间市场</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939" w:type="dxa"/>
            <w:vMerge/>
            <w:vAlign w:val="center"/>
          </w:tcPr>
          <w:p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资产支持证券</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基金</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其他</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532,572,849.16</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525,989,677.57</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-6,583,171.59</w:t>
            </w:r>
          </w:p>
        </w:tc>
      </w:tr>
    </w:tbl>
    <w:p w:rsidR="001548F9" w:rsidRPr="00ED7C0A" w:rsidRDefault="001548F9" w:rsidP="00AB2DBD">
      <w:pPr>
        <w:spacing w:beforeLines="100" w:before="312"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 </w:t>
      </w:r>
      <w:r w:rsidRPr="00ED7C0A">
        <w:rPr>
          <w:rFonts w:eastAsiaTheme="minorEastAsia"/>
          <w:b/>
          <w:bCs/>
          <w:color w:val="000000" w:themeColor="text1"/>
          <w:kern w:val="0"/>
          <w:szCs w:val="21"/>
        </w:rPr>
        <w:t>衍生金融资产</w:t>
      </w:r>
      <w:r w:rsidRPr="00ED7C0A">
        <w:rPr>
          <w:rFonts w:eastAsiaTheme="minorEastAsia"/>
          <w:b/>
          <w:bCs/>
          <w:color w:val="000000" w:themeColor="text1"/>
          <w:kern w:val="0"/>
          <w:szCs w:val="21"/>
        </w:rPr>
        <w:t>/</w:t>
      </w:r>
      <w:r w:rsidRPr="00ED7C0A">
        <w:rPr>
          <w:rFonts w:eastAsiaTheme="minorEastAsia"/>
          <w:b/>
          <w:bCs/>
          <w:color w:val="000000" w:themeColor="text1"/>
          <w:kern w:val="0"/>
          <w:szCs w:val="21"/>
        </w:rPr>
        <w:t>负债</w:t>
      </w:r>
    </w:p>
    <w:p w:rsidR="00D71B39" w:rsidRPr="00ED7C0A" w:rsidRDefault="00D71B39" w:rsidP="00A72DAF">
      <w:pPr>
        <w:spacing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6.4.7.3.1 </w:t>
      </w:r>
      <w:r w:rsidRPr="00ED7C0A">
        <w:rPr>
          <w:rFonts w:eastAsiaTheme="minorEastAsia" w:hint="eastAsia"/>
          <w:b/>
          <w:bCs/>
          <w:color w:val="000000" w:themeColor="text1"/>
          <w:kern w:val="0"/>
          <w:szCs w:val="21"/>
        </w:rPr>
        <w:t>衍生金融资产</w:t>
      </w:r>
      <w:r w:rsidRPr="00ED7C0A">
        <w:rPr>
          <w:rFonts w:eastAsiaTheme="minorEastAsia" w:hint="eastAsia"/>
          <w:b/>
          <w:bCs/>
          <w:color w:val="000000" w:themeColor="text1"/>
          <w:kern w:val="0"/>
          <w:szCs w:val="21"/>
        </w:rPr>
        <w:t>/</w:t>
      </w:r>
      <w:r w:rsidRPr="00ED7C0A">
        <w:rPr>
          <w:rFonts w:eastAsiaTheme="minorEastAsia" w:hint="eastAsia"/>
          <w:b/>
          <w:bCs/>
          <w:color w:val="000000" w:themeColor="text1"/>
          <w:kern w:val="0"/>
          <w:szCs w:val="21"/>
        </w:rPr>
        <w:t>负债期末余额</w:t>
      </w:r>
    </w:p>
    <w:p w:rsidR="001548F9" w:rsidRPr="00ED7C0A" w:rsidRDefault="003E5EE6"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6.4.7.4 </w:t>
      </w:r>
      <w:r w:rsidRPr="00ED7C0A">
        <w:rPr>
          <w:rFonts w:eastAsiaTheme="minorEastAsia"/>
          <w:b/>
          <w:color w:val="000000" w:themeColor="text1"/>
          <w:szCs w:val="21"/>
        </w:rPr>
        <w:t>买入返售金融资产</w:t>
      </w:r>
    </w:p>
    <w:p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6.4.7.5 </w:t>
      </w:r>
      <w:r w:rsidRPr="00ED7C0A">
        <w:rPr>
          <w:rFonts w:eastAsiaTheme="minorEastAsia"/>
          <w:b/>
          <w:color w:val="000000" w:themeColor="text1"/>
          <w:szCs w:val="21"/>
        </w:rPr>
        <w:t>其他资产</w:t>
      </w:r>
    </w:p>
    <w:p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6.4.7.6 </w:t>
      </w:r>
      <w:r w:rsidRPr="00ED7C0A">
        <w:rPr>
          <w:rFonts w:eastAsiaTheme="minorEastAsia"/>
          <w:b/>
          <w:color w:val="000000" w:themeColor="text1"/>
          <w:szCs w:val="21"/>
        </w:rPr>
        <w:t>其他负债</w:t>
      </w:r>
    </w:p>
    <w:p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5"/>
        <w:gridCol w:w="5504"/>
      </w:tblGrid>
      <w:tr w:rsidR="001548F9" w:rsidRPr="00ED7C0A" w:rsidTr="007840F7">
        <w:trPr>
          <w:trHeight w:val="330"/>
        </w:trPr>
        <w:tc>
          <w:tcPr>
            <w:tcW w:w="3725"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04" w:type="dxa"/>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7840F7">
        <w:trPr>
          <w:trHeight w:val="325"/>
        </w:trPr>
        <w:tc>
          <w:tcPr>
            <w:tcW w:w="3725"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应付券商交易单元保证金</w:t>
            </w:r>
          </w:p>
        </w:tc>
        <w:tc>
          <w:tcPr>
            <w:tcW w:w="5504"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7840F7">
        <w:trPr>
          <w:trHeight w:val="325"/>
        </w:trPr>
        <w:tc>
          <w:tcPr>
            <w:tcW w:w="3725"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应付赎回费</w:t>
            </w:r>
          </w:p>
        </w:tc>
        <w:tc>
          <w:tcPr>
            <w:tcW w:w="5504"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C15DE1" w:rsidRPr="00ED7C0A" w:rsidTr="007840F7">
        <w:trPr>
          <w:trHeight w:val="325"/>
        </w:trPr>
        <w:tc>
          <w:tcPr>
            <w:tcW w:w="3725"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应付证券出借违约金</w:t>
            </w:r>
          </w:p>
        </w:tc>
        <w:tc>
          <w:tcPr>
            <w:tcW w:w="5504" w:type="dxa"/>
            <w:vAlign w:val="center"/>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应付交易费用</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436,459.92</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其中：交易所市场</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436,459.92</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hint="eastAsia"/>
                <w:color w:val="000000" w:themeColor="text1"/>
                <w:szCs w:val="21"/>
              </w:rPr>
              <w:t>银行间市场</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应付利息</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F53121">
        <w:tc>
          <w:tcPr>
            <w:tcW w:w="3725" w:type="dxa"/>
            <w:vAlign w:val="center"/>
          </w:tcPr>
          <w:p w:rsidR="00F53121" w:rsidRDefault="00777455">
            <w:pPr>
              <w:jc w:val="left"/>
            </w:pPr>
            <w:r>
              <w:rPr>
                <w:rFonts w:eastAsiaTheme="minorEastAsia"/>
                <w:color w:val="000000" w:themeColor="text1"/>
                <w:szCs w:val="21"/>
              </w:rPr>
              <w:t>预提费用</w:t>
            </w:r>
          </w:p>
        </w:tc>
        <w:tc>
          <w:tcPr>
            <w:tcW w:w="5504" w:type="dxa"/>
            <w:vAlign w:val="center"/>
          </w:tcPr>
          <w:p w:rsidR="00F53121" w:rsidRDefault="00777455">
            <w:pPr>
              <w:jc w:val="right"/>
            </w:pPr>
            <w:r>
              <w:rPr>
                <w:rFonts w:eastAsiaTheme="minorEastAsia"/>
                <w:color w:val="000000" w:themeColor="text1"/>
                <w:szCs w:val="21"/>
              </w:rPr>
              <w:t>149,260.15</w:t>
            </w:r>
          </w:p>
        </w:tc>
      </w:tr>
      <w:tr w:rsidR="00F53121">
        <w:tc>
          <w:tcPr>
            <w:tcW w:w="3725" w:type="dxa"/>
            <w:vAlign w:val="center"/>
          </w:tcPr>
          <w:p w:rsidR="00F53121" w:rsidRDefault="00777455">
            <w:pPr>
              <w:jc w:val="left"/>
            </w:pPr>
            <w:r>
              <w:rPr>
                <w:rFonts w:eastAsiaTheme="minorEastAsia"/>
                <w:color w:val="000000" w:themeColor="text1"/>
                <w:szCs w:val="21"/>
              </w:rPr>
              <w:t>应付指数使用费</w:t>
            </w:r>
          </w:p>
        </w:tc>
        <w:tc>
          <w:tcPr>
            <w:tcW w:w="5504" w:type="dxa"/>
            <w:vAlign w:val="center"/>
          </w:tcPr>
          <w:p w:rsidR="00F53121" w:rsidRDefault="00777455">
            <w:pPr>
              <w:jc w:val="right"/>
            </w:pPr>
            <w:r>
              <w:rPr>
                <w:rFonts w:eastAsiaTheme="minorEastAsia"/>
                <w:color w:val="000000" w:themeColor="text1"/>
                <w:szCs w:val="21"/>
              </w:rPr>
              <w:t>86,340.18</w:t>
            </w:r>
          </w:p>
        </w:tc>
      </w:tr>
      <w:tr w:rsidR="00C15DE1" w:rsidRPr="00ED7C0A" w:rsidTr="007840F7">
        <w:trPr>
          <w:trHeight w:val="325"/>
        </w:trPr>
        <w:tc>
          <w:tcPr>
            <w:tcW w:w="3725"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合计</w:t>
            </w:r>
          </w:p>
        </w:tc>
        <w:tc>
          <w:tcPr>
            <w:tcW w:w="5504" w:type="dxa"/>
            <w:vAlign w:val="bottom"/>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672,060.25</w:t>
            </w:r>
          </w:p>
        </w:tc>
      </w:tr>
    </w:tbl>
    <w:p w:rsidR="007E67A9" w:rsidRPr="00ED7C0A" w:rsidRDefault="007E67A9" w:rsidP="007E67A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6.4.7.7 </w:t>
      </w:r>
      <w:r w:rsidRPr="00ED7C0A">
        <w:rPr>
          <w:rFonts w:eastAsiaTheme="minorEastAsia"/>
          <w:b/>
          <w:color w:val="000000" w:themeColor="text1"/>
          <w:szCs w:val="21"/>
        </w:rPr>
        <w:t>实收基金</w:t>
      </w:r>
    </w:p>
    <w:p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p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rsidTr="00DF0F60">
        <w:tc>
          <w:tcPr>
            <w:tcW w:w="3120" w:type="dxa"/>
            <w:vMerge w:val="restart"/>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rsidR="007E67A9" w:rsidRPr="00ED7C0A" w:rsidRDefault="007E67A9"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rsidTr="00DF0F60">
        <w:tc>
          <w:tcPr>
            <w:tcW w:w="3120" w:type="dxa"/>
            <w:vMerge/>
            <w:vAlign w:val="center"/>
          </w:tcPr>
          <w:p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196,930,977.12</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196,930,977.12</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124,391,402.27</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124,391,402.27</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-73,744,305.87</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-73,744,305.87</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247,578,073.52</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247,578,073.52</w:t>
            </w:r>
          </w:p>
        </w:tc>
      </w:tr>
    </w:tbl>
    <w:p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p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rsidTr="00DF0F60">
        <w:tc>
          <w:tcPr>
            <w:tcW w:w="3120" w:type="dxa"/>
            <w:vMerge w:val="restart"/>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rsidTr="00DF0F60">
        <w:tc>
          <w:tcPr>
            <w:tcW w:w="3120" w:type="dxa"/>
            <w:vMerge/>
            <w:vAlign w:val="center"/>
          </w:tcPr>
          <w:p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185,511,615.94</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185,511,615.94</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295,947,980.23</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295,947,980.23</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-94,203,321.68</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-94,203,321.68</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387,256,274.49</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387,256,274.49</w:t>
            </w:r>
          </w:p>
        </w:tc>
      </w:tr>
    </w:tbl>
    <w:p w:rsidR="00EF1E63" w:rsidRPr="00ED7C0A" w:rsidRDefault="00EF1E63" w:rsidP="00EF1E63">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6.4.7.8 </w:t>
      </w:r>
      <w:r w:rsidRPr="00ED7C0A">
        <w:rPr>
          <w:rFonts w:eastAsiaTheme="minorEastAsia"/>
          <w:b/>
          <w:color w:val="000000" w:themeColor="text1"/>
          <w:szCs w:val="21"/>
        </w:rPr>
        <w:t>未分配利润</w:t>
      </w:r>
    </w:p>
    <w:p w:rsidR="00583042" w:rsidRPr="00ED7C0A" w:rsidRDefault="00583042" w:rsidP="00583042">
      <w:pPr>
        <w:spacing w:line="360" w:lineRule="auto"/>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p w:rsidR="00583042" w:rsidRPr="00ED7C0A" w:rsidRDefault="00583042" w:rsidP="00583042">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83042" w:rsidRPr="00ED7C0A" w:rsidTr="00D212B2">
        <w:tc>
          <w:tcPr>
            <w:tcW w:w="2706" w:type="dxa"/>
          </w:tcPr>
          <w:p w:rsidR="00583042" w:rsidRPr="00ED7C0A" w:rsidRDefault="00583042" w:rsidP="00D212B2">
            <w:pPr>
              <w:jc w:val="center"/>
              <w:rPr>
                <w:rFonts w:eastAsiaTheme="minorEastAsia"/>
                <w:color w:val="000000" w:themeColor="text1"/>
                <w:szCs w:val="21"/>
              </w:rPr>
            </w:pPr>
            <w:r w:rsidRPr="00ED7C0A">
              <w:rPr>
                <w:color w:val="000000" w:themeColor="text1"/>
                <w:szCs w:val="21"/>
              </w:rPr>
              <w:t>项目</w:t>
            </w:r>
          </w:p>
        </w:tc>
        <w:tc>
          <w:tcPr>
            <w:tcW w:w="2236" w:type="dxa"/>
            <w:vAlign w:val="center"/>
          </w:tcPr>
          <w:p w:rsidR="00583042" w:rsidRPr="00ED7C0A" w:rsidRDefault="00583042" w:rsidP="00D212B2">
            <w:pPr>
              <w:jc w:val="center"/>
              <w:rPr>
                <w:rFonts w:eastAsiaTheme="minorEastAsia"/>
                <w:color w:val="000000" w:themeColor="text1"/>
                <w:szCs w:val="21"/>
              </w:rPr>
            </w:pPr>
            <w:r w:rsidRPr="00ED7C0A">
              <w:rPr>
                <w:rFonts w:eastAsiaTheme="minorEastAsia"/>
                <w:color w:val="000000" w:themeColor="text1"/>
                <w:szCs w:val="21"/>
              </w:rPr>
              <w:t>已实现部分</w:t>
            </w:r>
          </w:p>
        </w:tc>
        <w:tc>
          <w:tcPr>
            <w:tcW w:w="2236" w:type="dxa"/>
            <w:vAlign w:val="center"/>
          </w:tcPr>
          <w:p w:rsidR="00583042" w:rsidRPr="00ED7C0A" w:rsidRDefault="00583042" w:rsidP="00D212B2">
            <w:pPr>
              <w:jc w:val="center"/>
              <w:rPr>
                <w:rFonts w:eastAsiaTheme="minorEastAsia"/>
                <w:color w:val="000000" w:themeColor="text1"/>
                <w:szCs w:val="21"/>
              </w:rPr>
            </w:pPr>
            <w:r w:rsidRPr="00ED7C0A">
              <w:rPr>
                <w:rFonts w:eastAsiaTheme="minorEastAsia"/>
                <w:color w:val="000000" w:themeColor="text1"/>
                <w:szCs w:val="21"/>
              </w:rPr>
              <w:t>未实现部分</w:t>
            </w:r>
          </w:p>
        </w:tc>
        <w:tc>
          <w:tcPr>
            <w:tcW w:w="2237" w:type="dxa"/>
            <w:vAlign w:val="center"/>
          </w:tcPr>
          <w:p w:rsidR="00583042" w:rsidRPr="00ED7C0A" w:rsidRDefault="00583042" w:rsidP="00D212B2">
            <w:pPr>
              <w:jc w:val="center"/>
              <w:rPr>
                <w:rFonts w:eastAsiaTheme="minorEastAsia"/>
                <w:color w:val="000000" w:themeColor="text1"/>
                <w:szCs w:val="21"/>
              </w:rPr>
            </w:pPr>
            <w:r w:rsidRPr="00ED7C0A">
              <w:rPr>
                <w:rFonts w:eastAsiaTheme="minorEastAsia"/>
                <w:color w:val="000000" w:themeColor="text1"/>
                <w:szCs w:val="21"/>
              </w:rPr>
              <w:t>未分配利润合计</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hint="eastAsia"/>
                <w:color w:val="000000" w:themeColor="text1"/>
                <w:szCs w:val="21"/>
              </w:rPr>
              <w:t>上年度末</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-36,903,337.03</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4,589,299.73</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-32,314,037.30</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本期利润</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5,538,628.82</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7,724,647.74</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13,263,276.56</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本期基金份额交易产生的变动数</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-8,934,429.04</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5,730,128.34</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-3,204,300.70</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其中：基金申购款</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-22,190,967.37</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10,783,128.60</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-11,407,838.77</w:t>
            </w:r>
          </w:p>
        </w:tc>
      </w:tr>
      <w:tr w:rsidR="00583042" w:rsidRPr="00ED7C0A" w:rsidTr="00D212B2">
        <w:tc>
          <w:tcPr>
            <w:tcW w:w="2706" w:type="dxa"/>
            <w:vAlign w:val="center"/>
          </w:tcPr>
          <w:p w:rsidR="00583042" w:rsidRPr="00ED7C0A" w:rsidRDefault="00583042" w:rsidP="00D212B2">
            <w:pPr>
              <w:ind w:firstLineChars="300" w:firstLine="630"/>
              <w:rPr>
                <w:rFonts w:eastAsiaTheme="minorEastAsia"/>
                <w:color w:val="000000" w:themeColor="text1"/>
                <w:szCs w:val="21"/>
              </w:rPr>
            </w:pPr>
            <w:r w:rsidRPr="00ED7C0A">
              <w:rPr>
                <w:rFonts w:eastAsiaTheme="minorEastAsia"/>
                <w:color w:val="000000" w:themeColor="text1"/>
                <w:szCs w:val="21"/>
              </w:rPr>
              <w:t>基金赎回款</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13,256,538.33</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-5,053,000.26</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8,203,538.07</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本期已分配利润</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本期末</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-40,299,137.25</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18,044,075.81</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-22,255,061.44</w:t>
            </w:r>
          </w:p>
        </w:tc>
      </w:tr>
    </w:tbl>
    <w:p w:rsidR="00583042" w:rsidRPr="00ED7C0A" w:rsidRDefault="00583042" w:rsidP="00583042">
      <w:pPr>
        <w:adjustRightInd w:val="0"/>
        <w:snapToGrid w:val="0"/>
        <w:spacing w:line="360" w:lineRule="auto"/>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p w:rsidR="00583042" w:rsidRPr="00ED7C0A" w:rsidRDefault="00583042" w:rsidP="00583042">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83042" w:rsidRPr="00ED7C0A" w:rsidTr="00D212B2">
        <w:tc>
          <w:tcPr>
            <w:tcW w:w="2706" w:type="dxa"/>
          </w:tcPr>
          <w:p w:rsidR="00583042" w:rsidRPr="00ED7C0A" w:rsidRDefault="00583042" w:rsidP="00D212B2">
            <w:pPr>
              <w:jc w:val="center"/>
              <w:rPr>
                <w:rFonts w:eastAsiaTheme="minorEastAsia"/>
                <w:color w:val="000000" w:themeColor="text1"/>
                <w:szCs w:val="21"/>
              </w:rPr>
            </w:pPr>
            <w:r w:rsidRPr="00ED7C0A">
              <w:rPr>
                <w:color w:val="000000" w:themeColor="text1"/>
                <w:szCs w:val="21"/>
              </w:rPr>
              <w:t>项目</w:t>
            </w:r>
          </w:p>
        </w:tc>
        <w:tc>
          <w:tcPr>
            <w:tcW w:w="2236" w:type="dxa"/>
            <w:vAlign w:val="center"/>
          </w:tcPr>
          <w:p w:rsidR="00583042" w:rsidRPr="00ED7C0A" w:rsidRDefault="00583042" w:rsidP="00D212B2">
            <w:pPr>
              <w:jc w:val="center"/>
              <w:rPr>
                <w:rFonts w:eastAsiaTheme="minorEastAsia"/>
                <w:color w:val="000000" w:themeColor="text1"/>
                <w:szCs w:val="21"/>
              </w:rPr>
            </w:pPr>
            <w:r w:rsidRPr="00ED7C0A">
              <w:rPr>
                <w:rFonts w:eastAsiaTheme="minorEastAsia"/>
                <w:color w:val="000000" w:themeColor="text1"/>
                <w:szCs w:val="21"/>
              </w:rPr>
              <w:t>已实现部分</w:t>
            </w:r>
          </w:p>
        </w:tc>
        <w:tc>
          <w:tcPr>
            <w:tcW w:w="2236" w:type="dxa"/>
            <w:vAlign w:val="center"/>
          </w:tcPr>
          <w:p w:rsidR="00583042" w:rsidRPr="00ED7C0A" w:rsidRDefault="00583042" w:rsidP="00D212B2">
            <w:pPr>
              <w:jc w:val="center"/>
              <w:rPr>
                <w:rFonts w:eastAsiaTheme="minorEastAsia"/>
                <w:color w:val="000000" w:themeColor="text1"/>
                <w:szCs w:val="21"/>
              </w:rPr>
            </w:pPr>
            <w:r w:rsidRPr="00ED7C0A">
              <w:rPr>
                <w:rFonts w:eastAsiaTheme="minorEastAsia"/>
                <w:color w:val="000000" w:themeColor="text1"/>
                <w:szCs w:val="21"/>
              </w:rPr>
              <w:t>未实现部分</w:t>
            </w:r>
          </w:p>
        </w:tc>
        <w:tc>
          <w:tcPr>
            <w:tcW w:w="2237" w:type="dxa"/>
            <w:vAlign w:val="center"/>
          </w:tcPr>
          <w:p w:rsidR="00583042" w:rsidRPr="00ED7C0A" w:rsidRDefault="00583042" w:rsidP="00D212B2">
            <w:pPr>
              <w:jc w:val="center"/>
              <w:rPr>
                <w:rFonts w:eastAsiaTheme="minorEastAsia"/>
                <w:color w:val="000000" w:themeColor="text1"/>
                <w:szCs w:val="21"/>
              </w:rPr>
            </w:pPr>
            <w:r w:rsidRPr="00ED7C0A">
              <w:rPr>
                <w:rFonts w:eastAsiaTheme="minorEastAsia"/>
                <w:color w:val="000000" w:themeColor="text1"/>
                <w:szCs w:val="21"/>
              </w:rPr>
              <w:t>未分配利润合计</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hint="eastAsia"/>
                <w:color w:val="000000" w:themeColor="text1"/>
                <w:szCs w:val="21"/>
              </w:rPr>
              <w:t>上年度末</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-37,968,378.16</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3,996,091.52</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-33,972,286.64</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本期利润</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6,328,658.14</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-2,347,768.30</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3,980,889.84</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本期基金份额交易产生的变动数</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-39,142,438.92</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25,439,609.30</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-13,702,829.62</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其中：基金申购款</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-58,525,949.92</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30,671,971.82</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-27,853,978.10</w:t>
            </w:r>
          </w:p>
        </w:tc>
      </w:tr>
      <w:tr w:rsidR="00583042" w:rsidRPr="00ED7C0A" w:rsidTr="00D212B2">
        <w:tc>
          <w:tcPr>
            <w:tcW w:w="2706" w:type="dxa"/>
            <w:vAlign w:val="center"/>
          </w:tcPr>
          <w:p w:rsidR="00583042" w:rsidRPr="00ED7C0A" w:rsidRDefault="00583042" w:rsidP="00D212B2">
            <w:pPr>
              <w:ind w:firstLineChars="300" w:firstLine="630"/>
              <w:rPr>
                <w:rFonts w:eastAsiaTheme="minorEastAsia"/>
                <w:color w:val="000000" w:themeColor="text1"/>
                <w:szCs w:val="21"/>
              </w:rPr>
            </w:pPr>
            <w:r w:rsidRPr="00ED7C0A">
              <w:rPr>
                <w:rFonts w:eastAsiaTheme="minorEastAsia"/>
                <w:color w:val="000000" w:themeColor="text1"/>
                <w:szCs w:val="21"/>
              </w:rPr>
              <w:t>基金赎回款</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19,383,511.00</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-5,232,362.52</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14,151,148.48</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本期已分配利润</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w:t>
            </w:r>
          </w:p>
        </w:tc>
      </w:tr>
      <w:tr w:rsidR="00583042" w:rsidRPr="00ED7C0A" w:rsidTr="00D212B2">
        <w:tc>
          <w:tcPr>
            <w:tcW w:w="2706" w:type="dxa"/>
            <w:vAlign w:val="center"/>
          </w:tcPr>
          <w:p w:rsidR="00583042" w:rsidRPr="00ED7C0A" w:rsidRDefault="00583042" w:rsidP="00D212B2">
            <w:pPr>
              <w:rPr>
                <w:rFonts w:eastAsiaTheme="minorEastAsia"/>
                <w:color w:val="000000" w:themeColor="text1"/>
                <w:szCs w:val="21"/>
              </w:rPr>
            </w:pPr>
            <w:r w:rsidRPr="00ED7C0A">
              <w:rPr>
                <w:rFonts w:eastAsiaTheme="minorEastAsia"/>
                <w:color w:val="000000" w:themeColor="text1"/>
                <w:szCs w:val="21"/>
              </w:rPr>
              <w:t>本期末</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-70,782,158.94</w:t>
            </w:r>
          </w:p>
        </w:tc>
        <w:tc>
          <w:tcPr>
            <w:tcW w:w="2236"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27,087,932.52</w:t>
            </w:r>
          </w:p>
        </w:tc>
        <w:tc>
          <w:tcPr>
            <w:tcW w:w="2237" w:type="dxa"/>
            <w:vAlign w:val="center"/>
          </w:tcPr>
          <w:p w:rsidR="00583042" w:rsidRPr="00ED7C0A" w:rsidRDefault="00583042" w:rsidP="00D212B2">
            <w:pPr>
              <w:jc w:val="right"/>
              <w:rPr>
                <w:rFonts w:eastAsiaTheme="minorEastAsia"/>
                <w:color w:val="000000" w:themeColor="text1"/>
                <w:szCs w:val="21"/>
              </w:rPr>
            </w:pPr>
            <w:r w:rsidRPr="00ED7C0A">
              <w:rPr>
                <w:rFonts w:eastAsiaTheme="minorEastAsia"/>
                <w:color w:val="000000" w:themeColor="text1"/>
                <w:szCs w:val="21"/>
              </w:rPr>
              <w:t>-43,694,226.42</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6.4.7.9 </w:t>
      </w:r>
      <w:r w:rsidRPr="00ED7C0A">
        <w:rPr>
          <w:rFonts w:eastAsiaTheme="minorEastAsia"/>
          <w:b/>
          <w:color w:val="000000" w:themeColor="text1"/>
          <w:szCs w:val="21"/>
        </w:rPr>
        <w:t>存款利息收入</w:t>
      </w:r>
    </w:p>
    <w:p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ED7C0A" w:rsidTr="00AF57AB">
        <w:tc>
          <w:tcPr>
            <w:tcW w:w="3828"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35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jc w:val="center"/>
              <w:rPr>
                <w:rFonts w:eastAsiaTheme="minorEastAsia"/>
                <w:b/>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活期存款利息收入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55,928.34</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定期存款利息收入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结算备付金利息收入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40,224.97</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9,098.66</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105,251.97</w:t>
            </w:r>
          </w:p>
        </w:tc>
      </w:tr>
    </w:tbl>
    <w:p w:rsidR="00BE5596" w:rsidRPr="00ED7C0A" w:rsidRDefault="00BE5596"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6.4.7.10 </w:t>
      </w:r>
      <w:r w:rsidRPr="00ED7C0A">
        <w:rPr>
          <w:rFonts w:eastAsiaTheme="minorEastAsia"/>
          <w:b/>
          <w:color w:val="000000" w:themeColor="text1"/>
          <w:szCs w:val="21"/>
        </w:rPr>
        <w:t>股票投资收益</w:t>
      </w:r>
    </w:p>
    <w:p w:rsidR="00DF0F60" w:rsidRPr="00ED7C0A" w:rsidRDefault="00DF0F60" w:rsidP="00DF0F60">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DF0F60" w:rsidRPr="00ED7C0A" w:rsidTr="00DF0F60">
        <w:trPr>
          <w:trHeight w:val="300"/>
        </w:trPr>
        <w:tc>
          <w:tcPr>
            <w:tcW w:w="3755" w:type="dxa"/>
            <w:tcMar>
              <w:top w:w="15" w:type="dxa"/>
              <w:left w:w="15" w:type="dxa"/>
              <w:bottom w:w="0" w:type="dxa"/>
              <w:right w:w="15" w:type="dxa"/>
            </w:tcMar>
            <w:vAlign w:val="center"/>
          </w:tcPr>
          <w:p w:rsidR="00DF0F60" w:rsidRPr="00ED7C0A" w:rsidRDefault="00DF0F60" w:rsidP="00DF0F60">
            <w:pPr>
              <w:jc w:val="center"/>
              <w:rPr>
                <w:rFonts w:eastAsiaTheme="minorEastAsia"/>
                <w:color w:val="000000" w:themeColor="text1"/>
                <w:szCs w:val="21"/>
              </w:rPr>
            </w:pPr>
            <w:r w:rsidRPr="00ED7C0A">
              <w:rPr>
                <w:rFonts w:eastAsiaTheme="minorEastAsia"/>
                <w:color w:val="000000" w:themeColor="text1"/>
                <w:szCs w:val="21"/>
              </w:rPr>
              <w:t>项目</w:t>
            </w:r>
          </w:p>
        </w:tc>
        <w:tc>
          <w:tcPr>
            <w:tcW w:w="5452" w:type="dxa"/>
            <w:tcMar>
              <w:top w:w="15" w:type="dxa"/>
              <w:left w:w="15" w:type="dxa"/>
              <w:bottom w:w="0" w:type="dxa"/>
              <w:right w:w="15" w:type="dxa"/>
            </w:tcMar>
            <w:vAlign w:val="center"/>
          </w:tcPr>
          <w:p w:rsidR="00DF0F60" w:rsidRPr="00ED7C0A" w:rsidRDefault="00DF0F60" w:rsidP="00DF0F60">
            <w:pPr>
              <w:jc w:val="center"/>
              <w:rPr>
                <w:rFonts w:eastAsiaTheme="minorEastAsia"/>
                <w:color w:val="000000" w:themeColor="text1"/>
                <w:szCs w:val="21"/>
              </w:rPr>
            </w:pPr>
            <w:r w:rsidRPr="00ED7C0A">
              <w:rPr>
                <w:rFonts w:eastAsiaTheme="minorEastAsia"/>
                <w:color w:val="000000" w:themeColor="text1"/>
                <w:szCs w:val="21"/>
              </w:rPr>
              <w:t>本期</w:t>
            </w:r>
          </w:p>
          <w:p w:rsidR="00DF0F60" w:rsidRPr="00ED7C0A" w:rsidRDefault="00DF0F60" w:rsidP="00DF0F60">
            <w:pPr>
              <w:jc w:val="center"/>
              <w:rPr>
                <w:rFonts w:eastAsiaTheme="minorEastAsia"/>
                <w:b/>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F0F60" w:rsidRPr="00ED7C0A" w:rsidTr="00DF0F60">
        <w:trPr>
          <w:trHeight w:val="300"/>
        </w:trPr>
        <w:tc>
          <w:tcPr>
            <w:tcW w:w="3755" w:type="dxa"/>
            <w:tcMar>
              <w:top w:w="15" w:type="dxa"/>
              <w:left w:w="15" w:type="dxa"/>
              <w:bottom w:w="0" w:type="dxa"/>
              <w:right w:w="15" w:type="dxa"/>
            </w:tcMar>
            <w:vAlign w:val="center"/>
          </w:tcPr>
          <w:p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155,922,960.57</w:t>
            </w:r>
          </w:p>
        </w:tc>
      </w:tr>
      <w:tr w:rsidR="00DF0F60" w:rsidRPr="00ED7C0A" w:rsidTr="00DF0F60">
        <w:trPr>
          <w:trHeight w:val="300"/>
        </w:trPr>
        <w:tc>
          <w:tcPr>
            <w:tcW w:w="3755" w:type="dxa"/>
            <w:tcMar>
              <w:top w:w="15" w:type="dxa"/>
              <w:left w:w="15" w:type="dxa"/>
              <w:bottom w:w="0" w:type="dxa"/>
              <w:right w:w="15" w:type="dxa"/>
            </w:tcMar>
            <w:vAlign w:val="center"/>
          </w:tcPr>
          <w:p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153,632,217.44</w:t>
            </w:r>
          </w:p>
        </w:tc>
      </w:tr>
      <w:tr w:rsidR="00DF0F60" w:rsidRPr="00ED7C0A" w:rsidTr="00DF0F60">
        <w:trPr>
          <w:trHeight w:val="300"/>
        </w:trPr>
        <w:tc>
          <w:tcPr>
            <w:tcW w:w="3755" w:type="dxa"/>
            <w:tcMar>
              <w:top w:w="15" w:type="dxa"/>
              <w:left w:w="15" w:type="dxa"/>
              <w:bottom w:w="0" w:type="dxa"/>
              <w:right w:w="15" w:type="dxa"/>
            </w:tcMar>
            <w:vAlign w:val="center"/>
          </w:tcPr>
          <w:p w:rsidR="00DF0F60" w:rsidRPr="00ED7C0A" w:rsidRDefault="00DF0F60" w:rsidP="00DF0F60">
            <w:pPr>
              <w:rPr>
                <w:rFonts w:eastAsiaTheme="minorEastAsia"/>
                <w:color w:val="000000" w:themeColor="text1"/>
                <w:szCs w:val="21"/>
              </w:rPr>
            </w:pPr>
            <w:r w:rsidRPr="00ED7C0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1,513,221.90</w:t>
            </w:r>
          </w:p>
        </w:tc>
      </w:tr>
      <w:tr w:rsidR="00DF0F60" w:rsidRPr="00ED7C0A" w:rsidTr="00DF0F60">
        <w:trPr>
          <w:trHeight w:val="300"/>
        </w:trPr>
        <w:tc>
          <w:tcPr>
            <w:tcW w:w="3755" w:type="dxa"/>
            <w:tcMar>
              <w:top w:w="15" w:type="dxa"/>
              <w:left w:w="15" w:type="dxa"/>
              <w:bottom w:w="0" w:type="dxa"/>
              <w:right w:w="15" w:type="dxa"/>
            </w:tcMar>
            <w:vAlign w:val="center"/>
          </w:tcPr>
          <w:p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777,521.23</w:t>
            </w:r>
          </w:p>
        </w:tc>
      </w:tr>
    </w:tbl>
    <w:p w:rsidR="00DF0F60" w:rsidRPr="00015417" w:rsidRDefault="00DF0F60" w:rsidP="00DF0F60">
      <w:pPr>
        <w:tabs>
          <w:tab w:val="left" w:pos="426"/>
        </w:tabs>
        <w:spacing w:line="360" w:lineRule="auto"/>
        <w:ind w:firstLineChars="200" w:firstLine="420"/>
        <w:jc w:val="left"/>
        <w:rPr>
          <w:rFonts w:eastAsiaTheme="minorEastAsia"/>
          <w:color w:val="000000" w:themeColor="text1"/>
          <w:kern w:val="0"/>
          <w:szCs w:val="21"/>
        </w:rPr>
      </w:pPr>
    </w:p>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w:t>
      </w:r>
      <w:r w:rsidRPr="00ED7C0A">
        <w:rPr>
          <w:b/>
          <w:color w:val="000000" w:themeColor="text1"/>
          <w:szCs w:val="21"/>
        </w:rPr>
        <w:t>债券投资收益</w:t>
      </w:r>
    </w:p>
    <w:p w:rsidR="00DF0F60" w:rsidRPr="00ED7C0A" w:rsidRDefault="00DF0F60" w:rsidP="00DF0F60">
      <w:pPr>
        <w:spacing w:line="360" w:lineRule="auto"/>
        <w:ind w:firstLineChars="200" w:firstLine="420"/>
        <w:rPr>
          <w:color w:val="000000" w:themeColor="text1"/>
          <w:szCs w:val="21"/>
        </w:rPr>
      </w:pPr>
      <w:r w:rsidRPr="00ED7C0A">
        <w:rPr>
          <w:rFonts w:eastAsiaTheme="minorEastAsia" w:hint="eastAsia"/>
          <w:color w:val="000000" w:themeColor="text1"/>
          <w:kern w:val="0"/>
          <w:szCs w:val="21"/>
        </w:rPr>
        <w:t>无。</w:t>
      </w:r>
    </w:p>
    <w:p w:rsidR="00DF0F60" w:rsidRPr="00ED7C0A" w:rsidRDefault="00DF0F60" w:rsidP="00DF0F60">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6.4.7.12 </w:t>
      </w:r>
      <w:r w:rsidRPr="00ED7C0A">
        <w:rPr>
          <w:rFonts w:eastAsiaTheme="minorEastAsia"/>
          <w:b/>
          <w:color w:val="000000" w:themeColor="text1"/>
          <w:szCs w:val="21"/>
        </w:rPr>
        <w:t>衍生工具收益</w:t>
      </w:r>
    </w:p>
    <w:p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6.4.7.13 </w:t>
      </w:r>
      <w:r w:rsidRPr="00ED7C0A">
        <w:rPr>
          <w:rFonts w:eastAsiaTheme="minorEastAsia"/>
          <w:b/>
          <w:color w:val="000000" w:themeColor="text1"/>
          <w:szCs w:val="21"/>
        </w:rPr>
        <w:t>股利收益</w:t>
      </w:r>
    </w:p>
    <w:p w:rsidR="001548F9" w:rsidRPr="00ED7C0A" w:rsidRDefault="001548F9" w:rsidP="005D2F95">
      <w:pPr>
        <w:tabs>
          <w:tab w:val="left" w:pos="7200"/>
          <w:tab w:val="left" w:pos="8280"/>
        </w:tabs>
        <w:ind w:rightChars="33" w:right="6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rsidTr="0038299A">
        <w:tc>
          <w:tcPr>
            <w:tcW w:w="379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c>
          <w:tcPr>
            <w:tcW w:w="3794" w:type="dxa"/>
            <w:vAlign w:val="center"/>
          </w:tcPr>
          <w:p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股票投资产生的股利收益</w:t>
            </w:r>
          </w:p>
        </w:tc>
        <w:tc>
          <w:tcPr>
            <w:tcW w:w="5528" w:type="dxa"/>
            <w:vAlign w:val="center"/>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12,858,897.53</w:t>
            </w:r>
          </w:p>
        </w:tc>
      </w:tr>
      <w:tr w:rsidR="00C15DE1" w:rsidRPr="00ED7C0A" w:rsidTr="0038299A">
        <w:tc>
          <w:tcPr>
            <w:tcW w:w="3794"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其中：证券出借权益补偿收入</w:t>
            </w:r>
          </w:p>
        </w:tc>
        <w:tc>
          <w:tcPr>
            <w:tcW w:w="5528" w:type="dxa"/>
            <w:vAlign w:val="center"/>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38299A">
        <w:tc>
          <w:tcPr>
            <w:tcW w:w="3794" w:type="dxa"/>
            <w:vAlign w:val="center"/>
          </w:tcPr>
          <w:p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基金投资产生的股利收益</w:t>
            </w:r>
          </w:p>
        </w:tc>
        <w:tc>
          <w:tcPr>
            <w:tcW w:w="5528" w:type="dxa"/>
            <w:vAlign w:val="center"/>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38299A">
        <w:tc>
          <w:tcPr>
            <w:tcW w:w="3794" w:type="dxa"/>
            <w:vAlign w:val="center"/>
          </w:tcPr>
          <w:p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center"/>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12,858,897.53</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6.4.7.14 </w:t>
      </w:r>
      <w:r w:rsidRPr="00ED7C0A">
        <w:rPr>
          <w:rFonts w:eastAsiaTheme="minorEastAsia"/>
          <w:b/>
          <w:color w:val="000000" w:themeColor="text1"/>
          <w:szCs w:val="21"/>
        </w:rPr>
        <w:t>公允价值变动收益</w:t>
      </w:r>
    </w:p>
    <w:p w:rsidR="001548F9" w:rsidRPr="00ED7C0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rsidTr="0038299A">
        <w:trPr>
          <w:trHeight w:val="285"/>
        </w:trPr>
        <w:tc>
          <w:tcPr>
            <w:tcW w:w="379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kern w:val="0"/>
                <w:szCs w:val="21"/>
              </w:rPr>
              <w:t>项目名称</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1.</w:t>
            </w:r>
            <w:r w:rsidRPr="00ED7C0A">
              <w:rPr>
                <w:rFonts w:eastAsiaTheme="minorEastAsia"/>
                <w:color w:val="000000" w:themeColor="text1"/>
                <w:kern w:val="0"/>
                <w:szCs w:val="21"/>
              </w:rPr>
              <w:t>交易性金融资产</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5,376,879.44</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股票投资</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5,376,879.44</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债券投资</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资产支持证券投资</w:t>
            </w:r>
          </w:p>
        </w:tc>
        <w:tc>
          <w:tcPr>
            <w:tcW w:w="5528" w:type="dxa"/>
            <w:vAlign w:val="center"/>
          </w:tcPr>
          <w:p w:rsidR="001548F9" w:rsidRPr="00ED7C0A" w:rsidRDefault="001548F9"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9A7D54" w:rsidRPr="00ED7C0A" w:rsidTr="0038299A">
        <w:trPr>
          <w:trHeight w:val="285"/>
        </w:trPr>
        <w:tc>
          <w:tcPr>
            <w:tcW w:w="3794" w:type="dxa"/>
            <w:vAlign w:val="center"/>
          </w:tcPr>
          <w:p w:rsidR="009A7D54" w:rsidRPr="00ED7C0A" w:rsidRDefault="009A7D5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基金投资</w:t>
            </w:r>
          </w:p>
        </w:tc>
        <w:tc>
          <w:tcPr>
            <w:tcW w:w="5528" w:type="dxa"/>
            <w:vAlign w:val="center"/>
          </w:tcPr>
          <w:p w:rsidR="009A7D54" w:rsidRPr="00ED7C0A" w:rsidRDefault="009A7D54"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A53124" w:rsidRPr="00ED7C0A" w:rsidTr="0038299A">
        <w:trPr>
          <w:trHeight w:val="285"/>
        </w:trPr>
        <w:tc>
          <w:tcPr>
            <w:tcW w:w="3794" w:type="dxa"/>
            <w:vAlign w:val="center"/>
          </w:tcPr>
          <w:p w:rsidR="00A53124" w:rsidRPr="00ED7C0A" w:rsidRDefault="00A5312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贵金属投资</w:t>
            </w:r>
          </w:p>
        </w:tc>
        <w:tc>
          <w:tcPr>
            <w:tcW w:w="5528" w:type="dxa"/>
            <w:vAlign w:val="center"/>
          </w:tcPr>
          <w:p w:rsidR="00A53124" w:rsidRPr="00ED7C0A" w:rsidRDefault="00A53124" w:rsidP="001533EE">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3F719E">
            <w:pPr>
              <w:widowControl/>
              <w:jc w:val="left"/>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hint="eastAsia"/>
                <w:color w:val="000000" w:themeColor="text1"/>
                <w:kern w:val="0"/>
                <w:szCs w:val="21"/>
              </w:rPr>
              <w:t>其他</w:t>
            </w:r>
          </w:p>
        </w:tc>
        <w:tc>
          <w:tcPr>
            <w:tcW w:w="5528" w:type="dxa"/>
            <w:vAlign w:val="center"/>
          </w:tcPr>
          <w:p w:rsidR="000270E5" w:rsidRPr="00ED7C0A" w:rsidRDefault="000270E5" w:rsidP="003F719E">
            <w:pPr>
              <w:widowControl/>
              <w:jc w:val="right"/>
              <w:rPr>
                <w:rFonts w:eastAsiaTheme="minorEastAsia"/>
                <w:color w:val="000000" w:themeColor="text1"/>
                <w:kern w:val="0"/>
                <w:szCs w:val="21"/>
              </w:rPr>
            </w:pPr>
            <w:r w:rsidRPr="00ED7C0A">
              <w:rPr>
                <w:rFonts w:eastAsiaTheme="minorEastAsia" w:hint="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衍生工具</w:t>
            </w:r>
          </w:p>
        </w:tc>
        <w:tc>
          <w:tcPr>
            <w:tcW w:w="5528" w:type="dxa"/>
            <w:vAlign w:val="center"/>
          </w:tcPr>
          <w:p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权证投资</w:t>
            </w:r>
          </w:p>
        </w:tc>
        <w:tc>
          <w:tcPr>
            <w:tcW w:w="5528" w:type="dxa"/>
            <w:vAlign w:val="center"/>
          </w:tcPr>
          <w:p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其他</w:t>
            </w:r>
          </w:p>
        </w:tc>
        <w:tc>
          <w:tcPr>
            <w:tcW w:w="5528" w:type="dxa"/>
            <w:vAlign w:val="center"/>
          </w:tcPr>
          <w:p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w:t>
            </w:r>
          </w:p>
        </w:tc>
      </w:tr>
      <w:tr w:rsidR="00AB2DBD" w:rsidRPr="00ED7C0A" w:rsidTr="003F719E">
        <w:trPr>
          <w:trHeight w:val="285"/>
        </w:trPr>
        <w:tc>
          <w:tcPr>
            <w:tcW w:w="3794" w:type="dxa"/>
            <w:vAlign w:val="center"/>
          </w:tcPr>
          <w:p w:rsidR="00AB2DBD" w:rsidRPr="00ED7C0A" w:rsidRDefault="00AB2DBD" w:rsidP="003F719E">
            <w:pPr>
              <w:widowControl/>
              <w:jc w:val="left"/>
              <w:rPr>
                <w:rFonts w:eastAsiaTheme="minorEastAsia"/>
                <w:color w:val="000000" w:themeColor="text1"/>
                <w:kern w:val="0"/>
                <w:szCs w:val="21"/>
              </w:rPr>
            </w:pPr>
            <w:r w:rsidRPr="00ED7C0A">
              <w:rPr>
                <w:rFonts w:eastAsiaTheme="minorEastAsia" w:hint="eastAsia"/>
                <w:color w:val="000000" w:themeColor="text1"/>
                <w:kern w:val="0"/>
                <w:szCs w:val="21"/>
              </w:rPr>
              <w:t>减：应税金融商品公允价值变动产生的预估增值税</w:t>
            </w:r>
          </w:p>
        </w:tc>
        <w:tc>
          <w:tcPr>
            <w:tcW w:w="5528" w:type="dxa"/>
            <w:vAlign w:val="bottom"/>
          </w:tcPr>
          <w:p w:rsidR="00AB2DBD" w:rsidRPr="00ED7C0A" w:rsidRDefault="00AB2DBD" w:rsidP="003F719E">
            <w:pPr>
              <w:jc w:val="right"/>
              <w:rPr>
                <w:rFonts w:eastAsiaTheme="minorEastAsia"/>
                <w:color w:val="000000" w:themeColor="text1"/>
                <w:szCs w:val="21"/>
              </w:rPr>
            </w:pPr>
            <w:r w:rsidRPr="00ED7C0A">
              <w:rPr>
                <w:rFonts w:eastAsiaTheme="minorEastAsia"/>
                <w:color w:val="000000" w:themeColor="text1"/>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合计</w:t>
            </w:r>
          </w:p>
        </w:tc>
        <w:tc>
          <w:tcPr>
            <w:tcW w:w="5528" w:type="dxa"/>
            <w:vAlign w:val="center"/>
          </w:tcPr>
          <w:p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5,376,879.44</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6.4.7.15 </w:t>
      </w:r>
      <w:r w:rsidR="00520EFD" w:rsidRPr="00ED7C0A">
        <w:rPr>
          <w:rFonts w:eastAsiaTheme="minorEastAsia" w:hint="eastAsia"/>
          <w:b/>
          <w:color w:val="000000" w:themeColor="text1"/>
          <w:szCs w:val="21"/>
        </w:rPr>
        <w:t>其他</w:t>
      </w:r>
      <w:r w:rsidR="001A71D9" w:rsidRPr="00ED7C0A">
        <w:rPr>
          <w:rFonts w:eastAsiaTheme="minorEastAsia" w:hint="eastAsia"/>
          <w:b/>
          <w:color w:val="000000" w:themeColor="text1"/>
          <w:szCs w:val="21"/>
        </w:rPr>
        <w:t>收入</w:t>
      </w:r>
    </w:p>
    <w:p w:rsidR="001548F9" w:rsidRPr="00ED7C0A" w:rsidRDefault="001548F9" w:rsidP="005D2F95">
      <w:pPr>
        <w:tabs>
          <w:tab w:val="left" w:pos="7200"/>
          <w:tab w:val="left" w:pos="8280"/>
        </w:tabs>
        <w:ind w:rightChars="-52" w:right="-109"/>
        <w:jc w:val="right"/>
        <w:rPr>
          <w:rFonts w:eastAsiaTheme="minorEastAsia"/>
          <w:color w:val="000000" w:themeColor="text1"/>
          <w:szCs w:val="21"/>
          <w:lang w:val="en-AU"/>
        </w:rPr>
      </w:pPr>
      <w:r w:rsidRPr="00ED7C0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ED7C0A" w:rsidTr="0038299A">
        <w:trPr>
          <w:trHeight w:val="255"/>
        </w:trPr>
        <w:tc>
          <w:tcPr>
            <w:tcW w:w="3691"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rPr>
          <w:trHeight w:val="255"/>
        </w:trPr>
        <w:tc>
          <w:tcPr>
            <w:tcW w:w="3691"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基金赎回费收入</w:t>
            </w:r>
          </w:p>
        </w:tc>
        <w:tc>
          <w:tcPr>
            <w:tcW w:w="5528"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27,518.84</w:t>
            </w:r>
          </w:p>
        </w:tc>
      </w:tr>
      <w:tr w:rsidR="00F53121">
        <w:tc>
          <w:tcPr>
            <w:tcW w:w="3691" w:type="dxa"/>
            <w:vAlign w:val="center"/>
          </w:tcPr>
          <w:p w:rsidR="00F53121" w:rsidRDefault="00777455">
            <w:pPr>
              <w:jc w:val="left"/>
            </w:pPr>
            <w:r>
              <w:rPr>
                <w:rFonts w:eastAsiaTheme="minorEastAsia"/>
                <w:color w:val="000000" w:themeColor="text1"/>
                <w:szCs w:val="21"/>
              </w:rPr>
              <w:t>转换费收入</w:t>
            </w:r>
          </w:p>
        </w:tc>
        <w:tc>
          <w:tcPr>
            <w:tcW w:w="5528" w:type="dxa"/>
            <w:vAlign w:val="center"/>
          </w:tcPr>
          <w:p w:rsidR="00F53121" w:rsidRDefault="00777455">
            <w:pPr>
              <w:jc w:val="right"/>
            </w:pPr>
            <w:r>
              <w:rPr>
                <w:rFonts w:eastAsiaTheme="minorEastAsia"/>
                <w:color w:val="000000" w:themeColor="text1"/>
                <w:szCs w:val="21"/>
              </w:rPr>
              <w:t>697.23</w:t>
            </w:r>
          </w:p>
        </w:tc>
      </w:tr>
      <w:tr w:rsidR="001548F9" w:rsidRPr="00ED7C0A" w:rsidTr="0038299A">
        <w:trPr>
          <w:trHeight w:val="255"/>
        </w:trPr>
        <w:tc>
          <w:tcPr>
            <w:tcW w:w="3691"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28,216.07</w:t>
            </w:r>
          </w:p>
        </w:tc>
      </w:tr>
    </w:tbl>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本基金的转换费由赎回费和申购费补差两部分构成，其中赎回费部分的</w:t>
      </w:r>
      <w:r w:rsidRPr="00ED7C0A">
        <w:rPr>
          <w:rFonts w:eastAsiaTheme="minorEastAsia"/>
          <w:color w:val="000000" w:themeColor="text1"/>
          <w:kern w:val="0"/>
          <w:szCs w:val="21"/>
        </w:rPr>
        <w:t>25%</w:t>
      </w:r>
      <w:r w:rsidRPr="00ED7C0A">
        <w:rPr>
          <w:rFonts w:eastAsiaTheme="minorEastAsia"/>
          <w:color w:val="000000" w:themeColor="text1"/>
          <w:kern w:val="0"/>
          <w:szCs w:val="21"/>
        </w:rPr>
        <w:t>归入转出基金的基金资产。</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6.4.7.16 </w:t>
      </w:r>
      <w:r w:rsidRPr="00ED7C0A">
        <w:rPr>
          <w:rFonts w:eastAsiaTheme="minorEastAsia"/>
          <w:b/>
          <w:color w:val="000000" w:themeColor="text1"/>
          <w:szCs w:val="21"/>
        </w:rPr>
        <w:t>其他费用</w:t>
      </w:r>
    </w:p>
    <w:p w:rsidR="001548F9" w:rsidRPr="00ED7C0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ED7C0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ED7C0A" w:rsidTr="0038299A">
        <w:tc>
          <w:tcPr>
            <w:tcW w:w="3853"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51"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c>
          <w:tcPr>
            <w:tcW w:w="3853"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审计费用</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29,752.78</w:t>
            </w:r>
          </w:p>
        </w:tc>
      </w:tr>
      <w:tr w:rsidR="001548F9" w:rsidRPr="00ED7C0A" w:rsidTr="0038299A">
        <w:tc>
          <w:tcPr>
            <w:tcW w:w="3853"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信息披露费</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59,507.37</w:t>
            </w:r>
          </w:p>
        </w:tc>
      </w:tr>
      <w:tr w:rsidR="00C15DE1" w:rsidRPr="00ED7C0A" w:rsidTr="0038299A">
        <w:tc>
          <w:tcPr>
            <w:tcW w:w="3853"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证券出借违约金</w:t>
            </w:r>
          </w:p>
        </w:tc>
        <w:tc>
          <w:tcPr>
            <w:tcW w:w="5551" w:type="dxa"/>
            <w:vAlign w:val="bottom"/>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F53121">
        <w:tc>
          <w:tcPr>
            <w:tcW w:w="3853" w:type="dxa"/>
            <w:vAlign w:val="center"/>
          </w:tcPr>
          <w:p w:rsidR="00F53121" w:rsidRDefault="00777455">
            <w:pPr>
              <w:jc w:val="left"/>
            </w:pPr>
            <w:r>
              <w:rPr>
                <w:rFonts w:eastAsiaTheme="minorEastAsia"/>
                <w:color w:val="000000" w:themeColor="text1"/>
                <w:szCs w:val="21"/>
              </w:rPr>
              <w:t>其他</w:t>
            </w:r>
          </w:p>
        </w:tc>
        <w:tc>
          <w:tcPr>
            <w:tcW w:w="5551" w:type="dxa"/>
            <w:vAlign w:val="center"/>
          </w:tcPr>
          <w:p w:rsidR="00F53121" w:rsidRDefault="00777455">
            <w:pPr>
              <w:jc w:val="right"/>
            </w:pPr>
            <w:r>
              <w:rPr>
                <w:rFonts w:eastAsiaTheme="minorEastAsia"/>
                <w:color w:val="000000" w:themeColor="text1"/>
                <w:szCs w:val="21"/>
              </w:rPr>
              <w:t>12,447.92</w:t>
            </w:r>
          </w:p>
        </w:tc>
      </w:tr>
      <w:tr w:rsidR="00F53121">
        <w:tc>
          <w:tcPr>
            <w:tcW w:w="3853" w:type="dxa"/>
            <w:vAlign w:val="center"/>
          </w:tcPr>
          <w:p w:rsidR="00F53121" w:rsidRDefault="00777455">
            <w:pPr>
              <w:jc w:val="left"/>
            </w:pPr>
            <w:r>
              <w:rPr>
                <w:rFonts w:eastAsiaTheme="minorEastAsia"/>
                <w:color w:val="000000" w:themeColor="text1"/>
                <w:szCs w:val="21"/>
              </w:rPr>
              <w:t>银行汇划费</w:t>
            </w:r>
          </w:p>
        </w:tc>
        <w:tc>
          <w:tcPr>
            <w:tcW w:w="5551" w:type="dxa"/>
            <w:vAlign w:val="center"/>
          </w:tcPr>
          <w:p w:rsidR="00F53121" w:rsidRDefault="00777455">
            <w:pPr>
              <w:jc w:val="right"/>
            </w:pPr>
            <w:r>
              <w:rPr>
                <w:rFonts w:eastAsiaTheme="minorEastAsia"/>
                <w:color w:val="000000" w:themeColor="text1"/>
                <w:szCs w:val="21"/>
              </w:rPr>
              <w:t>7,699.55</w:t>
            </w:r>
          </w:p>
        </w:tc>
      </w:tr>
      <w:tr w:rsidR="00F53121">
        <w:tc>
          <w:tcPr>
            <w:tcW w:w="3853" w:type="dxa"/>
            <w:vAlign w:val="center"/>
          </w:tcPr>
          <w:p w:rsidR="00F53121" w:rsidRDefault="00777455">
            <w:pPr>
              <w:jc w:val="left"/>
            </w:pPr>
            <w:r>
              <w:rPr>
                <w:rFonts w:eastAsiaTheme="minorEastAsia"/>
                <w:color w:val="000000" w:themeColor="text1"/>
                <w:szCs w:val="21"/>
              </w:rPr>
              <w:t>指数使用费</w:t>
            </w:r>
          </w:p>
        </w:tc>
        <w:tc>
          <w:tcPr>
            <w:tcW w:w="5551" w:type="dxa"/>
            <w:vAlign w:val="center"/>
          </w:tcPr>
          <w:p w:rsidR="00F53121" w:rsidRDefault="00777455">
            <w:pPr>
              <w:jc w:val="right"/>
            </w:pPr>
            <w:r>
              <w:rPr>
                <w:rFonts w:eastAsiaTheme="minorEastAsia"/>
                <w:color w:val="000000" w:themeColor="text1"/>
                <w:szCs w:val="21"/>
              </w:rPr>
              <w:t>86,340.18</w:t>
            </w:r>
          </w:p>
        </w:tc>
      </w:tr>
      <w:tr w:rsidR="001548F9" w:rsidRPr="00ED7C0A" w:rsidTr="0038299A">
        <w:tc>
          <w:tcPr>
            <w:tcW w:w="3853"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195,747.80</w:t>
            </w:r>
          </w:p>
        </w:tc>
      </w:tr>
    </w:tbl>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6.4.8 </w:t>
      </w:r>
      <w:r w:rsidRPr="00ED7C0A">
        <w:rPr>
          <w:rFonts w:eastAsiaTheme="minorEastAsia"/>
          <w:b/>
          <w:color w:val="000000" w:themeColor="text1"/>
          <w:kern w:val="0"/>
          <w:szCs w:val="21"/>
        </w:rPr>
        <w:t>或有事项、资产负债表日后事项的说明</w:t>
      </w:r>
    </w:p>
    <w:p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6.4.8.1</w:t>
      </w:r>
      <w:r w:rsidRPr="00ED7C0A">
        <w:rPr>
          <w:rFonts w:eastAsiaTheme="minorEastAsia"/>
          <w:b/>
          <w:color w:val="000000" w:themeColor="text1"/>
          <w:kern w:val="0"/>
          <w:szCs w:val="21"/>
        </w:rPr>
        <w:t>或有事项</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截至资产负债表日，本基金并无须作披露的或有事项。</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6.4.8.2</w:t>
      </w:r>
      <w:r w:rsidRPr="00ED7C0A">
        <w:rPr>
          <w:rFonts w:eastAsiaTheme="minorEastAsia"/>
          <w:b/>
          <w:color w:val="000000" w:themeColor="text1"/>
          <w:kern w:val="0"/>
          <w:szCs w:val="21"/>
        </w:rPr>
        <w:t>资产负债表日后事项</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截至财务报表报出日，本基金并无须作披露的资产负债表日后事项。</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6.4.9 </w:t>
      </w:r>
      <w:r w:rsidRPr="00ED7C0A">
        <w:rPr>
          <w:rFonts w:eastAsiaTheme="minorEastAsia"/>
          <w:b/>
          <w:color w:val="000000" w:themeColor="text1"/>
          <w:kern w:val="0"/>
          <w:szCs w:val="21"/>
        </w:rPr>
        <w:t>关联方关系</w:t>
      </w:r>
    </w:p>
    <w:p w:rsidR="001548F9" w:rsidRPr="00ED7C0A" w:rsidRDefault="001548F9" w:rsidP="00D828F2">
      <w:pPr>
        <w:spacing w:line="360" w:lineRule="auto"/>
        <w:rPr>
          <w:rFonts w:eastAsiaTheme="minorEastAsia"/>
          <w:b/>
          <w:color w:val="000000" w:themeColor="text1"/>
          <w:kern w:val="0"/>
          <w:szCs w:val="21"/>
        </w:rPr>
      </w:pPr>
      <w:r w:rsidRPr="00ED7C0A">
        <w:rPr>
          <w:rFonts w:eastAsiaTheme="minorEastAsia"/>
          <w:b/>
          <w:bCs/>
          <w:color w:val="000000" w:themeColor="text1"/>
          <w:kern w:val="0"/>
          <w:szCs w:val="21"/>
        </w:rPr>
        <w:t>6.4.9.1</w:t>
      </w:r>
      <w:r w:rsidRPr="00ED7C0A">
        <w:rPr>
          <w:rFonts w:eastAsiaTheme="minorEastAsia"/>
          <w:b/>
          <w:color w:val="000000" w:themeColor="text1"/>
          <w:kern w:val="0"/>
          <w:szCs w:val="21"/>
        </w:rPr>
        <w:t>本报告期存在控制关系或其他重大利害关系的关联方发生变化的情况</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根据中国证监会证监许可</w:t>
      </w:r>
      <w:r w:rsidRPr="00ED7C0A">
        <w:rPr>
          <w:rFonts w:eastAsiaTheme="minorEastAsia"/>
          <w:color w:val="000000" w:themeColor="text1"/>
          <w:kern w:val="0"/>
          <w:szCs w:val="21"/>
        </w:rPr>
        <w:t xml:space="preserve">(2023)151 </w:t>
      </w:r>
      <w:r w:rsidRPr="00ED7C0A">
        <w:rPr>
          <w:rFonts w:eastAsiaTheme="minorEastAsia"/>
          <w:color w:val="000000" w:themeColor="text1"/>
          <w:kern w:val="0"/>
          <w:szCs w:val="21"/>
        </w:rPr>
        <w:t>号《关于核准上投摩根基金管理有限公司变更股东、实际控制人的批复》，核准摩根资产管理控股公司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成为上投摩根基金管理有限公司主要股东；核准摩根大通公司</w:t>
      </w:r>
      <w:r w:rsidRPr="00ED7C0A">
        <w:rPr>
          <w:rFonts w:eastAsiaTheme="minorEastAsia"/>
          <w:color w:val="000000" w:themeColor="text1"/>
          <w:kern w:val="0"/>
          <w:szCs w:val="21"/>
        </w:rPr>
        <w:t>(JPMorgan Chase &amp;Co. )</w:t>
      </w:r>
      <w:r w:rsidRPr="00ED7C0A">
        <w:rPr>
          <w:rFonts w:eastAsiaTheme="minorEastAsia"/>
          <w:color w:val="000000" w:themeColor="text1"/>
          <w:kern w:val="0"/>
          <w:szCs w:val="21"/>
        </w:rPr>
        <w:t>成为上投摩根基金管理有限公司实际控制人；对摩根资产管理控股公司依法受让上投摩根基金管理有限公司</w:t>
      </w:r>
      <w:r w:rsidRPr="00ED7C0A">
        <w:rPr>
          <w:rFonts w:eastAsiaTheme="minorEastAsia"/>
          <w:color w:val="000000" w:themeColor="text1"/>
          <w:kern w:val="0"/>
          <w:szCs w:val="21"/>
        </w:rPr>
        <w:t xml:space="preserve"> 2.5 </w:t>
      </w:r>
      <w:r w:rsidRPr="00ED7C0A">
        <w:rPr>
          <w:rFonts w:eastAsiaTheme="minorEastAsia"/>
          <w:color w:val="000000" w:themeColor="text1"/>
          <w:kern w:val="0"/>
          <w:szCs w:val="21"/>
        </w:rPr>
        <w:t>亿元出资</w:t>
      </w:r>
      <w:r w:rsidRPr="00ED7C0A">
        <w:rPr>
          <w:rFonts w:eastAsiaTheme="minorEastAsia"/>
          <w:color w:val="000000" w:themeColor="text1"/>
          <w:kern w:val="0"/>
          <w:szCs w:val="21"/>
        </w:rPr>
        <w:t>(</w:t>
      </w:r>
      <w:r w:rsidRPr="00ED7C0A">
        <w:rPr>
          <w:rFonts w:eastAsiaTheme="minorEastAsia"/>
          <w:color w:val="000000" w:themeColor="text1"/>
          <w:kern w:val="0"/>
          <w:szCs w:val="21"/>
        </w:rPr>
        <w:t>占注册资本比例</w:t>
      </w:r>
      <w:r w:rsidRPr="00ED7C0A">
        <w:rPr>
          <w:rFonts w:eastAsiaTheme="minorEastAsia"/>
          <w:color w:val="000000" w:themeColor="text1"/>
          <w:kern w:val="0"/>
          <w:szCs w:val="21"/>
        </w:rPr>
        <w:t xml:space="preserve"> 100%)</w:t>
      </w:r>
      <w:r w:rsidRPr="00ED7C0A">
        <w:rPr>
          <w:rFonts w:eastAsiaTheme="minorEastAsia"/>
          <w:color w:val="000000" w:themeColor="text1"/>
          <w:kern w:val="0"/>
          <w:szCs w:val="21"/>
        </w:rPr>
        <w:t>无异议。相关股权变更工商变更手续于</w:t>
      </w:r>
      <w:r w:rsidRPr="00ED7C0A">
        <w:rPr>
          <w:rFonts w:eastAsiaTheme="minorEastAsia"/>
          <w:color w:val="000000" w:themeColor="text1"/>
          <w:kern w:val="0"/>
          <w:szCs w:val="21"/>
        </w:rPr>
        <w:t xml:space="preserve"> 2023 </w:t>
      </w:r>
      <w:r w:rsidRPr="00ED7C0A">
        <w:rPr>
          <w:rFonts w:eastAsiaTheme="minorEastAsia"/>
          <w:color w:val="000000" w:themeColor="text1"/>
          <w:kern w:val="0"/>
          <w:szCs w:val="21"/>
        </w:rPr>
        <w:t>年</w:t>
      </w:r>
      <w:r w:rsidRPr="00ED7C0A">
        <w:rPr>
          <w:rFonts w:eastAsiaTheme="minorEastAsia"/>
          <w:color w:val="000000" w:themeColor="text1"/>
          <w:kern w:val="0"/>
          <w:szCs w:val="21"/>
        </w:rPr>
        <w:t xml:space="preserve"> 3 </w:t>
      </w:r>
      <w:r w:rsidRPr="00ED7C0A">
        <w:rPr>
          <w:rFonts w:eastAsiaTheme="minorEastAsia"/>
          <w:color w:val="000000" w:themeColor="text1"/>
          <w:kern w:val="0"/>
          <w:szCs w:val="21"/>
        </w:rPr>
        <w:t>月</w:t>
      </w:r>
      <w:r w:rsidRPr="00ED7C0A">
        <w:rPr>
          <w:rFonts w:eastAsiaTheme="minorEastAsia"/>
          <w:color w:val="000000" w:themeColor="text1"/>
          <w:kern w:val="0"/>
          <w:szCs w:val="21"/>
        </w:rPr>
        <w:t xml:space="preserve"> 24 </w:t>
      </w:r>
      <w:r w:rsidRPr="00ED7C0A">
        <w:rPr>
          <w:rFonts w:eastAsiaTheme="minorEastAsia"/>
          <w:color w:val="000000" w:themeColor="text1"/>
          <w:kern w:val="0"/>
          <w:szCs w:val="21"/>
        </w:rPr>
        <w:t>日完成。公司股东由摩根资产管理</w:t>
      </w:r>
      <w:r w:rsidRPr="00ED7C0A">
        <w:rPr>
          <w:rFonts w:eastAsiaTheme="minorEastAsia"/>
          <w:color w:val="000000" w:themeColor="text1"/>
          <w:kern w:val="0"/>
          <w:szCs w:val="21"/>
        </w:rPr>
        <w:t>(</w:t>
      </w:r>
      <w:r w:rsidRPr="00ED7C0A">
        <w:rPr>
          <w:rFonts w:eastAsiaTheme="minorEastAsia"/>
          <w:color w:val="000000" w:themeColor="text1"/>
          <w:kern w:val="0"/>
          <w:szCs w:val="21"/>
        </w:rPr>
        <w:t>英国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有限公司及上海浦东发展银行股份有限公司变更为摩根资产管理控股公司。</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6.4.9.2 </w:t>
      </w:r>
      <w:r w:rsidRPr="00ED7C0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ED7C0A" w:rsidTr="0070173B">
        <w:tc>
          <w:tcPr>
            <w:tcW w:w="5220"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关联方名称</w:t>
            </w:r>
          </w:p>
        </w:tc>
        <w:tc>
          <w:tcPr>
            <w:tcW w:w="3780"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与本基金的关系</w:t>
            </w:r>
          </w:p>
        </w:tc>
      </w:tr>
      <w:tr w:rsidR="00F53121">
        <w:tc>
          <w:tcPr>
            <w:tcW w:w="5220" w:type="dxa"/>
            <w:vAlign w:val="center"/>
          </w:tcPr>
          <w:p w:rsidR="00F53121" w:rsidRDefault="00777455">
            <w:pPr>
              <w:jc w:val="left"/>
            </w:pPr>
            <w:r>
              <w:rPr>
                <w:rFonts w:eastAsiaTheme="minorEastAsia"/>
                <w:color w:val="000000" w:themeColor="text1"/>
                <w:szCs w:val="21"/>
              </w:rPr>
              <w:t>摩根基金管理（中国）有限公司</w:t>
            </w:r>
          </w:p>
        </w:tc>
        <w:tc>
          <w:tcPr>
            <w:tcW w:w="3780" w:type="dxa"/>
            <w:vAlign w:val="center"/>
          </w:tcPr>
          <w:p w:rsidR="00F53121" w:rsidRDefault="00777455">
            <w:pPr>
              <w:jc w:val="right"/>
            </w:pPr>
            <w:r>
              <w:rPr>
                <w:rFonts w:eastAsiaTheme="minorEastAsia"/>
                <w:color w:val="000000" w:themeColor="text1"/>
                <w:szCs w:val="21"/>
              </w:rPr>
              <w:t>基金管理人、注册登记机构、基金销售机构</w:t>
            </w:r>
          </w:p>
        </w:tc>
      </w:tr>
      <w:tr w:rsidR="00F53121">
        <w:tc>
          <w:tcPr>
            <w:tcW w:w="5220" w:type="dxa"/>
            <w:vAlign w:val="center"/>
          </w:tcPr>
          <w:p w:rsidR="00F53121" w:rsidRDefault="00777455">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F53121" w:rsidRDefault="00777455">
            <w:pPr>
              <w:jc w:val="right"/>
            </w:pPr>
            <w:r>
              <w:rPr>
                <w:rFonts w:eastAsiaTheme="minorEastAsia"/>
                <w:color w:val="000000" w:themeColor="text1"/>
                <w:szCs w:val="21"/>
              </w:rPr>
              <w:t>基金托管人、基金代销机构</w:t>
            </w:r>
          </w:p>
        </w:tc>
      </w:tr>
      <w:tr w:rsidR="00F53121">
        <w:tc>
          <w:tcPr>
            <w:tcW w:w="5220" w:type="dxa"/>
            <w:vAlign w:val="center"/>
          </w:tcPr>
          <w:p w:rsidR="00F53121" w:rsidRDefault="00777455">
            <w:pPr>
              <w:jc w:val="left"/>
            </w:pPr>
            <w:r>
              <w:rPr>
                <w:rFonts w:eastAsiaTheme="minorEastAsia"/>
                <w:color w:val="000000" w:themeColor="text1"/>
                <w:szCs w:val="21"/>
              </w:rPr>
              <w:t>上海浦东发展银行股份有限公司</w:t>
            </w:r>
          </w:p>
        </w:tc>
        <w:tc>
          <w:tcPr>
            <w:tcW w:w="3780" w:type="dxa"/>
            <w:vAlign w:val="center"/>
          </w:tcPr>
          <w:p w:rsidR="00F53121" w:rsidRDefault="00777455">
            <w:pPr>
              <w:jc w:val="righ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bl>
    <w:p w:rsidR="001548F9"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注：下述关联交易均在正常业务范围内按一般商业条款订立。</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6.4.10 </w:t>
      </w:r>
      <w:r w:rsidRPr="00ED7C0A">
        <w:rPr>
          <w:rFonts w:eastAsiaTheme="minorEastAsia"/>
          <w:b/>
          <w:color w:val="000000" w:themeColor="text1"/>
          <w:kern w:val="0"/>
          <w:szCs w:val="21"/>
        </w:rPr>
        <w:t>本报告期及上年度可比期间的关联方交易</w:t>
      </w:r>
    </w:p>
    <w:p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6.4.10.1 </w:t>
      </w:r>
      <w:r w:rsidRPr="00ED7C0A">
        <w:rPr>
          <w:rFonts w:eastAsiaTheme="minorEastAsia"/>
          <w:b/>
          <w:color w:val="000000" w:themeColor="text1"/>
          <w:kern w:val="0"/>
          <w:szCs w:val="21"/>
        </w:rPr>
        <w:t>通过关联方交易单元进行的交易</w:t>
      </w:r>
    </w:p>
    <w:p w:rsidR="001548F9" w:rsidRPr="00ED7C0A" w:rsidRDefault="001548F9" w:rsidP="00D828F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 </w:t>
      </w:r>
      <w:r w:rsidRPr="00ED7C0A">
        <w:rPr>
          <w:rFonts w:eastAsiaTheme="minorEastAsia"/>
          <w:b/>
          <w:color w:val="000000" w:themeColor="text1"/>
          <w:kern w:val="0"/>
          <w:szCs w:val="21"/>
        </w:rPr>
        <w:t>关联方报酬</w:t>
      </w:r>
    </w:p>
    <w:p w:rsidR="001548F9" w:rsidRPr="00ED7C0A" w:rsidRDefault="001548F9" w:rsidP="001067A9">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6.4.10.2.1 </w:t>
      </w:r>
      <w:r w:rsidRPr="00ED7C0A">
        <w:rPr>
          <w:rFonts w:eastAsiaTheme="minorEastAsia"/>
          <w:b/>
          <w:color w:val="000000" w:themeColor="text1"/>
          <w:kern w:val="0"/>
          <w:szCs w:val="21"/>
        </w:rPr>
        <w:t>基金管理费</w:t>
      </w:r>
    </w:p>
    <w:p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rsidTr="0022561B">
        <w:tc>
          <w:tcPr>
            <w:tcW w:w="3686" w:type="dxa"/>
            <w:vAlign w:val="center"/>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rsidR="00010424" w:rsidRPr="00ED7C0A" w:rsidRDefault="00010424"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当期发生的基金应支付的管理费</w:t>
            </w:r>
          </w:p>
        </w:tc>
        <w:tc>
          <w:tcPr>
            <w:tcW w:w="2657"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1,036,082.23</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1,079,041.68</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其中：支付销售机构的客户维护费</w:t>
            </w:r>
          </w:p>
        </w:tc>
        <w:tc>
          <w:tcPr>
            <w:tcW w:w="2657"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164,600.48</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146,309.62</w:t>
            </w:r>
          </w:p>
        </w:tc>
      </w:tr>
    </w:tbl>
    <w:p w:rsidR="00010424" w:rsidRPr="00ED7C0A" w:rsidRDefault="00010424" w:rsidP="0038299A">
      <w:pPr>
        <w:spacing w:line="288"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注：支付基金管理人的管理人报酬按前一日基金资产净值</w:t>
      </w:r>
      <w:r w:rsidRPr="00ED7C0A">
        <w:rPr>
          <w:rFonts w:eastAsiaTheme="minorEastAsia"/>
          <w:color w:val="000000" w:themeColor="text1"/>
          <w:kern w:val="0"/>
          <w:szCs w:val="21"/>
        </w:rPr>
        <w:t>0.6%</w:t>
      </w:r>
      <w:r w:rsidRPr="00ED7C0A">
        <w:rPr>
          <w:rFonts w:eastAsiaTheme="minorEastAsia"/>
          <w:color w:val="000000" w:themeColor="text1"/>
          <w:kern w:val="0"/>
          <w:szCs w:val="21"/>
        </w:rPr>
        <w:t>的年费率计提，逐日累计至每月月底，按月支付。其计算公式为：日管理人报酬＝前一日基金资产净值</w:t>
      </w:r>
      <w:r w:rsidRPr="00ED7C0A">
        <w:rPr>
          <w:rFonts w:eastAsiaTheme="minorEastAsia"/>
          <w:color w:val="000000" w:themeColor="text1"/>
          <w:kern w:val="0"/>
          <w:szCs w:val="21"/>
        </w:rPr>
        <w:t xml:space="preserve"> X 0.6% / </w:t>
      </w:r>
      <w:r w:rsidRPr="00ED7C0A">
        <w:rPr>
          <w:rFonts w:eastAsiaTheme="minorEastAsia"/>
          <w:color w:val="000000" w:themeColor="text1"/>
          <w:kern w:val="0"/>
          <w:szCs w:val="21"/>
        </w:rPr>
        <w:t>当年天数。</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6.4.10.2.2 </w:t>
      </w:r>
      <w:r w:rsidRPr="00ED7C0A">
        <w:rPr>
          <w:rFonts w:eastAsiaTheme="minorEastAsia"/>
          <w:b/>
          <w:color w:val="000000" w:themeColor="text1"/>
          <w:kern w:val="0"/>
          <w:szCs w:val="21"/>
        </w:rPr>
        <w:t>基金托管费</w:t>
      </w:r>
    </w:p>
    <w:p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rsidTr="0022561B">
        <w:tc>
          <w:tcPr>
            <w:tcW w:w="3686" w:type="dxa"/>
            <w:vAlign w:val="center"/>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rsidR="00010424" w:rsidRPr="00ED7C0A" w:rsidRDefault="00010424" w:rsidP="00070720">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当期发生的基金应支付的托管费</w:t>
            </w:r>
          </w:p>
        </w:tc>
        <w:tc>
          <w:tcPr>
            <w:tcW w:w="2657" w:type="dxa"/>
            <w:vAlign w:val="center"/>
          </w:tcPr>
          <w:p w:rsidR="00010424" w:rsidRPr="00ED7C0A" w:rsidRDefault="00010424" w:rsidP="0022561B">
            <w:pPr>
              <w:jc w:val="right"/>
              <w:rPr>
                <w:rFonts w:eastAsiaTheme="minorEastAsia"/>
                <w:color w:val="000000" w:themeColor="text1"/>
                <w:kern w:val="0"/>
                <w:szCs w:val="21"/>
              </w:rPr>
            </w:pPr>
            <w:r w:rsidRPr="00ED7C0A">
              <w:rPr>
                <w:rFonts w:eastAsiaTheme="minorEastAsia"/>
                <w:color w:val="000000" w:themeColor="text1"/>
                <w:szCs w:val="21"/>
              </w:rPr>
              <w:t>259,020.57</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269,760.43</w:t>
            </w:r>
          </w:p>
        </w:tc>
      </w:tr>
    </w:tbl>
    <w:p w:rsidR="001548F9" w:rsidRPr="00ED7C0A" w:rsidRDefault="00010424" w:rsidP="0038299A">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注：支付基金托管人的托管费按前一日基金资产净值</w:t>
      </w:r>
      <w:r w:rsidRPr="00ED7C0A">
        <w:rPr>
          <w:rFonts w:eastAsiaTheme="minorEastAsia"/>
          <w:color w:val="000000" w:themeColor="text1"/>
          <w:kern w:val="0"/>
          <w:szCs w:val="21"/>
        </w:rPr>
        <w:t>0.15%</w:t>
      </w:r>
      <w:r w:rsidRPr="00ED7C0A">
        <w:rPr>
          <w:rFonts w:eastAsiaTheme="minorEastAsia"/>
          <w:color w:val="000000" w:themeColor="text1"/>
          <w:kern w:val="0"/>
          <w:szCs w:val="21"/>
        </w:rPr>
        <w:t>的年费率计提，逐日累计至每月月底，按月支付。其计算公式为：日托管费＝前一日基金资产净值</w:t>
      </w:r>
      <w:r w:rsidRPr="00ED7C0A">
        <w:rPr>
          <w:rFonts w:eastAsiaTheme="minorEastAsia"/>
          <w:color w:val="000000" w:themeColor="text1"/>
          <w:kern w:val="0"/>
          <w:szCs w:val="21"/>
        </w:rPr>
        <w:t xml:space="preserve"> X 0.15% / </w:t>
      </w:r>
      <w:r w:rsidRPr="00ED7C0A">
        <w:rPr>
          <w:rFonts w:eastAsiaTheme="minorEastAsia"/>
          <w:color w:val="000000" w:themeColor="text1"/>
          <w:kern w:val="0"/>
          <w:szCs w:val="21"/>
        </w:rPr>
        <w:t>当年天数。</w:t>
      </w:r>
    </w:p>
    <w:p w:rsidR="00F64191" w:rsidRPr="00ED7C0A" w:rsidRDefault="00F64191" w:rsidP="00F64191">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6.4.10.2.3 </w:t>
      </w:r>
      <w:r w:rsidRPr="00ED7C0A">
        <w:rPr>
          <w:rFonts w:eastAsiaTheme="minorEastAsia"/>
          <w:b/>
          <w:color w:val="000000" w:themeColor="text1"/>
          <w:kern w:val="0"/>
          <w:szCs w:val="21"/>
        </w:rPr>
        <w:t>销售服务费</w:t>
      </w:r>
    </w:p>
    <w:p w:rsidR="00F64191" w:rsidRPr="00ED7C0A" w:rsidRDefault="00F64191" w:rsidP="00F64191">
      <w:pPr>
        <w:wordWrap w:val="0"/>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F64191" w:rsidRPr="00ED7C0A"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合计</w:t>
            </w:r>
          </w:p>
        </w:tc>
      </w:tr>
      <w:tr w:rsidR="00F53121">
        <w:tc>
          <w:tcPr>
            <w:tcW w:w="2108" w:type="dxa"/>
            <w:vAlign w:val="center"/>
          </w:tcPr>
          <w:p w:rsidR="00F53121" w:rsidRDefault="00777455">
            <w:pPr>
              <w:jc w:val="left"/>
            </w:pPr>
            <w:r>
              <w:rPr>
                <w:rFonts w:eastAsiaTheme="minorEastAsia"/>
                <w:color w:val="000000" w:themeColor="text1"/>
                <w:szCs w:val="21"/>
              </w:rPr>
              <w:t>中国银行</w:t>
            </w:r>
          </w:p>
        </w:tc>
        <w:tc>
          <w:tcPr>
            <w:tcW w:w="1861" w:type="dxa"/>
            <w:vAlign w:val="center"/>
          </w:tcPr>
          <w:p w:rsidR="00F53121" w:rsidRDefault="00777455">
            <w:pPr>
              <w:jc w:val="right"/>
            </w:pPr>
            <w:r>
              <w:rPr>
                <w:rFonts w:eastAsiaTheme="minorEastAsia"/>
                <w:color w:val="000000" w:themeColor="text1"/>
                <w:szCs w:val="21"/>
              </w:rPr>
              <w:t>-</w:t>
            </w:r>
          </w:p>
        </w:tc>
        <w:tc>
          <w:tcPr>
            <w:tcW w:w="2281" w:type="dxa"/>
            <w:vAlign w:val="center"/>
          </w:tcPr>
          <w:p w:rsidR="00F53121" w:rsidRDefault="00777455">
            <w:pPr>
              <w:jc w:val="right"/>
            </w:pPr>
            <w:r>
              <w:rPr>
                <w:rFonts w:eastAsiaTheme="minorEastAsia"/>
                <w:color w:val="000000" w:themeColor="text1"/>
                <w:szCs w:val="21"/>
              </w:rPr>
              <w:t>1,711.56</w:t>
            </w:r>
          </w:p>
        </w:tc>
        <w:tc>
          <w:tcPr>
            <w:tcW w:w="3245" w:type="dxa"/>
            <w:vAlign w:val="center"/>
          </w:tcPr>
          <w:p w:rsidR="00F53121" w:rsidRDefault="00777455">
            <w:pPr>
              <w:jc w:val="right"/>
            </w:pPr>
            <w:r>
              <w:rPr>
                <w:rFonts w:eastAsiaTheme="minorEastAsia"/>
                <w:color w:val="000000" w:themeColor="text1"/>
                <w:szCs w:val="21"/>
              </w:rPr>
              <w:t>1,711.56</w:t>
            </w:r>
          </w:p>
        </w:tc>
      </w:tr>
      <w:tr w:rsidR="00F53121">
        <w:tc>
          <w:tcPr>
            <w:tcW w:w="2108" w:type="dxa"/>
            <w:vAlign w:val="center"/>
          </w:tcPr>
          <w:p w:rsidR="00F53121" w:rsidRDefault="00777455">
            <w:pPr>
              <w:jc w:val="left"/>
            </w:pPr>
            <w:r>
              <w:rPr>
                <w:rFonts w:eastAsiaTheme="minorEastAsia"/>
                <w:color w:val="000000" w:themeColor="text1"/>
                <w:szCs w:val="21"/>
              </w:rPr>
              <w:t>浦发银行</w:t>
            </w:r>
          </w:p>
        </w:tc>
        <w:tc>
          <w:tcPr>
            <w:tcW w:w="1861" w:type="dxa"/>
            <w:vAlign w:val="center"/>
          </w:tcPr>
          <w:p w:rsidR="00F53121" w:rsidRDefault="00777455">
            <w:pPr>
              <w:jc w:val="right"/>
            </w:pPr>
            <w:r>
              <w:rPr>
                <w:rFonts w:eastAsiaTheme="minorEastAsia"/>
                <w:color w:val="000000" w:themeColor="text1"/>
                <w:szCs w:val="21"/>
              </w:rPr>
              <w:t>-</w:t>
            </w:r>
          </w:p>
        </w:tc>
        <w:tc>
          <w:tcPr>
            <w:tcW w:w="2281" w:type="dxa"/>
            <w:vAlign w:val="center"/>
          </w:tcPr>
          <w:p w:rsidR="00F53121" w:rsidRDefault="00777455">
            <w:pPr>
              <w:jc w:val="right"/>
            </w:pPr>
            <w:r>
              <w:rPr>
                <w:rFonts w:eastAsiaTheme="minorEastAsia"/>
                <w:color w:val="000000" w:themeColor="text1"/>
                <w:szCs w:val="21"/>
              </w:rPr>
              <w:t>706.12</w:t>
            </w:r>
          </w:p>
        </w:tc>
        <w:tc>
          <w:tcPr>
            <w:tcW w:w="3245" w:type="dxa"/>
            <w:vAlign w:val="center"/>
          </w:tcPr>
          <w:p w:rsidR="00F53121" w:rsidRDefault="00777455">
            <w:pPr>
              <w:jc w:val="right"/>
            </w:pPr>
            <w:r>
              <w:rPr>
                <w:rFonts w:eastAsiaTheme="minorEastAsia"/>
                <w:color w:val="000000" w:themeColor="text1"/>
                <w:szCs w:val="21"/>
              </w:rPr>
              <w:t>706.12</w:t>
            </w:r>
          </w:p>
        </w:tc>
      </w:tr>
      <w:tr w:rsidR="00F53121">
        <w:tc>
          <w:tcPr>
            <w:tcW w:w="2108" w:type="dxa"/>
            <w:vAlign w:val="center"/>
          </w:tcPr>
          <w:p w:rsidR="00F53121" w:rsidRDefault="00777455">
            <w:pPr>
              <w:jc w:val="left"/>
            </w:pPr>
            <w:r>
              <w:rPr>
                <w:rFonts w:eastAsiaTheme="minorEastAsia"/>
                <w:color w:val="000000" w:themeColor="text1"/>
                <w:szCs w:val="21"/>
              </w:rPr>
              <w:t>摩根基金管理（中国）有限公司</w:t>
            </w:r>
          </w:p>
        </w:tc>
        <w:tc>
          <w:tcPr>
            <w:tcW w:w="1861" w:type="dxa"/>
            <w:vAlign w:val="center"/>
          </w:tcPr>
          <w:p w:rsidR="00F53121" w:rsidRDefault="00777455">
            <w:pPr>
              <w:jc w:val="right"/>
            </w:pPr>
            <w:r>
              <w:rPr>
                <w:rFonts w:eastAsiaTheme="minorEastAsia"/>
                <w:color w:val="000000" w:themeColor="text1"/>
                <w:szCs w:val="21"/>
              </w:rPr>
              <w:t>-</w:t>
            </w:r>
          </w:p>
        </w:tc>
        <w:tc>
          <w:tcPr>
            <w:tcW w:w="2281" w:type="dxa"/>
            <w:vAlign w:val="center"/>
          </w:tcPr>
          <w:p w:rsidR="00F53121" w:rsidRDefault="00777455">
            <w:pPr>
              <w:jc w:val="right"/>
            </w:pPr>
            <w:r>
              <w:rPr>
                <w:rFonts w:eastAsiaTheme="minorEastAsia"/>
                <w:color w:val="000000" w:themeColor="text1"/>
                <w:szCs w:val="21"/>
              </w:rPr>
              <w:t>336,138.83</w:t>
            </w:r>
          </w:p>
        </w:tc>
        <w:tc>
          <w:tcPr>
            <w:tcW w:w="3245" w:type="dxa"/>
            <w:vAlign w:val="center"/>
          </w:tcPr>
          <w:p w:rsidR="00F53121" w:rsidRDefault="00777455">
            <w:pPr>
              <w:jc w:val="right"/>
            </w:pPr>
            <w:r>
              <w:rPr>
                <w:rFonts w:eastAsiaTheme="minorEastAsia"/>
                <w:color w:val="000000" w:themeColor="text1"/>
                <w:szCs w:val="21"/>
              </w:rPr>
              <w:t>336,138.83</w:t>
            </w:r>
          </w:p>
        </w:tc>
      </w:tr>
      <w:tr w:rsidR="00F64191" w:rsidRPr="00ED7C0A"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338,556.51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338,556.51</w:t>
            </w:r>
          </w:p>
        </w:tc>
      </w:tr>
      <w:tr w:rsidR="00F64191" w:rsidRPr="00ED7C0A"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上年度可比期间</w:t>
            </w:r>
          </w:p>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合计</w:t>
            </w:r>
          </w:p>
        </w:tc>
      </w:tr>
      <w:tr w:rsidR="00F53121">
        <w:tc>
          <w:tcPr>
            <w:tcW w:w="2108" w:type="dxa"/>
            <w:vAlign w:val="center"/>
          </w:tcPr>
          <w:p w:rsidR="00F53121" w:rsidRDefault="00777455">
            <w:pPr>
              <w:jc w:val="left"/>
            </w:pPr>
            <w:r>
              <w:rPr>
                <w:rFonts w:eastAsiaTheme="minorEastAsia"/>
                <w:color w:val="000000" w:themeColor="text1"/>
                <w:szCs w:val="21"/>
              </w:rPr>
              <w:t>中国银行</w:t>
            </w:r>
          </w:p>
        </w:tc>
        <w:tc>
          <w:tcPr>
            <w:tcW w:w="1861" w:type="dxa"/>
            <w:vAlign w:val="center"/>
          </w:tcPr>
          <w:p w:rsidR="00F53121" w:rsidRDefault="00777455">
            <w:pPr>
              <w:jc w:val="right"/>
            </w:pPr>
            <w:r>
              <w:rPr>
                <w:rFonts w:eastAsiaTheme="minorEastAsia"/>
                <w:color w:val="000000" w:themeColor="text1"/>
                <w:szCs w:val="21"/>
              </w:rPr>
              <w:t>-</w:t>
            </w:r>
          </w:p>
        </w:tc>
        <w:tc>
          <w:tcPr>
            <w:tcW w:w="2281" w:type="dxa"/>
            <w:vAlign w:val="center"/>
          </w:tcPr>
          <w:p w:rsidR="00F53121" w:rsidRDefault="00777455">
            <w:pPr>
              <w:jc w:val="right"/>
            </w:pPr>
            <w:r>
              <w:rPr>
                <w:rFonts w:eastAsiaTheme="minorEastAsia"/>
                <w:color w:val="000000" w:themeColor="text1"/>
                <w:szCs w:val="21"/>
              </w:rPr>
              <w:t>1,524.61</w:t>
            </w:r>
          </w:p>
        </w:tc>
        <w:tc>
          <w:tcPr>
            <w:tcW w:w="3245" w:type="dxa"/>
            <w:vAlign w:val="center"/>
          </w:tcPr>
          <w:p w:rsidR="00F53121" w:rsidRDefault="00777455">
            <w:pPr>
              <w:jc w:val="right"/>
            </w:pPr>
            <w:r>
              <w:rPr>
                <w:rFonts w:eastAsiaTheme="minorEastAsia"/>
                <w:color w:val="000000" w:themeColor="text1"/>
                <w:szCs w:val="21"/>
              </w:rPr>
              <w:t>1,524.61</w:t>
            </w:r>
          </w:p>
        </w:tc>
      </w:tr>
      <w:tr w:rsidR="00F53121">
        <w:tc>
          <w:tcPr>
            <w:tcW w:w="2108" w:type="dxa"/>
            <w:vAlign w:val="center"/>
          </w:tcPr>
          <w:p w:rsidR="00F53121" w:rsidRDefault="00777455">
            <w:pPr>
              <w:jc w:val="left"/>
            </w:pPr>
            <w:r>
              <w:rPr>
                <w:rFonts w:eastAsiaTheme="minorEastAsia"/>
                <w:color w:val="000000" w:themeColor="text1"/>
                <w:szCs w:val="21"/>
              </w:rPr>
              <w:t>上投摩根基金管理有限公司</w:t>
            </w:r>
          </w:p>
        </w:tc>
        <w:tc>
          <w:tcPr>
            <w:tcW w:w="1861" w:type="dxa"/>
            <w:vAlign w:val="center"/>
          </w:tcPr>
          <w:p w:rsidR="00F53121" w:rsidRDefault="00777455">
            <w:pPr>
              <w:jc w:val="right"/>
            </w:pPr>
            <w:r>
              <w:rPr>
                <w:rFonts w:eastAsiaTheme="minorEastAsia"/>
                <w:color w:val="000000" w:themeColor="text1"/>
                <w:szCs w:val="21"/>
              </w:rPr>
              <w:t>-</w:t>
            </w:r>
          </w:p>
        </w:tc>
        <w:tc>
          <w:tcPr>
            <w:tcW w:w="2281" w:type="dxa"/>
            <w:vAlign w:val="center"/>
          </w:tcPr>
          <w:p w:rsidR="00F53121" w:rsidRDefault="00777455">
            <w:pPr>
              <w:jc w:val="right"/>
            </w:pPr>
            <w:r>
              <w:rPr>
                <w:rFonts w:eastAsiaTheme="minorEastAsia"/>
                <w:color w:val="000000" w:themeColor="text1"/>
                <w:szCs w:val="21"/>
              </w:rPr>
              <w:t>459,539.66</w:t>
            </w:r>
          </w:p>
        </w:tc>
        <w:tc>
          <w:tcPr>
            <w:tcW w:w="3245" w:type="dxa"/>
            <w:vAlign w:val="center"/>
          </w:tcPr>
          <w:p w:rsidR="00F53121" w:rsidRDefault="00777455">
            <w:pPr>
              <w:jc w:val="right"/>
            </w:pPr>
            <w:r>
              <w:rPr>
                <w:rFonts w:eastAsiaTheme="minorEastAsia"/>
                <w:color w:val="000000" w:themeColor="text1"/>
                <w:szCs w:val="21"/>
              </w:rPr>
              <w:t>459,539.66</w:t>
            </w:r>
          </w:p>
        </w:tc>
      </w:tr>
      <w:tr w:rsidR="00F53121">
        <w:tc>
          <w:tcPr>
            <w:tcW w:w="2108" w:type="dxa"/>
            <w:vAlign w:val="center"/>
          </w:tcPr>
          <w:p w:rsidR="00F53121" w:rsidRDefault="00777455">
            <w:pPr>
              <w:jc w:val="left"/>
            </w:pPr>
            <w:r>
              <w:rPr>
                <w:rFonts w:eastAsiaTheme="minorEastAsia"/>
                <w:color w:val="000000" w:themeColor="text1"/>
                <w:szCs w:val="21"/>
              </w:rPr>
              <w:t>浦发银行</w:t>
            </w:r>
          </w:p>
        </w:tc>
        <w:tc>
          <w:tcPr>
            <w:tcW w:w="1861" w:type="dxa"/>
            <w:vAlign w:val="center"/>
          </w:tcPr>
          <w:p w:rsidR="00F53121" w:rsidRDefault="00777455">
            <w:pPr>
              <w:jc w:val="right"/>
            </w:pPr>
            <w:r>
              <w:rPr>
                <w:rFonts w:eastAsiaTheme="minorEastAsia"/>
                <w:color w:val="000000" w:themeColor="text1"/>
                <w:szCs w:val="21"/>
              </w:rPr>
              <w:t>-</w:t>
            </w:r>
          </w:p>
        </w:tc>
        <w:tc>
          <w:tcPr>
            <w:tcW w:w="2281" w:type="dxa"/>
            <w:vAlign w:val="center"/>
          </w:tcPr>
          <w:p w:rsidR="00F53121" w:rsidRDefault="00777455">
            <w:pPr>
              <w:jc w:val="right"/>
            </w:pPr>
            <w:r>
              <w:rPr>
                <w:rFonts w:eastAsiaTheme="minorEastAsia"/>
                <w:color w:val="000000" w:themeColor="text1"/>
                <w:szCs w:val="21"/>
              </w:rPr>
              <w:t>1,604.01</w:t>
            </w:r>
          </w:p>
        </w:tc>
        <w:tc>
          <w:tcPr>
            <w:tcW w:w="3245" w:type="dxa"/>
            <w:vAlign w:val="center"/>
          </w:tcPr>
          <w:p w:rsidR="00F53121" w:rsidRDefault="00777455">
            <w:pPr>
              <w:jc w:val="right"/>
            </w:pPr>
            <w:r>
              <w:rPr>
                <w:rFonts w:eastAsiaTheme="minorEastAsia"/>
                <w:color w:val="000000" w:themeColor="text1"/>
                <w:szCs w:val="21"/>
              </w:rPr>
              <w:t>1,604.01</w:t>
            </w:r>
          </w:p>
        </w:tc>
      </w:tr>
      <w:tr w:rsidR="00F64191" w:rsidRPr="00ED7C0A"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462,668.28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462,668.28</w:t>
            </w:r>
          </w:p>
        </w:tc>
      </w:tr>
    </w:tbl>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F64191" w:rsidRPr="00ED7C0A" w:rsidRDefault="00F64191" w:rsidP="00F64191">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日销售服务费＝前一日</w:t>
      </w:r>
      <w:r w:rsidRPr="00ED7C0A">
        <w:rPr>
          <w:rFonts w:eastAsiaTheme="minorEastAsia"/>
          <w:color w:val="000000" w:themeColor="text1"/>
          <w:kern w:val="0"/>
          <w:szCs w:val="21"/>
        </w:rPr>
        <w:t>C</w:t>
      </w:r>
      <w:r w:rsidRPr="00ED7C0A">
        <w:rPr>
          <w:rFonts w:eastAsiaTheme="minorEastAsia"/>
          <w:color w:val="000000" w:themeColor="text1"/>
          <w:kern w:val="0"/>
          <w:szCs w:val="21"/>
        </w:rPr>
        <w:t>类基金份额资产净值</w:t>
      </w:r>
      <w:r w:rsidRPr="00ED7C0A">
        <w:rPr>
          <w:rFonts w:eastAsiaTheme="minorEastAsia"/>
          <w:color w:val="000000" w:themeColor="text1"/>
          <w:kern w:val="0"/>
          <w:szCs w:val="21"/>
        </w:rPr>
        <w:t xml:space="preserve"> X 0.50% / </w:t>
      </w:r>
      <w:r w:rsidRPr="00ED7C0A">
        <w:rPr>
          <w:rFonts w:eastAsiaTheme="minorEastAsia"/>
          <w:color w:val="000000" w:themeColor="text1"/>
          <w:kern w:val="0"/>
          <w:szCs w:val="21"/>
        </w:rPr>
        <w:t>当年天数。</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6.4.10.3 </w:t>
      </w:r>
      <w:r w:rsidRPr="00ED7C0A">
        <w:rPr>
          <w:rFonts w:eastAsiaTheme="minorEastAsia"/>
          <w:b/>
          <w:bCs/>
          <w:color w:val="000000" w:themeColor="text1"/>
          <w:szCs w:val="21"/>
        </w:rPr>
        <w:t>与关联方进行银行间同业市场的债券</w:t>
      </w:r>
      <w:r w:rsidRPr="00ED7C0A">
        <w:rPr>
          <w:rFonts w:eastAsiaTheme="minorEastAsia"/>
          <w:b/>
          <w:bCs/>
          <w:color w:val="000000" w:themeColor="text1"/>
          <w:szCs w:val="21"/>
        </w:rPr>
        <w:t>(</w:t>
      </w:r>
      <w:r w:rsidRPr="00ED7C0A">
        <w:rPr>
          <w:rFonts w:eastAsiaTheme="minorEastAsia"/>
          <w:b/>
          <w:bCs/>
          <w:color w:val="000000" w:themeColor="text1"/>
          <w:szCs w:val="21"/>
        </w:rPr>
        <w:t>含回购</w:t>
      </w:r>
      <w:r w:rsidRPr="00ED7C0A">
        <w:rPr>
          <w:rFonts w:eastAsiaTheme="minorEastAsia"/>
          <w:b/>
          <w:bCs/>
          <w:color w:val="000000" w:themeColor="text1"/>
          <w:szCs w:val="21"/>
        </w:rPr>
        <w:t>)</w:t>
      </w:r>
      <w:r w:rsidRPr="00ED7C0A">
        <w:rPr>
          <w:rFonts w:eastAsiaTheme="minorEastAsia"/>
          <w:b/>
          <w:bCs/>
          <w:color w:val="000000" w:themeColor="text1"/>
          <w:szCs w:val="21"/>
        </w:rPr>
        <w:t>交易</w:t>
      </w:r>
    </w:p>
    <w:p w:rsidR="00C15DE1" w:rsidRPr="00ED7C0A" w:rsidRDefault="00A65E62" w:rsidP="00C15DE1">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C15DE1" w:rsidRPr="00ED7C0A" w:rsidRDefault="00C15DE1" w:rsidP="00C15DE1">
      <w:pPr>
        <w:spacing w:line="360" w:lineRule="auto"/>
        <w:rPr>
          <w:b/>
          <w:bCs/>
          <w:color w:val="000000" w:themeColor="text1"/>
          <w:szCs w:val="21"/>
        </w:rPr>
      </w:pPr>
      <w:bookmarkStart w:id="60" w:name="_Hlk39840530"/>
      <w:r w:rsidRPr="00ED7C0A">
        <w:rPr>
          <w:b/>
          <w:bCs/>
          <w:color w:val="000000" w:themeColor="text1"/>
          <w:kern w:val="0"/>
          <w:szCs w:val="21"/>
        </w:rPr>
        <w:t>6.4.10.4</w:t>
      </w:r>
      <w:r w:rsidRPr="00ED7C0A">
        <w:rPr>
          <w:b/>
          <w:color w:val="000000" w:themeColor="text1"/>
          <w:szCs w:val="21"/>
        </w:rPr>
        <w:t>报告期内转融通证券出借业务发生重大关联交易事项的说明</w:t>
      </w:r>
    </w:p>
    <w:p w:rsidR="00C15DE1" w:rsidRPr="00ED7C0A" w:rsidRDefault="00C15DE1" w:rsidP="00C15DE1">
      <w:pPr>
        <w:spacing w:line="360" w:lineRule="auto"/>
        <w:rPr>
          <w:b/>
          <w:color w:val="000000" w:themeColor="text1"/>
          <w:szCs w:val="21"/>
        </w:rPr>
      </w:pPr>
      <w:r w:rsidRPr="00ED7C0A">
        <w:rPr>
          <w:b/>
          <w:bCs/>
          <w:color w:val="000000" w:themeColor="text1"/>
          <w:kern w:val="0"/>
          <w:szCs w:val="21"/>
        </w:rPr>
        <w:t>6.4.10.4.1</w:t>
      </w:r>
      <w:r w:rsidRPr="00ED7C0A">
        <w:rPr>
          <w:b/>
          <w:color w:val="000000" w:themeColor="text1"/>
          <w:szCs w:val="21"/>
        </w:rPr>
        <w:t>与关联方通过约定申报方式进行的适用固定期限费率的证券出借业务的情况</w:t>
      </w:r>
    </w:p>
    <w:p w:rsidR="00C15DE1" w:rsidRPr="00ED7C0A" w:rsidRDefault="00C15DE1" w:rsidP="00C15DE1">
      <w:pPr>
        <w:tabs>
          <w:tab w:val="left" w:pos="426"/>
        </w:tabs>
        <w:spacing w:line="360" w:lineRule="auto"/>
        <w:ind w:firstLineChars="200" w:firstLine="420"/>
        <w:jc w:val="left"/>
        <w:rPr>
          <w:color w:val="000000" w:themeColor="text1"/>
          <w:kern w:val="0"/>
          <w:szCs w:val="21"/>
        </w:rPr>
      </w:pPr>
      <w:r w:rsidRPr="00ED7C0A">
        <w:rPr>
          <w:color w:val="000000" w:themeColor="text1"/>
          <w:kern w:val="0"/>
          <w:szCs w:val="21"/>
        </w:rPr>
        <w:t>无。</w:t>
      </w:r>
    </w:p>
    <w:p w:rsidR="00C15DE1" w:rsidRPr="00ED7C0A" w:rsidRDefault="00C15DE1" w:rsidP="00C15DE1">
      <w:pPr>
        <w:spacing w:line="360" w:lineRule="auto"/>
        <w:rPr>
          <w:b/>
          <w:bCs/>
          <w:color w:val="000000" w:themeColor="text1"/>
          <w:kern w:val="0"/>
          <w:szCs w:val="21"/>
        </w:rPr>
      </w:pPr>
      <w:r w:rsidRPr="00ED7C0A">
        <w:rPr>
          <w:b/>
          <w:bCs/>
          <w:color w:val="000000" w:themeColor="text1"/>
          <w:kern w:val="0"/>
          <w:szCs w:val="21"/>
        </w:rPr>
        <w:t>6.4.10.4.2</w:t>
      </w:r>
      <w:r w:rsidRPr="00ED7C0A">
        <w:rPr>
          <w:b/>
          <w:bCs/>
          <w:color w:val="000000" w:themeColor="text1"/>
          <w:kern w:val="0"/>
          <w:szCs w:val="21"/>
        </w:rPr>
        <w:t>与关联方通过约定申报方式进行的适用市场化期限费率的证券出借业务的情况</w:t>
      </w:r>
    </w:p>
    <w:p w:rsidR="00C15DE1" w:rsidRPr="00ED7C0A" w:rsidRDefault="00C15DE1" w:rsidP="00C15DE1">
      <w:pPr>
        <w:tabs>
          <w:tab w:val="left" w:pos="426"/>
        </w:tabs>
        <w:spacing w:line="360" w:lineRule="auto"/>
        <w:ind w:firstLineChars="200" w:firstLine="420"/>
        <w:jc w:val="left"/>
        <w:rPr>
          <w:rFonts w:eastAsiaTheme="minorEastAsia"/>
          <w:color w:val="000000" w:themeColor="text1"/>
          <w:kern w:val="0"/>
          <w:szCs w:val="21"/>
        </w:rPr>
      </w:pPr>
      <w:r w:rsidRPr="00ED7C0A">
        <w:rPr>
          <w:color w:val="000000" w:themeColor="text1"/>
          <w:kern w:val="0"/>
          <w:szCs w:val="21"/>
        </w:rPr>
        <w:t>无。</w:t>
      </w:r>
    </w:p>
    <w:bookmarkEnd w:id="60"/>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 </w:t>
      </w:r>
      <w:r w:rsidRPr="00ED7C0A">
        <w:rPr>
          <w:rFonts w:eastAsiaTheme="minorEastAsia"/>
          <w:b/>
          <w:bCs/>
          <w:color w:val="000000" w:themeColor="text1"/>
          <w:szCs w:val="21"/>
        </w:rPr>
        <w:t>各关联方投资本基金的情况</w:t>
      </w:r>
    </w:p>
    <w:p w:rsidR="001548F9" w:rsidRPr="00ED7C0A" w:rsidRDefault="001548F9" w:rsidP="001067A9">
      <w:pPr>
        <w:adjustRightInd w:val="0"/>
        <w:snapToGrid w:val="0"/>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6.4.10.5.1 </w:t>
      </w:r>
      <w:r w:rsidRPr="00ED7C0A">
        <w:rPr>
          <w:rFonts w:eastAsiaTheme="minorEastAsia"/>
          <w:b/>
          <w:bCs/>
          <w:color w:val="000000" w:themeColor="text1"/>
          <w:szCs w:val="21"/>
        </w:rPr>
        <w:t>报告期内基金管理人运用固有资金投资本基金的情况</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9678C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6.4.10.6 </w:t>
      </w:r>
      <w:r w:rsidRPr="00ED7C0A">
        <w:rPr>
          <w:rFonts w:eastAsiaTheme="minorEastAsia"/>
          <w:b/>
          <w:bCs/>
          <w:color w:val="000000" w:themeColor="text1"/>
          <w:szCs w:val="21"/>
        </w:rPr>
        <w:t>由关联方保管的银行存款余额及当期产生的利息收入</w:t>
      </w:r>
    </w:p>
    <w:p w:rsidR="001548F9" w:rsidRPr="00ED7C0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ED7C0A" w:rsidTr="003C0ECA">
        <w:tc>
          <w:tcPr>
            <w:tcW w:w="2694" w:type="dxa"/>
            <w:vMerge w:val="restart"/>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153" w:type="dxa"/>
            <w:gridSpan w:val="2"/>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300128" w:rsidRPr="00ED7C0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153" w:type="dxa"/>
            <w:gridSpan w:val="2"/>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上年度可比期间</w:t>
            </w:r>
          </w:p>
          <w:p w:rsidR="00300128" w:rsidRPr="00ED7C0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300128" w:rsidRPr="00ED7C0A" w:rsidTr="003C0ECA">
        <w:tc>
          <w:tcPr>
            <w:tcW w:w="2694" w:type="dxa"/>
            <w:vMerge/>
            <w:vAlign w:val="center"/>
          </w:tcPr>
          <w:p w:rsidR="00300128" w:rsidRPr="00ED7C0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36"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c>
          <w:tcPr>
            <w:tcW w:w="1383"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70"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r>
      <w:tr w:rsidR="00F53121">
        <w:tc>
          <w:tcPr>
            <w:tcW w:w="2694" w:type="dxa"/>
            <w:vAlign w:val="center"/>
          </w:tcPr>
          <w:p w:rsidR="00F53121" w:rsidRDefault="00777455">
            <w:pPr>
              <w:jc w:val="left"/>
            </w:pPr>
            <w:r>
              <w:rPr>
                <w:rFonts w:eastAsiaTheme="minorEastAsia"/>
                <w:color w:val="000000" w:themeColor="text1"/>
                <w:szCs w:val="21"/>
              </w:rPr>
              <w:t>中国银行</w:t>
            </w:r>
          </w:p>
        </w:tc>
        <w:tc>
          <w:tcPr>
            <w:tcW w:w="1417" w:type="dxa"/>
            <w:vAlign w:val="center"/>
          </w:tcPr>
          <w:p w:rsidR="00F53121" w:rsidRDefault="00777455">
            <w:pPr>
              <w:jc w:val="right"/>
            </w:pPr>
            <w:r>
              <w:rPr>
                <w:rFonts w:eastAsiaTheme="minorEastAsia"/>
                <w:color w:val="000000" w:themeColor="text1"/>
                <w:szCs w:val="21"/>
              </w:rPr>
              <w:t>35,463,600.68</w:t>
            </w:r>
          </w:p>
        </w:tc>
        <w:tc>
          <w:tcPr>
            <w:tcW w:w="1736" w:type="dxa"/>
            <w:vAlign w:val="center"/>
          </w:tcPr>
          <w:p w:rsidR="00F53121" w:rsidRDefault="00777455">
            <w:pPr>
              <w:jc w:val="right"/>
            </w:pPr>
            <w:r>
              <w:rPr>
                <w:rFonts w:eastAsiaTheme="minorEastAsia"/>
                <w:color w:val="000000" w:themeColor="text1"/>
                <w:szCs w:val="21"/>
              </w:rPr>
              <w:t>55,928.34</w:t>
            </w:r>
          </w:p>
        </w:tc>
        <w:tc>
          <w:tcPr>
            <w:tcW w:w="1383" w:type="dxa"/>
            <w:vAlign w:val="center"/>
          </w:tcPr>
          <w:p w:rsidR="00F53121" w:rsidRDefault="00777455">
            <w:pPr>
              <w:jc w:val="right"/>
            </w:pPr>
            <w:r>
              <w:rPr>
                <w:rFonts w:eastAsiaTheme="minorEastAsia"/>
                <w:color w:val="000000" w:themeColor="text1"/>
                <w:szCs w:val="21"/>
              </w:rPr>
              <w:t>29,692,970.98</w:t>
            </w:r>
          </w:p>
        </w:tc>
        <w:tc>
          <w:tcPr>
            <w:tcW w:w="1770" w:type="dxa"/>
            <w:vAlign w:val="center"/>
          </w:tcPr>
          <w:p w:rsidR="00F53121" w:rsidRDefault="00777455">
            <w:pPr>
              <w:jc w:val="right"/>
            </w:pPr>
            <w:r>
              <w:rPr>
                <w:rFonts w:eastAsiaTheme="minorEastAsia"/>
                <w:color w:val="000000" w:themeColor="text1"/>
                <w:szCs w:val="21"/>
              </w:rPr>
              <w:t>65,580.26</w:t>
            </w:r>
          </w:p>
        </w:tc>
      </w:tr>
    </w:tbl>
    <w:p w:rsidR="001548F9" w:rsidRPr="00ED7C0A" w:rsidRDefault="00300128"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注：本基金的银行存款由基金托管人中国银行保管，按银行同业利率计息。</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6.4.10.7 </w:t>
      </w:r>
      <w:r w:rsidRPr="00ED7C0A">
        <w:rPr>
          <w:rFonts w:eastAsiaTheme="minorEastAsia"/>
          <w:b/>
          <w:bCs/>
          <w:color w:val="000000" w:themeColor="text1"/>
          <w:szCs w:val="21"/>
        </w:rPr>
        <w:t>本基金在承销期内参与关联方承销证券的情况</w:t>
      </w:r>
    </w:p>
    <w:p w:rsidR="001548F9" w:rsidRPr="00ED7C0A" w:rsidRDefault="001125CD"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BE5572" w:rsidRPr="00ED7C0A" w:rsidRDefault="00BE5572" w:rsidP="00BE5572">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6.4.10.8 </w:t>
      </w:r>
      <w:r w:rsidRPr="00ED7C0A">
        <w:rPr>
          <w:rFonts w:eastAsiaTheme="minorEastAsia"/>
          <w:b/>
          <w:color w:val="000000" w:themeColor="text1"/>
          <w:szCs w:val="21"/>
        </w:rPr>
        <w:t>其他关联交易事项的说明</w:t>
      </w:r>
    </w:p>
    <w:p w:rsidR="00BE5572" w:rsidRPr="00ED7C0A" w:rsidRDefault="00BE5572" w:rsidP="00BE5572">
      <w:pPr>
        <w:adjustRightInd w:val="0"/>
        <w:snapToGrid w:val="0"/>
        <w:spacing w:line="360" w:lineRule="auto"/>
        <w:rPr>
          <w:rFonts w:eastAsiaTheme="minorEastAsia"/>
          <w:b/>
          <w:color w:val="000000" w:themeColor="text1"/>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.1 </w:t>
      </w:r>
      <w:r w:rsidRPr="00ED7C0A">
        <w:rPr>
          <w:rFonts w:eastAsiaTheme="minorEastAsia"/>
          <w:b/>
          <w:color w:val="000000" w:themeColor="text1"/>
          <w:szCs w:val="21"/>
        </w:rPr>
        <w:t>其他关联交易事项的说明</w:t>
      </w:r>
    </w:p>
    <w:p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BE5572" w:rsidRPr="00ED7C0A" w:rsidRDefault="00BE5572" w:rsidP="00BE5572">
      <w:pPr>
        <w:adjustRightInd w:val="0"/>
        <w:snapToGrid w:val="0"/>
        <w:spacing w:beforeLines="50" w:before="156" w:line="360" w:lineRule="auto"/>
        <w:rPr>
          <w:rFonts w:eastAsiaTheme="minorEastAsia"/>
          <w:b/>
          <w:bCs/>
          <w:color w:val="000000" w:themeColor="text1"/>
          <w:kern w:val="0"/>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.2 </w:t>
      </w:r>
      <w:r w:rsidRPr="00ED7C0A">
        <w:rPr>
          <w:rFonts w:eastAsiaTheme="minorEastAsia" w:hint="eastAsia"/>
          <w:b/>
          <w:bCs/>
          <w:color w:val="000000" w:themeColor="text1"/>
          <w:kern w:val="0"/>
          <w:szCs w:val="21"/>
        </w:rPr>
        <w:t>当期交易及持有基金管理人以及管理人关联方所管理基金产生的费用</w:t>
      </w:r>
    </w:p>
    <w:p w:rsidR="00BE5572" w:rsidRPr="00ED7C0A" w:rsidRDefault="00BE5572" w:rsidP="00BE557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adjustRightInd w:val="0"/>
        <w:snapToGrid w:val="0"/>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6.4.11 </w:t>
      </w:r>
      <w:r w:rsidRPr="00ED7C0A">
        <w:rPr>
          <w:rFonts w:eastAsiaTheme="minorEastAsia"/>
          <w:b/>
          <w:bCs/>
          <w:color w:val="000000" w:themeColor="text1"/>
          <w:szCs w:val="21"/>
        </w:rPr>
        <w:t>利润分配情况</w:t>
      </w:r>
    </w:p>
    <w:p w:rsidR="001548F9" w:rsidRPr="00ED7C0A" w:rsidRDefault="00995F9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 </w:t>
      </w:r>
      <w:r w:rsidRPr="00ED7C0A">
        <w:rPr>
          <w:rFonts w:eastAsiaTheme="minorEastAsia"/>
          <w:b/>
          <w:bCs/>
          <w:color w:val="000000" w:themeColor="text1"/>
          <w:szCs w:val="21"/>
        </w:rPr>
        <w:t>期末（</w:t>
      </w:r>
      <w:r w:rsidRPr="00ED7C0A">
        <w:rPr>
          <w:rFonts w:eastAsiaTheme="minorEastAsia"/>
          <w:b/>
          <w:bCs/>
          <w:color w:val="000000" w:themeColor="text1"/>
          <w:szCs w:val="21"/>
        </w:rPr>
        <w:t>2023</w:t>
      </w:r>
      <w:r w:rsidRPr="00ED7C0A">
        <w:rPr>
          <w:rFonts w:eastAsiaTheme="minorEastAsia"/>
          <w:b/>
          <w:bCs/>
          <w:color w:val="000000" w:themeColor="text1"/>
          <w:szCs w:val="21"/>
        </w:rPr>
        <w:t>年</w:t>
      </w:r>
      <w:r w:rsidRPr="00ED7C0A">
        <w:rPr>
          <w:rFonts w:eastAsiaTheme="minorEastAsia"/>
          <w:b/>
          <w:bCs/>
          <w:color w:val="000000" w:themeColor="text1"/>
          <w:szCs w:val="21"/>
        </w:rPr>
        <w:t>6</w:t>
      </w:r>
      <w:r w:rsidRPr="00ED7C0A">
        <w:rPr>
          <w:rFonts w:eastAsiaTheme="minorEastAsia"/>
          <w:b/>
          <w:bCs/>
          <w:color w:val="000000" w:themeColor="text1"/>
          <w:szCs w:val="21"/>
        </w:rPr>
        <w:t>月</w:t>
      </w:r>
      <w:r w:rsidRPr="00ED7C0A">
        <w:rPr>
          <w:rFonts w:eastAsiaTheme="minorEastAsia"/>
          <w:b/>
          <w:bCs/>
          <w:color w:val="000000" w:themeColor="text1"/>
          <w:szCs w:val="21"/>
        </w:rPr>
        <w:t>30</w:t>
      </w:r>
      <w:r w:rsidRPr="00ED7C0A">
        <w:rPr>
          <w:rFonts w:eastAsiaTheme="minorEastAsia"/>
          <w:b/>
          <w:bCs/>
          <w:color w:val="000000" w:themeColor="text1"/>
          <w:szCs w:val="21"/>
        </w:rPr>
        <w:t>日）本基金持有的流通受限证券</w:t>
      </w:r>
    </w:p>
    <w:p w:rsidR="001548F9" w:rsidRPr="00ED7C0A" w:rsidRDefault="001548F9" w:rsidP="00E45960">
      <w:pPr>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6.4.12.1 </w:t>
      </w:r>
      <w:r w:rsidRPr="00ED7C0A">
        <w:rPr>
          <w:rFonts w:eastAsiaTheme="minorEastAsia"/>
          <w:b/>
          <w:bCs/>
          <w:color w:val="000000" w:themeColor="text1"/>
          <w:szCs w:val="21"/>
        </w:rPr>
        <w:t>因认购新发</w:t>
      </w:r>
      <w:r w:rsidRPr="00ED7C0A">
        <w:rPr>
          <w:rFonts w:eastAsiaTheme="minorEastAsia"/>
          <w:b/>
          <w:bCs/>
          <w:color w:val="000000" w:themeColor="text1"/>
          <w:szCs w:val="21"/>
        </w:rPr>
        <w:t>/</w:t>
      </w:r>
      <w:r w:rsidRPr="00ED7C0A">
        <w:rPr>
          <w:rFonts w:eastAsiaTheme="minorEastAsia"/>
          <w:b/>
          <w:bCs/>
          <w:color w:val="000000" w:themeColor="text1"/>
          <w:szCs w:val="21"/>
        </w:rPr>
        <w:t>增发证券而于期末持有的流通受限证券</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6.4.12.2 </w:t>
      </w:r>
      <w:r w:rsidRPr="00ED7C0A">
        <w:rPr>
          <w:rFonts w:eastAsiaTheme="minorEastAsia"/>
          <w:b/>
          <w:bCs/>
          <w:color w:val="000000" w:themeColor="text1"/>
          <w:szCs w:val="21"/>
        </w:rPr>
        <w:t>期末持有的暂时停牌等流通受限股票</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 </w:t>
      </w:r>
      <w:r w:rsidRPr="00ED7C0A">
        <w:rPr>
          <w:rFonts w:eastAsiaTheme="minorEastAsia"/>
          <w:b/>
          <w:bCs/>
          <w:color w:val="000000" w:themeColor="text1"/>
          <w:szCs w:val="21"/>
        </w:rPr>
        <w:t>期末债券正回购交易中作为抵押的债券</w:t>
      </w:r>
    </w:p>
    <w:p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6.4.12.3.1 </w:t>
      </w:r>
      <w:r w:rsidRPr="00ED7C0A">
        <w:rPr>
          <w:rFonts w:eastAsiaTheme="minorEastAsia"/>
          <w:b/>
          <w:bCs/>
          <w:color w:val="000000" w:themeColor="text1"/>
          <w:szCs w:val="21"/>
        </w:rPr>
        <w:t>银行间市场债券正回购</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6.4.12.3.2 </w:t>
      </w:r>
      <w:r w:rsidRPr="00ED7C0A">
        <w:rPr>
          <w:rFonts w:eastAsiaTheme="minorEastAsia"/>
          <w:b/>
          <w:bCs/>
          <w:color w:val="000000" w:themeColor="text1"/>
          <w:szCs w:val="21"/>
        </w:rPr>
        <w:t>交易所市场债券正回购</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 </w:t>
      </w:r>
      <w:r w:rsidRPr="00ED7C0A">
        <w:rPr>
          <w:rFonts w:eastAsiaTheme="minorEastAsia"/>
          <w:b/>
          <w:bCs/>
          <w:color w:val="000000" w:themeColor="text1"/>
          <w:szCs w:val="21"/>
        </w:rPr>
        <w:t>金融工具风险及管理</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6.4.13.1 </w:t>
      </w:r>
      <w:r w:rsidRPr="00ED7C0A">
        <w:rPr>
          <w:rFonts w:eastAsiaTheme="minorEastAsia"/>
          <w:b/>
          <w:bCs/>
          <w:color w:val="000000" w:themeColor="text1"/>
          <w:szCs w:val="21"/>
        </w:rPr>
        <w:t>风险管理政策和组织架构</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被动式股票指数基金，原则上采用复制的方法，按照个股在标的指数中的基准权重构建投资组合，预期风险与收益水平高于混合基金、债券基金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，以实现对标的指数的有效跟踪。</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6.4.13.2 </w:t>
      </w:r>
      <w:r w:rsidRPr="00ED7C0A">
        <w:rPr>
          <w:rFonts w:eastAsiaTheme="minorEastAsia"/>
          <w:b/>
          <w:bCs/>
          <w:color w:val="000000" w:themeColor="text1"/>
          <w:szCs w:val="21"/>
        </w:rPr>
        <w:t>信用风险</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 </w:t>
      </w:r>
      <w:r w:rsidRPr="00ED7C0A">
        <w:rPr>
          <w:rFonts w:eastAsiaTheme="minorEastAsia"/>
          <w:b/>
          <w:bCs/>
          <w:color w:val="000000" w:themeColor="text1"/>
          <w:szCs w:val="21"/>
        </w:rPr>
        <w:t>流动性风险</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于</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日，本基金所承担的全部金融负债的合约约定到期日均为一个月以内且不计息，可赎回基金份额净值</w:t>
      </w:r>
      <w:r w:rsidRPr="00ED7C0A">
        <w:rPr>
          <w:rFonts w:eastAsiaTheme="minorEastAsia"/>
          <w:color w:val="000000" w:themeColor="text1"/>
          <w:kern w:val="0"/>
          <w:szCs w:val="21"/>
        </w:rPr>
        <w:t>(</w:t>
      </w:r>
      <w:r w:rsidRPr="00ED7C0A">
        <w:rPr>
          <w:rFonts w:eastAsiaTheme="minorEastAsia"/>
          <w:color w:val="000000" w:themeColor="text1"/>
          <w:kern w:val="0"/>
          <w:szCs w:val="21"/>
        </w:rPr>
        <w:t>所有者权益</w:t>
      </w:r>
      <w:r w:rsidRPr="00ED7C0A">
        <w:rPr>
          <w:rFonts w:eastAsiaTheme="minorEastAsia"/>
          <w:color w:val="000000" w:themeColor="text1"/>
          <w:kern w:val="0"/>
          <w:szCs w:val="21"/>
        </w:rPr>
        <w:t>)</w:t>
      </w:r>
      <w:r w:rsidRPr="00ED7C0A">
        <w:rPr>
          <w:rFonts w:eastAsiaTheme="minorEastAsia"/>
          <w:color w:val="000000" w:themeColor="text1"/>
          <w:kern w:val="0"/>
          <w:szCs w:val="21"/>
        </w:rPr>
        <w:t>无固定到期日且不计息，因此账面余额即为未折现的合约到期现金流量。</w:t>
      </w:r>
    </w:p>
    <w:p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6.4.13.3.1 </w:t>
      </w:r>
      <w:r w:rsidRPr="00ED7C0A">
        <w:rPr>
          <w:rFonts w:eastAsiaTheme="minorEastAsia"/>
          <w:b/>
          <w:color w:val="000000" w:themeColor="text1"/>
          <w:szCs w:val="21"/>
        </w:rPr>
        <w:t>金融资产和金融负债的到期期限分析</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 </w:t>
      </w:r>
      <w:r w:rsidRPr="00ED7C0A">
        <w:rPr>
          <w:rFonts w:eastAsiaTheme="minorEastAsia"/>
          <w:b/>
          <w:bCs/>
          <w:color w:val="000000" w:themeColor="text1"/>
          <w:szCs w:val="21"/>
        </w:rPr>
        <w:t>市场风险</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BE5572" w:rsidRPr="00ED7C0A" w:rsidRDefault="00BE5572" w:rsidP="00BE5572">
      <w:pPr>
        <w:spacing w:beforeLines="50" w:before="156" w:line="360" w:lineRule="auto"/>
        <w:rPr>
          <w:rFonts w:eastAsiaTheme="minorEastAsia"/>
          <w:b/>
          <w:bCs/>
          <w:color w:val="000000" w:themeColor="text1"/>
          <w:szCs w:val="21"/>
        </w:rPr>
      </w:pPr>
      <w:r w:rsidRPr="00ED7C0A">
        <w:rPr>
          <w:rFonts w:eastAsiaTheme="minorEastAsia"/>
          <w:b/>
          <w:bCs/>
          <w:color w:val="000000" w:themeColor="text1"/>
          <w:kern w:val="0"/>
          <w:szCs w:val="21"/>
        </w:rPr>
        <w:t>6.4.13.4</w:t>
      </w:r>
      <w:r w:rsidRPr="00ED7C0A">
        <w:rPr>
          <w:rFonts w:eastAsiaTheme="minorEastAsia" w:hint="eastAsia"/>
          <w:b/>
          <w:bCs/>
          <w:color w:val="000000" w:themeColor="text1"/>
          <w:kern w:val="0"/>
          <w:szCs w:val="21"/>
        </w:rPr>
        <w:t>.1</w:t>
      </w:r>
      <w:r w:rsidRPr="00ED7C0A">
        <w:rPr>
          <w:rFonts w:eastAsiaTheme="minorEastAsia"/>
          <w:b/>
          <w:bCs/>
          <w:color w:val="000000" w:themeColor="text1"/>
          <w:kern w:val="0"/>
          <w:szCs w:val="21"/>
        </w:rPr>
        <w:t xml:space="preserve"> </w:t>
      </w:r>
      <w:r w:rsidRPr="00ED7C0A">
        <w:rPr>
          <w:rFonts w:eastAsiaTheme="minorEastAsia" w:hint="eastAsia"/>
          <w:b/>
          <w:bCs/>
          <w:color w:val="000000" w:themeColor="text1"/>
          <w:szCs w:val="21"/>
        </w:rPr>
        <w:t>报告期内本基金组合资产的流动性风险分析</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53121" w:rsidRDefault="00F53121">
      <w:pPr>
        <w:widowControl/>
        <w:spacing w:line="360" w:lineRule="auto"/>
        <w:ind w:firstLineChars="200" w:firstLine="420"/>
        <w:rPr>
          <w:rFonts w:eastAsiaTheme="minorEastAsia"/>
          <w:color w:val="000000" w:themeColor="text1"/>
          <w:kern w:val="0"/>
          <w:szCs w:val="21"/>
        </w:rPr>
      </w:pPr>
    </w:p>
    <w:p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 </w:t>
      </w:r>
      <w:r w:rsidRPr="00ED7C0A">
        <w:rPr>
          <w:rFonts w:eastAsiaTheme="minorEastAsia"/>
          <w:b/>
          <w:bCs/>
          <w:color w:val="000000" w:themeColor="text1"/>
          <w:szCs w:val="21"/>
        </w:rPr>
        <w:t>利率风险</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6.4.13.4.2.1 </w:t>
      </w:r>
      <w:r w:rsidRPr="00ED7C0A">
        <w:rPr>
          <w:rFonts w:eastAsiaTheme="minorEastAsia"/>
          <w:b/>
          <w:bCs/>
          <w:color w:val="000000" w:themeColor="text1"/>
          <w:szCs w:val="21"/>
        </w:rPr>
        <w:t>利率风险敞口</w:t>
      </w:r>
    </w:p>
    <w:p w:rsidR="00F2086B" w:rsidRPr="00ED7C0A" w:rsidRDefault="00F2086B" w:rsidP="00F2086B">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4669DD" w:rsidRPr="00ED7C0A" w:rsidTr="00F130BC">
        <w:trPr>
          <w:trHeight w:val="280"/>
        </w:trPr>
        <w:tc>
          <w:tcPr>
            <w:tcW w:w="158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301" w:type="dxa"/>
            <w:vAlign w:val="center"/>
          </w:tcPr>
          <w:p w:rsidR="00F2086B" w:rsidRPr="00ED7C0A" w:rsidRDefault="00F2086B" w:rsidP="001533EE">
            <w:pPr>
              <w:spacing w:line="360" w:lineRule="auto"/>
              <w:jc w:val="right"/>
              <w:rPr>
                <w:rFonts w:eastAsiaTheme="minorEastAsia"/>
                <w:b/>
                <w:color w:val="000000" w:themeColor="text1"/>
                <w:szCs w:val="21"/>
              </w:rPr>
            </w:pPr>
          </w:p>
        </w:tc>
      </w:tr>
      <w:tr w:rsidR="00F53121">
        <w:tc>
          <w:tcPr>
            <w:tcW w:w="1588" w:type="dxa"/>
            <w:vAlign w:val="center"/>
          </w:tcPr>
          <w:p w:rsidR="00F53121" w:rsidRDefault="00777455">
            <w:pPr>
              <w:jc w:val="center"/>
            </w:pPr>
            <w:r>
              <w:rPr>
                <w:rFonts w:eastAsiaTheme="minorEastAsia"/>
                <w:color w:val="000000" w:themeColor="text1"/>
                <w:szCs w:val="21"/>
              </w:rPr>
              <w:t>银行存款</w:t>
            </w:r>
          </w:p>
        </w:tc>
        <w:tc>
          <w:tcPr>
            <w:tcW w:w="1701" w:type="dxa"/>
            <w:vAlign w:val="center"/>
          </w:tcPr>
          <w:p w:rsidR="00F53121" w:rsidRDefault="00777455">
            <w:pPr>
              <w:jc w:val="right"/>
            </w:pPr>
            <w:r>
              <w:rPr>
                <w:rFonts w:eastAsiaTheme="minorEastAsia"/>
                <w:color w:val="000000" w:themeColor="text1"/>
                <w:szCs w:val="21"/>
              </w:rPr>
              <w:t>35,463,600.68</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35,463,600.68</w:t>
            </w:r>
          </w:p>
        </w:tc>
      </w:tr>
      <w:tr w:rsidR="00F53121">
        <w:tc>
          <w:tcPr>
            <w:tcW w:w="1588" w:type="dxa"/>
            <w:vAlign w:val="center"/>
          </w:tcPr>
          <w:p w:rsidR="00F53121" w:rsidRDefault="00777455">
            <w:pPr>
              <w:jc w:val="center"/>
            </w:pPr>
            <w:r>
              <w:rPr>
                <w:rFonts w:eastAsiaTheme="minorEastAsia"/>
                <w:color w:val="000000" w:themeColor="text1"/>
                <w:szCs w:val="21"/>
              </w:rPr>
              <w:t>结算备付金</w:t>
            </w:r>
          </w:p>
        </w:tc>
        <w:tc>
          <w:tcPr>
            <w:tcW w:w="1701" w:type="dxa"/>
            <w:vAlign w:val="center"/>
          </w:tcPr>
          <w:p w:rsidR="00F53121" w:rsidRDefault="00777455">
            <w:pPr>
              <w:jc w:val="right"/>
            </w:pPr>
            <w:r>
              <w:rPr>
                <w:rFonts w:eastAsiaTheme="minorEastAsia"/>
                <w:color w:val="000000" w:themeColor="text1"/>
                <w:szCs w:val="21"/>
              </w:rPr>
              <w:t>3,129.73</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3,129.73</w:t>
            </w:r>
          </w:p>
        </w:tc>
      </w:tr>
      <w:tr w:rsidR="00F53121">
        <w:tc>
          <w:tcPr>
            <w:tcW w:w="1588" w:type="dxa"/>
            <w:vAlign w:val="center"/>
          </w:tcPr>
          <w:p w:rsidR="00F53121" w:rsidRDefault="00777455">
            <w:pPr>
              <w:jc w:val="center"/>
            </w:pPr>
            <w:r>
              <w:rPr>
                <w:rFonts w:eastAsiaTheme="minorEastAsia"/>
                <w:color w:val="000000" w:themeColor="text1"/>
                <w:szCs w:val="21"/>
              </w:rPr>
              <w:t>存出保证金</w:t>
            </w:r>
          </w:p>
        </w:tc>
        <w:tc>
          <w:tcPr>
            <w:tcW w:w="1701" w:type="dxa"/>
            <w:vAlign w:val="center"/>
          </w:tcPr>
          <w:p w:rsidR="00F53121" w:rsidRDefault="00777455">
            <w:pPr>
              <w:jc w:val="right"/>
            </w:pPr>
            <w:r>
              <w:rPr>
                <w:rFonts w:eastAsiaTheme="minorEastAsia"/>
                <w:color w:val="000000" w:themeColor="text1"/>
                <w:szCs w:val="21"/>
              </w:rPr>
              <w:t>42,847.69</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42,847.69</w:t>
            </w:r>
          </w:p>
        </w:tc>
      </w:tr>
      <w:tr w:rsidR="00F53121">
        <w:tc>
          <w:tcPr>
            <w:tcW w:w="1588" w:type="dxa"/>
            <w:vAlign w:val="center"/>
          </w:tcPr>
          <w:p w:rsidR="00F53121" w:rsidRDefault="00777455">
            <w:pPr>
              <w:jc w:val="center"/>
            </w:pPr>
            <w:r>
              <w:rPr>
                <w:rFonts w:eastAsiaTheme="minorEastAsia"/>
                <w:color w:val="000000" w:themeColor="text1"/>
                <w:szCs w:val="21"/>
              </w:rPr>
              <w:t>交易性金融资产</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525,989,677.57</w:t>
            </w:r>
          </w:p>
        </w:tc>
        <w:tc>
          <w:tcPr>
            <w:tcW w:w="1301" w:type="dxa"/>
            <w:vAlign w:val="center"/>
          </w:tcPr>
          <w:p w:rsidR="00F53121" w:rsidRDefault="00777455">
            <w:pPr>
              <w:jc w:val="right"/>
            </w:pPr>
            <w:r>
              <w:rPr>
                <w:rFonts w:eastAsiaTheme="minorEastAsia"/>
                <w:color w:val="000000" w:themeColor="text1"/>
                <w:szCs w:val="21"/>
              </w:rPr>
              <w:t>525,989,677.57</w:t>
            </w:r>
          </w:p>
        </w:tc>
      </w:tr>
      <w:tr w:rsidR="00F53121">
        <w:tc>
          <w:tcPr>
            <w:tcW w:w="1588" w:type="dxa"/>
            <w:vAlign w:val="center"/>
          </w:tcPr>
          <w:p w:rsidR="00F53121" w:rsidRDefault="00777455">
            <w:pPr>
              <w:jc w:val="center"/>
            </w:pPr>
            <w:r>
              <w:rPr>
                <w:rFonts w:eastAsiaTheme="minorEastAsia"/>
                <w:color w:val="000000" w:themeColor="text1"/>
                <w:szCs w:val="21"/>
              </w:rPr>
              <w:t>买入返售金融资产</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F53121">
        <w:tc>
          <w:tcPr>
            <w:tcW w:w="1588" w:type="dxa"/>
            <w:vAlign w:val="center"/>
          </w:tcPr>
          <w:p w:rsidR="00F53121" w:rsidRDefault="00777455">
            <w:pPr>
              <w:jc w:val="center"/>
            </w:pPr>
            <w:r>
              <w:rPr>
                <w:rFonts w:eastAsiaTheme="minorEastAsia"/>
                <w:color w:val="000000" w:themeColor="text1"/>
                <w:szCs w:val="21"/>
              </w:rPr>
              <w:t>应收清算款</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F53121">
        <w:tc>
          <w:tcPr>
            <w:tcW w:w="1588" w:type="dxa"/>
            <w:vAlign w:val="center"/>
          </w:tcPr>
          <w:p w:rsidR="00F53121" w:rsidRDefault="00777455">
            <w:pPr>
              <w:jc w:val="center"/>
            </w:pPr>
            <w:r>
              <w:rPr>
                <w:rFonts w:eastAsiaTheme="minorEastAsia"/>
                <w:color w:val="000000" w:themeColor="text1"/>
                <w:szCs w:val="21"/>
              </w:rPr>
              <w:t>应收股利</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9,044,527.96</w:t>
            </w:r>
          </w:p>
        </w:tc>
        <w:tc>
          <w:tcPr>
            <w:tcW w:w="1301" w:type="dxa"/>
            <w:vAlign w:val="center"/>
          </w:tcPr>
          <w:p w:rsidR="00F53121" w:rsidRDefault="00777455">
            <w:pPr>
              <w:jc w:val="right"/>
            </w:pPr>
            <w:r>
              <w:rPr>
                <w:rFonts w:eastAsiaTheme="minorEastAsia"/>
                <w:color w:val="000000" w:themeColor="text1"/>
                <w:szCs w:val="21"/>
              </w:rPr>
              <w:t>9,044,527.96</w:t>
            </w:r>
          </w:p>
        </w:tc>
      </w:tr>
      <w:tr w:rsidR="00F53121">
        <w:tc>
          <w:tcPr>
            <w:tcW w:w="1588" w:type="dxa"/>
            <w:vAlign w:val="center"/>
          </w:tcPr>
          <w:p w:rsidR="00F53121" w:rsidRDefault="00777455">
            <w:pPr>
              <w:jc w:val="center"/>
            </w:pPr>
            <w:r>
              <w:rPr>
                <w:rFonts w:eastAsiaTheme="minorEastAsia"/>
                <w:color w:val="000000" w:themeColor="text1"/>
                <w:szCs w:val="21"/>
              </w:rPr>
              <w:t>应收申购款</w:t>
            </w:r>
          </w:p>
        </w:tc>
        <w:tc>
          <w:tcPr>
            <w:tcW w:w="1701" w:type="dxa"/>
            <w:vAlign w:val="center"/>
          </w:tcPr>
          <w:p w:rsidR="00F53121" w:rsidRDefault="00777455">
            <w:pPr>
              <w:jc w:val="right"/>
            </w:pPr>
            <w:r>
              <w:rPr>
                <w:rFonts w:eastAsiaTheme="minorEastAsia"/>
                <w:color w:val="000000" w:themeColor="text1"/>
                <w:szCs w:val="21"/>
              </w:rPr>
              <w:t>70.00</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129,734.46</w:t>
            </w:r>
          </w:p>
        </w:tc>
        <w:tc>
          <w:tcPr>
            <w:tcW w:w="1301" w:type="dxa"/>
            <w:vAlign w:val="center"/>
          </w:tcPr>
          <w:p w:rsidR="00F53121" w:rsidRDefault="00777455">
            <w:pPr>
              <w:jc w:val="right"/>
            </w:pPr>
            <w:r>
              <w:rPr>
                <w:rFonts w:eastAsiaTheme="minorEastAsia"/>
                <w:color w:val="000000" w:themeColor="text1"/>
                <w:szCs w:val="21"/>
              </w:rPr>
              <w:t>129,804.46</w:t>
            </w:r>
          </w:p>
        </w:tc>
      </w:tr>
      <w:tr w:rsidR="00F53121">
        <w:tc>
          <w:tcPr>
            <w:tcW w:w="1588" w:type="dxa"/>
            <w:vAlign w:val="center"/>
          </w:tcPr>
          <w:p w:rsidR="00F53121" w:rsidRDefault="00777455">
            <w:pPr>
              <w:jc w:val="center"/>
            </w:pPr>
            <w:r>
              <w:rPr>
                <w:rFonts w:eastAsiaTheme="minorEastAsia"/>
                <w:color w:val="000000" w:themeColor="text1"/>
                <w:szCs w:val="21"/>
              </w:rPr>
              <w:t>其他资产</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4669DD" w:rsidRPr="00ED7C0A" w:rsidTr="00F130BC">
        <w:trPr>
          <w:trHeight w:val="280"/>
        </w:trPr>
        <w:tc>
          <w:tcPr>
            <w:tcW w:w="1588" w:type="dxa"/>
            <w:vAlign w:val="center"/>
          </w:tcPr>
          <w:p w:rsidR="00F2086B" w:rsidRPr="00ED7C0A" w:rsidRDefault="00F2086B" w:rsidP="001533EE">
            <w:pPr>
              <w:autoSpaceDE w:val="0"/>
              <w:autoSpaceDN w:val="0"/>
              <w:adjustRightInd w:val="0"/>
              <w:spacing w:before="29"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35,509,648.10</w:t>
            </w:r>
          </w:p>
        </w:tc>
        <w:tc>
          <w:tcPr>
            <w:tcW w:w="17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535,163,939.99</w:t>
            </w:r>
          </w:p>
        </w:tc>
        <w:tc>
          <w:tcPr>
            <w:tcW w:w="13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570,673,588.09</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center"/>
          </w:tcPr>
          <w:p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301" w:type="dxa"/>
            <w:vAlign w:val="center"/>
          </w:tcPr>
          <w:p w:rsidR="00F2086B" w:rsidRPr="00ED7C0A" w:rsidRDefault="00F2086B" w:rsidP="0016700A">
            <w:pPr>
              <w:spacing w:line="360" w:lineRule="auto"/>
              <w:jc w:val="right"/>
              <w:rPr>
                <w:rFonts w:eastAsiaTheme="minorEastAsia"/>
                <w:color w:val="000000" w:themeColor="text1"/>
                <w:szCs w:val="21"/>
              </w:rPr>
            </w:pPr>
          </w:p>
        </w:tc>
      </w:tr>
      <w:tr w:rsidR="00F53121">
        <w:tc>
          <w:tcPr>
            <w:tcW w:w="1588" w:type="dxa"/>
            <w:vAlign w:val="center"/>
          </w:tcPr>
          <w:p w:rsidR="00F53121" w:rsidRDefault="00777455">
            <w:pPr>
              <w:jc w:val="center"/>
            </w:pPr>
            <w:r>
              <w:rPr>
                <w:rFonts w:eastAsiaTheme="minorEastAsia"/>
                <w:color w:val="000000" w:themeColor="text1"/>
                <w:szCs w:val="21"/>
              </w:rPr>
              <w:t>卖出回购金融资产款</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F53121">
        <w:tc>
          <w:tcPr>
            <w:tcW w:w="1588" w:type="dxa"/>
            <w:vAlign w:val="center"/>
          </w:tcPr>
          <w:p w:rsidR="00F53121" w:rsidRDefault="00777455">
            <w:pPr>
              <w:jc w:val="center"/>
            </w:pPr>
            <w:r>
              <w:rPr>
                <w:rFonts w:eastAsiaTheme="minorEastAsia"/>
                <w:color w:val="000000" w:themeColor="text1"/>
                <w:szCs w:val="21"/>
              </w:rPr>
              <w:t>应付清算款</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112.65</w:t>
            </w:r>
          </w:p>
        </w:tc>
        <w:tc>
          <w:tcPr>
            <w:tcW w:w="1301" w:type="dxa"/>
            <w:vAlign w:val="center"/>
          </w:tcPr>
          <w:p w:rsidR="00F53121" w:rsidRDefault="00777455">
            <w:pPr>
              <w:jc w:val="right"/>
            </w:pPr>
            <w:r>
              <w:rPr>
                <w:rFonts w:eastAsiaTheme="minorEastAsia"/>
                <w:color w:val="000000" w:themeColor="text1"/>
                <w:szCs w:val="21"/>
              </w:rPr>
              <w:t>112.65</w:t>
            </w:r>
          </w:p>
        </w:tc>
      </w:tr>
      <w:tr w:rsidR="00F53121">
        <w:tc>
          <w:tcPr>
            <w:tcW w:w="1588" w:type="dxa"/>
            <w:vAlign w:val="center"/>
          </w:tcPr>
          <w:p w:rsidR="00F53121" w:rsidRDefault="00777455">
            <w:pPr>
              <w:jc w:val="center"/>
            </w:pPr>
            <w:r>
              <w:rPr>
                <w:rFonts w:eastAsiaTheme="minorEastAsia"/>
                <w:color w:val="000000" w:themeColor="text1"/>
                <w:szCs w:val="21"/>
              </w:rPr>
              <w:t>应付赎回款</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656,652.23</w:t>
            </w:r>
          </w:p>
        </w:tc>
        <w:tc>
          <w:tcPr>
            <w:tcW w:w="1301" w:type="dxa"/>
            <w:vAlign w:val="center"/>
          </w:tcPr>
          <w:p w:rsidR="00F53121" w:rsidRDefault="00777455">
            <w:pPr>
              <w:jc w:val="right"/>
            </w:pPr>
            <w:r>
              <w:rPr>
                <w:rFonts w:eastAsiaTheme="minorEastAsia"/>
                <w:color w:val="000000" w:themeColor="text1"/>
                <w:szCs w:val="21"/>
              </w:rPr>
              <w:t>656,652.23</w:t>
            </w:r>
          </w:p>
        </w:tc>
      </w:tr>
      <w:tr w:rsidR="00F53121">
        <w:tc>
          <w:tcPr>
            <w:tcW w:w="1588" w:type="dxa"/>
            <w:vAlign w:val="center"/>
          </w:tcPr>
          <w:p w:rsidR="00F53121" w:rsidRDefault="00777455">
            <w:pPr>
              <w:jc w:val="center"/>
            </w:pPr>
            <w:r>
              <w:rPr>
                <w:rFonts w:eastAsiaTheme="minorEastAsia"/>
                <w:color w:val="000000" w:themeColor="text1"/>
                <w:szCs w:val="21"/>
              </w:rPr>
              <w:t>应付管理人报酬</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263,127.30</w:t>
            </w:r>
          </w:p>
        </w:tc>
        <w:tc>
          <w:tcPr>
            <w:tcW w:w="1301" w:type="dxa"/>
            <w:vAlign w:val="center"/>
          </w:tcPr>
          <w:p w:rsidR="00F53121" w:rsidRDefault="00777455">
            <w:pPr>
              <w:jc w:val="right"/>
            </w:pPr>
            <w:r>
              <w:rPr>
                <w:rFonts w:eastAsiaTheme="minorEastAsia"/>
                <w:color w:val="000000" w:themeColor="text1"/>
                <w:szCs w:val="21"/>
              </w:rPr>
              <w:t>263,127.30</w:t>
            </w:r>
          </w:p>
        </w:tc>
      </w:tr>
      <w:tr w:rsidR="00F53121">
        <w:tc>
          <w:tcPr>
            <w:tcW w:w="1588" w:type="dxa"/>
            <w:vAlign w:val="center"/>
          </w:tcPr>
          <w:p w:rsidR="00F53121" w:rsidRDefault="00777455">
            <w:pPr>
              <w:jc w:val="center"/>
            </w:pPr>
            <w:r>
              <w:rPr>
                <w:rFonts w:eastAsiaTheme="minorEastAsia"/>
                <w:color w:val="000000" w:themeColor="text1"/>
                <w:szCs w:val="21"/>
              </w:rPr>
              <w:t>应付托管费</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65,781.83</w:t>
            </w:r>
          </w:p>
        </w:tc>
        <w:tc>
          <w:tcPr>
            <w:tcW w:w="1301" w:type="dxa"/>
            <w:vAlign w:val="center"/>
          </w:tcPr>
          <w:p w:rsidR="00F53121" w:rsidRDefault="00777455">
            <w:pPr>
              <w:jc w:val="right"/>
            </w:pPr>
            <w:r>
              <w:rPr>
                <w:rFonts w:eastAsiaTheme="minorEastAsia"/>
                <w:color w:val="000000" w:themeColor="text1"/>
                <w:szCs w:val="21"/>
              </w:rPr>
              <w:t>65,781.83</w:t>
            </w:r>
          </w:p>
        </w:tc>
      </w:tr>
      <w:tr w:rsidR="00F53121">
        <w:tc>
          <w:tcPr>
            <w:tcW w:w="1588" w:type="dxa"/>
            <w:vAlign w:val="center"/>
          </w:tcPr>
          <w:p w:rsidR="00F53121" w:rsidRDefault="00777455">
            <w:pPr>
              <w:jc w:val="center"/>
            </w:pPr>
            <w:r>
              <w:rPr>
                <w:rFonts w:eastAsiaTheme="minorEastAsia"/>
                <w:color w:val="000000" w:themeColor="text1"/>
                <w:szCs w:val="21"/>
              </w:rPr>
              <w:t>应付销售服务费</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130,793.68</w:t>
            </w:r>
          </w:p>
        </w:tc>
        <w:tc>
          <w:tcPr>
            <w:tcW w:w="1301" w:type="dxa"/>
            <w:vAlign w:val="center"/>
          </w:tcPr>
          <w:p w:rsidR="00F53121" w:rsidRDefault="00777455">
            <w:pPr>
              <w:jc w:val="right"/>
            </w:pPr>
            <w:r>
              <w:rPr>
                <w:rFonts w:eastAsiaTheme="minorEastAsia"/>
                <w:color w:val="000000" w:themeColor="text1"/>
                <w:szCs w:val="21"/>
              </w:rPr>
              <w:t>130,793.68</w:t>
            </w:r>
          </w:p>
        </w:tc>
      </w:tr>
      <w:tr w:rsidR="00F53121">
        <w:tc>
          <w:tcPr>
            <w:tcW w:w="1588" w:type="dxa"/>
            <w:vAlign w:val="center"/>
          </w:tcPr>
          <w:p w:rsidR="00F53121" w:rsidRDefault="00777455">
            <w:pPr>
              <w:jc w:val="center"/>
            </w:pPr>
            <w:r>
              <w:rPr>
                <w:rFonts w:eastAsiaTheme="minorEastAsia"/>
                <w:color w:val="000000" w:themeColor="text1"/>
                <w:szCs w:val="21"/>
              </w:rPr>
              <w:t>应付交易费用</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F53121">
        <w:tc>
          <w:tcPr>
            <w:tcW w:w="1588" w:type="dxa"/>
            <w:vAlign w:val="center"/>
          </w:tcPr>
          <w:p w:rsidR="00F53121" w:rsidRDefault="00777455">
            <w:pPr>
              <w:jc w:val="center"/>
            </w:pPr>
            <w:r>
              <w:rPr>
                <w:rFonts w:eastAsiaTheme="minorEastAsia"/>
                <w:color w:val="000000" w:themeColor="text1"/>
                <w:szCs w:val="21"/>
              </w:rPr>
              <w:t>应交税费</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F53121">
        <w:tc>
          <w:tcPr>
            <w:tcW w:w="1588" w:type="dxa"/>
            <w:vAlign w:val="center"/>
          </w:tcPr>
          <w:p w:rsidR="00F53121" w:rsidRDefault="00777455">
            <w:pPr>
              <w:jc w:val="center"/>
            </w:pPr>
            <w:r>
              <w:rPr>
                <w:rFonts w:eastAsiaTheme="minorEastAsia"/>
                <w:color w:val="000000" w:themeColor="text1"/>
                <w:szCs w:val="21"/>
              </w:rPr>
              <w:t>应付利润</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w:t>
            </w:r>
          </w:p>
        </w:tc>
      </w:tr>
      <w:tr w:rsidR="00F53121">
        <w:tc>
          <w:tcPr>
            <w:tcW w:w="1588" w:type="dxa"/>
            <w:vAlign w:val="center"/>
          </w:tcPr>
          <w:p w:rsidR="00F53121" w:rsidRDefault="00777455">
            <w:pPr>
              <w:jc w:val="center"/>
            </w:pPr>
            <w:r>
              <w:rPr>
                <w:rFonts w:eastAsiaTheme="minorEastAsia"/>
                <w:color w:val="000000" w:themeColor="text1"/>
                <w:szCs w:val="21"/>
              </w:rPr>
              <w:t>其他负债</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672,060.25</w:t>
            </w:r>
          </w:p>
        </w:tc>
        <w:tc>
          <w:tcPr>
            <w:tcW w:w="1301" w:type="dxa"/>
            <w:vAlign w:val="center"/>
          </w:tcPr>
          <w:p w:rsidR="00F53121" w:rsidRDefault="00777455">
            <w:pPr>
              <w:jc w:val="right"/>
            </w:pPr>
            <w:r>
              <w:rPr>
                <w:rFonts w:eastAsiaTheme="minorEastAsia"/>
                <w:color w:val="000000" w:themeColor="text1"/>
                <w:szCs w:val="21"/>
              </w:rPr>
              <w:t>672,060.25</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1,788,527.94</w:t>
            </w:r>
          </w:p>
        </w:tc>
        <w:tc>
          <w:tcPr>
            <w:tcW w:w="1301" w:type="dxa"/>
            <w:vAlign w:val="center"/>
          </w:tcPr>
          <w:p w:rsidR="00F2086B" w:rsidRPr="00ED7C0A" w:rsidRDefault="00F2086B" w:rsidP="001533EE">
            <w:pPr>
              <w:spacing w:line="360" w:lineRule="auto"/>
              <w:ind w:right="210"/>
              <w:jc w:val="right"/>
              <w:rPr>
                <w:rFonts w:eastAsiaTheme="minorEastAsia"/>
                <w:color w:val="000000" w:themeColor="text1"/>
                <w:szCs w:val="21"/>
              </w:rPr>
            </w:pPr>
            <w:r w:rsidRPr="00ED7C0A">
              <w:rPr>
                <w:rFonts w:eastAsiaTheme="minorEastAsia"/>
                <w:color w:val="000000" w:themeColor="text1"/>
                <w:szCs w:val="21"/>
              </w:rPr>
              <w:t>1,788,527.94</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35,509,648.10</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533,375,412.05</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568,885,060.15</w:t>
            </w:r>
          </w:p>
        </w:tc>
      </w:tr>
      <w:tr w:rsidR="004669DD" w:rsidRPr="00ED7C0A" w:rsidTr="00F130BC">
        <w:trPr>
          <w:trHeight w:val="280"/>
        </w:trPr>
        <w:tc>
          <w:tcPr>
            <w:tcW w:w="158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2022</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701"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301" w:type="dxa"/>
            <w:vAlign w:val="center"/>
          </w:tcPr>
          <w:p w:rsidR="00F2086B" w:rsidRPr="00ED7C0A" w:rsidRDefault="00F2086B" w:rsidP="0016700A">
            <w:pPr>
              <w:spacing w:line="360" w:lineRule="auto"/>
              <w:jc w:val="right"/>
              <w:rPr>
                <w:rFonts w:eastAsiaTheme="minorEastAsia"/>
                <w:b/>
                <w:color w:val="000000" w:themeColor="text1"/>
                <w:szCs w:val="21"/>
              </w:rPr>
            </w:pPr>
          </w:p>
        </w:tc>
      </w:tr>
      <w:tr w:rsidR="00F53121">
        <w:tc>
          <w:tcPr>
            <w:tcW w:w="1588" w:type="dxa"/>
            <w:vAlign w:val="center"/>
          </w:tcPr>
          <w:p w:rsidR="00F53121" w:rsidRDefault="00777455">
            <w:pPr>
              <w:jc w:val="center"/>
            </w:pPr>
            <w:r>
              <w:rPr>
                <w:rFonts w:eastAsiaTheme="minorEastAsia"/>
                <w:color w:val="000000" w:themeColor="text1"/>
                <w:szCs w:val="21"/>
              </w:rPr>
              <w:t>银行存款</w:t>
            </w:r>
          </w:p>
        </w:tc>
        <w:tc>
          <w:tcPr>
            <w:tcW w:w="1701" w:type="dxa"/>
            <w:vAlign w:val="center"/>
          </w:tcPr>
          <w:p w:rsidR="00F53121" w:rsidRDefault="00777455">
            <w:pPr>
              <w:jc w:val="right"/>
            </w:pPr>
            <w:r>
              <w:rPr>
                <w:rFonts w:eastAsiaTheme="minorEastAsia"/>
                <w:color w:val="000000" w:themeColor="text1"/>
                <w:szCs w:val="21"/>
              </w:rPr>
              <w:t>19,381,876.68</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19,381,876.68</w:t>
            </w:r>
          </w:p>
        </w:tc>
      </w:tr>
      <w:tr w:rsidR="00F53121">
        <w:tc>
          <w:tcPr>
            <w:tcW w:w="1588" w:type="dxa"/>
            <w:vAlign w:val="center"/>
          </w:tcPr>
          <w:p w:rsidR="00F53121" w:rsidRDefault="00777455">
            <w:pPr>
              <w:jc w:val="center"/>
            </w:pPr>
            <w:r>
              <w:rPr>
                <w:rFonts w:eastAsiaTheme="minorEastAsia"/>
                <w:color w:val="000000" w:themeColor="text1"/>
                <w:szCs w:val="21"/>
              </w:rPr>
              <w:t>结算备付金</w:t>
            </w:r>
          </w:p>
        </w:tc>
        <w:tc>
          <w:tcPr>
            <w:tcW w:w="1701" w:type="dxa"/>
            <w:vAlign w:val="center"/>
          </w:tcPr>
          <w:p w:rsidR="00F53121" w:rsidRDefault="00777455">
            <w:pPr>
              <w:jc w:val="right"/>
            </w:pPr>
            <w:r>
              <w:rPr>
                <w:rFonts w:eastAsiaTheme="minorEastAsia"/>
                <w:color w:val="000000" w:themeColor="text1"/>
                <w:szCs w:val="21"/>
              </w:rPr>
              <w:t>348.81</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348.81</w:t>
            </w:r>
          </w:p>
        </w:tc>
      </w:tr>
      <w:tr w:rsidR="00F53121">
        <w:tc>
          <w:tcPr>
            <w:tcW w:w="1588" w:type="dxa"/>
            <w:vAlign w:val="center"/>
          </w:tcPr>
          <w:p w:rsidR="00F53121" w:rsidRDefault="00777455">
            <w:pPr>
              <w:jc w:val="center"/>
            </w:pPr>
            <w:r>
              <w:rPr>
                <w:rFonts w:eastAsiaTheme="minorEastAsia"/>
                <w:color w:val="000000" w:themeColor="text1"/>
                <w:szCs w:val="21"/>
              </w:rPr>
              <w:t>存出保证金</w:t>
            </w:r>
          </w:p>
        </w:tc>
        <w:tc>
          <w:tcPr>
            <w:tcW w:w="1701" w:type="dxa"/>
            <w:vAlign w:val="center"/>
          </w:tcPr>
          <w:p w:rsidR="00F53121" w:rsidRDefault="00777455">
            <w:pPr>
              <w:jc w:val="right"/>
            </w:pPr>
            <w:r>
              <w:rPr>
                <w:rFonts w:eastAsiaTheme="minorEastAsia"/>
                <w:color w:val="000000" w:themeColor="text1"/>
                <w:szCs w:val="21"/>
              </w:rPr>
              <w:t>2.27</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301" w:type="dxa"/>
            <w:vAlign w:val="center"/>
          </w:tcPr>
          <w:p w:rsidR="00F53121" w:rsidRDefault="00777455">
            <w:pPr>
              <w:jc w:val="right"/>
            </w:pPr>
            <w:r>
              <w:rPr>
                <w:rFonts w:eastAsiaTheme="minorEastAsia"/>
                <w:color w:val="000000" w:themeColor="text1"/>
                <w:szCs w:val="21"/>
              </w:rPr>
              <w:t>2.27</w:t>
            </w:r>
          </w:p>
        </w:tc>
      </w:tr>
      <w:tr w:rsidR="00F53121">
        <w:tc>
          <w:tcPr>
            <w:tcW w:w="1588" w:type="dxa"/>
            <w:vAlign w:val="center"/>
          </w:tcPr>
          <w:p w:rsidR="00F53121" w:rsidRDefault="00777455">
            <w:pPr>
              <w:jc w:val="center"/>
            </w:pPr>
            <w:r>
              <w:rPr>
                <w:rFonts w:eastAsiaTheme="minorEastAsia"/>
                <w:color w:val="000000" w:themeColor="text1"/>
                <w:szCs w:val="21"/>
              </w:rPr>
              <w:t>交易性金融资产</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297,112,019.34</w:t>
            </w:r>
          </w:p>
        </w:tc>
        <w:tc>
          <w:tcPr>
            <w:tcW w:w="1301" w:type="dxa"/>
            <w:vAlign w:val="center"/>
          </w:tcPr>
          <w:p w:rsidR="00F53121" w:rsidRDefault="00777455">
            <w:pPr>
              <w:jc w:val="right"/>
            </w:pPr>
            <w:r>
              <w:rPr>
                <w:rFonts w:eastAsiaTheme="minorEastAsia"/>
                <w:color w:val="000000" w:themeColor="text1"/>
                <w:szCs w:val="21"/>
              </w:rPr>
              <w:t>297,112,019.34</w:t>
            </w:r>
          </w:p>
        </w:tc>
      </w:tr>
      <w:tr w:rsidR="00F53121">
        <w:tc>
          <w:tcPr>
            <w:tcW w:w="1588" w:type="dxa"/>
            <w:vAlign w:val="center"/>
          </w:tcPr>
          <w:p w:rsidR="00F53121" w:rsidRDefault="00777455">
            <w:pPr>
              <w:jc w:val="center"/>
            </w:pPr>
            <w:r>
              <w:rPr>
                <w:rFonts w:eastAsiaTheme="minorEastAsia"/>
                <w:color w:val="000000" w:themeColor="text1"/>
                <w:szCs w:val="21"/>
              </w:rPr>
              <w:t>应收股利</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256,626.18</w:t>
            </w:r>
          </w:p>
        </w:tc>
        <w:tc>
          <w:tcPr>
            <w:tcW w:w="1301" w:type="dxa"/>
            <w:vAlign w:val="center"/>
          </w:tcPr>
          <w:p w:rsidR="00F53121" w:rsidRDefault="00777455">
            <w:pPr>
              <w:jc w:val="right"/>
            </w:pPr>
            <w:r>
              <w:rPr>
                <w:rFonts w:eastAsiaTheme="minorEastAsia"/>
                <w:color w:val="000000" w:themeColor="text1"/>
                <w:szCs w:val="21"/>
              </w:rPr>
              <w:t>256,626.18</w:t>
            </w:r>
          </w:p>
        </w:tc>
      </w:tr>
      <w:tr w:rsidR="00F53121">
        <w:tc>
          <w:tcPr>
            <w:tcW w:w="1588" w:type="dxa"/>
            <w:vAlign w:val="center"/>
          </w:tcPr>
          <w:p w:rsidR="00F53121" w:rsidRDefault="00777455">
            <w:pPr>
              <w:jc w:val="center"/>
            </w:pPr>
            <w:r>
              <w:rPr>
                <w:rFonts w:eastAsiaTheme="minorEastAsia"/>
                <w:color w:val="000000" w:themeColor="text1"/>
                <w:szCs w:val="21"/>
              </w:rPr>
              <w:t>应收申购款</w:t>
            </w:r>
          </w:p>
        </w:tc>
        <w:tc>
          <w:tcPr>
            <w:tcW w:w="1701" w:type="dxa"/>
            <w:vAlign w:val="center"/>
          </w:tcPr>
          <w:p w:rsidR="00F53121" w:rsidRDefault="00777455">
            <w:pPr>
              <w:jc w:val="right"/>
            </w:pPr>
            <w:r>
              <w:rPr>
                <w:rFonts w:eastAsiaTheme="minorEastAsia"/>
                <w:color w:val="000000" w:themeColor="text1"/>
                <w:szCs w:val="21"/>
              </w:rPr>
              <w:t>70.00</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33,856.53</w:t>
            </w:r>
          </w:p>
        </w:tc>
        <w:tc>
          <w:tcPr>
            <w:tcW w:w="1301" w:type="dxa"/>
            <w:vAlign w:val="center"/>
          </w:tcPr>
          <w:p w:rsidR="00F53121" w:rsidRDefault="00777455">
            <w:pPr>
              <w:jc w:val="right"/>
            </w:pPr>
            <w:r>
              <w:rPr>
                <w:rFonts w:eastAsiaTheme="minorEastAsia"/>
                <w:color w:val="000000" w:themeColor="text1"/>
                <w:szCs w:val="21"/>
              </w:rPr>
              <w:t>33,926.53</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19,382,297.76</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297,402,502.05</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316,784,799.81</w:t>
            </w:r>
          </w:p>
        </w:tc>
      </w:tr>
      <w:tr w:rsidR="004669DD" w:rsidRPr="00ED7C0A" w:rsidTr="00F130BC">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bottom"/>
          </w:tcPr>
          <w:p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301" w:type="dxa"/>
            <w:vAlign w:val="bottom"/>
          </w:tcPr>
          <w:p w:rsidR="00F2086B" w:rsidRPr="00ED7C0A" w:rsidRDefault="00F2086B" w:rsidP="0016700A">
            <w:pPr>
              <w:spacing w:line="360" w:lineRule="auto"/>
              <w:jc w:val="right"/>
              <w:rPr>
                <w:rFonts w:eastAsiaTheme="minorEastAsia"/>
                <w:color w:val="000000" w:themeColor="text1"/>
                <w:szCs w:val="21"/>
              </w:rPr>
            </w:pPr>
          </w:p>
        </w:tc>
      </w:tr>
      <w:tr w:rsidR="00F53121">
        <w:tc>
          <w:tcPr>
            <w:tcW w:w="1588" w:type="dxa"/>
            <w:vAlign w:val="center"/>
          </w:tcPr>
          <w:p w:rsidR="00F53121" w:rsidRDefault="00777455">
            <w:pPr>
              <w:jc w:val="center"/>
            </w:pPr>
            <w:r>
              <w:rPr>
                <w:rFonts w:eastAsiaTheme="minorEastAsia"/>
                <w:color w:val="000000" w:themeColor="text1"/>
                <w:szCs w:val="21"/>
              </w:rPr>
              <w:t>应付清算款</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center"/>
            </w:pPr>
            <w:r>
              <w:rPr>
                <w:rFonts w:eastAsiaTheme="minorEastAsia"/>
                <w:color w:val="000000" w:themeColor="text1"/>
                <w:szCs w:val="21"/>
              </w:rPr>
              <w:t>64.91</w:t>
            </w:r>
          </w:p>
        </w:tc>
        <w:tc>
          <w:tcPr>
            <w:tcW w:w="1301" w:type="dxa"/>
            <w:vAlign w:val="center"/>
          </w:tcPr>
          <w:p w:rsidR="00F53121" w:rsidRDefault="00777455">
            <w:pPr>
              <w:jc w:val="right"/>
            </w:pPr>
            <w:r>
              <w:rPr>
                <w:rFonts w:eastAsiaTheme="minorEastAsia"/>
                <w:color w:val="000000" w:themeColor="text1"/>
                <w:szCs w:val="21"/>
              </w:rPr>
              <w:t>64.91</w:t>
            </w:r>
          </w:p>
        </w:tc>
      </w:tr>
      <w:tr w:rsidR="00F53121">
        <w:tc>
          <w:tcPr>
            <w:tcW w:w="1588" w:type="dxa"/>
            <w:vAlign w:val="center"/>
          </w:tcPr>
          <w:p w:rsidR="00F53121" w:rsidRDefault="00777455">
            <w:pPr>
              <w:jc w:val="center"/>
            </w:pPr>
            <w:r>
              <w:rPr>
                <w:rFonts w:eastAsiaTheme="minorEastAsia"/>
                <w:color w:val="000000" w:themeColor="text1"/>
                <w:szCs w:val="21"/>
              </w:rPr>
              <w:t>应付赎回款</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center"/>
            </w:pPr>
            <w:r>
              <w:rPr>
                <w:rFonts w:eastAsiaTheme="minorEastAsia"/>
                <w:color w:val="000000" w:themeColor="text1"/>
                <w:szCs w:val="21"/>
              </w:rPr>
              <w:t>103,015.62</w:t>
            </w:r>
          </w:p>
        </w:tc>
        <w:tc>
          <w:tcPr>
            <w:tcW w:w="1301" w:type="dxa"/>
            <w:vAlign w:val="center"/>
          </w:tcPr>
          <w:p w:rsidR="00F53121" w:rsidRDefault="00777455">
            <w:pPr>
              <w:jc w:val="right"/>
            </w:pPr>
            <w:r>
              <w:rPr>
                <w:rFonts w:eastAsiaTheme="minorEastAsia"/>
                <w:color w:val="000000" w:themeColor="text1"/>
                <w:szCs w:val="21"/>
              </w:rPr>
              <w:t>103,015.62</w:t>
            </w:r>
          </w:p>
        </w:tc>
      </w:tr>
      <w:tr w:rsidR="00F53121">
        <w:tc>
          <w:tcPr>
            <w:tcW w:w="1588" w:type="dxa"/>
            <w:vAlign w:val="center"/>
          </w:tcPr>
          <w:p w:rsidR="00F53121" w:rsidRDefault="00777455">
            <w:pPr>
              <w:jc w:val="center"/>
            </w:pPr>
            <w:r>
              <w:rPr>
                <w:rFonts w:eastAsiaTheme="minorEastAsia"/>
                <w:color w:val="000000" w:themeColor="text1"/>
                <w:szCs w:val="21"/>
              </w:rPr>
              <w:t>应付管理人报酬</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center"/>
            </w:pPr>
            <w:r>
              <w:rPr>
                <w:rFonts w:eastAsiaTheme="minorEastAsia"/>
                <w:color w:val="000000" w:themeColor="text1"/>
                <w:szCs w:val="21"/>
              </w:rPr>
              <w:t>163,630.11</w:t>
            </w:r>
          </w:p>
        </w:tc>
        <w:tc>
          <w:tcPr>
            <w:tcW w:w="1301" w:type="dxa"/>
            <w:vAlign w:val="center"/>
          </w:tcPr>
          <w:p w:rsidR="00F53121" w:rsidRDefault="00777455">
            <w:pPr>
              <w:jc w:val="right"/>
            </w:pPr>
            <w:r>
              <w:rPr>
                <w:rFonts w:eastAsiaTheme="minorEastAsia"/>
                <w:color w:val="000000" w:themeColor="text1"/>
                <w:szCs w:val="21"/>
              </w:rPr>
              <w:t>163,630.11</w:t>
            </w:r>
          </w:p>
        </w:tc>
      </w:tr>
      <w:tr w:rsidR="00F53121">
        <w:tc>
          <w:tcPr>
            <w:tcW w:w="1588" w:type="dxa"/>
            <w:vAlign w:val="center"/>
          </w:tcPr>
          <w:p w:rsidR="00F53121" w:rsidRDefault="00777455">
            <w:pPr>
              <w:jc w:val="center"/>
            </w:pPr>
            <w:r>
              <w:rPr>
                <w:rFonts w:eastAsiaTheme="minorEastAsia"/>
                <w:color w:val="000000" w:themeColor="text1"/>
                <w:szCs w:val="21"/>
              </w:rPr>
              <w:t>应付托管费</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center"/>
            </w:pPr>
            <w:r>
              <w:rPr>
                <w:rFonts w:eastAsiaTheme="minorEastAsia"/>
                <w:color w:val="000000" w:themeColor="text1"/>
                <w:szCs w:val="21"/>
              </w:rPr>
              <w:t>40,907.51</w:t>
            </w:r>
          </w:p>
        </w:tc>
        <w:tc>
          <w:tcPr>
            <w:tcW w:w="1301" w:type="dxa"/>
            <w:vAlign w:val="center"/>
          </w:tcPr>
          <w:p w:rsidR="00F53121" w:rsidRDefault="00777455">
            <w:pPr>
              <w:jc w:val="right"/>
            </w:pPr>
            <w:r>
              <w:rPr>
                <w:rFonts w:eastAsiaTheme="minorEastAsia"/>
                <w:color w:val="000000" w:themeColor="text1"/>
                <w:szCs w:val="21"/>
              </w:rPr>
              <w:t>40,907.51</w:t>
            </w:r>
          </w:p>
        </w:tc>
      </w:tr>
      <w:tr w:rsidR="00F53121">
        <w:tc>
          <w:tcPr>
            <w:tcW w:w="1588" w:type="dxa"/>
            <w:vAlign w:val="center"/>
          </w:tcPr>
          <w:p w:rsidR="00F53121" w:rsidRDefault="00777455">
            <w:pPr>
              <w:jc w:val="center"/>
            </w:pPr>
            <w:r>
              <w:rPr>
                <w:rFonts w:eastAsiaTheme="minorEastAsia"/>
                <w:color w:val="000000" w:themeColor="text1"/>
                <w:szCs w:val="21"/>
              </w:rPr>
              <w:t>应付销售服务费</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center"/>
            </w:pPr>
            <w:r>
              <w:rPr>
                <w:rFonts w:eastAsiaTheme="minorEastAsia"/>
                <w:color w:val="000000" w:themeColor="text1"/>
                <w:szCs w:val="21"/>
              </w:rPr>
              <w:t>66,913.68</w:t>
            </w:r>
          </w:p>
        </w:tc>
        <w:tc>
          <w:tcPr>
            <w:tcW w:w="1301" w:type="dxa"/>
            <w:vAlign w:val="center"/>
          </w:tcPr>
          <w:p w:rsidR="00F53121" w:rsidRDefault="00777455">
            <w:pPr>
              <w:jc w:val="right"/>
            </w:pPr>
            <w:r>
              <w:rPr>
                <w:rFonts w:eastAsiaTheme="minorEastAsia"/>
                <w:color w:val="000000" w:themeColor="text1"/>
                <w:szCs w:val="21"/>
              </w:rPr>
              <w:t>66,913.68</w:t>
            </w:r>
          </w:p>
        </w:tc>
      </w:tr>
      <w:tr w:rsidR="00F53121">
        <w:tc>
          <w:tcPr>
            <w:tcW w:w="1588" w:type="dxa"/>
            <w:vAlign w:val="center"/>
          </w:tcPr>
          <w:p w:rsidR="00F53121" w:rsidRDefault="00777455">
            <w:pPr>
              <w:jc w:val="center"/>
            </w:pPr>
            <w:r>
              <w:rPr>
                <w:rFonts w:eastAsiaTheme="minorEastAsia"/>
                <w:color w:val="000000" w:themeColor="text1"/>
                <w:szCs w:val="21"/>
              </w:rPr>
              <w:t>其他负债</w:t>
            </w:r>
          </w:p>
        </w:tc>
        <w:tc>
          <w:tcPr>
            <w:tcW w:w="1701" w:type="dxa"/>
            <w:vAlign w:val="center"/>
          </w:tcPr>
          <w:p w:rsidR="00F53121" w:rsidRDefault="00777455">
            <w:pPr>
              <w:jc w:val="right"/>
            </w:pPr>
            <w:r>
              <w:rPr>
                <w:rFonts w:eastAsiaTheme="minorEastAsia"/>
                <w:color w:val="000000" w:themeColor="text1"/>
                <w:szCs w:val="21"/>
              </w:rPr>
              <w:t>-</w:t>
            </w:r>
          </w:p>
        </w:tc>
        <w:tc>
          <w:tcPr>
            <w:tcW w:w="1701"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right"/>
            </w:pPr>
            <w:r>
              <w:rPr>
                <w:rFonts w:eastAsiaTheme="minorEastAsia"/>
                <w:color w:val="000000" w:themeColor="text1"/>
                <w:szCs w:val="21"/>
              </w:rPr>
              <w:t>-</w:t>
            </w:r>
          </w:p>
        </w:tc>
        <w:tc>
          <w:tcPr>
            <w:tcW w:w="1559" w:type="dxa"/>
            <w:vAlign w:val="center"/>
          </w:tcPr>
          <w:p w:rsidR="00F53121" w:rsidRDefault="00777455">
            <w:pPr>
              <w:jc w:val="center"/>
            </w:pPr>
            <w:r>
              <w:rPr>
                <w:rFonts w:eastAsiaTheme="minorEastAsia"/>
                <w:color w:val="000000" w:themeColor="text1"/>
                <w:szCs w:val="21"/>
              </w:rPr>
              <w:t>253,998.86</w:t>
            </w:r>
          </w:p>
        </w:tc>
        <w:tc>
          <w:tcPr>
            <w:tcW w:w="1301" w:type="dxa"/>
            <w:vAlign w:val="center"/>
          </w:tcPr>
          <w:p w:rsidR="00F53121" w:rsidRDefault="00777455">
            <w:pPr>
              <w:jc w:val="right"/>
            </w:pPr>
            <w:r>
              <w:rPr>
                <w:rFonts w:eastAsiaTheme="minorEastAsia"/>
                <w:color w:val="000000" w:themeColor="text1"/>
                <w:szCs w:val="21"/>
              </w:rPr>
              <w:t>253,998.86</w:t>
            </w:r>
          </w:p>
        </w:tc>
      </w:tr>
      <w:tr w:rsidR="004669DD" w:rsidRPr="00ED7C0A" w:rsidTr="00F130BC">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628,530.69</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628,530.69</w:t>
            </w:r>
          </w:p>
        </w:tc>
      </w:tr>
      <w:tr w:rsidR="004669DD" w:rsidRPr="00ED7C0A" w:rsidTr="00F130BC">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19,382,297.76</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296,773,971.36</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316,156,269.12</w:t>
            </w:r>
          </w:p>
        </w:tc>
      </w:tr>
    </w:tbl>
    <w:p w:rsidR="001548F9" w:rsidRPr="00ED7C0A" w:rsidRDefault="00F2086B"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注：表中所示为本基金资产及负债的账面价值，并按照合约规定的利率重新定价日或到期日孰早者予以分类。</w:t>
      </w:r>
    </w:p>
    <w:p w:rsidR="00485000" w:rsidRPr="00ED7C0A" w:rsidRDefault="00485000"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6.4.13.4.3</w:t>
      </w:r>
      <w:r w:rsidRPr="00ED7C0A">
        <w:rPr>
          <w:rFonts w:eastAsiaTheme="minorEastAsia"/>
          <w:b/>
          <w:bCs/>
          <w:color w:val="000000" w:themeColor="text1"/>
          <w:szCs w:val="21"/>
        </w:rPr>
        <w:t>外汇风险</w:t>
      </w:r>
    </w:p>
    <w:p w:rsidR="00485000" w:rsidRPr="00ED7C0A" w:rsidRDefault="00485000"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外汇风险是指金融工具的公允价值或未来现金流量因外汇汇率变动而发生波动的风险。本基金持有不以记账本位币计价的资产和负债，因此存在相应的外汇风险。本基金基金管理人每日对本基金的外汇头寸进行监控。</w:t>
      </w:r>
    </w:p>
    <w:p w:rsidR="00485000" w:rsidRPr="00ED7C0A" w:rsidRDefault="00485000" w:rsidP="00E45960">
      <w:pPr>
        <w:widowControl/>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6.4.13.4.3.1</w:t>
      </w:r>
      <w:r w:rsidRPr="00ED7C0A">
        <w:rPr>
          <w:rFonts w:eastAsiaTheme="minorEastAsia"/>
          <w:b/>
          <w:bCs/>
          <w:color w:val="000000" w:themeColor="text1"/>
          <w:szCs w:val="21"/>
        </w:rPr>
        <w:t>外汇风险敞口</w:t>
      </w:r>
    </w:p>
    <w:p w:rsidR="00485000" w:rsidRPr="00ED7C0A" w:rsidRDefault="00485000" w:rsidP="00485000">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4669DD" w:rsidRPr="00ED7C0A" w:rsidTr="0016700A">
        <w:tc>
          <w:tcPr>
            <w:tcW w:w="1477" w:type="dxa"/>
            <w:vMerge w:val="restart"/>
            <w:vAlign w:val="center"/>
          </w:tcPr>
          <w:p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项目</w:t>
            </w:r>
          </w:p>
        </w:tc>
        <w:tc>
          <w:tcPr>
            <w:tcW w:w="7523" w:type="dxa"/>
            <w:gridSpan w:val="3"/>
          </w:tcPr>
          <w:p w:rsidR="002D1E72" w:rsidRPr="00ED7C0A" w:rsidRDefault="002D1E72"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505E3F" w:rsidRPr="00ED7C0A" w:rsidTr="00505E3F">
        <w:tc>
          <w:tcPr>
            <w:tcW w:w="1477" w:type="dxa"/>
            <w:vMerge/>
            <w:vAlign w:val="center"/>
          </w:tcPr>
          <w:p w:rsidR="002D1E72" w:rsidRPr="00ED7C0A" w:rsidRDefault="002D1E72" w:rsidP="0016700A">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美元</w:t>
            </w:r>
          </w:p>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3420" w:type="dxa"/>
            <w:vAlign w:val="center"/>
          </w:tcPr>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港币</w:t>
            </w:r>
          </w:p>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2160" w:type="dxa"/>
            <w:vAlign w:val="center"/>
          </w:tcPr>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以外币计价的资产</w:t>
            </w:r>
          </w:p>
        </w:tc>
        <w:tc>
          <w:tcPr>
            <w:tcW w:w="1943"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505E3F" w:rsidTr="00505E3F">
        <w:tc>
          <w:tcPr>
            <w:tcW w:w="1477" w:type="dxa"/>
            <w:vAlign w:val="center"/>
          </w:tcPr>
          <w:p w:rsidR="00F53121" w:rsidRDefault="00777455">
            <w:pPr>
              <w:jc w:val="left"/>
            </w:pPr>
            <w:r>
              <w:rPr>
                <w:rFonts w:eastAsiaTheme="minorEastAsia"/>
                <w:color w:val="000000" w:themeColor="text1"/>
                <w:szCs w:val="21"/>
              </w:rPr>
              <w:t>交易性金融资产</w:t>
            </w:r>
          </w:p>
        </w:tc>
        <w:tc>
          <w:tcPr>
            <w:tcW w:w="1943" w:type="dxa"/>
            <w:vAlign w:val="center"/>
          </w:tcPr>
          <w:p w:rsidR="00F53121" w:rsidRDefault="00777455">
            <w:pPr>
              <w:jc w:val="right"/>
            </w:pPr>
            <w:r>
              <w:rPr>
                <w:rFonts w:eastAsiaTheme="minorEastAsia"/>
                <w:color w:val="000000" w:themeColor="text1"/>
                <w:szCs w:val="21"/>
              </w:rPr>
              <w:t>-</w:t>
            </w:r>
          </w:p>
        </w:tc>
        <w:tc>
          <w:tcPr>
            <w:tcW w:w="3420" w:type="dxa"/>
            <w:vAlign w:val="center"/>
          </w:tcPr>
          <w:p w:rsidR="00F53121" w:rsidRDefault="00777455">
            <w:pPr>
              <w:jc w:val="right"/>
            </w:pPr>
            <w:r>
              <w:rPr>
                <w:rFonts w:eastAsiaTheme="minorEastAsia"/>
                <w:color w:val="000000" w:themeColor="text1"/>
                <w:szCs w:val="21"/>
              </w:rPr>
              <w:t>525,989,677.57</w:t>
            </w:r>
          </w:p>
        </w:tc>
        <w:tc>
          <w:tcPr>
            <w:tcW w:w="2160" w:type="dxa"/>
            <w:vAlign w:val="center"/>
          </w:tcPr>
          <w:p w:rsidR="00F53121" w:rsidRDefault="00777455">
            <w:pPr>
              <w:jc w:val="right"/>
            </w:pPr>
            <w:r>
              <w:rPr>
                <w:rFonts w:eastAsiaTheme="minorEastAsia"/>
                <w:color w:val="000000" w:themeColor="text1"/>
                <w:szCs w:val="21"/>
              </w:rPr>
              <w:t>525,989,677.57</w:t>
            </w:r>
          </w:p>
        </w:tc>
      </w:tr>
      <w:tr w:rsidR="00505E3F" w:rsidTr="00505E3F">
        <w:tc>
          <w:tcPr>
            <w:tcW w:w="1477" w:type="dxa"/>
            <w:vAlign w:val="center"/>
          </w:tcPr>
          <w:p w:rsidR="00F53121" w:rsidRDefault="00777455">
            <w:pPr>
              <w:jc w:val="left"/>
            </w:pPr>
            <w:r>
              <w:rPr>
                <w:rFonts w:eastAsiaTheme="minorEastAsia"/>
                <w:color w:val="000000" w:themeColor="text1"/>
                <w:szCs w:val="21"/>
              </w:rPr>
              <w:t>应收股利</w:t>
            </w:r>
          </w:p>
        </w:tc>
        <w:tc>
          <w:tcPr>
            <w:tcW w:w="1943" w:type="dxa"/>
            <w:vAlign w:val="center"/>
          </w:tcPr>
          <w:p w:rsidR="00F53121" w:rsidRDefault="00777455">
            <w:pPr>
              <w:jc w:val="right"/>
            </w:pPr>
            <w:r>
              <w:rPr>
                <w:rFonts w:eastAsiaTheme="minorEastAsia"/>
                <w:color w:val="000000" w:themeColor="text1"/>
                <w:szCs w:val="21"/>
              </w:rPr>
              <w:t>-</w:t>
            </w:r>
          </w:p>
        </w:tc>
        <w:tc>
          <w:tcPr>
            <w:tcW w:w="3420" w:type="dxa"/>
            <w:vAlign w:val="center"/>
          </w:tcPr>
          <w:p w:rsidR="00F53121" w:rsidRDefault="00777455">
            <w:pPr>
              <w:jc w:val="right"/>
            </w:pPr>
            <w:r>
              <w:rPr>
                <w:rFonts w:eastAsiaTheme="minorEastAsia"/>
                <w:color w:val="000000" w:themeColor="text1"/>
                <w:szCs w:val="21"/>
              </w:rPr>
              <w:t>9,044,527.96</w:t>
            </w:r>
          </w:p>
        </w:tc>
        <w:tc>
          <w:tcPr>
            <w:tcW w:w="2160" w:type="dxa"/>
            <w:vAlign w:val="center"/>
          </w:tcPr>
          <w:p w:rsidR="00F53121" w:rsidRDefault="00777455">
            <w:pPr>
              <w:jc w:val="right"/>
            </w:pPr>
            <w:r>
              <w:rPr>
                <w:rFonts w:eastAsiaTheme="minorEastAsia"/>
                <w:color w:val="000000" w:themeColor="text1"/>
                <w:szCs w:val="21"/>
              </w:rPr>
              <w:t>9,044,527.96</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资产合计</w:t>
            </w:r>
          </w:p>
        </w:tc>
        <w:tc>
          <w:tcPr>
            <w:tcW w:w="1943"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535,034,205.53</w:t>
            </w:r>
          </w:p>
        </w:tc>
        <w:tc>
          <w:tcPr>
            <w:tcW w:w="216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535,034,205.53</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以外币计价的负债</w:t>
            </w:r>
          </w:p>
        </w:tc>
        <w:tc>
          <w:tcPr>
            <w:tcW w:w="1943"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负债合计</w:t>
            </w:r>
          </w:p>
        </w:tc>
        <w:tc>
          <w:tcPr>
            <w:tcW w:w="1943"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216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资产负债表外汇风险敞口净额</w:t>
            </w:r>
          </w:p>
        </w:tc>
        <w:tc>
          <w:tcPr>
            <w:tcW w:w="1943"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535,034,205.53</w:t>
            </w:r>
          </w:p>
        </w:tc>
        <w:tc>
          <w:tcPr>
            <w:tcW w:w="216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535,034,205.53</w:t>
            </w:r>
          </w:p>
        </w:tc>
      </w:tr>
      <w:tr w:rsidR="004669DD" w:rsidRPr="00ED7C0A" w:rsidTr="0016700A">
        <w:tc>
          <w:tcPr>
            <w:tcW w:w="1477" w:type="dxa"/>
            <w:vMerge w:val="restart"/>
            <w:vAlign w:val="center"/>
          </w:tcPr>
          <w:p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项目</w:t>
            </w:r>
          </w:p>
        </w:tc>
        <w:tc>
          <w:tcPr>
            <w:tcW w:w="7523" w:type="dxa"/>
            <w:gridSpan w:val="3"/>
          </w:tcPr>
          <w:p w:rsidR="002D1E72" w:rsidRPr="00ED7C0A" w:rsidRDefault="002D1E72"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2022</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r>
      <w:tr w:rsidR="00505E3F" w:rsidRPr="00ED7C0A" w:rsidTr="00505E3F">
        <w:tc>
          <w:tcPr>
            <w:tcW w:w="1477" w:type="dxa"/>
            <w:vMerge/>
            <w:vAlign w:val="center"/>
          </w:tcPr>
          <w:p w:rsidR="002D1E72" w:rsidRPr="00ED7C0A" w:rsidRDefault="002D1E72" w:rsidP="0016700A">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美元</w:t>
            </w:r>
          </w:p>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3420" w:type="dxa"/>
            <w:vAlign w:val="center"/>
          </w:tcPr>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港币</w:t>
            </w:r>
          </w:p>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2160" w:type="dxa"/>
            <w:vAlign w:val="center"/>
          </w:tcPr>
          <w:p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szCs w:val="21"/>
              </w:rPr>
            </w:pPr>
            <w:r w:rsidRPr="00ED7C0A">
              <w:rPr>
                <w:rFonts w:eastAsiaTheme="minorEastAsia"/>
                <w:b/>
                <w:color w:val="000000" w:themeColor="text1"/>
                <w:szCs w:val="21"/>
              </w:rPr>
              <w:t>以外币计价的资产</w:t>
            </w:r>
          </w:p>
        </w:tc>
        <w:tc>
          <w:tcPr>
            <w:tcW w:w="1943"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505E3F" w:rsidTr="00505E3F">
        <w:tc>
          <w:tcPr>
            <w:tcW w:w="1477" w:type="dxa"/>
            <w:vAlign w:val="center"/>
          </w:tcPr>
          <w:p w:rsidR="00F53121" w:rsidRDefault="00777455">
            <w:pPr>
              <w:jc w:val="left"/>
            </w:pPr>
            <w:r>
              <w:rPr>
                <w:rFonts w:eastAsiaTheme="minorEastAsia"/>
                <w:color w:val="000000" w:themeColor="text1"/>
                <w:szCs w:val="21"/>
              </w:rPr>
              <w:t>交易性金融资产</w:t>
            </w:r>
          </w:p>
        </w:tc>
        <w:tc>
          <w:tcPr>
            <w:tcW w:w="1943" w:type="dxa"/>
            <w:vAlign w:val="center"/>
          </w:tcPr>
          <w:p w:rsidR="00F53121" w:rsidRDefault="00777455">
            <w:pPr>
              <w:jc w:val="right"/>
            </w:pPr>
            <w:r>
              <w:rPr>
                <w:rFonts w:eastAsiaTheme="minorEastAsia"/>
                <w:color w:val="000000" w:themeColor="text1"/>
                <w:szCs w:val="21"/>
              </w:rPr>
              <w:t>-</w:t>
            </w:r>
          </w:p>
        </w:tc>
        <w:tc>
          <w:tcPr>
            <w:tcW w:w="3420" w:type="dxa"/>
            <w:vAlign w:val="center"/>
          </w:tcPr>
          <w:p w:rsidR="00F53121" w:rsidRDefault="00777455">
            <w:pPr>
              <w:jc w:val="right"/>
            </w:pPr>
            <w:r>
              <w:rPr>
                <w:rFonts w:eastAsiaTheme="minorEastAsia"/>
                <w:color w:val="000000" w:themeColor="text1"/>
                <w:szCs w:val="21"/>
              </w:rPr>
              <w:t>297,112,019.34</w:t>
            </w:r>
          </w:p>
        </w:tc>
        <w:tc>
          <w:tcPr>
            <w:tcW w:w="2160" w:type="dxa"/>
            <w:vAlign w:val="center"/>
          </w:tcPr>
          <w:p w:rsidR="00F53121" w:rsidRDefault="00777455">
            <w:pPr>
              <w:jc w:val="right"/>
            </w:pPr>
            <w:r>
              <w:rPr>
                <w:rFonts w:eastAsiaTheme="minorEastAsia"/>
                <w:color w:val="000000" w:themeColor="text1"/>
                <w:szCs w:val="21"/>
              </w:rPr>
              <w:t>297,112,019.34</w:t>
            </w:r>
          </w:p>
        </w:tc>
      </w:tr>
      <w:tr w:rsidR="00505E3F" w:rsidTr="00505E3F">
        <w:tc>
          <w:tcPr>
            <w:tcW w:w="1477" w:type="dxa"/>
            <w:vAlign w:val="center"/>
          </w:tcPr>
          <w:p w:rsidR="00F53121" w:rsidRDefault="00777455">
            <w:pPr>
              <w:jc w:val="left"/>
            </w:pPr>
            <w:r>
              <w:rPr>
                <w:rFonts w:eastAsiaTheme="minorEastAsia"/>
                <w:color w:val="000000" w:themeColor="text1"/>
                <w:szCs w:val="21"/>
              </w:rPr>
              <w:t>应收股利</w:t>
            </w:r>
          </w:p>
        </w:tc>
        <w:tc>
          <w:tcPr>
            <w:tcW w:w="1943" w:type="dxa"/>
            <w:vAlign w:val="center"/>
          </w:tcPr>
          <w:p w:rsidR="00F53121" w:rsidRDefault="00777455">
            <w:pPr>
              <w:jc w:val="right"/>
            </w:pPr>
            <w:r>
              <w:rPr>
                <w:rFonts w:eastAsiaTheme="minorEastAsia"/>
                <w:color w:val="000000" w:themeColor="text1"/>
                <w:szCs w:val="21"/>
              </w:rPr>
              <w:t>-</w:t>
            </w:r>
          </w:p>
        </w:tc>
        <w:tc>
          <w:tcPr>
            <w:tcW w:w="3420" w:type="dxa"/>
            <w:vAlign w:val="center"/>
          </w:tcPr>
          <w:p w:rsidR="00F53121" w:rsidRDefault="00777455">
            <w:pPr>
              <w:jc w:val="right"/>
            </w:pPr>
            <w:r>
              <w:rPr>
                <w:rFonts w:eastAsiaTheme="minorEastAsia"/>
                <w:color w:val="000000" w:themeColor="text1"/>
                <w:szCs w:val="21"/>
              </w:rPr>
              <w:t>256,626.18</w:t>
            </w:r>
          </w:p>
        </w:tc>
        <w:tc>
          <w:tcPr>
            <w:tcW w:w="2160" w:type="dxa"/>
            <w:vAlign w:val="center"/>
          </w:tcPr>
          <w:p w:rsidR="00F53121" w:rsidRDefault="00777455">
            <w:pPr>
              <w:jc w:val="right"/>
            </w:pPr>
            <w:r>
              <w:rPr>
                <w:rFonts w:eastAsiaTheme="minorEastAsia"/>
                <w:color w:val="000000" w:themeColor="text1"/>
                <w:szCs w:val="21"/>
              </w:rPr>
              <w:t>256,626.18</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资产合计</w:t>
            </w:r>
          </w:p>
        </w:tc>
        <w:tc>
          <w:tcPr>
            <w:tcW w:w="1943"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297,368,645.52</w:t>
            </w:r>
          </w:p>
        </w:tc>
        <w:tc>
          <w:tcPr>
            <w:tcW w:w="216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297,368,645.52</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以外币计价的负债</w:t>
            </w:r>
          </w:p>
        </w:tc>
        <w:tc>
          <w:tcPr>
            <w:tcW w:w="1943"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负债合计</w:t>
            </w:r>
          </w:p>
        </w:tc>
        <w:tc>
          <w:tcPr>
            <w:tcW w:w="1943"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216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r>
      <w:tr w:rsidR="00505E3F" w:rsidRPr="00ED7C0A" w:rsidTr="00505E3F">
        <w:tc>
          <w:tcPr>
            <w:tcW w:w="1477" w:type="dxa"/>
            <w:vAlign w:val="center"/>
          </w:tcPr>
          <w:p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资产负债表外汇风险敞口净额</w:t>
            </w:r>
          </w:p>
        </w:tc>
        <w:tc>
          <w:tcPr>
            <w:tcW w:w="1943"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297,368,645.52</w:t>
            </w:r>
          </w:p>
        </w:tc>
        <w:tc>
          <w:tcPr>
            <w:tcW w:w="2160" w:type="dxa"/>
            <w:vAlign w:val="center"/>
          </w:tcPr>
          <w:p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297,368,645.52</w:t>
            </w:r>
          </w:p>
        </w:tc>
      </w:tr>
    </w:tbl>
    <w:p w:rsidR="004C5597" w:rsidRPr="00ED7C0A" w:rsidRDefault="004C5597"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6.4.13.4.3.2 </w:t>
      </w:r>
      <w:r w:rsidRPr="00ED7C0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4669DD" w:rsidRPr="00ED7C0A" w:rsidTr="0022561B">
        <w:tc>
          <w:tcPr>
            <w:tcW w:w="993" w:type="dxa"/>
            <w:vMerge w:val="restart"/>
            <w:vAlign w:val="center"/>
          </w:tcPr>
          <w:p w:rsidR="00C62698" w:rsidRPr="00ED7C0A" w:rsidRDefault="00C62698" w:rsidP="0022561B">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3260" w:type="dxa"/>
            <w:vMerge w:val="restart"/>
            <w:vAlign w:val="center"/>
          </w:tcPr>
          <w:p w:rsidR="00C62698" w:rsidRPr="00ED7C0A" w:rsidRDefault="00C62698"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4747" w:type="dxa"/>
            <w:gridSpan w:val="2"/>
          </w:tcPr>
          <w:p w:rsidR="00C62698" w:rsidRPr="00ED7C0A" w:rsidRDefault="00C62698" w:rsidP="0022561B">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rsidR="00C62698" w:rsidRPr="00ED7C0A" w:rsidRDefault="00C62698" w:rsidP="0022561B">
            <w:pPr>
              <w:jc w:val="center"/>
              <w:rPr>
                <w:rFonts w:eastAsiaTheme="minorEastAsia"/>
                <w:color w:val="000000" w:themeColor="text1"/>
                <w:szCs w:val="21"/>
              </w:rPr>
            </w:pPr>
          </w:p>
          <w:p w:rsidR="00C62698" w:rsidRPr="00ED7C0A" w:rsidRDefault="00C62698"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rsidTr="0022561B">
        <w:tc>
          <w:tcPr>
            <w:tcW w:w="993" w:type="dxa"/>
            <w:vMerge/>
            <w:vAlign w:val="center"/>
          </w:tcPr>
          <w:p w:rsidR="00C62698" w:rsidRPr="00ED7C0A" w:rsidRDefault="00C62698" w:rsidP="0022561B">
            <w:pPr>
              <w:widowControl/>
              <w:jc w:val="left"/>
              <w:rPr>
                <w:rFonts w:eastAsiaTheme="minorEastAsia"/>
                <w:color w:val="000000" w:themeColor="text1"/>
                <w:szCs w:val="21"/>
              </w:rPr>
            </w:pPr>
          </w:p>
        </w:tc>
        <w:tc>
          <w:tcPr>
            <w:tcW w:w="3260" w:type="dxa"/>
            <w:vMerge/>
            <w:vAlign w:val="center"/>
          </w:tcPr>
          <w:p w:rsidR="00C62698" w:rsidRPr="00ED7C0A" w:rsidRDefault="00C62698" w:rsidP="0022561B">
            <w:pPr>
              <w:widowControl/>
              <w:jc w:val="left"/>
              <w:rPr>
                <w:rFonts w:eastAsiaTheme="minorEastAsia"/>
                <w:color w:val="000000" w:themeColor="text1"/>
                <w:kern w:val="0"/>
                <w:szCs w:val="21"/>
              </w:rPr>
            </w:pPr>
          </w:p>
        </w:tc>
        <w:tc>
          <w:tcPr>
            <w:tcW w:w="2373" w:type="dxa"/>
          </w:tcPr>
          <w:p w:rsidR="00C62698" w:rsidRPr="00ED7C0A" w:rsidRDefault="00C62698" w:rsidP="0022561B">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p>
          <w:p w:rsidR="00C62698" w:rsidRPr="00ED7C0A" w:rsidRDefault="00C62698" w:rsidP="0022561B">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374" w:type="dxa"/>
          </w:tcPr>
          <w:p w:rsidR="00C62698" w:rsidRPr="00ED7C0A" w:rsidRDefault="00C62698" w:rsidP="0022561B">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p>
          <w:p w:rsidR="00C62698" w:rsidRPr="00ED7C0A" w:rsidRDefault="00C62698" w:rsidP="007F1D6F">
            <w:pPr>
              <w:spacing w:line="360" w:lineRule="auto"/>
              <w:jc w:val="center"/>
              <w:rPr>
                <w:rFonts w:eastAsiaTheme="minorEastAsia"/>
                <w:bCs/>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F53121">
        <w:tc>
          <w:tcPr>
            <w:tcW w:w="993" w:type="dxa"/>
            <w:vMerge/>
          </w:tcPr>
          <w:p w:rsidR="00F53121" w:rsidRDefault="00F53121"/>
        </w:tc>
        <w:tc>
          <w:tcPr>
            <w:tcW w:w="3260" w:type="dxa"/>
            <w:vAlign w:val="center"/>
          </w:tcPr>
          <w:p w:rsidR="00F53121" w:rsidRDefault="00777455">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F53121" w:rsidRDefault="00777455">
            <w:pPr>
              <w:jc w:val="right"/>
            </w:pPr>
            <w:r>
              <w:rPr>
                <w:rFonts w:eastAsiaTheme="minorEastAsia"/>
                <w:color w:val="000000" w:themeColor="text1"/>
                <w:szCs w:val="21"/>
              </w:rPr>
              <w:t>增加约</w:t>
            </w:r>
            <w:r>
              <w:rPr>
                <w:rFonts w:eastAsiaTheme="minorEastAsia"/>
                <w:color w:val="000000" w:themeColor="text1"/>
                <w:szCs w:val="21"/>
              </w:rPr>
              <w:t>2,675</w:t>
            </w:r>
          </w:p>
        </w:tc>
        <w:tc>
          <w:tcPr>
            <w:tcW w:w="2374" w:type="dxa"/>
            <w:vAlign w:val="center"/>
          </w:tcPr>
          <w:p w:rsidR="00F53121" w:rsidRDefault="00777455">
            <w:pPr>
              <w:jc w:val="right"/>
            </w:pPr>
            <w:r>
              <w:rPr>
                <w:rFonts w:eastAsiaTheme="minorEastAsia"/>
                <w:color w:val="000000" w:themeColor="text1"/>
                <w:szCs w:val="21"/>
              </w:rPr>
              <w:t>增加约</w:t>
            </w:r>
            <w:r>
              <w:rPr>
                <w:rFonts w:eastAsiaTheme="minorEastAsia"/>
                <w:color w:val="000000" w:themeColor="text1"/>
                <w:szCs w:val="21"/>
              </w:rPr>
              <w:t>1,487</w:t>
            </w:r>
          </w:p>
        </w:tc>
      </w:tr>
      <w:tr w:rsidR="00F53121">
        <w:tc>
          <w:tcPr>
            <w:tcW w:w="993" w:type="dxa"/>
            <w:vMerge/>
          </w:tcPr>
          <w:p w:rsidR="00F53121" w:rsidRDefault="00F53121"/>
        </w:tc>
        <w:tc>
          <w:tcPr>
            <w:tcW w:w="3260" w:type="dxa"/>
            <w:vAlign w:val="center"/>
          </w:tcPr>
          <w:p w:rsidR="00F53121" w:rsidRDefault="00777455">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F53121" w:rsidRDefault="00777455">
            <w:pPr>
              <w:jc w:val="right"/>
            </w:pPr>
            <w:r>
              <w:rPr>
                <w:rFonts w:eastAsiaTheme="minorEastAsia"/>
                <w:color w:val="000000" w:themeColor="text1"/>
                <w:szCs w:val="21"/>
              </w:rPr>
              <w:t>减少约</w:t>
            </w:r>
            <w:r>
              <w:rPr>
                <w:rFonts w:eastAsiaTheme="minorEastAsia"/>
                <w:color w:val="000000" w:themeColor="text1"/>
                <w:szCs w:val="21"/>
              </w:rPr>
              <w:t>2,675</w:t>
            </w:r>
          </w:p>
        </w:tc>
        <w:tc>
          <w:tcPr>
            <w:tcW w:w="2374" w:type="dxa"/>
            <w:vAlign w:val="center"/>
          </w:tcPr>
          <w:p w:rsidR="00F53121" w:rsidRDefault="00777455">
            <w:pPr>
              <w:jc w:val="right"/>
            </w:pPr>
            <w:r>
              <w:rPr>
                <w:rFonts w:eastAsiaTheme="minorEastAsia"/>
                <w:color w:val="000000" w:themeColor="text1"/>
                <w:szCs w:val="21"/>
              </w:rPr>
              <w:t>减少约</w:t>
            </w:r>
            <w:r>
              <w:rPr>
                <w:rFonts w:eastAsiaTheme="minorEastAsia"/>
                <w:color w:val="000000" w:themeColor="text1"/>
                <w:szCs w:val="21"/>
              </w:rPr>
              <w:t>1,487</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 </w:t>
      </w:r>
      <w:r w:rsidRPr="00ED7C0A">
        <w:rPr>
          <w:rFonts w:eastAsiaTheme="minorEastAsia"/>
          <w:b/>
          <w:bCs/>
          <w:color w:val="000000" w:themeColor="text1"/>
          <w:szCs w:val="21"/>
        </w:rPr>
        <w:t>其他价格风险</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53121" w:rsidRDefault="00F53121">
      <w:pPr>
        <w:widowControl/>
        <w:spacing w:line="360" w:lineRule="auto"/>
        <w:ind w:firstLineChars="200" w:firstLine="420"/>
        <w:rPr>
          <w:rFonts w:eastAsiaTheme="minorEastAsia"/>
          <w:color w:val="000000" w:themeColor="text1"/>
          <w:kern w:val="0"/>
          <w:szCs w:val="21"/>
        </w:rPr>
      </w:pP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eastAsiaTheme="minorEastAsia"/>
          <w:color w:val="000000" w:themeColor="text1"/>
          <w:kern w:val="0"/>
          <w:szCs w:val="21"/>
        </w:rPr>
        <w:t xml:space="preserve">  </w:t>
      </w:r>
    </w:p>
    <w:p w:rsidR="00F53121" w:rsidRDefault="00F53121">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本基金通过投资组合的分散化降低其他价格风险。本基金的投资组合比例为：股票投资占基金资产的</w:t>
      </w:r>
      <w:r w:rsidRPr="00ED7C0A">
        <w:rPr>
          <w:rFonts w:eastAsiaTheme="minorEastAsia"/>
          <w:color w:val="000000" w:themeColor="text1"/>
          <w:kern w:val="0"/>
          <w:szCs w:val="21"/>
        </w:rPr>
        <w:t>90%-95%</w:t>
      </w:r>
      <w:r w:rsidRPr="00ED7C0A">
        <w:rPr>
          <w:rFonts w:eastAsiaTheme="minorEastAsia"/>
          <w:color w:val="000000" w:themeColor="text1"/>
          <w:kern w:val="0"/>
          <w:szCs w:val="21"/>
        </w:rPr>
        <w:t>，投资于标普港股通低波红利指数成分股和备选成分股的资产不低于非现金基金资产的</w:t>
      </w:r>
      <w:r w:rsidRPr="00ED7C0A">
        <w:rPr>
          <w:rFonts w:eastAsiaTheme="minorEastAsia"/>
          <w:color w:val="000000" w:themeColor="text1"/>
          <w:kern w:val="0"/>
          <w:szCs w:val="21"/>
        </w:rPr>
        <w:t>90%</w:t>
      </w:r>
      <w:r w:rsidRPr="00ED7C0A">
        <w:rPr>
          <w:rFonts w:eastAsiaTheme="minorEastAsia"/>
          <w:color w:val="000000" w:themeColor="text1"/>
          <w:kern w:val="0"/>
          <w:szCs w:val="21"/>
        </w:rPr>
        <w:t>，权证占基金资产净值的</w:t>
      </w:r>
      <w:r w:rsidRPr="00ED7C0A">
        <w:rPr>
          <w:rFonts w:eastAsiaTheme="minorEastAsia"/>
          <w:color w:val="000000" w:themeColor="text1"/>
          <w:kern w:val="0"/>
          <w:szCs w:val="21"/>
        </w:rPr>
        <w:t>0-3%</w:t>
      </w:r>
      <w:r w:rsidRPr="00ED7C0A">
        <w:rPr>
          <w:rFonts w:eastAsiaTheme="minorEastAsia"/>
          <w:color w:val="000000" w:themeColor="text1"/>
          <w:kern w:val="0"/>
          <w:szCs w:val="21"/>
        </w:rPr>
        <w:t>；每个交易日日终在扣除股指期货及股票期权保证金后，现金或者到期日在一年以内的政府债券不低于基金资产净值</w:t>
      </w:r>
      <w:r w:rsidRPr="00ED7C0A">
        <w:rPr>
          <w:rFonts w:eastAsiaTheme="minorEastAsia"/>
          <w:color w:val="000000" w:themeColor="text1"/>
          <w:kern w:val="0"/>
          <w:szCs w:val="21"/>
        </w:rPr>
        <w:t>5%</w:t>
      </w:r>
      <w:r w:rsidRPr="00ED7C0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ED7C0A">
        <w:rPr>
          <w:rFonts w:eastAsiaTheme="minorEastAsia"/>
          <w:color w:val="000000" w:themeColor="text1"/>
          <w:kern w:val="0"/>
          <w:szCs w:val="21"/>
        </w:rPr>
        <w:t>VaR(Value at Risk)</w:t>
      </w:r>
      <w:r w:rsidRPr="00ED7C0A">
        <w:rPr>
          <w:rFonts w:eastAsiaTheme="minorEastAsia"/>
          <w:color w:val="000000" w:themeColor="text1"/>
          <w:kern w:val="0"/>
          <w:szCs w:val="21"/>
        </w:rPr>
        <w:t>指标等来测试本基金面临的潜在价格风险，及时可靠地对风险进行跟踪和控制。</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6.4.13.4.4.1 </w:t>
      </w:r>
      <w:r w:rsidRPr="00ED7C0A">
        <w:rPr>
          <w:rFonts w:eastAsiaTheme="minorEastAsia"/>
          <w:b/>
          <w:bCs/>
          <w:color w:val="000000" w:themeColor="text1"/>
          <w:szCs w:val="21"/>
        </w:rPr>
        <w:t>其他价格风险敞口</w:t>
      </w:r>
    </w:p>
    <w:p w:rsidR="00D141F2" w:rsidRPr="00ED7C0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w:t>
      </w:r>
      <w:r w:rsidRPr="00ED7C0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4669DD" w:rsidRPr="00ED7C0A" w:rsidTr="003C0ECA">
        <w:tc>
          <w:tcPr>
            <w:tcW w:w="3119" w:type="dxa"/>
            <w:vMerge w:val="restart"/>
            <w:vAlign w:val="center"/>
          </w:tcPr>
          <w:p w:rsidR="0002154E" w:rsidRPr="00ED7C0A" w:rsidRDefault="0002154E" w:rsidP="003F64DB">
            <w:pPr>
              <w:spacing w:line="360" w:lineRule="auto"/>
              <w:jc w:val="center"/>
              <w:rPr>
                <w:rFonts w:eastAsiaTheme="minorEastAsia"/>
                <w:color w:val="000000" w:themeColor="text1"/>
                <w:szCs w:val="21"/>
              </w:rPr>
            </w:pPr>
            <w:r w:rsidRPr="00ED7C0A">
              <w:rPr>
                <w:rFonts w:eastAsiaTheme="minorEastAsia"/>
                <w:color w:val="000000" w:themeColor="text1"/>
                <w:szCs w:val="21"/>
              </w:rPr>
              <w:t>项目</w:t>
            </w:r>
          </w:p>
        </w:tc>
        <w:tc>
          <w:tcPr>
            <w:tcW w:w="2940" w:type="dxa"/>
            <w:gridSpan w:val="2"/>
            <w:vAlign w:val="center"/>
          </w:tcPr>
          <w:p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p>
          <w:p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941" w:type="dxa"/>
            <w:gridSpan w:val="2"/>
            <w:vAlign w:val="center"/>
          </w:tcPr>
          <w:p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p>
          <w:p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4669DD" w:rsidRPr="00ED7C0A" w:rsidTr="00C62698">
        <w:tc>
          <w:tcPr>
            <w:tcW w:w="3119" w:type="dxa"/>
            <w:vMerge/>
            <w:vAlign w:val="center"/>
          </w:tcPr>
          <w:p w:rsidR="0002154E" w:rsidRPr="00ED7C0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ED7C0A" w:rsidRDefault="0002154E" w:rsidP="003C0ECA">
            <w:pPr>
              <w:spacing w:line="360" w:lineRule="auto"/>
              <w:ind w:right="142"/>
              <w:jc w:val="center"/>
              <w:rPr>
                <w:rFonts w:eastAsiaTheme="minorEastAsia"/>
                <w:color w:val="000000" w:themeColor="text1"/>
                <w:szCs w:val="21"/>
              </w:rPr>
            </w:pPr>
            <w:r w:rsidRPr="00ED7C0A">
              <w:rPr>
                <w:rFonts w:eastAsiaTheme="minorEastAsia"/>
                <w:color w:val="000000" w:themeColor="text1"/>
                <w:szCs w:val="21"/>
              </w:rPr>
              <w:t>公允价值</w:t>
            </w:r>
          </w:p>
        </w:tc>
        <w:tc>
          <w:tcPr>
            <w:tcW w:w="1523" w:type="dxa"/>
            <w:vAlign w:val="center"/>
          </w:tcPr>
          <w:p w:rsidR="0002154E" w:rsidRPr="00ED7C0A" w:rsidRDefault="0002154E" w:rsidP="003C0ECA">
            <w:pPr>
              <w:spacing w:line="360" w:lineRule="auto"/>
              <w:ind w:right="141"/>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p>
        </w:tc>
        <w:tc>
          <w:tcPr>
            <w:tcW w:w="1454" w:type="dxa"/>
            <w:vAlign w:val="center"/>
          </w:tcPr>
          <w:p w:rsidR="0002154E" w:rsidRPr="00ED7C0A" w:rsidRDefault="0002154E" w:rsidP="003C0ECA">
            <w:pPr>
              <w:spacing w:line="360" w:lineRule="auto"/>
              <w:ind w:right="113"/>
              <w:jc w:val="center"/>
              <w:rPr>
                <w:rFonts w:eastAsiaTheme="minorEastAsia"/>
                <w:color w:val="000000" w:themeColor="text1"/>
                <w:szCs w:val="21"/>
              </w:rPr>
            </w:pPr>
            <w:r w:rsidRPr="00ED7C0A">
              <w:rPr>
                <w:rFonts w:eastAsiaTheme="minorEastAsia"/>
                <w:color w:val="000000" w:themeColor="text1"/>
                <w:szCs w:val="21"/>
              </w:rPr>
              <w:t>公允价值</w:t>
            </w:r>
          </w:p>
        </w:tc>
        <w:tc>
          <w:tcPr>
            <w:tcW w:w="1487" w:type="dxa"/>
            <w:vAlign w:val="center"/>
          </w:tcPr>
          <w:p w:rsidR="0002154E" w:rsidRPr="00ED7C0A" w:rsidRDefault="0002154E" w:rsidP="003C0ECA">
            <w:pPr>
              <w:spacing w:line="360" w:lineRule="auto"/>
              <w:ind w:right="141"/>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rsidTr="00C62698">
        <w:tc>
          <w:tcPr>
            <w:tcW w:w="3119" w:type="dxa"/>
            <w:vAlign w:val="center"/>
          </w:tcPr>
          <w:p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交易性金融资产－股票投资</w:t>
            </w:r>
          </w:p>
        </w:tc>
        <w:tc>
          <w:tcPr>
            <w:tcW w:w="1417" w:type="dxa"/>
            <w:vAlign w:val="center"/>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525,989,677.57</w:t>
            </w:r>
          </w:p>
        </w:tc>
        <w:tc>
          <w:tcPr>
            <w:tcW w:w="1523" w:type="dxa"/>
            <w:vAlign w:val="center"/>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92.46</w:t>
            </w:r>
          </w:p>
        </w:tc>
        <w:tc>
          <w:tcPr>
            <w:tcW w:w="1454" w:type="dxa"/>
            <w:vAlign w:val="center"/>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297,112,019.34</w:t>
            </w:r>
          </w:p>
        </w:tc>
        <w:tc>
          <w:tcPr>
            <w:tcW w:w="1487" w:type="dxa"/>
            <w:vAlign w:val="center"/>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93.98</w:t>
            </w:r>
          </w:p>
        </w:tc>
      </w:tr>
      <w:tr w:rsidR="004669DD" w:rsidRPr="00ED7C0A" w:rsidTr="00C62698">
        <w:tc>
          <w:tcPr>
            <w:tcW w:w="3119" w:type="dxa"/>
            <w:vAlign w:val="center"/>
          </w:tcPr>
          <w:p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交易性金融资产－基金投资</w:t>
            </w:r>
          </w:p>
        </w:tc>
        <w:tc>
          <w:tcPr>
            <w:tcW w:w="1417" w:type="dxa"/>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C62698">
        <w:tc>
          <w:tcPr>
            <w:tcW w:w="3119" w:type="dxa"/>
            <w:vAlign w:val="center"/>
          </w:tcPr>
          <w:p w:rsidR="003D0910" w:rsidRPr="00ED7C0A" w:rsidRDefault="003D0910" w:rsidP="0016700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交易性金融资产－贵金属投资</w:t>
            </w:r>
          </w:p>
        </w:tc>
        <w:tc>
          <w:tcPr>
            <w:tcW w:w="1417" w:type="dxa"/>
            <w:vAlign w:val="center"/>
          </w:tcPr>
          <w:p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vAlign w:val="center"/>
          </w:tcPr>
          <w:p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vAlign w:val="center"/>
          </w:tcPr>
          <w:p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vAlign w:val="center"/>
          </w:tcPr>
          <w:p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C62698">
        <w:tc>
          <w:tcPr>
            <w:tcW w:w="3119" w:type="dxa"/>
            <w:vAlign w:val="center"/>
          </w:tcPr>
          <w:p w:rsidR="003D0910" w:rsidRPr="00ED7C0A" w:rsidRDefault="003D0910"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衍生金融资产－权证投资</w:t>
            </w:r>
          </w:p>
        </w:tc>
        <w:tc>
          <w:tcPr>
            <w:tcW w:w="1417"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C62698">
        <w:tc>
          <w:tcPr>
            <w:tcW w:w="3119" w:type="dxa"/>
            <w:vAlign w:val="center"/>
          </w:tcPr>
          <w:p w:rsidR="003D0910" w:rsidRPr="00ED7C0A" w:rsidRDefault="003D0910"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其他</w:t>
            </w:r>
          </w:p>
        </w:tc>
        <w:tc>
          <w:tcPr>
            <w:tcW w:w="1417"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C62698">
        <w:tc>
          <w:tcPr>
            <w:tcW w:w="3119" w:type="dxa"/>
            <w:vAlign w:val="center"/>
          </w:tcPr>
          <w:p w:rsidR="003D0910" w:rsidRPr="00ED7C0A" w:rsidRDefault="003D0910" w:rsidP="003C0EC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c>
          <w:tcPr>
            <w:tcW w:w="1417"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525,989,677.57</w:t>
            </w:r>
          </w:p>
        </w:tc>
        <w:tc>
          <w:tcPr>
            <w:tcW w:w="1523"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92.46</w:t>
            </w:r>
          </w:p>
        </w:tc>
        <w:tc>
          <w:tcPr>
            <w:tcW w:w="1454"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297,112,019.34</w:t>
            </w:r>
          </w:p>
        </w:tc>
        <w:tc>
          <w:tcPr>
            <w:tcW w:w="1487" w:type="dxa"/>
          </w:tcPr>
          <w:p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93.98</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6.4.13.4.4.2 </w:t>
      </w:r>
      <w:r w:rsidRPr="00ED7C0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53121">
        <w:tc>
          <w:tcPr>
            <w:tcW w:w="993" w:type="dxa"/>
            <w:vAlign w:val="center"/>
          </w:tcPr>
          <w:p w:rsidR="00F53121" w:rsidRDefault="00777455">
            <w:pPr>
              <w:jc w:val="left"/>
            </w:pPr>
            <w:r>
              <w:rPr>
                <w:rFonts w:eastAsiaTheme="minorEastAsia"/>
                <w:color w:val="000000" w:themeColor="text1"/>
                <w:szCs w:val="21"/>
              </w:rPr>
              <w:t>假设</w:t>
            </w:r>
          </w:p>
        </w:tc>
        <w:tc>
          <w:tcPr>
            <w:tcW w:w="8079" w:type="dxa"/>
            <w:gridSpan w:val="4"/>
            <w:vAlign w:val="center"/>
          </w:tcPr>
          <w:p w:rsidR="00F53121" w:rsidRDefault="00777455">
            <w:pPr>
              <w:jc w:val="center"/>
            </w:pPr>
            <w:r>
              <w:rPr>
                <w:rFonts w:eastAsiaTheme="minorEastAsia"/>
                <w:color w:val="000000" w:themeColor="text1"/>
                <w:szCs w:val="21"/>
              </w:rPr>
              <w:t>除业绩比较基准以外的其他市场变量保持不变</w:t>
            </w:r>
          </w:p>
        </w:tc>
      </w:tr>
      <w:tr w:rsidR="004669DD" w:rsidRPr="00ED7C0A" w:rsidTr="00CF1817">
        <w:trPr>
          <w:gridAfter w:val="1"/>
          <w:wAfter w:w="72" w:type="dxa"/>
        </w:trPr>
        <w:tc>
          <w:tcPr>
            <w:tcW w:w="993" w:type="dxa"/>
            <w:vMerge w:val="restart"/>
            <w:vAlign w:val="center"/>
          </w:tcPr>
          <w:p w:rsidR="00F829B6" w:rsidRPr="00ED7C0A" w:rsidRDefault="00F829B6" w:rsidP="00CF1817">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2448" w:type="dxa"/>
            <w:vMerge w:val="restart"/>
            <w:vAlign w:val="center"/>
          </w:tcPr>
          <w:p w:rsidR="00F829B6" w:rsidRPr="00ED7C0A" w:rsidRDefault="00F829B6" w:rsidP="00CF1817">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5559" w:type="dxa"/>
            <w:gridSpan w:val="2"/>
          </w:tcPr>
          <w:p w:rsidR="00F829B6" w:rsidRPr="00ED7C0A" w:rsidRDefault="00F829B6" w:rsidP="00CF1817">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rsidR="00F829B6" w:rsidRPr="00ED7C0A" w:rsidRDefault="00F829B6" w:rsidP="00CF1817">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rsidTr="00CF1817">
        <w:trPr>
          <w:gridAfter w:val="1"/>
          <w:wAfter w:w="72" w:type="dxa"/>
        </w:trPr>
        <w:tc>
          <w:tcPr>
            <w:tcW w:w="993" w:type="dxa"/>
            <w:vMerge/>
            <w:vAlign w:val="center"/>
          </w:tcPr>
          <w:p w:rsidR="00F829B6" w:rsidRPr="00ED7C0A" w:rsidRDefault="00F829B6" w:rsidP="00CF1817">
            <w:pPr>
              <w:widowControl/>
              <w:jc w:val="left"/>
              <w:rPr>
                <w:rFonts w:eastAsiaTheme="minorEastAsia"/>
                <w:color w:val="000000" w:themeColor="text1"/>
                <w:szCs w:val="21"/>
              </w:rPr>
            </w:pPr>
          </w:p>
        </w:tc>
        <w:tc>
          <w:tcPr>
            <w:tcW w:w="2448" w:type="dxa"/>
            <w:vMerge/>
            <w:vAlign w:val="center"/>
          </w:tcPr>
          <w:p w:rsidR="00F829B6" w:rsidRPr="00ED7C0A" w:rsidRDefault="00F829B6" w:rsidP="00CF1817">
            <w:pPr>
              <w:widowControl/>
              <w:jc w:val="left"/>
              <w:rPr>
                <w:rFonts w:eastAsiaTheme="minorEastAsia"/>
                <w:color w:val="000000" w:themeColor="text1"/>
                <w:kern w:val="0"/>
                <w:szCs w:val="21"/>
              </w:rPr>
            </w:pPr>
          </w:p>
        </w:tc>
        <w:tc>
          <w:tcPr>
            <w:tcW w:w="2880" w:type="dxa"/>
          </w:tcPr>
          <w:p w:rsidR="00F829B6" w:rsidRPr="00ED7C0A" w:rsidRDefault="00F829B6" w:rsidP="00147557">
            <w:pPr>
              <w:spacing w:line="360" w:lineRule="auto"/>
              <w:ind w:firstLineChars="350" w:firstLine="735"/>
              <w:rPr>
                <w:rFonts w:eastAsiaTheme="minorEastAsia"/>
                <w:color w:val="000000" w:themeColor="text1"/>
                <w:szCs w:val="21"/>
              </w:rPr>
            </w:pPr>
            <w:r w:rsidRPr="00ED7C0A">
              <w:rPr>
                <w:rFonts w:eastAsiaTheme="minorEastAsia"/>
                <w:color w:val="000000" w:themeColor="text1"/>
                <w:szCs w:val="21"/>
              </w:rPr>
              <w:t>本期末</w:t>
            </w:r>
          </w:p>
          <w:p w:rsidR="00F829B6" w:rsidRPr="00ED7C0A" w:rsidRDefault="00F829B6" w:rsidP="00CF1817">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679" w:type="dxa"/>
          </w:tcPr>
          <w:p w:rsidR="00F829B6" w:rsidRPr="00ED7C0A" w:rsidRDefault="00F829B6" w:rsidP="00147557">
            <w:pPr>
              <w:spacing w:line="360" w:lineRule="auto"/>
              <w:ind w:firstLineChars="300" w:firstLine="630"/>
              <w:rPr>
                <w:rFonts w:eastAsiaTheme="minorEastAsia"/>
                <w:color w:val="000000" w:themeColor="text1"/>
                <w:szCs w:val="21"/>
              </w:rPr>
            </w:pPr>
            <w:r w:rsidRPr="00ED7C0A">
              <w:rPr>
                <w:rFonts w:eastAsiaTheme="minorEastAsia"/>
                <w:color w:val="000000" w:themeColor="text1"/>
                <w:szCs w:val="21"/>
              </w:rPr>
              <w:t>上年度末</w:t>
            </w:r>
          </w:p>
          <w:p w:rsidR="00F829B6" w:rsidRPr="00ED7C0A" w:rsidRDefault="00F829B6" w:rsidP="00CF1817">
            <w:pPr>
              <w:spacing w:line="360" w:lineRule="auto"/>
              <w:jc w:val="center"/>
              <w:rPr>
                <w:rFonts w:eastAsiaTheme="minorEastAsia"/>
                <w:bCs/>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F53121">
        <w:trPr>
          <w:gridAfter w:val="1"/>
          <w:wAfter w:w="72" w:type="dxa"/>
        </w:trPr>
        <w:tc>
          <w:tcPr>
            <w:tcW w:w="993" w:type="dxa"/>
            <w:vMerge/>
          </w:tcPr>
          <w:p w:rsidR="00F53121" w:rsidRDefault="00F53121"/>
        </w:tc>
        <w:tc>
          <w:tcPr>
            <w:tcW w:w="2448" w:type="dxa"/>
            <w:vAlign w:val="center"/>
          </w:tcPr>
          <w:p w:rsidR="00F53121" w:rsidRDefault="00777455">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53121" w:rsidRDefault="00777455">
            <w:pPr>
              <w:jc w:val="right"/>
            </w:pPr>
            <w:r>
              <w:rPr>
                <w:rFonts w:eastAsiaTheme="minorEastAsia"/>
                <w:color w:val="000000" w:themeColor="text1"/>
                <w:szCs w:val="21"/>
              </w:rPr>
              <w:t>增加约</w:t>
            </w:r>
            <w:r>
              <w:rPr>
                <w:rFonts w:eastAsiaTheme="minorEastAsia"/>
                <w:color w:val="000000" w:themeColor="text1"/>
                <w:szCs w:val="21"/>
              </w:rPr>
              <w:t>2,788</w:t>
            </w:r>
          </w:p>
        </w:tc>
        <w:tc>
          <w:tcPr>
            <w:tcW w:w="2679" w:type="dxa"/>
            <w:vAlign w:val="center"/>
          </w:tcPr>
          <w:p w:rsidR="00F53121" w:rsidRDefault="00777455">
            <w:pPr>
              <w:jc w:val="right"/>
            </w:pPr>
            <w:r>
              <w:rPr>
                <w:rFonts w:eastAsiaTheme="minorEastAsia"/>
                <w:color w:val="000000" w:themeColor="text1"/>
                <w:szCs w:val="21"/>
              </w:rPr>
              <w:t>增加约</w:t>
            </w:r>
            <w:r>
              <w:rPr>
                <w:rFonts w:eastAsiaTheme="minorEastAsia"/>
                <w:color w:val="000000" w:themeColor="text1"/>
                <w:szCs w:val="21"/>
              </w:rPr>
              <w:t>1,461</w:t>
            </w:r>
          </w:p>
        </w:tc>
      </w:tr>
      <w:tr w:rsidR="00F53121">
        <w:trPr>
          <w:gridAfter w:val="1"/>
          <w:wAfter w:w="72" w:type="dxa"/>
        </w:trPr>
        <w:tc>
          <w:tcPr>
            <w:tcW w:w="993" w:type="dxa"/>
            <w:vMerge/>
          </w:tcPr>
          <w:p w:rsidR="00F53121" w:rsidRDefault="00F53121"/>
        </w:tc>
        <w:tc>
          <w:tcPr>
            <w:tcW w:w="2448" w:type="dxa"/>
            <w:vAlign w:val="center"/>
          </w:tcPr>
          <w:p w:rsidR="00F53121" w:rsidRDefault="00777455">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53121" w:rsidRDefault="00777455">
            <w:pPr>
              <w:jc w:val="right"/>
            </w:pPr>
            <w:r>
              <w:rPr>
                <w:rFonts w:eastAsiaTheme="minorEastAsia"/>
                <w:color w:val="000000" w:themeColor="text1"/>
                <w:szCs w:val="21"/>
              </w:rPr>
              <w:t>减少约</w:t>
            </w:r>
            <w:r>
              <w:rPr>
                <w:rFonts w:eastAsiaTheme="minorEastAsia"/>
                <w:color w:val="000000" w:themeColor="text1"/>
                <w:szCs w:val="21"/>
              </w:rPr>
              <w:t>2,788</w:t>
            </w:r>
          </w:p>
        </w:tc>
        <w:tc>
          <w:tcPr>
            <w:tcW w:w="2679" w:type="dxa"/>
            <w:vAlign w:val="center"/>
          </w:tcPr>
          <w:p w:rsidR="00F53121" w:rsidRDefault="00777455">
            <w:pPr>
              <w:jc w:val="right"/>
            </w:pPr>
            <w:r>
              <w:rPr>
                <w:rFonts w:eastAsiaTheme="minorEastAsia"/>
                <w:color w:val="000000" w:themeColor="text1"/>
                <w:szCs w:val="21"/>
              </w:rPr>
              <w:t>减少约</w:t>
            </w:r>
            <w:r>
              <w:rPr>
                <w:rFonts w:eastAsiaTheme="minorEastAsia"/>
                <w:color w:val="000000" w:themeColor="text1"/>
                <w:szCs w:val="21"/>
              </w:rPr>
              <w:t>1,461</w:t>
            </w:r>
          </w:p>
        </w:tc>
      </w:tr>
    </w:tbl>
    <w:p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1" w:name="_Toc105503243"/>
      <w:r w:rsidRPr="00ED7C0A">
        <w:rPr>
          <w:rFonts w:eastAsiaTheme="minorEastAsia"/>
          <w:b/>
          <w:color w:val="000000" w:themeColor="text1"/>
          <w:kern w:val="0"/>
          <w:szCs w:val="21"/>
        </w:rPr>
        <w:t xml:space="preserve">6.4.14 </w:t>
      </w:r>
      <w:r w:rsidRPr="00ED7C0A">
        <w:rPr>
          <w:rFonts w:eastAsiaTheme="minorEastAsia" w:hint="eastAsia"/>
          <w:b/>
          <w:color w:val="000000" w:themeColor="text1"/>
          <w:kern w:val="0"/>
          <w:szCs w:val="21"/>
        </w:rPr>
        <w:t>公允价值</w:t>
      </w:r>
      <w:bookmarkEnd w:id="61"/>
    </w:p>
    <w:p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6.4.14.1 </w:t>
      </w:r>
      <w:r w:rsidRPr="00ED7C0A">
        <w:rPr>
          <w:rFonts w:eastAsiaTheme="minorEastAsia"/>
          <w:b/>
          <w:color w:val="000000" w:themeColor="text1"/>
          <w:kern w:val="0"/>
          <w:szCs w:val="21"/>
        </w:rPr>
        <w:t>金融工具公允价值计量的方法</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F53121" w:rsidRDefault="00F53121">
      <w:pPr>
        <w:spacing w:line="360" w:lineRule="auto"/>
        <w:ind w:firstLineChars="200" w:firstLine="420"/>
        <w:rPr>
          <w:rFonts w:eastAsiaTheme="minorEastAsia"/>
          <w:color w:val="000000" w:themeColor="text1"/>
          <w:szCs w:val="21"/>
        </w:rPr>
      </w:pP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第三层次：相关资产或负债的不可观察输入值。</w:t>
      </w:r>
    </w:p>
    <w:p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2" w:name="_Toc105503244"/>
      <w:r w:rsidRPr="00ED7C0A">
        <w:rPr>
          <w:rFonts w:eastAsiaTheme="minorEastAsia"/>
          <w:b/>
          <w:color w:val="000000" w:themeColor="text1"/>
          <w:kern w:val="0"/>
          <w:szCs w:val="21"/>
        </w:rPr>
        <w:t>6.4.14.2</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持续的以公允价值计量的金融工具</w:t>
      </w:r>
      <w:bookmarkEnd w:id="62"/>
    </w:p>
    <w:p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6.4.14.2.1</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各层次金融工具的公允价值</w:t>
      </w:r>
    </w:p>
    <w:p w:rsidR="00B605DA" w:rsidRPr="00ED7C0A" w:rsidRDefault="00B605DA" w:rsidP="00B605DA">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8E5039" w:rsidRPr="00B079CA" w:rsidTr="00412BA8">
        <w:tc>
          <w:tcPr>
            <w:tcW w:w="3020" w:type="dxa"/>
            <w:vAlign w:val="center"/>
          </w:tcPr>
          <w:p w:rsidR="008E5039" w:rsidRPr="00B079CA" w:rsidRDefault="008E503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8E5039" w:rsidRPr="00B079CA" w:rsidRDefault="008E5039" w:rsidP="00412BA8">
            <w:pPr>
              <w:spacing w:line="360" w:lineRule="auto"/>
              <w:jc w:val="center"/>
              <w:rPr>
                <w:color w:val="000000" w:themeColor="text1"/>
                <w:szCs w:val="21"/>
              </w:rPr>
            </w:pPr>
            <w:r w:rsidRPr="00B079CA">
              <w:rPr>
                <w:color w:val="000000" w:themeColor="text1"/>
                <w:szCs w:val="21"/>
              </w:rPr>
              <w:t>本期末</w:t>
            </w:r>
          </w:p>
          <w:p w:rsidR="008E5039" w:rsidRPr="00B079CA" w:rsidRDefault="008E5039"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8E5039" w:rsidRPr="00B61C1F" w:rsidRDefault="008E5039" w:rsidP="00412BA8">
            <w:pPr>
              <w:spacing w:line="360" w:lineRule="auto"/>
              <w:jc w:val="center"/>
              <w:rPr>
                <w:color w:val="000000" w:themeColor="text1"/>
                <w:szCs w:val="21"/>
              </w:rPr>
            </w:pPr>
            <w:r w:rsidRPr="00B61C1F">
              <w:rPr>
                <w:rFonts w:hint="eastAsia"/>
                <w:color w:val="000000" w:themeColor="text1"/>
                <w:szCs w:val="21"/>
              </w:rPr>
              <w:t>上年度末</w:t>
            </w:r>
          </w:p>
          <w:p w:rsidR="008E5039" w:rsidRPr="00B079CA" w:rsidRDefault="008E5039"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8E5039" w:rsidRPr="00B079CA" w:rsidTr="00412BA8">
        <w:tc>
          <w:tcPr>
            <w:tcW w:w="3020" w:type="dxa"/>
            <w:vAlign w:val="center"/>
          </w:tcPr>
          <w:p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525,989,677.57</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297,112,019.34</w:t>
            </w:r>
          </w:p>
        </w:tc>
      </w:tr>
      <w:tr w:rsidR="008E5039" w:rsidRPr="00B079CA" w:rsidTr="00412BA8">
        <w:tc>
          <w:tcPr>
            <w:tcW w:w="3020" w:type="dxa"/>
            <w:vAlign w:val="center"/>
          </w:tcPr>
          <w:p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rsidTr="00412BA8">
        <w:tc>
          <w:tcPr>
            <w:tcW w:w="3020" w:type="dxa"/>
            <w:vAlign w:val="center"/>
          </w:tcPr>
          <w:p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rsidTr="00412BA8">
        <w:tc>
          <w:tcPr>
            <w:tcW w:w="3020" w:type="dxa"/>
            <w:vAlign w:val="center"/>
          </w:tcPr>
          <w:p w:rsidR="008E5039" w:rsidRPr="00B079CA" w:rsidRDefault="008E503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525,989,677.57</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297,112,019.34</w:t>
            </w:r>
          </w:p>
        </w:tc>
      </w:tr>
    </w:tbl>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6.4.14.2.2</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公允价值所属层次间的重大变动</w:t>
      </w:r>
    </w:p>
    <w:p w:rsidR="00F53121" w:rsidRDefault="0077745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F53121" w:rsidRDefault="00F53121">
      <w:pPr>
        <w:spacing w:line="360" w:lineRule="auto"/>
        <w:ind w:firstLineChars="200" w:firstLine="420"/>
        <w:rPr>
          <w:rFonts w:eastAsiaTheme="minorEastAsia"/>
          <w:color w:val="000000" w:themeColor="text1"/>
          <w:szCs w:val="21"/>
        </w:rPr>
      </w:pP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对于证券交易所上市的股票和债券，若出现重大事项停牌、交易不活跃</w:t>
      </w:r>
      <w:r w:rsidRPr="00ED7C0A">
        <w:rPr>
          <w:rFonts w:eastAsiaTheme="minorEastAsia"/>
          <w:color w:val="000000" w:themeColor="text1"/>
          <w:szCs w:val="21"/>
        </w:rPr>
        <w:t>(</w:t>
      </w:r>
      <w:r w:rsidRPr="00ED7C0A">
        <w:rPr>
          <w:rFonts w:eastAsiaTheme="minorEastAsia"/>
          <w:color w:val="000000" w:themeColor="text1"/>
          <w:szCs w:val="21"/>
        </w:rPr>
        <w:t>包括涨跌停时的交易不活跃</w:t>
      </w:r>
      <w:r w:rsidRPr="00ED7C0A">
        <w:rPr>
          <w:rFonts w:eastAsiaTheme="minorEastAsia"/>
          <w:color w:val="000000" w:themeColor="text1"/>
          <w:szCs w:val="21"/>
        </w:rPr>
        <w:t>)</w:t>
      </w:r>
      <w:r w:rsidRPr="00ED7C0A">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6.4.14.3 </w:t>
      </w:r>
      <w:r w:rsidRPr="00ED7C0A">
        <w:rPr>
          <w:rFonts w:eastAsiaTheme="minorEastAsia" w:hint="eastAsia"/>
          <w:b/>
          <w:color w:val="000000" w:themeColor="text1"/>
          <w:szCs w:val="21"/>
        </w:rPr>
        <w:t>非持续的</w:t>
      </w:r>
      <w:r w:rsidRPr="00ED7C0A">
        <w:rPr>
          <w:rFonts w:eastAsiaTheme="minorEastAsia"/>
          <w:b/>
          <w:color w:val="000000" w:themeColor="text1"/>
          <w:szCs w:val="21"/>
        </w:rPr>
        <w:t>以公允价值计量的金融工具</w:t>
      </w:r>
      <w:r w:rsidRPr="00ED7C0A">
        <w:rPr>
          <w:rFonts w:eastAsiaTheme="minorEastAsia" w:hint="eastAsia"/>
          <w:b/>
          <w:color w:val="000000" w:themeColor="text1"/>
          <w:szCs w:val="21"/>
        </w:rPr>
        <w:t>的说明</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于</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日，本基金未持有非持续的以公允价值计量的金融资产</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日：同</w:t>
      </w:r>
      <w:r w:rsidRPr="00ED7C0A">
        <w:rPr>
          <w:rFonts w:eastAsiaTheme="minorEastAsia"/>
          <w:color w:val="000000" w:themeColor="text1"/>
          <w:szCs w:val="21"/>
        </w:rPr>
        <w:t>)</w:t>
      </w:r>
      <w:r w:rsidRPr="00ED7C0A">
        <w:rPr>
          <w:rFonts w:eastAsiaTheme="minorEastAsia"/>
          <w:color w:val="000000" w:themeColor="text1"/>
          <w:szCs w:val="21"/>
        </w:rPr>
        <w:t>。</w:t>
      </w:r>
    </w:p>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6.4.14.4 </w:t>
      </w:r>
      <w:r w:rsidRPr="00ED7C0A">
        <w:rPr>
          <w:rFonts w:eastAsiaTheme="minorEastAsia"/>
          <w:b/>
          <w:color w:val="000000" w:themeColor="text1"/>
          <w:szCs w:val="21"/>
        </w:rPr>
        <w:t>不以公允价值计量的金融工具</w:t>
      </w:r>
      <w:r w:rsidRPr="00ED7C0A">
        <w:rPr>
          <w:rFonts w:eastAsiaTheme="minorEastAsia" w:hint="eastAsia"/>
          <w:b/>
          <w:color w:val="000000" w:themeColor="text1"/>
          <w:szCs w:val="21"/>
        </w:rPr>
        <w:t>的相关说明</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不以公允价值计量的金融资产和负债主要包括应收款项和其他金融负债，其账面价值与公允价值相差很小。</w:t>
      </w:r>
    </w:p>
    <w:p w:rsidR="001548F9" w:rsidRPr="00ED7C0A" w:rsidRDefault="001548F9" w:rsidP="00AB2DBD">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6.4.15 </w:t>
      </w:r>
      <w:r w:rsidRPr="00ED7C0A">
        <w:rPr>
          <w:rFonts w:eastAsiaTheme="minorEastAsia"/>
          <w:b/>
          <w:color w:val="000000" w:themeColor="text1"/>
          <w:szCs w:val="21"/>
        </w:rPr>
        <w:t>有助于理解和分析会计报表需要说明的其他事项</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截至资产负债表日本基金无需要说明的其他重要事项。</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4285890"/>
      <w:r w:rsidRPr="00ED7C0A">
        <w:rPr>
          <w:rFonts w:eastAsiaTheme="minorEastAsia"/>
          <w:b/>
          <w:bCs/>
          <w:color w:val="000000" w:themeColor="text1"/>
          <w:sz w:val="21"/>
          <w:szCs w:val="21"/>
          <w:lang w:val="en-US"/>
        </w:rPr>
        <w:t xml:space="preserve">7  </w:t>
      </w:r>
      <w:r w:rsidRPr="00ED7C0A">
        <w:rPr>
          <w:rFonts w:eastAsiaTheme="minorEastAsia"/>
          <w:b/>
          <w:bCs/>
          <w:color w:val="000000" w:themeColor="text1"/>
          <w:sz w:val="21"/>
          <w:szCs w:val="21"/>
          <w:lang w:val="en-US"/>
        </w:rPr>
        <w:t>投资组合报告</w:t>
      </w:r>
      <w:bookmarkEnd w:id="63"/>
      <w:bookmarkEnd w:id="64"/>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144285891"/>
      <w:r w:rsidRPr="00ED7C0A">
        <w:rPr>
          <w:rFonts w:ascii="Times New Roman" w:eastAsiaTheme="minorEastAsia" w:hAnsi="Times New Roman"/>
          <w:bCs w:val="0"/>
          <w:color w:val="000000" w:themeColor="text1"/>
          <w:kern w:val="0"/>
          <w:sz w:val="21"/>
          <w:szCs w:val="21"/>
        </w:rPr>
        <w:t xml:space="preserve">7.1 </w:t>
      </w:r>
      <w:r w:rsidRPr="00ED7C0A">
        <w:rPr>
          <w:rFonts w:ascii="Times New Roman" w:eastAsiaTheme="minorEastAsia" w:hAnsi="Times New Roman"/>
          <w:color w:val="000000" w:themeColor="text1"/>
          <w:kern w:val="0"/>
          <w:sz w:val="21"/>
          <w:szCs w:val="21"/>
        </w:rPr>
        <w:t>期末基金资产组合情况</w:t>
      </w:r>
      <w:bookmarkEnd w:id="65"/>
      <w:bookmarkEnd w:id="66"/>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4669DD" w:rsidRPr="00ED7C0A" w:rsidTr="00296FE8">
        <w:tc>
          <w:tcPr>
            <w:tcW w:w="1080" w:type="dxa"/>
            <w:vAlign w:val="center"/>
          </w:tcPr>
          <w:p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序号</w:t>
            </w:r>
          </w:p>
        </w:tc>
        <w:tc>
          <w:tcPr>
            <w:tcW w:w="3420" w:type="dxa"/>
            <w:vAlign w:val="center"/>
          </w:tcPr>
          <w:p w:rsidR="001548F9" w:rsidRPr="00ED7C0A" w:rsidRDefault="001548F9" w:rsidP="00296FE8">
            <w:pPr>
              <w:jc w:val="center"/>
              <w:rPr>
                <w:rFonts w:eastAsiaTheme="minorEastAsia"/>
                <w:color w:val="000000" w:themeColor="text1"/>
                <w:szCs w:val="21"/>
              </w:rPr>
            </w:pPr>
            <w:r w:rsidRPr="00ED7C0A">
              <w:rPr>
                <w:rFonts w:eastAsiaTheme="minorEastAsia"/>
                <w:color w:val="000000" w:themeColor="text1"/>
                <w:szCs w:val="21"/>
              </w:rPr>
              <w:t>项目</w:t>
            </w:r>
          </w:p>
        </w:tc>
        <w:tc>
          <w:tcPr>
            <w:tcW w:w="252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金额</w:t>
            </w:r>
          </w:p>
        </w:tc>
        <w:tc>
          <w:tcPr>
            <w:tcW w:w="19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占基金总资产的比例（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rsidTr="00453ACA">
        <w:tc>
          <w:tcPr>
            <w:tcW w:w="1080" w:type="dxa"/>
            <w:vAlign w:val="center"/>
          </w:tcPr>
          <w:p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1</w:t>
            </w:r>
          </w:p>
        </w:tc>
        <w:tc>
          <w:tcPr>
            <w:tcW w:w="3420" w:type="dxa"/>
            <w:vAlign w:val="center"/>
          </w:tcPr>
          <w:p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权益投资</w:t>
            </w:r>
          </w:p>
        </w:tc>
        <w:tc>
          <w:tcPr>
            <w:tcW w:w="252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525,989,677.57</w:t>
            </w:r>
          </w:p>
        </w:tc>
        <w:tc>
          <w:tcPr>
            <w:tcW w:w="198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92.17</w:t>
            </w:r>
          </w:p>
        </w:tc>
      </w:tr>
      <w:tr w:rsidR="004669DD" w:rsidRPr="00ED7C0A" w:rsidTr="00453ACA">
        <w:tc>
          <w:tcPr>
            <w:tcW w:w="1080" w:type="dxa"/>
            <w:vAlign w:val="center"/>
          </w:tcPr>
          <w:p w:rsidR="001548F9" w:rsidRPr="00ED7C0A" w:rsidRDefault="001548F9" w:rsidP="00453ACA">
            <w:pPr>
              <w:jc w:val="center"/>
              <w:rPr>
                <w:rFonts w:eastAsiaTheme="minorEastAsia"/>
                <w:color w:val="000000" w:themeColor="text1"/>
                <w:szCs w:val="21"/>
              </w:rPr>
            </w:pPr>
          </w:p>
        </w:tc>
        <w:tc>
          <w:tcPr>
            <w:tcW w:w="3420" w:type="dxa"/>
            <w:vAlign w:val="center"/>
          </w:tcPr>
          <w:p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其中：股票</w:t>
            </w:r>
          </w:p>
        </w:tc>
        <w:tc>
          <w:tcPr>
            <w:tcW w:w="252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525,989,677.57</w:t>
            </w:r>
          </w:p>
        </w:tc>
        <w:tc>
          <w:tcPr>
            <w:tcW w:w="198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92.17</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bookmarkStart w:id="67" w:name="_Hlk518425591"/>
            <w:r w:rsidRPr="00ED7C0A">
              <w:rPr>
                <w:rFonts w:eastAsiaTheme="minorEastAsia" w:hint="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hint="eastAsia"/>
                <w:color w:val="000000" w:themeColor="text1"/>
                <w:szCs w:val="21"/>
              </w:rPr>
              <w:t>基金投资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bookmarkEnd w:id="67"/>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贵金属投资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金融衍生品投资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6</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7</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35,466,730.41</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6.21</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8</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9,217,180.11</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1.62</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570,673,588.09</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100.00</w:t>
            </w:r>
          </w:p>
        </w:tc>
      </w:tr>
    </w:tbl>
    <w:p w:rsidR="001533EE" w:rsidRPr="00ED7C0A" w:rsidRDefault="001548F9" w:rsidP="00B134F7">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注：本基金本报告期末通过港股通交易机制投资的港股公允价值为人民币</w:t>
      </w:r>
      <w:r w:rsidRPr="00ED7C0A">
        <w:rPr>
          <w:rFonts w:eastAsiaTheme="minorEastAsia"/>
          <w:color w:val="000000" w:themeColor="text1"/>
          <w:kern w:val="0"/>
          <w:szCs w:val="21"/>
        </w:rPr>
        <w:t>525989677.57</w:t>
      </w:r>
      <w:r w:rsidRPr="00ED7C0A">
        <w:rPr>
          <w:rFonts w:eastAsiaTheme="minorEastAsia"/>
          <w:color w:val="000000" w:themeColor="text1"/>
          <w:kern w:val="0"/>
          <w:szCs w:val="21"/>
        </w:rPr>
        <w:t>元，占期末净值比例为</w:t>
      </w:r>
      <w:r w:rsidRPr="00ED7C0A">
        <w:rPr>
          <w:rFonts w:eastAsiaTheme="minorEastAsia"/>
          <w:color w:val="000000" w:themeColor="text1"/>
          <w:kern w:val="0"/>
          <w:szCs w:val="21"/>
        </w:rPr>
        <w:t>92.46%</w:t>
      </w:r>
      <w:r w:rsidRPr="00ED7C0A">
        <w:rPr>
          <w:rFonts w:eastAsiaTheme="minorEastAsia"/>
          <w:color w:val="000000" w:themeColor="text1"/>
          <w:kern w:val="0"/>
          <w:szCs w:val="21"/>
        </w:rPr>
        <w:t>。</w:t>
      </w:r>
      <w:r w:rsidRPr="00ED7C0A">
        <w:rPr>
          <w:rFonts w:eastAsiaTheme="minorEastAsia"/>
          <w:color w:val="000000" w:themeColor="text1"/>
          <w:kern w:val="0"/>
          <w:szCs w:val="21"/>
        </w:rPr>
        <w:t xml:space="preserve">  </w:t>
      </w:r>
      <w:r w:rsidRPr="00ED7C0A">
        <w:rPr>
          <w:rFonts w:eastAsiaTheme="minorEastAsia"/>
          <w:color w:val="000000" w:themeColor="text1"/>
          <w:kern w:val="0"/>
          <w:szCs w:val="21"/>
        </w:rPr>
        <w:tab/>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68" w:name="_Toc225498274"/>
      <w:bookmarkStart w:id="69" w:name="_Toc144285892"/>
      <w:r w:rsidRPr="00ED7C0A">
        <w:rPr>
          <w:rFonts w:ascii="Times New Roman" w:eastAsiaTheme="minorEastAsia" w:hAnsi="Times New Roman"/>
          <w:color w:val="000000" w:themeColor="text1"/>
          <w:kern w:val="0"/>
          <w:sz w:val="21"/>
          <w:szCs w:val="21"/>
        </w:rPr>
        <w:t xml:space="preserve">7.2 </w:t>
      </w:r>
      <w:r w:rsidR="00214D0F" w:rsidRPr="00ED7C0A">
        <w:rPr>
          <w:rFonts w:ascii="Times New Roman" w:eastAsiaTheme="minorEastAsia" w:hAnsi="Times New Roman" w:hint="eastAsia"/>
          <w:color w:val="000000" w:themeColor="text1"/>
          <w:kern w:val="0"/>
          <w:sz w:val="21"/>
          <w:szCs w:val="21"/>
        </w:rPr>
        <w:t>报告</w:t>
      </w:r>
      <w:r w:rsidRPr="00ED7C0A">
        <w:rPr>
          <w:rFonts w:ascii="Times New Roman" w:eastAsiaTheme="minorEastAsia" w:hAnsi="Times New Roman"/>
          <w:color w:val="000000" w:themeColor="text1"/>
          <w:kern w:val="0"/>
          <w:sz w:val="21"/>
          <w:szCs w:val="21"/>
        </w:rPr>
        <w:t>期末按行业分类的股票投资组合</w:t>
      </w:r>
      <w:bookmarkEnd w:id="68"/>
      <w:bookmarkEnd w:id="69"/>
    </w:p>
    <w:p w:rsidR="001548F9" w:rsidRPr="00ED7C0A" w:rsidRDefault="001548F9" w:rsidP="00AB2DBD">
      <w:pPr>
        <w:spacing w:beforeLines="100" w:before="312" w:line="360" w:lineRule="auto"/>
        <w:rPr>
          <w:rFonts w:eastAsiaTheme="minorEastAsia"/>
          <w:b/>
          <w:color w:val="000000" w:themeColor="text1"/>
          <w:szCs w:val="21"/>
        </w:rPr>
      </w:pPr>
      <w:bookmarkStart w:id="70" w:name="_Toc275523745"/>
      <w:r w:rsidRPr="00ED7C0A">
        <w:rPr>
          <w:rFonts w:eastAsiaTheme="minorEastAsia"/>
          <w:b/>
          <w:color w:val="000000" w:themeColor="text1"/>
          <w:kern w:val="0"/>
          <w:szCs w:val="21"/>
        </w:rPr>
        <w:t xml:space="preserve">7.2.1 </w:t>
      </w:r>
      <w:r w:rsidRPr="00ED7C0A">
        <w:rPr>
          <w:rFonts w:eastAsiaTheme="minorEastAsia"/>
          <w:b/>
          <w:color w:val="000000" w:themeColor="text1"/>
          <w:szCs w:val="21"/>
        </w:rPr>
        <w:t>指数投资期末按行业分类的股票投资组合</w:t>
      </w:r>
      <w:bookmarkEnd w:id="70"/>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本基金本报告期末未持有指数投资股票。</w:t>
      </w:r>
    </w:p>
    <w:p w:rsidR="001548F9" w:rsidRPr="00ED7C0A" w:rsidRDefault="001548F9" w:rsidP="00AB2DBD">
      <w:pPr>
        <w:spacing w:beforeLines="100" w:before="312" w:line="360" w:lineRule="auto"/>
        <w:rPr>
          <w:rFonts w:eastAsiaTheme="minorEastAsia"/>
          <w:b/>
          <w:color w:val="000000" w:themeColor="text1"/>
          <w:szCs w:val="21"/>
        </w:rPr>
      </w:pPr>
      <w:bookmarkStart w:id="71" w:name="_Toc275523746"/>
      <w:r w:rsidRPr="00ED7C0A">
        <w:rPr>
          <w:rFonts w:eastAsiaTheme="minorEastAsia"/>
          <w:b/>
          <w:color w:val="000000" w:themeColor="text1"/>
          <w:szCs w:val="21"/>
        </w:rPr>
        <w:t xml:space="preserve">7.2.2 </w:t>
      </w:r>
      <w:r w:rsidRPr="00ED7C0A">
        <w:rPr>
          <w:rFonts w:eastAsiaTheme="minorEastAsia"/>
          <w:b/>
          <w:color w:val="000000" w:themeColor="text1"/>
          <w:szCs w:val="21"/>
        </w:rPr>
        <w:t>积极投资期末按行业分类的股票投资组合</w:t>
      </w:r>
      <w:bookmarkEnd w:id="71"/>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684796" w:rsidRPr="00ED7C0A" w:rsidRDefault="00684796" w:rsidP="00AB2DBD">
      <w:pPr>
        <w:spacing w:beforeLines="100" w:before="312" w:line="360" w:lineRule="auto"/>
        <w:rPr>
          <w:rFonts w:eastAsiaTheme="minorEastAsia"/>
          <w:b/>
          <w:bCs/>
          <w:color w:val="000000" w:themeColor="text1"/>
          <w:kern w:val="0"/>
          <w:szCs w:val="21"/>
        </w:rPr>
      </w:pPr>
      <w:r w:rsidRPr="00ED7C0A">
        <w:rPr>
          <w:rFonts w:eastAsiaTheme="minorEastAsia"/>
          <w:b/>
          <w:color w:val="000000" w:themeColor="text1"/>
          <w:szCs w:val="21"/>
        </w:rPr>
        <w:t>7.2.3</w:t>
      </w:r>
      <w:r w:rsidRPr="00ED7C0A">
        <w:rPr>
          <w:rFonts w:eastAsiaTheme="minorEastAsia" w:hint="eastAsia"/>
          <w:b/>
          <w:bCs/>
          <w:color w:val="000000" w:themeColor="text1"/>
          <w:kern w:val="0"/>
          <w:szCs w:val="21"/>
        </w:rPr>
        <w:t>报告期末按行业分类的沪港通投资股票投资组合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4669DD" w:rsidRPr="00ED7C0A" w:rsidTr="003F719E">
        <w:trPr>
          <w:jc w:val="center"/>
        </w:trPr>
        <w:tc>
          <w:tcPr>
            <w:tcW w:w="2397" w:type="dxa"/>
            <w:vAlign w:val="center"/>
          </w:tcPr>
          <w:p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行业类别</w:t>
            </w:r>
          </w:p>
        </w:tc>
        <w:tc>
          <w:tcPr>
            <w:tcW w:w="3119" w:type="dxa"/>
            <w:vAlign w:val="center"/>
          </w:tcPr>
          <w:p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公允价值（人民币）</w:t>
            </w:r>
          </w:p>
        </w:tc>
        <w:tc>
          <w:tcPr>
            <w:tcW w:w="3118" w:type="dxa"/>
            <w:vAlign w:val="center"/>
          </w:tcPr>
          <w:p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占基金资产净值比例（</w:t>
            </w:r>
            <w:r w:rsidRPr="00ED7C0A">
              <w:rPr>
                <w:rFonts w:eastAsiaTheme="minorEastAsia" w:hint="eastAsia"/>
                <w:color w:val="000000" w:themeColor="text1"/>
                <w:szCs w:val="21"/>
              </w:rPr>
              <w:t>%</w:t>
            </w:r>
            <w:r w:rsidRPr="00ED7C0A">
              <w:rPr>
                <w:rFonts w:eastAsiaTheme="minorEastAsia" w:hint="eastAsia"/>
                <w:color w:val="000000" w:themeColor="text1"/>
                <w:szCs w:val="21"/>
              </w:rPr>
              <w:t>）</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F53121" w:rsidRDefault="00777455">
            <w:pPr>
              <w:jc w:val="center"/>
            </w:pPr>
            <w:r>
              <w:rPr>
                <w:rFonts w:eastAsiaTheme="minorEastAsia"/>
                <w:color w:val="000000" w:themeColor="text1"/>
                <w:szCs w:val="21"/>
              </w:rPr>
              <w:t>39,723,950.85</w:t>
            </w:r>
          </w:p>
        </w:tc>
        <w:tc>
          <w:tcPr>
            <w:tcW w:w="3118" w:type="dxa"/>
            <w:vAlign w:val="center"/>
          </w:tcPr>
          <w:p w:rsidR="00F53121" w:rsidRDefault="00777455">
            <w:pPr>
              <w:jc w:val="center"/>
            </w:pPr>
            <w:r>
              <w:rPr>
                <w:rFonts w:eastAsiaTheme="minorEastAsia"/>
                <w:color w:val="000000" w:themeColor="text1"/>
                <w:szCs w:val="21"/>
              </w:rPr>
              <w:t>6.98</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F53121" w:rsidRDefault="00777455">
            <w:pPr>
              <w:jc w:val="center"/>
            </w:pPr>
            <w:r>
              <w:rPr>
                <w:rFonts w:eastAsiaTheme="minorEastAsia"/>
                <w:color w:val="000000" w:themeColor="text1"/>
                <w:szCs w:val="21"/>
              </w:rPr>
              <w:t>8,694,013.25</w:t>
            </w:r>
          </w:p>
        </w:tc>
        <w:tc>
          <w:tcPr>
            <w:tcW w:w="3118" w:type="dxa"/>
            <w:vAlign w:val="center"/>
          </w:tcPr>
          <w:p w:rsidR="00F53121" w:rsidRDefault="00777455">
            <w:pPr>
              <w:jc w:val="center"/>
            </w:pPr>
            <w:r>
              <w:rPr>
                <w:rFonts w:eastAsiaTheme="minorEastAsia"/>
                <w:color w:val="000000" w:themeColor="text1"/>
                <w:szCs w:val="21"/>
              </w:rPr>
              <w:t>1.53</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F53121" w:rsidRDefault="00777455">
            <w:pPr>
              <w:jc w:val="center"/>
            </w:pPr>
            <w:r>
              <w:rPr>
                <w:rFonts w:eastAsiaTheme="minorEastAsia"/>
                <w:color w:val="000000" w:themeColor="text1"/>
                <w:szCs w:val="21"/>
              </w:rPr>
              <w:t>11,164,071.42</w:t>
            </w:r>
          </w:p>
        </w:tc>
        <w:tc>
          <w:tcPr>
            <w:tcW w:w="3118" w:type="dxa"/>
            <w:vAlign w:val="center"/>
          </w:tcPr>
          <w:p w:rsidR="00F53121" w:rsidRDefault="00777455">
            <w:pPr>
              <w:jc w:val="center"/>
            </w:pPr>
            <w:r>
              <w:rPr>
                <w:rFonts w:eastAsiaTheme="minorEastAsia"/>
                <w:color w:val="000000" w:themeColor="text1"/>
                <w:szCs w:val="21"/>
              </w:rPr>
              <w:t>1.96</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F53121" w:rsidRDefault="00777455">
            <w:pPr>
              <w:jc w:val="center"/>
            </w:pPr>
            <w:r>
              <w:rPr>
                <w:rFonts w:eastAsiaTheme="minorEastAsia"/>
                <w:color w:val="000000" w:themeColor="text1"/>
                <w:szCs w:val="21"/>
              </w:rPr>
              <w:t>73,095,708.43</w:t>
            </w:r>
          </w:p>
        </w:tc>
        <w:tc>
          <w:tcPr>
            <w:tcW w:w="3118" w:type="dxa"/>
            <w:vAlign w:val="center"/>
          </w:tcPr>
          <w:p w:rsidR="00F53121" w:rsidRDefault="00777455">
            <w:pPr>
              <w:jc w:val="center"/>
            </w:pPr>
            <w:r>
              <w:rPr>
                <w:rFonts w:eastAsiaTheme="minorEastAsia"/>
                <w:color w:val="000000" w:themeColor="text1"/>
                <w:szCs w:val="21"/>
              </w:rPr>
              <w:t>12.85</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F53121" w:rsidRDefault="00777455">
            <w:pPr>
              <w:jc w:val="center"/>
            </w:pPr>
            <w:r>
              <w:rPr>
                <w:rFonts w:eastAsiaTheme="minorEastAsia"/>
                <w:color w:val="000000" w:themeColor="text1"/>
                <w:szCs w:val="21"/>
              </w:rPr>
              <w:t>131,993,514.93</w:t>
            </w:r>
          </w:p>
        </w:tc>
        <w:tc>
          <w:tcPr>
            <w:tcW w:w="3118" w:type="dxa"/>
            <w:vAlign w:val="center"/>
          </w:tcPr>
          <w:p w:rsidR="00F53121" w:rsidRDefault="00777455">
            <w:pPr>
              <w:jc w:val="center"/>
            </w:pPr>
            <w:r>
              <w:rPr>
                <w:rFonts w:eastAsiaTheme="minorEastAsia"/>
                <w:color w:val="000000" w:themeColor="text1"/>
                <w:szCs w:val="21"/>
              </w:rPr>
              <w:t>23.20</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F53121" w:rsidRDefault="00777455">
            <w:pPr>
              <w:jc w:val="center"/>
            </w:pPr>
            <w:r>
              <w:rPr>
                <w:rFonts w:eastAsiaTheme="minorEastAsia"/>
                <w:color w:val="000000" w:themeColor="text1"/>
                <w:szCs w:val="21"/>
              </w:rPr>
              <w:t>8,032,474.16</w:t>
            </w:r>
          </w:p>
        </w:tc>
        <w:tc>
          <w:tcPr>
            <w:tcW w:w="3118" w:type="dxa"/>
            <w:vAlign w:val="center"/>
          </w:tcPr>
          <w:p w:rsidR="00F53121" w:rsidRDefault="00777455">
            <w:pPr>
              <w:jc w:val="center"/>
            </w:pPr>
            <w:r>
              <w:rPr>
                <w:rFonts w:eastAsiaTheme="minorEastAsia"/>
                <w:color w:val="000000" w:themeColor="text1"/>
                <w:szCs w:val="21"/>
              </w:rPr>
              <w:t>1.41</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F53121" w:rsidRDefault="00777455">
            <w:pPr>
              <w:jc w:val="center"/>
            </w:pPr>
            <w:r>
              <w:rPr>
                <w:rFonts w:eastAsiaTheme="minorEastAsia"/>
                <w:color w:val="000000" w:themeColor="text1"/>
                <w:szCs w:val="21"/>
              </w:rPr>
              <w:t>62,153,262.56</w:t>
            </w:r>
          </w:p>
        </w:tc>
        <w:tc>
          <w:tcPr>
            <w:tcW w:w="3118" w:type="dxa"/>
            <w:vAlign w:val="center"/>
          </w:tcPr>
          <w:p w:rsidR="00F53121" w:rsidRDefault="00777455">
            <w:pPr>
              <w:jc w:val="center"/>
            </w:pPr>
            <w:r>
              <w:rPr>
                <w:rFonts w:eastAsiaTheme="minorEastAsia"/>
                <w:color w:val="000000" w:themeColor="text1"/>
                <w:szCs w:val="21"/>
              </w:rPr>
              <w:t>10.93</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F53121" w:rsidRDefault="00777455">
            <w:pPr>
              <w:jc w:val="center"/>
            </w:pPr>
            <w:r>
              <w:rPr>
                <w:rFonts w:eastAsiaTheme="minorEastAsia"/>
                <w:color w:val="000000" w:themeColor="text1"/>
                <w:szCs w:val="21"/>
              </w:rPr>
              <w:t>12,326,960.19</w:t>
            </w:r>
          </w:p>
        </w:tc>
        <w:tc>
          <w:tcPr>
            <w:tcW w:w="3118" w:type="dxa"/>
            <w:vAlign w:val="center"/>
          </w:tcPr>
          <w:p w:rsidR="00F53121" w:rsidRDefault="00777455">
            <w:pPr>
              <w:jc w:val="center"/>
            </w:pPr>
            <w:r>
              <w:rPr>
                <w:rFonts w:eastAsiaTheme="minorEastAsia"/>
                <w:color w:val="000000" w:themeColor="text1"/>
                <w:szCs w:val="21"/>
              </w:rPr>
              <w:t>2.17</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F53121" w:rsidRDefault="00777455">
            <w:pPr>
              <w:jc w:val="center"/>
            </w:pPr>
            <w:r>
              <w:rPr>
                <w:rFonts w:eastAsiaTheme="minorEastAsia"/>
                <w:color w:val="000000" w:themeColor="text1"/>
                <w:szCs w:val="21"/>
              </w:rPr>
              <w:t>79,107,727.96</w:t>
            </w:r>
          </w:p>
        </w:tc>
        <w:tc>
          <w:tcPr>
            <w:tcW w:w="3118" w:type="dxa"/>
            <w:vAlign w:val="center"/>
          </w:tcPr>
          <w:p w:rsidR="00F53121" w:rsidRDefault="00777455">
            <w:pPr>
              <w:jc w:val="center"/>
            </w:pPr>
            <w:r>
              <w:rPr>
                <w:rFonts w:eastAsiaTheme="minorEastAsia"/>
                <w:color w:val="000000" w:themeColor="text1"/>
                <w:szCs w:val="21"/>
              </w:rPr>
              <w:t>13.91</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F53121" w:rsidRDefault="00777455">
            <w:pPr>
              <w:jc w:val="center"/>
            </w:pPr>
            <w:r>
              <w:rPr>
                <w:rFonts w:eastAsiaTheme="minorEastAsia"/>
                <w:color w:val="000000" w:themeColor="text1"/>
                <w:szCs w:val="21"/>
              </w:rPr>
              <w:t>40,809,282.65</w:t>
            </w:r>
          </w:p>
        </w:tc>
        <w:tc>
          <w:tcPr>
            <w:tcW w:w="3118" w:type="dxa"/>
            <w:vAlign w:val="center"/>
          </w:tcPr>
          <w:p w:rsidR="00F53121" w:rsidRDefault="00777455">
            <w:pPr>
              <w:jc w:val="center"/>
            </w:pPr>
            <w:r>
              <w:rPr>
                <w:rFonts w:eastAsiaTheme="minorEastAsia"/>
                <w:color w:val="000000" w:themeColor="text1"/>
                <w:szCs w:val="21"/>
              </w:rPr>
              <w:t>7.17</w:t>
            </w:r>
          </w:p>
        </w:tc>
      </w:tr>
      <w:tr w:rsidR="00F53121">
        <w:trPr>
          <w:jc w:val="center"/>
        </w:trPr>
        <w:tc>
          <w:tcPr>
            <w:tcW w:w="2397" w:type="dxa"/>
            <w:vAlign w:val="center"/>
          </w:tcPr>
          <w:p w:rsidR="00F53121" w:rsidRDefault="0077745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F53121" w:rsidRDefault="00777455">
            <w:pPr>
              <w:jc w:val="center"/>
            </w:pPr>
            <w:r>
              <w:rPr>
                <w:rFonts w:eastAsiaTheme="minorEastAsia"/>
                <w:color w:val="000000" w:themeColor="text1"/>
                <w:szCs w:val="21"/>
              </w:rPr>
              <w:t>58,888,711.17</w:t>
            </w:r>
          </w:p>
        </w:tc>
        <w:tc>
          <w:tcPr>
            <w:tcW w:w="3118" w:type="dxa"/>
            <w:vAlign w:val="center"/>
          </w:tcPr>
          <w:p w:rsidR="00F53121" w:rsidRDefault="00777455">
            <w:pPr>
              <w:jc w:val="center"/>
            </w:pPr>
            <w:r>
              <w:rPr>
                <w:rFonts w:eastAsiaTheme="minorEastAsia"/>
                <w:color w:val="000000" w:themeColor="text1"/>
                <w:szCs w:val="21"/>
              </w:rPr>
              <w:t>10.35</w:t>
            </w:r>
          </w:p>
        </w:tc>
      </w:tr>
      <w:tr w:rsidR="004669DD" w:rsidRPr="00ED7C0A" w:rsidTr="003F719E">
        <w:trPr>
          <w:jc w:val="center"/>
        </w:trPr>
        <w:tc>
          <w:tcPr>
            <w:tcW w:w="2397" w:type="dxa"/>
            <w:vAlign w:val="center"/>
          </w:tcPr>
          <w:p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合计</w:t>
            </w:r>
          </w:p>
        </w:tc>
        <w:tc>
          <w:tcPr>
            <w:tcW w:w="3119" w:type="dxa"/>
            <w:vAlign w:val="center"/>
          </w:tcPr>
          <w:p w:rsidR="00684796" w:rsidRPr="00ED7C0A" w:rsidRDefault="00684796" w:rsidP="003F719E">
            <w:pPr>
              <w:adjustRightInd w:val="0"/>
              <w:snapToGrid w:val="0"/>
              <w:spacing w:line="400" w:lineRule="exact"/>
              <w:jc w:val="center"/>
              <w:rPr>
                <w:rFonts w:eastAsiaTheme="minorEastAsia"/>
                <w:color w:val="000000" w:themeColor="text1"/>
                <w:szCs w:val="21"/>
              </w:rPr>
            </w:pPr>
            <w:r w:rsidRPr="00ED7C0A">
              <w:rPr>
                <w:rFonts w:eastAsiaTheme="minorEastAsia" w:hint="eastAsia"/>
                <w:color w:val="000000" w:themeColor="text1"/>
                <w:szCs w:val="21"/>
              </w:rPr>
              <w:t>525,989,677.57</w:t>
            </w:r>
          </w:p>
        </w:tc>
        <w:tc>
          <w:tcPr>
            <w:tcW w:w="3118" w:type="dxa"/>
            <w:vAlign w:val="center"/>
          </w:tcPr>
          <w:p w:rsidR="00684796" w:rsidRPr="00ED7C0A" w:rsidRDefault="00684796" w:rsidP="003F719E">
            <w:pPr>
              <w:adjustRightInd w:val="0"/>
              <w:snapToGrid w:val="0"/>
              <w:spacing w:line="400" w:lineRule="exact"/>
              <w:jc w:val="center"/>
              <w:rPr>
                <w:rFonts w:eastAsiaTheme="minorEastAsia"/>
                <w:color w:val="000000" w:themeColor="text1"/>
                <w:szCs w:val="21"/>
              </w:rPr>
            </w:pPr>
            <w:r w:rsidRPr="00ED7C0A">
              <w:rPr>
                <w:rFonts w:eastAsiaTheme="minorEastAsia" w:hint="eastAsia"/>
                <w:color w:val="000000" w:themeColor="text1"/>
                <w:szCs w:val="21"/>
              </w:rPr>
              <w:t>92.46</w:t>
            </w:r>
          </w:p>
        </w:tc>
      </w:tr>
    </w:tbl>
    <w:p w:rsidR="00224A25"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2" w:name="_Toc144285893"/>
      <w:r w:rsidRPr="00ED7C0A">
        <w:rPr>
          <w:rFonts w:ascii="Times New Roman" w:eastAsiaTheme="minorEastAsia" w:hAnsi="Times New Roman"/>
          <w:color w:val="000000" w:themeColor="text1"/>
          <w:kern w:val="0"/>
          <w:sz w:val="21"/>
          <w:szCs w:val="21"/>
        </w:rPr>
        <w:t xml:space="preserve">7.3 </w:t>
      </w:r>
      <w:r w:rsidRPr="00ED7C0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szCs w:val="21"/>
        </w:rPr>
        <w:t xml:space="preserve">7.3.1 </w:t>
      </w:r>
      <w:r w:rsidRPr="00ED7C0A">
        <w:rPr>
          <w:rFonts w:eastAsiaTheme="minorEastAsia"/>
          <w:b/>
          <w:bCs/>
          <w:color w:val="000000" w:themeColor="text1"/>
          <w:szCs w:val="21"/>
        </w:rPr>
        <w:t>期末指数投资按公允价值占基金资产净值比例大小排序的所有股票投资明细</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4669DD" w:rsidRPr="00ED7C0A" w:rsidTr="00872282">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27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股票代码</w:t>
            </w:r>
          </w:p>
        </w:tc>
        <w:tc>
          <w:tcPr>
            <w:tcW w:w="1701"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股票名称</w:t>
            </w:r>
          </w:p>
        </w:tc>
        <w:tc>
          <w:tcPr>
            <w:tcW w:w="127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股</w:t>
            </w:r>
            <w:r w:rsidRPr="00ED7C0A">
              <w:rPr>
                <w:rFonts w:eastAsiaTheme="minorEastAsia"/>
                <w:color w:val="000000" w:themeColor="text1"/>
                <w:szCs w:val="21"/>
              </w:rPr>
              <w:t>)</w:t>
            </w:r>
          </w:p>
        </w:tc>
        <w:tc>
          <w:tcPr>
            <w:tcW w:w="1842" w:type="dxa"/>
            <w:vAlign w:val="center"/>
          </w:tcPr>
          <w:p w:rsidR="001548F9" w:rsidRPr="00ED7C0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F53121">
        <w:tc>
          <w:tcPr>
            <w:tcW w:w="817" w:type="dxa"/>
            <w:vAlign w:val="center"/>
          </w:tcPr>
          <w:p w:rsidR="00F53121" w:rsidRDefault="00777455">
            <w:pPr>
              <w:jc w:val="center"/>
            </w:pPr>
            <w:r>
              <w:rPr>
                <w:rFonts w:eastAsiaTheme="minorEastAsia"/>
                <w:color w:val="000000" w:themeColor="text1"/>
                <w:szCs w:val="21"/>
              </w:rPr>
              <w:t>1</w:t>
            </w:r>
          </w:p>
        </w:tc>
        <w:tc>
          <w:tcPr>
            <w:tcW w:w="1276" w:type="dxa"/>
            <w:vAlign w:val="center"/>
          </w:tcPr>
          <w:p w:rsidR="00F53121" w:rsidRDefault="00777455">
            <w:pPr>
              <w:jc w:val="center"/>
            </w:pPr>
            <w:r>
              <w:rPr>
                <w:rFonts w:eastAsiaTheme="minorEastAsia"/>
                <w:color w:val="000000" w:themeColor="text1"/>
                <w:szCs w:val="21"/>
              </w:rPr>
              <w:t>00386</w:t>
            </w:r>
          </w:p>
        </w:tc>
        <w:tc>
          <w:tcPr>
            <w:tcW w:w="1701" w:type="dxa"/>
            <w:vAlign w:val="center"/>
          </w:tcPr>
          <w:p w:rsidR="00F53121" w:rsidRDefault="00777455">
            <w:pPr>
              <w:jc w:val="center"/>
            </w:pPr>
            <w:r>
              <w:rPr>
                <w:rFonts w:eastAsiaTheme="minorEastAsia"/>
                <w:color w:val="000000" w:themeColor="text1"/>
                <w:szCs w:val="21"/>
              </w:rPr>
              <w:t>中国石油化工股份</w:t>
            </w:r>
          </w:p>
        </w:tc>
        <w:tc>
          <w:tcPr>
            <w:tcW w:w="1276" w:type="dxa"/>
            <w:vAlign w:val="center"/>
          </w:tcPr>
          <w:p w:rsidR="00F53121" w:rsidRDefault="00777455">
            <w:pPr>
              <w:jc w:val="right"/>
            </w:pPr>
            <w:r>
              <w:rPr>
                <w:rFonts w:eastAsiaTheme="minorEastAsia"/>
                <w:color w:val="000000" w:themeColor="text1"/>
                <w:szCs w:val="21"/>
              </w:rPr>
              <w:t>5,560,000.00</w:t>
            </w:r>
          </w:p>
        </w:tc>
        <w:tc>
          <w:tcPr>
            <w:tcW w:w="1842" w:type="dxa"/>
            <w:vAlign w:val="center"/>
          </w:tcPr>
          <w:p w:rsidR="00F53121" w:rsidRDefault="00777455">
            <w:pPr>
              <w:jc w:val="right"/>
            </w:pPr>
            <w:r>
              <w:rPr>
                <w:rFonts w:eastAsiaTheme="minorEastAsia"/>
                <w:color w:val="000000" w:themeColor="text1"/>
                <w:szCs w:val="21"/>
              </w:rPr>
              <w:t>23,529,298.39</w:t>
            </w:r>
          </w:p>
        </w:tc>
        <w:tc>
          <w:tcPr>
            <w:tcW w:w="1616" w:type="dxa"/>
            <w:vAlign w:val="center"/>
          </w:tcPr>
          <w:p w:rsidR="00F53121" w:rsidRDefault="00777455">
            <w:pPr>
              <w:jc w:val="right"/>
            </w:pPr>
            <w:r>
              <w:rPr>
                <w:rFonts w:eastAsiaTheme="minorEastAsia"/>
                <w:color w:val="000000" w:themeColor="text1"/>
                <w:szCs w:val="21"/>
              </w:rPr>
              <w:t>4.14</w:t>
            </w:r>
          </w:p>
        </w:tc>
      </w:tr>
      <w:tr w:rsidR="00F53121">
        <w:tc>
          <w:tcPr>
            <w:tcW w:w="817" w:type="dxa"/>
            <w:vAlign w:val="center"/>
          </w:tcPr>
          <w:p w:rsidR="00F53121" w:rsidRDefault="00777455">
            <w:pPr>
              <w:jc w:val="center"/>
            </w:pPr>
            <w:r>
              <w:rPr>
                <w:rFonts w:eastAsiaTheme="minorEastAsia"/>
                <w:color w:val="000000" w:themeColor="text1"/>
                <w:szCs w:val="21"/>
              </w:rPr>
              <w:t>2</w:t>
            </w:r>
          </w:p>
        </w:tc>
        <w:tc>
          <w:tcPr>
            <w:tcW w:w="1276" w:type="dxa"/>
            <w:vAlign w:val="center"/>
          </w:tcPr>
          <w:p w:rsidR="00F53121" w:rsidRDefault="00777455">
            <w:pPr>
              <w:jc w:val="center"/>
            </w:pPr>
            <w:r>
              <w:rPr>
                <w:rFonts w:eastAsiaTheme="minorEastAsia"/>
                <w:color w:val="000000" w:themeColor="text1"/>
                <w:szCs w:val="21"/>
              </w:rPr>
              <w:t>00857</w:t>
            </w:r>
          </w:p>
        </w:tc>
        <w:tc>
          <w:tcPr>
            <w:tcW w:w="1701" w:type="dxa"/>
            <w:vAlign w:val="center"/>
          </w:tcPr>
          <w:p w:rsidR="00F53121" w:rsidRDefault="00777455">
            <w:pPr>
              <w:jc w:val="center"/>
            </w:pPr>
            <w:r>
              <w:rPr>
                <w:rFonts w:eastAsiaTheme="minorEastAsia"/>
                <w:color w:val="000000" w:themeColor="text1"/>
                <w:szCs w:val="21"/>
              </w:rPr>
              <w:t>中国石油股份</w:t>
            </w:r>
          </w:p>
        </w:tc>
        <w:tc>
          <w:tcPr>
            <w:tcW w:w="1276" w:type="dxa"/>
            <w:vAlign w:val="center"/>
          </w:tcPr>
          <w:p w:rsidR="00F53121" w:rsidRDefault="00777455">
            <w:pPr>
              <w:jc w:val="right"/>
            </w:pPr>
            <w:r>
              <w:rPr>
                <w:rFonts w:eastAsiaTheme="minorEastAsia"/>
                <w:color w:val="000000" w:themeColor="text1"/>
                <w:szCs w:val="21"/>
              </w:rPr>
              <w:t>3,904,000.00</w:t>
            </w:r>
          </w:p>
        </w:tc>
        <w:tc>
          <w:tcPr>
            <w:tcW w:w="1842" w:type="dxa"/>
            <w:vAlign w:val="center"/>
          </w:tcPr>
          <w:p w:rsidR="00F53121" w:rsidRDefault="00777455">
            <w:pPr>
              <w:jc w:val="right"/>
            </w:pPr>
            <w:r>
              <w:rPr>
                <w:rFonts w:eastAsiaTheme="minorEastAsia"/>
                <w:color w:val="000000" w:themeColor="text1"/>
                <w:szCs w:val="21"/>
              </w:rPr>
              <w:t>19,508,801.77</w:t>
            </w:r>
          </w:p>
        </w:tc>
        <w:tc>
          <w:tcPr>
            <w:tcW w:w="1616" w:type="dxa"/>
            <w:vAlign w:val="center"/>
          </w:tcPr>
          <w:p w:rsidR="00F53121" w:rsidRDefault="00777455">
            <w:pPr>
              <w:jc w:val="right"/>
            </w:pPr>
            <w:r>
              <w:rPr>
                <w:rFonts w:eastAsiaTheme="minorEastAsia"/>
                <w:color w:val="000000" w:themeColor="text1"/>
                <w:szCs w:val="21"/>
              </w:rPr>
              <w:t>3.43</w:t>
            </w:r>
          </w:p>
        </w:tc>
      </w:tr>
      <w:tr w:rsidR="00F53121">
        <w:tc>
          <w:tcPr>
            <w:tcW w:w="817" w:type="dxa"/>
            <w:vAlign w:val="center"/>
          </w:tcPr>
          <w:p w:rsidR="00F53121" w:rsidRDefault="00777455">
            <w:pPr>
              <w:jc w:val="center"/>
            </w:pPr>
            <w:r>
              <w:rPr>
                <w:rFonts w:eastAsiaTheme="minorEastAsia"/>
                <w:color w:val="000000" w:themeColor="text1"/>
                <w:szCs w:val="21"/>
              </w:rPr>
              <w:t>3</w:t>
            </w:r>
          </w:p>
        </w:tc>
        <w:tc>
          <w:tcPr>
            <w:tcW w:w="1276" w:type="dxa"/>
            <w:vAlign w:val="center"/>
          </w:tcPr>
          <w:p w:rsidR="00F53121" w:rsidRDefault="00777455">
            <w:pPr>
              <w:jc w:val="center"/>
            </w:pPr>
            <w:r>
              <w:rPr>
                <w:rFonts w:eastAsiaTheme="minorEastAsia"/>
                <w:color w:val="000000" w:themeColor="text1"/>
                <w:szCs w:val="21"/>
              </w:rPr>
              <w:t>01088</w:t>
            </w:r>
          </w:p>
        </w:tc>
        <w:tc>
          <w:tcPr>
            <w:tcW w:w="1701" w:type="dxa"/>
            <w:vAlign w:val="center"/>
          </w:tcPr>
          <w:p w:rsidR="00F53121" w:rsidRDefault="00777455">
            <w:pPr>
              <w:jc w:val="center"/>
            </w:pPr>
            <w:r>
              <w:rPr>
                <w:rFonts w:eastAsiaTheme="minorEastAsia"/>
                <w:color w:val="000000" w:themeColor="text1"/>
                <w:szCs w:val="21"/>
              </w:rPr>
              <w:t>中国神华</w:t>
            </w:r>
          </w:p>
        </w:tc>
        <w:tc>
          <w:tcPr>
            <w:tcW w:w="1276" w:type="dxa"/>
            <w:vAlign w:val="center"/>
          </w:tcPr>
          <w:p w:rsidR="00F53121" w:rsidRDefault="00777455">
            <w:pPr>
              <w:jc w:val="right"/>
            </w:pPr>
            <w:r>
              <w:rPr>
                <w:rFonts w:eastAsiaTheme="minorEastAsia"/>
                <w:color w:val="000000" w:themeColor="text1"/>
                <w:szCs w:val="21"/>
              </w:rPr>
              <w:t>873,000.00</w:t>
            </w:r>
          </w:p>
        </w:tc>
        <w:tc>
          <w:tcPr>
            <w:tcW w:w="1842" w:type="dxa"/>
            <w:vAlign w:val="center"/>
          </w:tcPr>
          <w:p w:rsidR="00F53121" w:rsidRDefault="00777455">
            <w:pPr>
              <w:jc w:val="right"/>
            </w:pPr>
            <w:r>
              <w:rPr>
                <w:rFonts w:eastAsiaTheme="minorEastAsia"/>
                <w:color w:val="000000" w:themeColor="text1"/>
                <w:szCs w:val="21"/>
              </w:rPr>
              <w:t>19,277,080.53</w:t>
            </w:r>
          </w:p>
        </w:tc>
        <w:tc>
          <w:tcPr>
            <w:tcW w:w="1616" w:type="dxa"/>
            <w:vAlign w:val="center"/>
          </w:tcPr>
          <w:p w:rsidR="00F53121" w:rsidRDefault="00777455">
            <w:pPr>
              <w:jc w:val="right"/>
            </w:pPr>
            <w:r>
              <w:rPr>
                <w:rFonts w:eastAsiaTheme="minorEastAsia"/>
                <w:color w:val="000000" w:themeColor="text1"/>
                <w:szCs w:val="21"/>
              </w:rPr>
              <w:t>3.39</w:t>
            </w:r>
          </w:p>
        </w:tc>
      </w:tr>
      <w:tr w:rsidR="00F53121">
        <w:tc>
          <w:tcPr>
            <w:tcW w:w="817" w:type="dxa"/>
            <w:vAlign w:val="center"/>
          </w:tcPr>
          <w:p w:rsidR="00F53121" w:rsidRDefault="00777455">
            <w:pPr>
              <w:jc w:val="center"/>
            </w:pPr>
            <w:r>
              <w:rPr>
                <w:rFonts w:eastAsiaTheme="minorEastAsia"/>
                <w:color w:val="000000" w:themeColor="text1"/>
                <w:szCs w:val="21"/>
              </w:rPr>
              <w:t>4</w:t>
            </w:r>
          </w:p>
        </w:tc>
        <w:tc>
          <w:tcPr>
            <w:tcW w:w="1276" w:type="dxa"/>
            <w:vAlign w:val="center"/>
          </w:tcPr>
          <w:p w:rsidR="00F53121" w:rsidRDefault="00777455">
            <w:pPr>
              <w:jc w:val="center"/>
            </w:pPr>
            <w:r>
              <w:rPr>
                <w:rFonts w:eastAsiaTheme="minorEastAsia"/>
                <w:color w:val="000000" w:themeColor="text1"/>
                <w:szCs w:val="21"/>
              </w:rPr>
              <w:t>00728</w:t>
            </w:r>
          </w:p>
        </w:tc>
        <w:tc>
          <w:tcPr>
            <w:tcW w:w="1701" w:type="dxa"/>
            <w:vAlign w:val="center"/>
          </w:tcPr>
          <w:p w:rsidR="00F53121" w:rsidRDefault="00777455">
            <w:pPr>
              <w:jc w:val="center"/>
            </w:pPr>
            <w:r>
              <w:rPr>
                <w:rFonts w:eastAsiaTheme="minorEastAsia"/>
                <w:color w:val="000000" w:themeColor="text1"/>
                <w:szCs w:val="21"/>
              </w:rPr>
              <w:t>中国电信</w:t>
            </w:r>
          </w:p>
        </w:tc>
        <w:tc>
          <w:tcPr>
            <w:tcW w:w="1276" w:type="dxa"/>
            <w:vAlign w:val="center"/>
          </w:tcPr>
          <w:p w:rsidR="00F53121" w:rsidRDefault="00777455">
            <w:pPr>
              <w:jc w:val="right"/>
            </w:pPr>
            <w:r>
              <w:rPr>
                <w:rFonts w:eastAsiaTheme="minorEastAsia"/>
                <w:color w:val="000000" w:themeColor="text1"/>
                <w:szCs w:val="21"/>
              </w:rPr>
              <w:t>4,982,000.00</w:t>
            </w:r>
          </w:p>
        </w:tc>
        <w:tc>
          <w:tcPr>
            <w:tcW w:w="1842" w:type="dxa"/>
            <w:vAlign w:val="center"/>
          </w:tcPr>
          <w:p w:rsidR="00F53121" w:rsidRDefault="00777455">
            <w:pPr>
              <w:jc w:val="right"/>
            </w:pPr>
            <w:r>
              <w:rPr>
                <w:rFonts w:eastAsiaTheme="minorEastAsia"/>
                <w:color w:val="000000" w:themeColor="text1"/>
                <w:szCs w:val="21"/>
              </w:rPr>
              <w:t>17,224,891.35</w:t>
            </w:r>
          </w:p>
        </w:tc>
        <w:tc>
          <w:tcPr>
            <w:tcW w:w="1616" w:type="dxa"/>
            <w:vAlign w:val="center"/>
          </w:tcPr>
          <w:p w:rsidR="00F53121" w:rsidRDefault="00777455">
            <w:pPr>
              <w:jc w:val="right"/>
            </w:pPr>
            <w:r>
              <w:rPr>
                <w:rFonts w:eastAsiaTheme="minorEastAsia"/>
                <w:color w:val="000000" w:themeColor="text1"/>
                <w:szCs w:val="21"/>
              </w:rPr>
              <w:t>3.03</w:t>
            </w:r>
          </w:p>
        </w:tc>
      </w:tr>
      <w:tr w:rsidR="00F53121">
        <w:tc>
          <w:tcPr>
            <w:tcW w:w="817" w:type="dxa"/>
            <w:vAlign w:val="center"/>
          </w:tcPr>
          <w:p w:rsidR="00F53121" w:rsidRDefault="00777455">
            <w:pPr>
              <w:jc w:val="center"/>
            </w:pPr>
            <w:r>
              <w:rPr>
                <w:rFonts w:eastAsiaTheme="minorEastAsia"/>
                <w:color w:val="000000" w:themeColor="text1"/>
                <w:szCs w:val="21"/>
              </w:rPr>
              <w:t>5</w:t>
            </w:r>
          </w:p>
        </w:tc>
        <w:tc>
          <w:tcPr>
            <w:tcW w:w="1276" w:type="dxa"/>
            <w:vAlign w:val="center"/>
          </w:tcPr>
          <w:p w:rsidR="00F53121" w:rsidRDefault="00777455">
            <w:pPr>
              <w:jc w:val="center"/>
            </w:pPr>
            <w:r>
              <w:rPr>
                <w:rFonts w:eastAsiaTheme="minorEastAsia"/>
                <w:color w:val="000000" w:themeColor="text1"/>
                <w:szCs w:val="21"/>
              </w:rPr>
              <w:t>00008</w:t>
            </w:r>
          </w:p>
        </w:tc>
        <w:tc>
          <w:tcPr>
            <w:tcW w:w="1701" w:type="dxa"/>
            <w:vAlign w:val="center"/>
          </w:tcPr>
          <w:p w:rsidR="00F53121" w:rsidRDefault="00777455">
            <w:pPr>
              <w:jc w:val="center"/>
            </w:pPr>
            <w:r>
              <w:rPr>
                <w:rFonts w:eastAsiaTheme="minorEastAsia"/>
                <w:color w:val="000000" w:themeColor="text1"/>
                <w:szCs w:val="21"/>
              </w:rPr>
              <w:t>电讯盈科</w:t>
            </w:r>
          </w:p>
        </w:tc>
        <w:tc>
          <w:tcPr>
            <w:tcW w:w="1276" w:type="dxa"/>
            <w:vAlign w:val="center"/>
          </w:tcPr>
          <w:p w:rsidR="00F53121" w:rsidRDefault="00777455">
            <w:pPr>
              <w:jc w:val="right"/>
            </w:pPr>
            <w:r>
              <w:rPr>
                <w:rFonts w:eastAsiaTheme="minorEastAsia"/>
                <w:color w:val="000000" w:themeColor="text1"/>
                <w:szCs w:val="21"/>
              </w:rPr>
              <w:t>4,503,000.00</w:t>
            </w:r>
          </w:p>
        </w:tc>
        <w:tc>
          <w:tcPr>
            <w:tcW w:w="1842" w:type="dxa"/>
            <w:vAlign w:val="center"/>
          </w:tcPr>
          <w:p w:rsidR="00F53121" w:rsidRDefault="00777455">
            <w:pPr>
              <w:jc w:val="right"/>
            </w:pPr>
            <w:r>
              <w:rPr>
                <w:rFonts w:eastAsiaTheme="minorEastAsia"/>
                <w:color w:val="000000" w:themeColor="text1"/>
                <w:szCs w:val="21"/>
              </w:rPr>
              <w:t>16,855,804.32</w:t>
            </w:r>
          </w:p>
        </w:tc>
        <w:tc>
          <w:tcPr>
            <w:tcW w:w="1616" w:type="dxa"/>
            <w:vAlign w:val="center"/>
          </w:tcPr>
          <w:p w:rsidR="00F53121" w:rsidRDefault="00777455">
            <w:pPr>
              <w:jc w:val="right"/>
            </w:pPr>
            <w:r>
              <w:rPr>
                <w:rFonts w:eastAsiaTheme="minorEastAsia"/>
                <w:color w:val="000000" w:themeColor="text1"/>
                <w:szCs w:val="21"/>
              </w:rPr>
              <w:t>2.96</w:t>
            </w:r>
          </w:p>
        </w:tc>
      </w:tr>
      <w:tr w:rsidR="00F53121">
        <w:tc>
          <w:tcPr>
            <w:tcW w:w="817" w:type="dxa"/>
            <w:vAlign w:val="center"/>
          </w:tcPr>
          <w:p w:rsidR="00F53121" w:rsidRDefault="00777455">
            <w:pPr>
              <w:jc w:val="center"/>
            </w:pPr>
            <w:r>
              <w:rPr>
                <w:rFonts w:eastAsiaTheme="minorEastAsia"/>
                <w:color w:val="000000" w:themeColor="text1"/>
                <w:szCs w:val="21"/>
              </w:rPr>
              <w:t>6</w:t>
            </w:r>
          </w:p>
        </w:tc>
        <w:tc>
          <w:tcPr>
            <w:tcW w:w="1276" w:type="dxa"/>
            <w:vAlign w:val="center"/>
          </w:tcPr>
          <w:p w:rsidR="00F53121" w:rsidRDefault="00777455">
            <w:pPr>
              <w:jc w:val="center"/>
            </w:pPr>
            <w:r>
              <w:rPr>
                <w:rFonts w:eastAsiaTheme="minorEastAsia"/>
                <w:color w:val="000000" w:themeColor="text1"/>
                <w:szCs w:val="21"/>
              </w:rPr>
              <w:t>00941</w:t>
            </w:r>
          </w:p>
        </w:tc>
        <w:tc>
          <w:tcPr>
            <w:tcW w:w="1701" w:type="dxa"/>
            <w:vAlign w:val="center"/>
          </w:tcPr>
          <w:p w:rsidR="00F53121" w:rsidRDefault="00777455">
            <w:pPr>
              <w:jc w:val="center"/>
            </w:pPr>
            <w:r>
              <w:rPr>
                <w:rFonts w:eastAsiaTheme="minorEastAsia"/>
                <w:color w:val="000000" w:themeColor="text1"/>
                <w:szCs w:val="21"/>
              </w:rPr>
              <w:t>中国移动</w:t>
            </w:r>
          </w:p>
        </w:tc>
        <w:tc>
          <w:tcPr>
            <w:tcW w:w="1276" w:type="dxa"/>
            <w:vAlign w:val="center"/>
          </w:tcPr>
          <w:p w:rsidR="00F53121" w:rsidRDefault="00777455">
            <w:pPr>
              <w:jc w:val="right"/>
            </w:pPr>
            <w:r>
              <w:rPr>
                <w:rFonts w:eastAsiaTheme="minorEastAsia"/>
                <w:color w:val="000000" w:themeColor="text1"/>
                <w:szCs w:val="21"/>
              </w:rPr>
              <w:t>248,000.00</w:t>
            </w:r>
          </w:p>
        </w:tc>
        <w:tc>
          <w:tcPr>
            <w:tcW w:w="1842" w:type="dxa"/>
            <w:vAlign w:val="center"/>
          </w:tcPr>
          <w:p w:rsidR="00F53121" w:rsidRDefault="00777455">
            <w:pPr>
              <w:jc w:val="right"/>
            </w:pPr>
            <w:r>
              <w:rPr>
                <w:rFonts w:eastAsiaTheme="minorEastAsia"/>
                <w:color w:val="000000" w:themeColor="text1"/>
                <w:szCs w:val="21"/>
              </w:rPr>
              <w:t>14,645,099.11</w:t>
            </w:r>
          </w:p>
        </w:tc>
        <w:tc>
          <w:tcPr>
            <w:tcW w:w="1616" w:type="dxa"/>
            <w:vAlign w:val="center"/>
          </w:tcPr>
          <w:p w:rsidR="00F53121" w:rsidRDefault="00777455">
            <w:pPr>
              <w:jc w:val="right"/>
            </w:pPr>
            <w:r>
              <w:rPr>
                <w:rFonts w:eastAsiaTheme="minorEastAsia"/>
                <w:color w:val="000000" w:themeColor="text1"/>
                <w:szCs w:val="21"/>
              </w:rPr>
              <w:t>2.57</w:t>
            </w:r>
          </w:p>
        </w:tc>
      </w:tr>
      <w:tr w:rsidR="00F53121">
        <w:tc>
          <w:tcPr>
            <w:tcW w:w="817" w:type="dxa"/>
            <w:vAlign w:val="center"/>
          </w:tcPr>
          <w:p w:rsidR="00F53121" w:rsidRDefault="00777455">
            <w:pPr>
              <w:jc w:val="center"/>
            </w:pPr>
            <w:r>
              <w:rPr>
                <w:rFonts w:eastAsiaTheme="minorEastAsia"/>
                <w:color w:val="000000" w:themeColor="text1"/>
                <w:szCs w:val="21"/>
              </w:rPr>
              <w:t>7</w:t>
            </w:r>
          </w:p>
        </w:tc>
        <w:tc>
          <w:tcPr>
            <w:tcW w:w="1276" w:type="dxa"/>
            <w:vAlign w:val="center"/>
          </w:tcPr>
          <w:p w:rsidR="00F53121" w:rsidRDefault="00777455">
            <w:pPr>
              <w:jc w:val="center"/>
            </w:pPr>
            <w:r>
              <w:rPr>
                <w:rFonts w:eastAsiaTheme="minorEastAsia"/>
                <w:color w:val="000000" w:themeColor="text1"/>
                <w:szCs w:val="21"/>
              </w:rPr>
              <w:t>01288</w:t>
            </w:r>
          </w:p>
        </w:tc>
        <w:tc>
          <w:tcPr>
            <w:tcW w:w="1701" w:type="dxa"/>
            <w:vAlign w:val="center"/>
          </w:tcPr>
          <w:p w:rsidR="00F53121" w:rsidRDefault="00777455">
            <w:pPr>
              <w:jc w:val="center"/>
            </w:pPr>
            <w:r>
              <w:rPr>
                <w:rFonts w:eastAsiaTheme="minorEastAsia"/>
                <w:color w:val="000000" w:themeColor="text1"/>
                <w:szCs w:val="21"/>
              </w:rPr>
              <w:t>农业银行</w:t>
            </w:r>
          </w:p>
        </w:tc>
        <w:tc>
          <w:tcPr>
            <w:tcW w:w="1276" w:type="dxa"/>
            <w:vAlign w:val="center"/>
          </w:tcPr>
          <w:p w:rsidR="00F53121" w:rsidRDefault="00777455">
            <w:pPr>
              <w:jc w:val="right"/>
            </w:pPr>
            <w:r>
              <w:rPr>
                <w:rFonts w:eastAsiaTheme="minorEastAsia"/>
                <w:color w:val="000000" w:themeColor="text1"/>
                <w:szCs w:val="21"/>
              </w:rPr>
              <w:t>5,050,000.00</w:t>
            </w:r>
          </w:p>
        </w:tc>
        <w:tc>
          <w:tcPr>
            <w:tcW w:w="1842" w:type="dxa"/>
            <w:vAlign w:val="center"/>
          </w:tcPr>
          <w:p w:rsidR="00F53121" w:rsidRDefault="00777455">
            <w:pPr>
              <w:jc w:val="right"/>
            </w:pPr>
            <w:r>
              <w:rPr>
                <w:rFonts w:eastAsiaTheme="minorEastAsia"/>
                <w:color w:val="000000" w:themeColor="text1"/>
                <w:szCs w:val="21"/>
              </w:rPr>
              <w:t>14,340,476.92</w:t>
            </w:r>
          </w:p>
        </w:tc>
        <w:tc>
          <w:tcPr>
            <w:tcW w:w="1616" w:type="dxa"/>
            <w:vAlign w:val="center"/>
          </w:tcPr>
          <w:p w:rsidR="00F53121" w:rsidRDefault="00777455">
            <w:pPr>
              <w:jc w:val="right"/>
            </w:pPr>
            <w:r>
              <w:rPr>
                <w:rFonts w:eastAsiaTheme="minorEastAsia"/>
                <w:color w:val="000000" w:themeColor="text1"/>
                <w:szCs w:val="21"/>
              </w:rPr>
              <w:t>2.52</w:t>
            </w:r>
          </w:p>
        </w:tc>
      </w:tr>
      <w:tr w:rsidR="00F53121">
        <w:tc>
          <w:tcPr>
            <w:tcW w:w="817" w:type="dxa"/>
            <w:vAlign w:val="center"/>
          </w:tcPr>
          <w:p w:rsidR="00F53121" w:rsidRDefault="00777455">
            <w:pPr>
              <w:jc w:val="center"/>
            </w:pPr>
            <w:r>
              <w:rPr>
                <w:rFonts w:eastAsiaTheme="minorEastAsia"/>
                <w:color w:val="000000" w:themeColor="text1"/>
                <w:szCs w:val="21"/>
              </w:rPr>
              <w:t>8</w:t>
            </w:r>
          </w:p>
        </w:tc>
        <w:tc>
          <w:tcPr>
            <w:tcW w:w="1276" w:type="dxa"/>
            <w:vAlign w:val="center"/>
          </w:tcPr>
          <w:p w:rsidR="00F53121" w:rsidRDefault="00777455">
            <w:pPr>
              <w:jc w:val="center"/>
            </w:pPr>
            <w:r>
              <w:rPr>
                <w:rFonts w:eastAsiaTheme="minorEastAsia"/>
                <w:color w:val="000000" w:themeColor="text1"/>
                <w:szCs w:val="21"/>
              </w:rPr>
              <w:t>03328</w:t>
            </w:r>
          </w:p>
        </w:tc>
        <w:tc>
          <w:tcPr>
            <w:tcW w:w="1701" w:type="dxa"/>
            <w:vAlign w:val="center"/>
          </w:tcPr>
          <w:p w:rsidR="00F53121" w:rsidRDefault="00777455">
            <w:pPr>
              <w:jc w:val="center"/>
            </w:pPr>
            <w:r>
              <w:rPr>
                <w:rFonts w:eastAsiaTheme="minorEastAsia"/>
                <w:color w:val="000000" w:themeColor="text1"/>
                <w:szCs w:val="21"/>
              </w:rPr>
              <w:t>交通银行</w:t>
            </w:r>
          </w:p>
        </w:tc>
        <w:tc>
          <w:tcPr>
            <w:tcW w:w="1276" w:type="dxa"/>
            <w:vAlign w:val="center"/>
          </w:tcPr>
          <w:p w:rsidR="00F53121" w:rsidRDefault="00777455">
            <w:pPr>
              <w:jc w:val="right"/>
            </w:pPr>
            <w:r>
              <w:rPr>
                <w:rFonts w:eastAsiaTheme="minorEastAsia"/>
                <w:color w:val="000000" w:themeColor="text1"/>
                <w:szCs w:val="21"/>
              </w:rPr>
              <w:t>2,989,000.00</w:t>
            </w:r>
          </w:p>
        </w:tc>
        <w:tc>
          <w:tcPr>
            <w:tcW w:w="1842" w:type="dxa"/>
            <w:vAlign w:val="center"/>
          </w:tcPr>
          <w:p w:rsidR="00F53121" w:rsidRDefault="00777455">
            <w:pPr>
              <w:jc w:val="right"/>
            </w:pPr>
            <w:r>
              <w:rPr>
                <w:rFonts w:eastAsiaTheme="minorEastAsia"/>
                <w:color w:val="000000" w:themeColor="text1"/>
                <w:szCs w:val="21"/>
              </w:rPr>
              <w:t>14,302,592.76</w:t>
            </w:r>
          </w:p>
        </w:tc>
        <w:tc>
          <w:tcPr>
            <w:tcW w:w="1616" w:type="dxa"/>
            <w:vAlign w:val="center"/>
          </w:tcPr>
          <w:p w:rsidR="00F53121" w:rsidRDefault="00777455">
            <w:pPr>
              <w:jc w:val="right"/>
            </w:pPr>
            <w:r>
              <w:rPr>
                <w:rFonts w:eastAsiaTheme="minorEastAsia"/>
                <w:color w:val="000000" w:themeColor="text1"/>
                <w:szCs w:val="21"/>
              </w:rPr>
              <w:t>2.51</w:t>
            </w:r>
          </w:p>
        </w:tc>
      </w:tr>
      <w:tr w:rsidR="00F53121">
        <w:tc>
          <w:tcPr>
            <w:tcW w:w="817" w:type="dxa"/>
            <w:vAlign w:val="center"/>
          </w:tcPr>
          <w:p w:rsidR="00F53121" w:rsidRDefault="00777455">
            <w:pPr>
              <w:jc w:val="center"/>
            </w:pPr>
            <w:r>
              <w:rPr>
                <w:rFonts w:eastAsiaTheme="minorEastAsia"/>
                <w:color w:val="000000" w:themeColor="text1"/>
                <w:szCs w:val="21"/>
              </w:rPr>
              <w:t>9</w:t>
            </w:r>
          </w:p>
        </w:tc>
        <w:tc>
          <w:tcPr>
            <w:tcW w:w="1276" w:type="dxa"/>
            <w:vAlign w:val="center"/>
          </w:tcPr>
          <w:p w:rsidR="00F53121" w:rsidRDefault="00777455">
            <w:pPr>
              <w:jc w:val="center"/>
            </w:pPr>
            <w:r>
              <w:rPr>
                <w:rFonts w:eastAsiaTheme="minorEastAsia"/>
                <w:color w:val="000000" w:themeColor="text1"/>
                <w:szCs w:val="21"/>
              </w:rPr>
              <w:t>03988</w:t>
            </w:r>
          </w:p>
        </w:tc>
        <w:tc>
          <w:tcPr>
            <w:tcW w:w="1701" w:type="dxa"/>
            <w:vAlign w:val="center"/>
          </w:tcPr>
          <w:p w:rsidR="00F53121" w:rsidRDefault="00777455">
            <w:pPr>
              <w:jc w:val="center"/>
            </w:pPr>
            <w:r>
              <w:rPr>
                <w:rFonts w:eastAsiaTheme="minorEastAsia"/>
                <w:color w:val="000000" w:themeColor="text1"/>
                <w:szCs w:val="21"/>
              </w:rPr>
              <w:t>中国银行</w:t>
            </w:r>
          </w:p>
        </w:tc>
        <w:tc>
          <w:tcPr>
            <w:tcW w:w="1276" w:type="dxa"/>
            <w:vAlign w:val="center"/>
          </w:tcPr>
          <w:p w:rsidR="00F53121" w:rsidRDefault="00777455">
            <w:pPr>
              <w:jc w:val="right"/>
            </w:pPr>
            <w:r>
              <w:rPr>
                <w:rFonts w:eastAsiaTheme="minorEastAsia"/>
                <w:color w:val="000000" w:themeColor="text1"/>
                <w:szCs w:val="21"/>
              </w:rPr>
              <w:t>4,823,000.00</w:t>
            </w:r>
          </w:p>
        </w:tc>
        <w:tc>
          <w:tcPr>
            <w:tcW w:w="1842" w:type="dxa"/>
            <w:vAlign w:val="center"/>
          </w:tcPr>
          <w:p w:rsidR="00F53121" w:rsidRDefault="00777455">
            <w:pPr>
              <w:jc w:val="right"/>
            </w:pPr>
            <w:r>
              <w:rPr>
                <w:rFonts w:eastAsiaTheme="minorEastAsia"/>
                <w:color w:val="000000" w:themeColor="text1"/>
                <w:szCs w:val="21"/>
              </w:rPr>
              <w:t>13,962,667.96</w:t>
            </w:r>
          </w:p>
        </w:tc>
        <w:tc>
          <w:tcPr>
            <w:tcW w:w="1616" w:type="dxa"/>
            <w:vAlign w:val="center"/>
          </w:tcPr>
          <w:p w:rsidR="00F53121" w:rsidRDefault="00777455">
            <w:pPr>
              <w:jc w:val="right"/>
            </w:pPr>
            <w:r>
              <w:rPr>
                <w:rFonts w:eastAsiaTheme="minorEastAsia"/>
                <w:color w:val="000000" w:themeColor="text1"/>
                <w:szCs w:val="21"/>
              </w:rPr>
              <w:t>2.45</w:t>
            </w:r>
          </w:p>
        </w:tc>
      </w:tr>
      <w:tr w:rsidR="00F53121">
        <w:tc>
          <w:tcPr>
            <w:tcW w:w="817" w:type="dxa"/>
            <w:vAlign w:val="center"/>
          </w:tcPr>
          <w:p w:rsidR="00F53121" w:rsidRDefault="00777455">
            <w:pPr>
              <w:jc w:val="center"/>
            </w:pPr>
            <w:r>
              <w:rPr>
                <w:rFonts w:eastAsiaTheme="minorEastAsia"/>
                <w:color w:val="000000" w:themeColor="text1"/>
                <w:szCs w:val="21"/>
              </w:rPr>
              <w:t>10</w:t>
            </w:r>
          </w:p>
        </w:tc>
        <w:tc>
          <w:tcPr>
            <w:tcW w:w="1276" w:type="dxa"/>
            <w:vAlign w:val="center"/>
          </w:tcPr>
          <w:p w:rsidR="00F53121" w:rsidRDefault="00777455">
            <w:pPr>
              <w:jc w:val="center"/>
            </w:pPr>
            <w:r>
              <w:rPr>
                <w:rFonts w:eastAsiaTheme="minorEastAsia"/>
                <w:color w:val="000000" w:themeColor="text1"/>
                <w:szCs w:val="21"/>
              </w:rPr>
              <w:t>00939</w:t>
            </w:r>
          </w:p>
        </w:tc>
        <w:tc>
          <w:tcPr>
            <w:tcW w:w="1701" w:type="dxa"/>
            <w:vAlign w:val="center"/>
          </w:tcPr>
          <w:p w:rsidR="00F53121" w:rsidRDefault="00777455">
            <w:pPr>
              <w:jc w:val="center"/>
            </w:pPr>
            <w:r>
              <w:rPr>
                <w:rFonts w:eastAsiaTheme="minorEastAsia"/>
                <w:color w:val="000000" w:themeColor="text1"/>
                <w:szCs w:val="21"/>
              </w:rPr>
              <w:t>建设银行</w:t>
            </w:r>
          </w:p>
        </w:tc>
        <w:tc>
          <w:tcPr>
            <w:tcW w:w="1276" w:type="dxa"/>
            <w:vAlign w:val="center"/>
          </w:tcPr>
          <w:p w:rsidR="00F53121" w:rsidRDefault="00777455">
            <w:pPr>
              <w:jc w:val="right"/>
            </w:pPr>
            <w:r>
              <w:rPr>
                <w:rFonts w:eastAsiaTheme="minorEastAsia"/>
                <w:color w:val="000000" w:themeColor="text1"/>
                <w:szCs w:val="21"/>
              </w:rPr>
              <w:t>2,704,000.00</w:t>
            </w:r>
          </w:p>
        </w:tc>
        <w:tc>
          <w:tcPr>
            <w:tcW w:w="1842" w:type="dxa"/>
            <w:vAlign w:val="center"/>
          </w:tcPr>
          <w:p w:rsidR="00F53121" w:rsidRDefault="00777455">
            <w:pPr>
              <w:jc w:val="right"/>
            </w:pPr>
            <w:r>
              <w:rPr>
                <w:rFonts w:eastAsiaTheme="minorEastAsia"/>
                <w:color w:val="000000" w:themeColor="text1"/>
                <w:szCs w:val="21"/>
              </w:rPr>
              <w:t>12,639,681.97</w:t>
            </w:r>
          </w:p>
        </w:tc>
        <w:tc>
          <w:tcPr>
            <w:tcW w:w="1616" w:type="dxa"/>
            <w:vAlign w:val="center"/>
          </w:tcPr>
          <w:p w:rsidR="00F53121" w:rsidRDefault="00777455">
            <w:pPr>
              <w:jc w:val="right"/>
            </w:pPr>
            <w:r>
              <w:rPr>
                <w:rFonts w:eastAsiaTheme="minorEastAsia"/>
                <w:color w:val="000000" w:themeColor="text1"/>
                <w:szCs w:val="21"/>
              </w:rPr>
              <w:t>2.22</w:t>
            </w:r>
          </w:p>
        </w:tc>
      </w:tr>
      <w:tr w:rsidR="00F53121">
        <w:tc>
          <w:tcPr>
            <w:tcW w:w="817" w:type="dxa"/>
            <w:vAlign w:val="center"/>
          </w:tcPr>
          <w:p w:rsidR="00F53121" w:rsidRDefault="00777455">
            <w:pPr>
              <w:jc w:val="center"/>
            </w:pPr>
            <w:r>
              <w:rPr>
                <w:rFonts w:eastAsiaTheme="minorEastAsia"/>
                <w:color w:val="000000" w:themeColor="text1"/>
                <w:szCs w:val="21"/>
              </w:rPr>
              <w:t>11</w:t>
            </w:r>
          </w:p>
        </w:tc>
        <w:tc>
          <w:tcPr>
            <w:tcW w:w="1276" w:type="dxa"/>
            <w:vAlign w:val="center"/>
          </w:tcPr>
          <w:p w:rsidR="00F53121" w:rsidRDefault="00777455">
            <w:pPr>
              <w:jc w:val="center"/>
            </w:pPr>
            <w:r>
              <w:rPr>
                <w:rFonts w:eastAsiaTheme="minorEastAsia"/>
                <w:color w:val="000000" w:themeColor="text1"/>
                <w:szCs w:val="21"/>
              </w:rPr>
              <w:t>00552</w:t>
            </w:r>
          </w:p>
        </w:tc>
        <w:tc>
          <w:tcPr>
            <w:tcW w:w="1701" w:type="dxa"/>
            <w:vAlign w:val="center"/>
          </w:tcPr>
          <w:p w:rsidR="00F53121" w:rsidRDefault="00777455">
            <w:pPr>
              <w:jc w:val="center"/>
            </w:pPr>
            <w:r>
              <w:rPr>
                <w:rFonts w:eastAsiaTheme="minorEastAsia"/>
                <w:color w:val="000000" w:themeColor="text1"/>
                <w:szCs w:val="21"/>
              </w:rPr>
              <w:t>中国通信服务</w:t>
            </w:r>
          </w:p>
        </w:tc>
        <w:tc>
          <w:tcPr>
            <w:tcW w:w="1276" w:type="dxa"/>
            <w:vAlign w:val="center"/>
          </w:tcPr>
          <w:p w:rsidR="00F53121" w:rsidRDefault="00777455">
            <w:pPr>
              <w:jc w:val="right"/>
            </w:pPr>
            <w:r>
              <w:rPr>
                <w:rFonts w:eastAsiaTheme="minorEastAsia"/>
                <w:color w:val="000000" w:themeColor="text1"/>
                <w:szCs w:val="21"/>
              </w:rPr>
              <w:t>3,536,000.00</w:t>
            </w:r>
          </w:p>
        </w:tc>
        <w:tc>
          <w:tcPr>
            <w:tcW w:w="1842" w:type="dxa"/>
            <w:vAlign w:val="center"/>
          </w:tcPr>
          <w:p w:rsidR="00F53121" w:rsidRDefault="00777455">
            <w:pPr>
              <w:jc w:val="right"/>
            </w:pPr>
            <w:r>
              <w:rPr>
                <w:rFonts w:eastAsiaTheme="minorEastAsia"/>
                <w:color w:val="000000" w:themeColor="text1"/>
                <w:szCs w:val="21"/>
              </w:rPr>
              <w:t>12,584,068.14</w:t>
            </w:r>
          </w:p>
        </w:tc>
        <w:tc>
          <w:tcPr>
            <w:tcW w:w="1616" w:type="dxa"/>
            <w:vAlign w:val="center"/>
          </w:tcPr>
          <w:p w:rsidR="00F53121" w:rsidRDefault="00777455">
            <w:pPr>
              <w:jc w:val="right"/>
            </w:pPr>
            <w:r>
              <w:rPr>
                <w:rFonts w:eastAsiaTheme="minorEastAsia"/>
                <w:color w:val="000000" w:themeColor="text1"/>
                <w:szCs w:val="21"/>
              </w:rPr>
              <w:t>2.21</w:t>
            </w:r>
          </w:p>
        </w:tc>
      </w:tr>
      <w:tr w:rsidR="00F53121">
        <w:tc>
          <w:tcPr>
            <w:tcW w:w="817" w:type="dxa"/>
            <w:vAlign w:val="center"/>
          </w:tcPr>
          <w:p w:rsidR="00F53121" w:rsidRDefault="00777455">
            <w:pPr>
              <w:jc w:val="center"/>
            </w:pPr>
            <w:r>
              <w:rPr>
                <w:rFonts w:eastAsiaTheme="minorEastAsia"/>
                <w:color w:val="000000" w:themeColor="text1"/>
                <w:szCs w:val="21"/>
              </w:rPr>
              <w:t>12</w:t>
            </w:r>
          </w:p>
        </w:tc>
        <w:tc>
          <w:tcPr>
            <w:tcW w:w="1276" w:type="dxa"/>
            <w:vAlign w:val="center"/>
          </w:tcPr>
          <w:p w:rsidR="00F53121" w:rsidRDefault="00777455">
            <w:pPr>
              <w:jc w:val="center"/>
            </w:pPr>
            <w:r>
              <w:rPr>
                <w:rFonts w:eastAsiaTheme="minorEastAsia"/>
                <w:color w:val="000000" w:themeColor="text1"/>
                <w:szCs w:val="21"/>
              </w:rPr>
              <w:t>03323</w:t>
            </w:r>
          </w:p>
        </w:tc>
        <w:tc>
          <w:tcPr>
            <w:tcW w:w="1701" w:type="dxa"/>
            <w:vAlign w:val="center"/>
          </w:tcPr>
          <w:p w:rsidR="00F53121" w:rsidRDefault="00777455">
            <w:pPr>
              <w:jc w:val="center"/>
            </w:pPr>
            <w:r>
              <w:rPr>
                <w:rFonts w:eastAsiaTheme="minorEastAsia"/>
                <w:color w:val="000000" w:themeColor="text1"/>
                <w:szCs w:val="21"/>
              </w:rPr>
              <w:t>中国建材</w:t>
            </w:r>
          </w:p>
        </w:tc>
        <w:tc>
          <w:tcPr>
            <w:tcW w:w="1276" w:type="dxa"/>
            <w:vAlign w:val="center"/>
          </w:tcPr>
          <w:p w:rsidR="00F53121" w:rsidRDefault="00777455">
            <w:pPr>
              <w:jc w:val="right"/>
            </w:pPr>
            <w:r>
              <w:rPr>
                <w:rFonts w:eastAsiaTheme="minorEastAsia"/>
                <w:color w:val="000000" w:themeColor="text1"/>
                <w:szCs w:val="21"/>
              </w:rPr>
              <w:t>2,814,000.00</w:t>
            </w:r>
          </w:p>
        </w:tc>
        <w:tc>
          <w:tcPr>
            <w:tcW w:w="1842" w:type="dxa"/>
            <w:vAlign w:val="center"/>
          </w:tcPr>
          <w:p w:rsidR="00F53121" w:rsidRDefault="00777455">
            <w:pPr>
              <w:jc w:val="right"/>
            </w:pPr>
            <w:r>
              <w:rPr>
                <w:rFonts w:eastAsiaTheme="minorEastAsia"/>
                <w:color w:val="000000" w:themeColor="text1"/>
                <w:szCs w:val="21"/>
              </w:rPr>
              <w:t>12,505,257.29</w:t>
            </w:r>
          </w:p>
        </w:tc>
        <w:tc>
          <w:tcPr>
            <w:tcW w:w="1616" w:type="dxa"/>
            <w:vAlign w:val="center"/>
          </w:tcPr>
          <w:p w:rsidR="00F53121" w:rsidRDefault="00777455">
            <w:pPr>
              <w:jc w:val="right"/>
            </w:pPr>
            <w:r>
              <w:rPr>
                <w:rFonts w:eastAsiaTheme="minorEastAsia"/>
                <w:color w:val="000000" w:themeColor="text1"/>
                <w:szCs w:val="21"/>
              </w:rPr>
              <w:t>2.20</w:t>
            </w:r>
          </w:p>
        </w:tc>
      </w:tr>
      <w:tr w:rsidR="00F53121">
        <w:tc>
          <w:tcPr>
            <w:tcW w:w="817" w:type="dxa"/>
            <w:vAlign w:val="center"/>
          </w:tcPr>
          <w:p w:rsidR="00F53121" w:rsidRDefault="00777455">
            <w:pPr>
              <w:jc w:val="center"/>
            </w:pPr>
            <w:r>
              <w:rPr>
                <w:rFonts w:eastAsiaTheme="minorEastAsia"/>
                <w:color w:val="000000" w:themeColor="text1"/>
                <w:szCs w:val="21"/>
              </w:rPr>
              <w:t>13</w:t>
            </w:r>
          </w:p>
        </w:tc>
        <w:tc>
          <w:tcPr>
            <w:tcW w:w="1276" w:type="dxa"/>
            <w:vAlign w:val="center"/>
          </w:tcPr>
          <w:p w:rsidR="00F53121" w:rsidRDefault="00777455">
            <w:pPr>
              <w:jc w:val="center"/>
            </w:pPr>
            <w:r>
              <w:rPr>
                <w:rFonts w:eastAsiaTheme="minorEastAsia"/>
                <w:color w:val="000000" w:themeColor="text1"/>
                <w:szCs w:val="21"/>
              </w:rPr>
              <w:t>00522</w:t>
            </w:r>
          </w:p>
        </w:tc>
        <w:tc>
          <w:tcPr>
            <w:tcW w:w="1701" w:type="dxa"/>
            <w:vAlign w:val="center"/>
          </w:tcPr>
          <w:p w:rsidR="00F53121" w:rsidRDefault="00777455">
            <w:pPr>
              <w:jc w:val="center"/>
            </w:pPr>
            <w:r>
              <w:rPr>
                <w:rFonts w:eastAsiaTheme="minorEastAsia"/>
                <w:color w:val="000000" w:themeColor="text1"/>
                <w:szCs w:val="21"/>
              </w:rPr>
              <w:t>ASMPT</w:t>
            </w:r>
          </w:p>
        </w:tc>
        <w:tc>
          <w:tcPr>
            <w:tcW w:w="1276" w:type="dxa"/>
            <w:vAlign w:val="center"/>
          </w:tcPr>
          <w:p w:rsidR="00F53121" w:rsidRDefault="00777455">
            <w:pPr>
              <w:jc w:val="right"/>
            </w:pPr>
            <w:r>
              <w:rPr>
                <w:rFonts w:eastAsiaTheme="minorEastAsia"/>
                <w:color w:val="000000" w:themeColor="text1"/>
                <w:szCs w:val="21"/>
              </w:rPr>
              <w:t>173,300.00</w:t>
            </w:r>
          </w:p>
        </w:tc>
        <w:tc>
          <w:tcPr>
            <w:tcW w:w="1842" w:type="dxa"/>
            <w:vAlign w:val="center"/>
          </w:tcPr>
          <w:p w:rsidR="00F53121" w:rsidRDefault="00777455">
            <w:pPr>
              <w:jc w:val="right"/>
            </w:pPr>
            <w:r>
              <w:rPr>
                <w:rFonts w:eastAsiaTheme="minorEastAsia"/>
                <w:color w:val="000000" w:themeColor="text1"/>
                <w:szCs w:val="21"/>
              </w:rPr>
              <w:t>12,326,960.19</w:t>
            </w:r>
          </w:p>
        </w:tc>
        <w:tc>
          <w:tcPr>
            <w:tcW w:w="1616" w:type="dxa"/>
            <w:vAlign w:val="center"/>
          </w:tcPr>
          <w:p w:rsidR="00F53121" w:rsidRDefault="00777455">
            <w:pPr>
              <w:jc w:val="right"/>
            </w:pPr>
            <w:r>
              <w:rPr>
                <w:rFonts w:eastAsiaTheme="minorEastAsia"/>
                <w:color w:val="000000" w:themeColor="text1"/>
                <w:szCs w:val="21"/>
              </w:rPr>
              <w:t>2.17</w:t>
            </w:r>
          </w:p>
        </w:tc>
      </w:tr>
      <w:tr w:rsidR="00F53121">
        <w:tc>
          <w:tcPr>
            <w:tcW w:w="817" w:type="dxa"/>
            <w:vAlign w:val="center"/>
          </w:tcPr>
          <w:p w:rsidR="00F53121" w:rsidRDefault="00777455">
            <w:pPr>
              <w:jc w:val="center"/>
            </w:pPr>
            <w:r>
              <w:rPr>
                <w:rFonts w:eastAsiaTheme="minorEastAsia"/>
                <w:color w:val="000000" w:themeColor="text1"/>
                <w:szCs w:val="21"/>
              </w:rPr>
              <w:t>14</w:t>
            </w:r>
          </w:p>
        </w:tc>
        <w:tc>
          <w:tcPr>
            <w:tcW w:w="1276" w:type="dxa"/>
            <w:vAlign w:val="center"/>
          </w:tcPr>
          <w:p w:rsidR="00F53121" w:rsidRDefault="00777455">
            <w:pPr>
              <w:jc w:val="center"/>
            </w:pPr>
            <w:r>
              <w:rPr>
                <w:rFonts w:eastAsiaTheme="minorEastAsia"/>
                <w:color w:val="000000" w:themeColor="text1"/>
                <w:szCs w:val="21"/>
              </w:rPr>
              <w:t>01398</w:t>
            </w:r>
          </w:p>
        </w:tc>
        <w:tc>
          <w:tcPr>
            <w:tcW w:w="1701" w:type="dxa"/>
            <w:vAlign w:val="center"/>
          </w:tcPr>
          <w:p w:rsidR="00F53121" w:rsidRDefault="00777455">
            <w:pPr>
              <w:jc w:val="center"/>
            </w:pPr>
            <w:r>
              <w:rPr>
                <w:rFonts w:eastAsiaTheme="minorEastAsia"/>
                <w:color w:val="000000" w:themeColor="text1"/>
                <w:szCs w:val="21"/>
              </w:rPr>
              <w:t>工商银行</w:t>
            </w:r>
          </w:p>
        </w:tc>
        <w:tc>
          <w:tcPr>
            <w:tcW w:w="1276" w:type="dxa"/>
            <w:vAlign w:val="center"/>
          </w:tcPr>
          <w:p w:rsidR="00F53121" w:rsidRDefault="00777455">
            <w:pPr>
              <w:jc w:val="right"/>
            </w:pPr>
            <w:r>
              <w:rPr>
                <w:rFonts w:eastAsiaTheme="minorEastAsia"/>
                <w:color w:val="000000" w:themeColor="text1"/>
                <w:szCs w:val="21"/>
              </w:rPr>
              <w:t>3,162,000.00</w:t>
            </w:r>
          </w:p>
        </w:tc>
        <w:tc>
          <w:tcPr>
            <w:tcW w:w="1842" w:type="dxa"/>
            <w:vAlign w:val="center"/>
          </w:tcPr>
          <w:p w:rsidR="00F53121" w:rsidRDefault="00777455">
            <w:pPr>
              <w:jc w:val="right"/>
            </w:pPr>
            <w:r>
              <w:rPr>
                <w:rFonts w:eastAsiaTheme="minorEastAsia"/>
                <w:color w:val="000000" w:themeColor="text1"/>
                <w:szCs w:val="21"/>
              </w:rPr>
              <w:t>12,185,957.18</w:t>
            </w:r>
          </w:p>
        </w:tc>
        <w:tc>
          <w:tcPr>
            <w:tcW w:w="1616" w:type="dxa"/>
            <w:vAlign w:val="center"/>
          </w:tcPr>
          <w:p w:rsidR="00F53121" w:rsidRDefault="00777455">
            <w:pPr>
              <w:jc w:val="right"/>
            </w:pPr>
            <w:r>
              <w:rPr>
                <w:rFonts w:eastAsiaTheme="minorEastAsia"/>
                <w:color w:val="000000" w:themeColor="text1"/>
                <w:szCs w:val="21"/>
              </w:rPr>
              <w:t>2.14</w:t>
            </w:r>
          </w:p>
        </w:tc>
      </w:tr>
      <w:tr w:rsidR="00F53121">
        <w:tc>
          <w:tcPr>
            <w:tcW w:w="817" w:type="dxa"/>
            <w:vAlign w:val="center"/>
          </w:tcPr>
          <w:p w:rsidR="00F53121" w:rsidRDefault="00777455">
            <w:pPr>
              <w:jc w:val="center"/>
            </w:pPr>
            <w:r>
              <w:rPr>
                <w:rFonts w:eastAsiaTheme="minorEastAsia"/>
                <w:color w:val="000000" w:themeColor="text1"/>
                <w:szCs w:val="21"/>
              </w:rPr>
              <w:t>15</w:t>
            </w:r>
          </w:p>
        </w:tc>
        <w:tc>
          <w:tcPr>
            <w:tcW w:w="1276" w:type="dxa"/>
            <w:vAlign w:val="center"/>
          </w:tcPr>
          <w:p w:rsidR="00F53121" w:rsidRDefault="00777455">
            <w:pPr>
              <w:jc w:val="center"/>
            </w:pPr>
            <w:r>
              <w:rPr>
                <w:rFonts w:eastAsiaTheme="minorEastAsia"/>
                <w:color w:val="000000" w:themeColor="text1"/>
                <w:szCs w:val="21"/>
              </w:rPr>
              <w:t>01336</w:t>
            </w:r>
          </w:p>
        </w:tc>
        <w:tc>
          <w:tcPr>
            <w:tcW w:w="1701" w:type="dxa"/>
            <w:vAlign w:val="center"/>
          </w:tcPr>
          <w:p w:rsidR="00F53121" w:rsidRDefault="00777455">
            <w:pPr>
              <w:jc w:val="center"/>
            </w:pPr>
            <w:r>
              <w:rPr>
                <w:rFonts w:eastAsiaTheme="minorEastAsia"/>
                <w:color w:val="000000" w:themeColor="text1"/>
                <w:szCs w:val="21"/>
              </w:rPr>
              <w:t>新华保险</w:t>
            </w:r>
          </w:p>
        </w:tc>
        <w:tc>
          <w:tcPr>
            <w:tcW w:w="1276" w:type="dxa"/>
            <w:vAlign w:val="center"/>
          </w:tcPr>
          <w:p w:rsidR="00F53121" w:rsidRDefault="00777455">
            <w:pPr>
              <w:jc w:val="right"/>
            </w:pPr>
            <w:r>
              <w:rPr>
                <w:rFonts w:eastAsiaTheme="minorEastAsia"/>
                <w:color w:val="000000" w:themeColor="text1"/>
                <w:szCs w:val="21"/>
              </w:rPr>
              <w:t>636,700.00</w:t>
            </w:r>
          </w:p>
        </w:tc>
        <w:tc>
          <w:tcPr>
            <w:tcW w:w="1842" w:type="dxa"/>
            <w:vAlign w:val="center"/>
          </w:tcPr>
          <w:p w:rsidR="00F53121" w:rsidRDefault="00777455">
            <w:pPr>
              <w:jc w:val="right"/>
            </w:pPr>
            <w:r>
              <w:rPr>
                <w:rFonts w:eastAsiaTheme="minorEastAsia"/>
                <w:color w:val="000000" w:themeColor="text1"/>
                <w:szCs w:val="21"/>
              </w:rPr>
              <w:t>12,122,059.35</w:t>
            </w:r>
          </w:p>
        </w:tc>
        <w:tc>
          <w:tcPr>
            <w:tcW w:w="1616" w:type="dxa"/>
            <w:vAlign w:val="center"/>
          </w:tcPr>
          <w:p w:rsidR="00F53121" w:rsidRDefault="00777455">
            <w:pPr>
              <w:jc w:val="right"/>
            </w:pPr>
            <w:r>
              <w:rPr>
                <w:rFonts w:eastAsiaTheme="minorEastAsia"/>
                <w:color w:val="000000" w:themeColor="text1"/>
                <w:szCs w:val="21"/>
              </w:rPr>
              <w:t>2.13</w:t>
            </w:r>
          </w:p>
        </w:tc>
      </w:tr>
      <w:tr w:rsidR="00F53121">
        <w:tc>
          <w:tcPr>
            <w:tcW w:w="817" w:type="dxa"/>
            <w:vAlign w:val="center"/>
          </w:tcPr>
          <w:p w:rsidR="00F53121" w:rsidRDefault="00777455">
            <w:pPr>
              <w:jc w:val="center"/>
            </w:pPr>
            <w:r>
              <w:rPr>
                <w:rFonts w:eastAsiaTheme="minorEastAsia"/>
                <w:color w:val="000000" w:themeColor="text1"/>
                <w:szCs w:val="21"/>
              </w:rPr>
              <w:t>16</w:t>
            </w:r>
          </w:p>
        </w:tc>
        <w:tc>
          <w:tcPr>
            <w:tcW w:w="1276" w:type="dxa"/>
            <w:vAlign w:val="center"/>
          </w:tcPr>
          <w:p w:rsidR="00F53121" w:rsidRDefault="00777455">
            <w:pPr>
              <w:jc w:val="center"/>
            </w:pPr>
            <w:r>
              <w:rPr>
                <w:rFonts w:eastAsiaTheme="minorEastAsia"/>
                <w:color w:val="000000" w:themeColor="text1"/>
                <w:szCs w:val="21"/>
              </w:rPr>
              <w:t>01766</w:t>
            </w:r>
          </w:p>
        </w:tc>
        <w:tc>
          <w:tcPr>
            <w:tcW w:w="1701" w:type="dxa"/>
            <w:vAlign w:val="center"/>
          </w:tcPr>
          <w:p w:rsidR="00F53121" w:rsidRDefault="00777455">
            <w:pPr>
              <w:jc w:val="center"/>
            </w:pPr>
            <w:r>
              <w:rPr>
                <w:rFonts w:eastAsiaTheme="minorEastAsia"/>
                <w:color w:val="000000" w:themeColor="text1"/>
                <w:szCs w:val="21"/>
              </w:rPr>
              <w:t>中国中车</w:t>
            </w:r>
          </w:p>
        </w:tc>
        <w:tc>
          <w:tcPr>
            <w:tcW w:w="1276" w:type="dxa"/>
            <w:vAlign w:val="center"/>
          </w:tcPr>
          <w:p w:rsidR="00F53121" w:rsidRDefault="00777455">
            <w:pPr>
              <w:jc w:val="right"/>
            </w:pPr>
            <w:r>
              <w:rPr>
                <w:rFonts w:eastAsiaTheme="minorEastAsia"/>
                <w:color w:val="000000" w:themeColor="text1"/>
                <w:szCs w:val="21"/>
              </w:rPr>
              <w:t>3,036,000.00</w:t>
            </w:r>
          </w:p>
        </w:tc>
        <w:tc>
          <w:tcPr>
            <w:tcW w:w="1842" w:type="dxa"/>
            <w:vAlign w:val="center"/>
          </w:tcPr>
          <w:p w:rsidR="00F53121" w:rsidRDefault="00777455">
            <w:pPr>
              <w:jc w:val="right"/>
            </w:pPr>
            <w:r>
              <w:rPr>
                <w:rFonts w:eastAsiaTheme="minorEastAsia"/>
                <w:color w:val="000000" w:themeColor="text1"/>
                <w:szCs w:val="21"/>
              </w:rPr>
              <w:t>12,008,273.19</w:t>
            </w:r>
          </w:p>
        </w:tc>
        <w:tc>
          <w:tcPr>
            <w:tcW w:w="1616" w:type="dxa"/>
            <w:vAlign w:val="center"/>
          </w:tcPr>
          <w:p w:rsidR="00F53121" w:rsidRDefault="00777455">
            <w:pPr>
              <w:jc w:val="right"/>
            </w:pPr>
            <w:r>
              <w:rPr>
                <w:rFonts w:eastAsiaTheme="minorEastAsia"/>
                <w:color w:val="000000" w:themeColor="text1"/>
                <w:szCs w:val="21"/>
              </w:rPr>
              <w:t>2.11</w:t>
            </w:r>
          </w:p>
        </w:tc>
      </w:tr>
      <w:tr w:rsidR="00F53121">
        <w:tc>
          <w:tcPr>
            <w:tcW w:w="817" w:type="dxa"/>
            <w:vAlign w:val="center"/>
          </w:tcPr>
          <w:p w:rsidR="00F53121" w:rsidRDefault="00777455">
            <w:pPr>
              <w:jc w:val="center"/>
            </w:pPr>
            <w:r>
              <w:rPr>
                <w:rFonts w:eastAsiaTheme="minorEastAsia"/>
                <w:color w:val="000000" w:themeColor="text1"/>
                <w:szCs w:val="21"/>
              </w:rPr>
              <w:t>17</w:t>
            </w:r>
          </w:p>
        </w:tc>
        <w:tc>
          <w:tcPr>
            <w:tcW w:w="1276" w:type="dxa"/>
            <w:vAlign w:val="center"/>
          </w:tcPr>
          <w:p w:rsidR="00F53121" w:rsidRDefault="00777455">
            <w:pPr>
              <w:jc w:val="center"/>
            </w:pPr>
            <w:r>
              <w:rPr>
                <w:rFonts w:eastAsiaTheme="minorEastAsia"/>
                <w:color w:val="000000" w:themeColor="text1"/>
                <w:szCs w:val="21"/>
              </w:rPr>
              <w:t>00144</w:t>
            </w:r>
          </w:p>
        </w:tc>
        <w:tc>
          <w:tcPr>
            <w:tcW w:w="1701" w:type="dxa"/>
            <w:vAlign w:val="center"/>
          </w:tcPr>
          <w:p w:rsidR="00F53121" w:rsidRDefault="00777455">
            <w:pPr>
              <w:jc w:val="center"/>
            </w:pPr>
            <w:r>
              <w:rPr>
                <w:rFonts w:eastAsiaTheme="minorEastAsia"/>
                <w:color w:val="000000" w:themeColor="text1"/>
                <w:szCs w:val="21"/>
              </w:rPr>
              <w:t>招商局港口</w:t>
            </w:r>
          </w:p>
        </w:tc>
        <w:tc>
          <w:tcPr>
            <w:tcW w:w="1276" w:type="dxa"/>
            <w:vAlign w:val="center"/>
          </w:tcPr>
          <w:p w:rsidR="00F53121" w:rsidRDefault="00777455">
            <w:pPr>
              <w:jc w:val="right"/>
            </w:pPr>
            <w:r>
              <w:rPr>
                <w:rFonts w:eastAsiaTheme="minorEastAsia"/>
                <w:color w:val="000000" w:themeColor="text1"/>
                <w:szCs w:val="21"/>
              </w:rPr>
              <w:t>1,138,000.00</w:t>
            </w:r>
          </w:p>
        </w:tc>
        <w:tc>
          <w:tcPr>
            <w:tcW w:w="1842" w:type="dxa"/>
            <w:vAlign w:val="center"/>
          </w:tcPr>
          <w:p w:rsidR="00F53121" w:rsidRDefault="00777455">
            <w:pPr>
              <w:jc w:val="right"/>
            </w:pPr>
            <w:r>
              <w:rPr>
                <w:rFonts w:eastAsiaTheme="minorEastAsia"/>
                <w:color w:val="000000" w:themeColor="text1"/>
                <w:szCs w:val="21"/>
              </w:rPr>
              <w:t>11,604,298.43</w:t>
            </w:r>
          </w:p>
        </w:tc>
        <w:tc>
          <w:tcPr>
            <w:tcW w:w="1616" w:type="dxa"/>
            <w:vAlign w:val="center"/>
          </w:tcPr>
          <w:p w:rsidR="00F53121" w:rsidRDefault="00777455">
            <w:pPr>
              <w:jc w:val="right"/>
            </w:pPr>
            <w:r>
              <w:rPr>
                <w:rFonts w:eastAsiaTheme="minorEastAsia"/>
                <w:color w:val="000000" w:themeColor="text1"/>
                <w:szCs w:val="21"/>
              </w:rPr>
              <w:t>2.04</w:t>
            </w:r>
          </w:p>
        </w:tc>
      </w:tr>
      <w:tr w:rsidR="00F53121">
        <w:tc>
          <w:tcPr>
            <w:tcW w:w="817" w:type="dxa"/>
            <w:vAlign w:val="center"/>
          </w:tcPr>
          <w:p w:rsidR="00F53121" w:rsidRDefault="00777455">
            <w:pPr>
              <w:jc w:val="center"/>
            </w:pPr>
            <w:r>
              <w:rPr>
                <w:rFonts w:eastAsiaTheme="minorEastAsia"/>
                <w:color w:val="000000" w:themeColor="text1"/>
                <w:szCs w:val="21"/>
              </w:rPr>
              <w:t>18</w:t>
            </w:r>
          </w:p>
        </w:tc>
        <w:tc>
          <w:tcPr>
            <w:tcW w:w="1276" w:type="dxa"/>
            <w:vAlign w:val="center"/>
          </w:tcPr>
          <w:p w:rsidR="00F53121" w:rsidRDefault="00777455">
            <w:pPr>
              <w:jc w:val="center"/>
            </w:pPr>
            <w:r>
              <w:rPr>
                <w:rFonts w:eastAsiaTheme="minorEastAsia"/>
                <w:color w:val="000000" w:themeColor="text1"/>
                <w:szCs w:val="21"/>
              </w:rPr>
              <w:t>00017</w:t>
            </w:r>
          </w:p>
        </w:tc>
        <w:tc>
          <w:tcPr>
            <w:tcW w:w="1701" w:type="dxa"/>
            <w:vAlign w:val="center"/>
          </w:tcPr>
          <w:p w:rsidR="00F53121" w:rsidRDefault="00777455">
            <w:pPr>
              <w:jc w:val="center"/>
            </w:pPr>
            <w:r>
              <w:rPr>
                <w:rFonts w:eastAsiaTheme="minorEastAsia"/>
                <w:color w:val="000000" w:themeColor="text1"/>
                <w:szCs w:val="21"/>
              </w:rPr>
              <w:t>新世界发展</w:t>
            </w:r>
          </w:p>
        </w:tc>
        <w:tc>
          <w:tcPr>
            <w:tcW w:w="1276" w:type="dxa"/>
            <w:vAlign w:val="center"/>
          </w:tcPr>
          <w:p w:rsidR="00F53121" w:rsidRDefault="00777455">
            <w:pPr>
              <w:jc w:val="right"/>
            </w:pPr>
            <w:r>
              <w:rPr>
                <w:rFonts w:eastAsiaTheme="minorEastAsia"/>
                <w:color w:val="000000" w:themeColor="text1"/>
                <w:szCs w:val="21"/>
              </w:rPr>
              <w:t>633,000.00</w:t>
            </w:r>
          </w:p>
        </w:tc>
        <w:tc>
          <w:tcPr>
            <w:tcW w:w="1842" w:type="dxa"/>
            <w:vAlign w:val="center"/>
          </w:tcPr>
          <w:p w:rsidR="00F53121" w:rsidRDefault="00777455">
            <w:pPr>
              <w:jc w:val="right"/>
            </w:pPr>
            <w:r>
              <w:rPr>
                <w:rFonts w:eastAsiaTheme="minorEastAsia"/>
                <w:color w:val="000000" w:themeColor="text1"/>
                <w:szCs w:val="21"/>
              </w:rPr>
              <w:t>11,252,065.20</w:t>
            </w:r>
          </w:p>
        </w:tc>
        <w:tc>
          <w:tcPr>
            <w:tcW w:w="1616" w:type="dxa"/>
            <w:vAlign w:val="center"/>
          </w:tcPr>
          <w:p w:rsidR="00F53121" w:rsidRDefault="00777455">
            <w:pPr>
              <w:jc w:val="right"/>
            </w:pPr>
            <w:r>
              <w:rPr>
                <w:rFonts w:eastAsiaTheme="minorEastAsia"/>
                <w:color w:val="000000" w:themeColor="text1"/>
                <w:szCs w:val="21"/>
              </w:rPr>
              <w:t>1.98</w:t>
            </w:r>
          </w:p>
        </w:tc>
      </w:tr>
      <w:tr w:rsidR="00F53121">
        <w:tc>
          <w:tcPr>
            <w:tcW w:w="817" w:type="dxa"/>
            <w:vAlign w:val="center"/>
          </w:tcPr>
          <w:p w:rsidR="00F53121" w:rsidRDefault="00777455">
            <w:pPr>
              <w:jc w:val="center"/>
            </w:pPr>
            <w:r>
              <w:rPr>
                <w:rFonts w:eastAsiaTheme="minorEastAsia"/>
                <w:color w:val="000000" w:themeColor="text1"/>
                <w:szCs w:val="21"/>
              </w:rPr>
              <w:t>19</w:t>
            </w:r>
          </w:p>
        </w:tc>
        <w:tc>
          <w:tcPr>
            <w:tcW w:w="1276" w:type="dxa"/>
            <w:vAlign w:val="center"/>
          </w:tcPr>
          <w:p w:rsidR="00F53121" w:rsidRDefault="00777455">
            <w:pPr>
              <w:jc w:val="center"/>
            </w:pPr>
            <w:r>
              <w:rPr>
                <w:rFonts w:eastAsiaTheme="minorEastAsia"/>
                <w:color w:val="000000" w:themeColor="text1"/>
                <w:szCs w:val="21"/>
              </w:rPr>
              <w:t>00883</w:t>
            </w:r>
          </w:p>
        </w:tc>
        <w:tc>
          <w:tcPr>
            <w:tcW w:w="1701" w:type="dxa"/>
            <w:vAlign w:val="center"/>
          </w:tcPr>
          <w:p w:rsidR="00F53121" w:rsidRDefault="00777455">
            <w:pPr>
              <w:jc w:val="center"/>
            </w:pPr>
            <w:r>
              <w:rPr>
                <w:rFonts w:eastAsiaTheme="minorEastAsia"/>
                <w:color w:val="000000" w:themeColor="text1"/>
                <w:szCs w:val="21"/>
              </w:rPr>
              <w:t>中国海洋石油</w:t>
            </w:r>
          </w:p>
        </w:tc>
        <w:tc>
          <w:tcPr>
            <w:tcW w:w="1276" w:type="dxa"/>
            <w:vAlign w:val="center"/>
          </w:tcPr>
          <w:p w:rsidR="00F53121" w:rsidRDefault="00777455">
            <w:pPr>
              <w:jc w:val="right"/>
            </w:pPr>
            <w:r>
              <w:rPr>
                <w:rFonts w:eastAsiaTheme="minorEastAsia"/>
                <w:color w:val="000000" w:themeColor="text1"/>
                <w:szCs w:val="21"/>
              </w:rPr>
              <w:t>1,044,000.00</w:t>
            </w:r>
          </w:p>
        </w:tc>
        <w:tc>
          <w:tcPr>
            <w:tcW w:w="1842" w:type="dxa"/>
            <w:vAlign w:val="center"/>
          </w:tcPr>
          <w:p w:rsidR="00F53121" w:rsidRDefault="00777455">
            <w:pPr>
              <w:jc w:val="right"/>
            </w:pPr>
            <w:r>
              <w:rPr>
                <w:rFonts w:eastAsiaTheme="minorEastAsia"/>
                <w:color w:val="000000" w:themeColor="text1"/>
                <w:szCs w:val="21"/>
              </w:rPr>
              <w:t>10,780,527.74</w:t>
            </w:r>
          </w:p>
        </w:tc>
        <w:tc>
          <w:tcPr>
            <w:tcW w:w="1616" w:type="dxa"/>
            <w:vAlign w:val="center"/>
          </w:tcPr>
          <w:p w:rsidR="00F53121" w:rsidRDefault="00777455">
            <w:pPr>
              <w:jc w:val="right"/>
            </w:pPr>
            <w:r>
              <w:rPr>
                <w:rFonts w:eastAsiaTheme="minorEastAsia"/>
                <w:color w:val="000000" w:themeColor="text1"/>
                <w:szCs w:val="21"/>
              </w:rPr>
              <w:t>1.90</w:t>
            </w:r>
          </w:p>
        </w:tc>
      </w:tr>
      <w:tr w:rsidR="00F53121">
        <w:tc>
          <w:tcPr>
            <w:tcW w:w="817" w:type="dxa"/>
            <w:vAlign w:val="center"/>
          </w:tcPr>
          <w:p w:rsidR="00F53121" w:rsidRDefault="00777455">
            <w:pPr>
              <w:jc w:val="center"/>
            </w:pPr>
            <w:r>
              <w:rPr>
                <w:rFonts w:eastAsiaTheme="minorEastAsia"/>
                <w:color w:val="000000" w:themeColor="text1"/>
                <w:szCs w:val="21"/>
              </w:rPr>
              <w:t>20</w:t>
            </w:r>
          </w:p>
        </w:tc>
        <w:tc>
          <w:tcPr>
            <w:tcW w:w="1276" w:type="dxa"/>
            <w:vAlign w:val="center"/>
          </w:tcPr>
          <w:p w:rsidR="00F53121" w:rsidRDefault="00777455">
            <w:pPr>
              <w:jc w:val="center"/>
            </w:pPr>
            <w:r>
              <w:rPr>
                <w:rFonts w:eastAsiaTheme="minorEastAsia"/>
                <w:color w:val="000000" w:themeColor="text1"/>
                <w:szCs w:val="21"/>
              </w:rPr>
              <w:t>02328</w:t>
            </w:r>
          </w:p>
        </w:tc>
        <w:tc>
          <w:tcPr>
            <w:tcW w:w="1701" w:type="dxa"/>
            <w:vAlign w:val="center"/>
          </w:tcPr>
          <w:p w:rsidR="00F53121" w:rsidRDefault="00777455">
            <w:pPr>
              <w:jc w:val="center"/>
            </w:pPr>
            <w:r>
              <w:rPr>
                <w:rFonts w:eastAsiaTheme="minorEastAsia"/>
                <w:color w:val="000000" w:themeColor="text1"/>
                <w:szCs w:val="21"/>
              </w:rPr>
              <w:t>中国财险</w:t>
            </w:r>
          </w:p>
        </w:tc>
        <w:tc>
          <w:tcPr>
            <w:tcW w:w="1276" w:type="dxa"/>
            <w:vAlign w:val="center"/>
          </w:tcPr>
          <w:p w:rsidR="00F53121" w:rsidRDefault="00777455">
            <w:pPr>
              <w:jc w:val="right"/>
            </w:pPr>
            <w:r>
              <w:rPr>
                <w:rFonts w:eastAsiaTheme="minorEastAsia"/>
                <w:color w:val="000000" w:themeColor="text1"/>
                <w:szCs w:val="21"/>
              </w:rPr>
              <w:t>1,330,000.00</w:t>
            </w:r>
          </w:p>
        </w:tc>
        <w:tc>
          <w:tcPr>
            <w:tcW w:w="1842" w:type="dxa"/>
            <w:vAlign w:val="center"/>
          </w:tcPr>
          <w:p w:rsidR="00F53121" w:rsidRDefault="00777455">
            <w:pPr>
              <w:jc w:val="right"/>
            </w:pPr>
            <w:r>
              <w:rPr>
                <w:rFonts w:eastAsiaTheme="minorEastAsia"/>
                <w:color w:val="000000" w:themeColor="text1"/>
                <w:szCs w:val="21"/>
              </w:rPr>
              <w:t>10,680,492.91</w:t>
            </w:r>
          </w:p>
        </w:tc>
        <w:tc>
          <w:tcPr>
            <w:tcW w:w="1616" w:type="dxa"/>
            <w:vAlign w:val="center"/>
          </w:tcPr>
          <w:p w:rsidR="00F53121" w:rsidRDefault="00777455">
            <w:pPr>
              <w:jc w:val="right"/>
            </w:pPr>
            <w:r>
              <w:rPr>
                <w:rFonts w:eastAsiaTheme="minorEastAsia"/>
                <w:color w:val="000000" w:themeColor="text1"/>
                <w:szCs w:val="21"/>
              </w:rPr>
              <w:t>1.88</w:t>
            </w:r>
          </w:p>
        </w:tc>
      </w:tr>
      <w:tr w:rsidR="00F53121">
        <w:tc>
          <w:tcPr>
            <w:tcW w:w="817" w:type="dxa"/>
            <w:vAlign w:val="center"/>
          </w:tcPr>
          <w:p w:rsidR="00F53121" w:rsidRDefault="00777455">
            <w:pPr>
              <w:jc w:val="center"/>
            </w:pPr>
            <w:r>
              <w:rPr>
                <w:rFonts w:eastAsiaTheme="minorEastAsia"/>
                <w:color w:val="000000" w:themeColor="text1"/>
                <w:szCs w:val="21"/>
              </w:rPr>
              <w:t>21</w:t>
            </w:r>
          </w:p>
        </w:tc>
        <w:tc>
          <w:tcPr>
            <w:tcW w:w="1276" w:type="dxa"/>
            <w:vAlign w:val="center"/>
          </w:tcPr>
          <w:p w:rsidR="00F53121" w:rsidRDefault="00777455">
            <w:pPr>
              <w:jc w:val="center"/>
            </w:pPr>
            <w:r>
              <w:rPr>
                <w:rFonts w:eastAsiaTheme="minorEastAsia"/>
                <w:color w:val="000000" w:themeColor="text1"/>
                <w:szCs w:val="21"/>
              </w:rPr>
              <w:t>01800</w:t>
            </w:r>
          </w:p>
        </w:tc>
        <w:tc>
          <w:tcPr>
            <w:tcW w:w="1701" w:type="dxa"/>
            <w:vAlign w:val="center"/>
          </w:tcPr>
          <w:p w:rsidR="00F53121" w:rsidRDefault="00777455">
            <w:pPr>
              <w:jc w:val="center"/>
            </w:pPr>
            <w:r>
              <w:rPr>
                <w:rFonts w:eastAsiaTheme="minorEastAsia"/>
                <w:color w:val="000000" w:themeColor="text1"/>
                <w:szCs w:val="21"/>
              </w:rPr>
              <w:t>中国交通建设</w:t>
            </w:r>
          </w:p>
        </w:tc>
        <w:tc>
          <w:tcPr>
            <w:tcW w:w="1276" w:type="dxa"/>
            <w:vAlign w:val="center"/>
          </w:tcPr>
          <w:p w:rsidR="00F53121" w:rsidRDefault="00777455">
            <w:pPr>
              <w:jc w:val="right"/>
            </w:pPr>
            <w:r>
              <w:rPr>
                <w:rFonts w:eastAsiaTheme="minorEastAsia"/>
                <w:color w:val="000000" w:themeColor="text1"/>
                <w:szCs w:val="21"/>
              </w:rPr>
              <w:t>2,697,000.00</w:t>
            </w:r>
          </w:p>
        </w:tc>
        <w:tc>
          <w:tcPr>
            <w:tcW w:w="1842" w:type="dxa"/>
            <w:vAlign w:val="center"/>
          </w:tcPr>
          <w:p w:rsidR="00F53121" w:rsidRDefault="00777455">
            <w:pPr>
              <w:jc w:val="right"/>
            </w:pPr>
            <w:r>
              <w:rPr>
                <w:rFonts w:eastAsiaTheme="minorEastAsia"/>
                <w:color w:val="000000" w:themeColor="text1"/>
                <w:szCs w:val="21"/>
              </w:rPr>
              <w:t>10,642,562.66</w:t>
            </w:r>
          </w:p>
        </w:tc>
        <w:tc>
          <w:tcPr>
            <w:tcW w:w="1616" w:type="dxa"/>
            <w:vAlign w:val="center"/>
          </w:tcPr>
          <w:p w:rsidR="00F53121" w:rsidRDefault="00777455">
            <w:pPr>
              <w:jc w:val="right"/>
            </w:pPr>
            <w:r>
              <w:rPr>
                <w:rFonts w:eastAsiaTheme="minorEastAsia"/>
                <w:color w:val="000000" w:themeColor="text1"/>
                <w:szCs w:val="21"/>
              </w:rPr>
              <w:t>1.87</w:t>
            </w:r>
          </w:p>
        </w:tc>
      </w:tr>
      <w:tr w:rsidR="00F53121">
        <w:tc>
          <w:tcPr>
            <w:tcW w:w="817" w:type="dxa"/>
            <w:vAlign w:val="center"/>
          </w:tcPr>
          <w:p w:rsidR="00F53121" w:rsidRDefault="00777455">
            <w:pPr>
              <w:jc w:val="center"/>
            </w:pPr>
            <w:r>
              <w:rPr>
                <w:rFonts w:eastAsiaTheme="minorEastAsia"/>
                <w:color w:val="000000" w:themeColor="text1"/>
                <w:szCs w:val="21"/>
              </w:rPr>
              <w:t>22</w:t>
            </w:r>
          </w:p>
        </w:tc>
        <w:tc>
          <w:tcPr>
            <w:tcW w:w="1276" w:type="dxa"/>
            <w:vAlign w:val="center"/>
          </w:tcPr>
          <w:p w:rsidR="00F53121" w:rsidRDefault="00777455">
            <w:pPr>
              <w:jc w:val="center"/>
            </w:pPr>
            <w:r>
              <w:rPr>
                <w:rFonts w:eastAsiaTheme="minorEastAsia"/>
                <w:color w:val="000000" w:themeColor="text1"/>
                <w:szCs w:val="21"/>
              </w:rPr>
              <w:t>01186</w:t>
            </w:r>
          </w:p>
        </w:tc>
        <w:tc>
          <w:tcPr>
            <w:tcW w:w="1701" w:type="dxa"/>
            <w:vAlign w:val="center"/>
          </w:tcPr>
          <w:p w:rsidR="00F53121" w:rsidRDefault="00777455">
            <w:pPr>
              <w:jc w:val="center"/>
            </w:pPr>
            <w:r>
              <w:rPr>
                <w:rFonts w:eastAsiaTheme="minorEastAsia"/>
                <w:color w:val="000000" w:themeColor="text1"/>
                <w:szCs w:val="21"/>
              </w:rPr>
              <w:t>中国铁建</w:t>
            </w:r>
          </w:p>
        </w:tc>
        <w:tc>
          <w:tcPr>
            <w:tcW w:w="1276" w:type="dxa"/>
            <w:vAlign w:val="center"/>
          </w:tcPr>
          <w:p w:rsidR="00F53121" w:rsidRDefault="00777455">
            <w:pPr>
              <w:jc w:val="right"/>
            </w:pPr>
            <w:r>
              <w:rPr>
                <w:rFonts w:eastAsiaTheme="minorEastAsia"/>
                <w:color w:val="000000" w:themeColor="text1"/>
                <w:szCs w:val="21"/>
              </w:rPr>
              <w:t>1,985,500.00</w:t>
            </w:r>
          </w:p>
        </w:tc>
        <w:tc>
          <w:tcPr>
            <w:tcW w:w="1842" w:type="dxa"/>
            <w:vAlign w:val="center"/>
          </w:tcPr>
          <w:p w:rsidR="00F53121" w:rsidRDefault="00777455">
            <w:pPr>
              <w:jc w:val="right"/>
            </w:pPr>
            <w:r>
              <w:rPr>
                <w:rFonts w:eastAsiaTheme="minorEastAsia"/>
                <w:color w:val="000000" w:themeColor="text1"/>
                <w:szCs w:val="21"/>
              </w:rPr>
              <w:t>10,544,205.83</w:t>
            </w:r>
          </w:p>
        </w:tc>
        <w:tc>
          <w:tcPr>
            <w:tcW w:w="1616" w:type="dxa"/>
            <w:vAlign w:val="center"/>
          </w:tcPr>
          <w:p w:rsidR="00F53121" w:rsidRDefault="00777455">
            <w:pPr>
              <w:jc w:val="right"/>
            </w:pPr>
            <w:r>
              <w:rPr>
                <w:rFonts w:eastAsiaTheme="minorEastAsia"/>
                <w:color w:val="000000" w:themeColor="text1"/>
                <w:szCs w:val="21"/>
              </w:rPr>
              <w:t>1.85</w:t>
            </w:r>
          </w:p>
        </w:tc>
      </w:tr>
      <w:tr w:rsidR="00F53121">
        <w:tc>
          <w:tcPr>
            <w:tcW w:w="817" w:type="dxa"/>
            <w:vAlign w:val="center"/>
          </w:tcPr>
          <w:p w:rsidR="00F53121" w:rsidRDefault="00777455">
            <w:pPr>
              <w:jc w:val="center"/>
            </w:pPr>
            <w:r>
              <w:rPr>
                <w:rFonts w:eastAsiaTheme="minorEastAsia"/>
                <w:color w:val="000000" w:themeColor="text1"/>
                <w:szCs w:val="21"/>
              </w:rPr>
              <w:t>23</w:t>
            </w:r>
          </w:p>
        </w:tc>
        <w:tc>
          <w:tcPr>
            <w:tcW w:w="1276" w:type="dxa"/>
            <w:vAlign w:val="center"/>
          </w:tcPr>
          <w:p w:rsidR="00F53121" w:rsidRDefault="00777455">
            <w:pPr>
              <w:jc w:val="center"/>
            </w:pPr>
            <w:r>
              <w:rPr>
                <w:rFonts w:eastAsiaTheme="minorEastAsia"/>
                <w:color w:val="000000" w:themeColor="text1"/>
                <w:szCs w:val="21"/>
              </w:rPr>
              <w:t>00914</w:t>
            </w:r>
          </w:p>
        </w:tc>
        <w:tc>
          <w:tcPr>
            <w:tcW w:w="1701" w:type="dxa"/>
            <w:vAlign w:val="center"/>
          </w:tcPr>
          <w:p w:rsidR="00F53121" w:rsidRDefault="00777455">
            <w:pPr>
              <w:jc w:val="center"/>
            </w:pPr>
            <w:r>
              <w:rPr>
                <w:rFonts w:eastAsiaTheme="minorEastAsia"/>
                <w:color w:val="000000" w:themeColor="text1"/>
                <w:szCs w:val="21"/>
              </w:rPr>
              <w:t>海螺水泥</w:t>
            </w:r>
          </w:p>
        </w:tc>
        <w:tc>
          <w:tcPr>
            <w:tcW w:w="1276" w:type="dxa"/>
            <w:vAlign w:val="center"/>
          </w:tcPr>
          <w:p w:rsidR="00F53121" w:rsidRDefault="00777455">
            <w:pPr>
              <w:jc w:val="right"/>
            </w:pPr>
            <w:r>
              <w:rPr>
                <w:rFonts w:eastAsiaTheme="minorEastAsia"/>
                <w:color w:val="000000" w:themeColor="text1"/>
                <w:szCs w:val="21"/>
              </w:rPr>
              <w:t>540,000.00</w:t>
            </w:r>
          </w:p>
        </w:tc>
        <w:tc>
          <w:tcPr>
            <w:tcW w:w="1842" w:type="dxa"/>
            <w:vAlign w:val="center"/>
          </w:tcPr>
          <w:p w:rsidR="00F53121" w:rsidRDefault="00777455">
            <w:pPr>
              <w:jc w:val="right"/>
            </w:pPr>
            <w:r>
              <w:rPr>
                <w:rFonts w:eastAsiaTheme="minorEastAsia"/>
                <w:color w:val="000000" w:themeColor="text1"/>
                <w:szCs w:val="21"/>
              </w:rPr>
              <w:t>10,355,679.36</w:t>
            </w:r>
          </w:p>
        </w:tc>
        <w:tc>
          <w:tcPr>
            <w:tcW w:w="1616" w:type="dxa"/>
            <w:vAlign w:val="center"/>
          </w:tcPr>
          <w:p w:rsidR="00F53121" w:rsidRDefault="00777455">
            <w:pPr>
              <w:jc w:val="right"/>
            </w:pPr>
            <w:r>
              <w:rPr>
                <w:rFonts w:eastAsiaTheme="minorEastAsia"/>
                <w:color w:val="000000" w:themeColor="text1"/>
                <w:szCs w:val="21"/>
              </w:rPr>
              <w:t>1.82</w:t>
            </w:r>
          </w:p>
        </w:tc>
      </w:tr>
      <w:tr w:rsidR="00F53121">
        <w:tc>
          <w:tcPr>
            <w:tcW w:w="817" w:type="dxa"/>
            <w:vAlign w:val="center"/>
          </w:tcPr>
          <w:p w:rsidR="00F53121" w:rsidRDefault="00777455">
            <w:pPr>
              <w:jc w:val="center"/>
            </w:pPr>
            <w:r>
              <w:rPr>
                <w:rFonts w:eastAsiaTheme="minorEastAsia"/>
                <w:color w:val="000000" w:themeColor="text1"/>
                <w:szCs w:val="21"/>
              </w:rPr>
              <w:t>24</w:t>
            </w:r>
          </w:p>
        </w:tc>
        <w:tc>
          <w:tcPr>
            <w:tcW w:w="1276" w:type="dxa"/>
            <w:vAlign w:val="center"/>
          </w:tcPr>
          <w:p w:rsidR="00F53121" w:rsidRDefault="00777455">
            <w:pPr>
              <w:jc w:val="center"/>
            </w:pPr>
            <w:r>
              <w:rPr>
                <w:rFonts w:eastAsiaTheme="minorEastAsia"/>
                <w:color w:val="000000" w:themeColor="text1"/>
                <w:szCs w:val="21"/>
              </w:rPr>
              <w:t>01339</w:t>
            </w:r>
          </w:p>
        </w:tc>
        <w:tc>
          <w:tcPr>
            <w:tcW w:w="1701" w:type="dxa"/>
            <w:vAlign w:val="center"/>
          </w:tcPr>
          <w:p w:rsidR="00F53121" w:rsidRDefault="00777455">
            <w:pPr>
              <w:jc w:val="center"/>
            </w:pPr>
            <w:r>
              <w:rPr>
                <w:rFonts w:eastAsiaTheme="minorEastAsia"/>
                <w:color w:val="000000" w:themeColor="text1"/>
                <w:szCs w:val="21"/>
              </w:rPr>
              <w:t>中国人民保险集团</w:t>
            </w:r>
          </w:p>
        </w:tc>
        <w:tc>
          <w:tcPr>
            <w:tcW w:w="1276" w:type="dxa"/>
            <w:vAlign w:val="center"/>
          </w:tcPr>
          <w:p w:rsidR="00F53121" w:rsidRDefault="00777455">
            <w:pPr>
              <w:jc w:val="right"/>
            </w:pPr>
            <w:r>
              <w:rPr>
                <w:rFonts w:eastAsiaTheme="minorEastAsia"/>
                <w:color w:val="000000" w:themeColor="text1"/>
                <w:szCs w:val="21"/>
              </w:rPr>
              <w:t>3,947,000.00</w:t>
            </w:r>
          </w:p>
        </w:tc>
        <w:tc>
          <w:tcPr>
            <w:tcW w:w="1842" w:type="dxa"/>
            <w:vAlign w:val="center"/>
          </w:tcPr>
          <w:p w:rsidR="00F53121" w:rsidRDefault="00777455">
            <w:pPr>
              <w:jc w:val="right"/>
            </w:pPr>
            <w:r>
              <w:rPr>
                <w:rFonts w:eastAsiaTheme="minorEastAsia"/>
                <w:color w:val="000000" w:themeColor="text1"/>
                <w:szCs w:val="21"/>
              </w:rPr>
              <w:t>10,334,916.37</w:t>
            </w:r>
          </w:p>
        </w:tc>
        <w:tc>
          <w:tcPr>
            <w:tcW w:w="1616" w:type="dxa"/>
            <w:vAlign w:val="center"/>
          </w:tcPr>
          <w:p w:rsidR="00F53121" w:rsidRDefault="00777455">
            <w:pPr>
              <w:jc w:val="right"/>
            </w:pPr>
            <w:r>
              <w:rPr>
                <w:rFonts w:eastAsiaTheme="minorEastAsia"/>
                <w:color w:val="000000" w:themeColor="text1"/>
                <w:szCs w:val="21"/>
              </w:rPr>
              <w:t>1.82</w:t>
            </w:r>
          </w:p>
        </w:tc>
      </w:tr>
      <w:tr w:rsidR="00F53121">
        <w:tc>
          <w:tcPr>
            <w:tcW w:w="817" w:type="dxa"/>
            <w:vAlign w:val="center"/>
          </w:tcPr>
          <w:p w:rsidR="00F53121" w:rsidRDefault="00777455">
            <w:pPr>
              <w:jc w:val="center"/>
            </w:pPr>
            <w:r>
              <w:rPr>
                <w:rFonts w:eastAsiaTheme="minorEastAsia"/>
                <w:color w:val="000000" w:themeColor="text1"/>
                <w:szCs w:val="21"/>
              </w:rPr>
              <w:t>25</w:t>
            </w:r>
          </w:p>
        </w:tc>
        <w:tc>
          <w:tcPr>
            <w:tcW w:w="1276" w:type="dxa"/>
            <w:vAlign w:val="center"/>
          </w:tcPr>
          <w:p w:rsidR="00F53121" w:rsidRDefault="00777455">
            <w:pPr>
              <w:jc w:val="center"/>
            </w:pPr>
            <w:r>
              <w:rPr>
                <w:rFonts w:eastAsiaTheme="minorEastAsia"/>
                <w:color w:val="000000" w:themeColor="text1"/>
                <w:szCs w:val="21"/>
              </w:rPr>
              <w:t>00683</w:t>
            </w:r>
          </w:p>
        </w:tc>
        <w:tc>
          <w:tcPr>
            <w:tcW w:w="1701" w:type="dxa"/>
            <w:vAlign w:val="center"/>
          </w:tcPr>
          <w:p w:rsidR="00F53121" w:rsidRDefault="00777455">
            <w:pPr>
              <w:jc w:val="center"/>
            </w:pPr>
            <w:r>
              <w:rPr>
                <w:rFonts w:eastAsiaTheme="minorEastAsia"/>
                <w:color w:val="000000" w:themeColor="text1"/>
                <w:szCs w:val="21"/>
              </w:rPr>
              <w:t>嘉里建设</w:t>
            </w:r>
          </w:p>
        </w:tc>
        <w:tc>
          <w:tcPr>
            <w:tcW w:w="1276" w:type="dxa"/>
            <w:vAlign w:val="center"/>
          </w:tcPr>
          <w:p w:rsidR="00F53121" w:rsidRDefault="00777455">
            <w:pPr>
              <w:jc w:val="right"/>
            </w:pPr>
            <w:r>
              <w:rPr>
                <w:rFonts w:eastAsiaTheme="minorEastAsia"/>
                <w:color w:val="000000" w:themeColor="text1"/>
                <w:szCs w:val="21"/>
              </w:rPr>
              <w:t>676,500.00</w:t>
            </w:r>
          </w:p>
        </w:tc>
        <w:tc>
          <w:tcPr>
            <w:tcW w:w="1842" w:type="dxa"/>
            <w:vAlign w:val="center"/>
          </w:tcPr>
          <w:p w:rsidR="00F53121" w:rsidRDefault="00777455">
            <w:pPr>
              <w:jc w:val="right"/>
            </w:pPr>
            <w:r>
              <w:rPr>
                <w:rFonts w:eastAsiaTheme="minorEastAsia"/>
                <w:color w:val="000000" w:themeColor="text1"/>
                <w:szCs w:val="21"/>
              </w:rPr>
              <w:t>10,129,204.19</w:t>
            </w:r>
          </w:p>
        </w:tc>
        <w:tc>
          <w:tcPr>
            <w:tcW w:w="1616" w:type="dxa"/>
            <w:vAlign w:val="center"/>
          </w:tcPr>
          <w:p w:rsidR="00F53121" w:rsidRDefault="00777455">
            <w:pPr>
              <w:jc w:val="right"/>
            </w:pPr>
            <w:r>
              <w:rPr>
                <w:rFonts w:eastAsiaTheme="minorEastAsia"/>
                <w:color w:val="000000" w:themeColor="text1"/>
                <w:szCs w:val="21"/>
              </w:rPr>
              <w:t>1.78</w:t>
            </w:r>
          </w:p>
        </w:tc>
      </w:tr>
      <w:tr w:rsidR="00F53121">
        <w:tc>
          <w:tcPr>
            <w:tcW w:w="817" w:type="dxa"/>
            <w:vAlign w:val="center"/>
          </w:tcPr>
          <w:p w:rsidR="00F53121" w:rsidRDefault="00777455">
            <w:pPr>
              <w:jc w:val="center"/>
            </w:pPr>
            <w:r>
              <w:rPr>
                <w:rFonts w:eastAsiaTheme="minorEastAsia"/>
                <w:color w:val="000000" w:themeColor="text1"/>
                <w:szCs w:val="21"/>
              </w:rPr>
              <w:t>26</w:t>
            </w:r>
          </w:p>
        </w:tc>
        <w:tc>
          <w:tcPr>
            <w:tcW w:w="1276" w:type="dxa"/>
            <w:vAlign w:val="center"/>
          </w:tcPr>
          <w:p w:rsidR="00F53121" w:rsidRDefault="00777455">
            <w:pPr>
              <w:jc w:val="center"/>
            </w:pPr>
            <w:r>
              <w:rPr>
                <w:rFonts w:eastAsiaTheme="minorEastAsia"/>
                <w:color w:val="000000" w:themeColor="text1"/>
                <w:szCs w:val="21"/>
              </w:rPr>
              <w:t>01313</w:t>
            </w:r>
          </w:p>
        </w:tc>
        <w:tc>
          <w:tcPr>
            <w:tcW w:w="1701" w:type="dxa"/>
            <w:vAlign w:val="center"/>
          </w:tcPr>
          <w:p w:rsidR="00F53121" w:rsidRDefault="00777455">
            <w:pPr>
              <w:jc w:val="center"/>
            </w:pPr>
            <w:r>
              <w:rPr>
                <w:rFonts w:eastAsiaTheme="minorEastAsia"/>
                <w:color w:val="000000" w:themeColor="text1"/>
                <w:szCs w:val="21"/>
              </w:rPr>
              <w:t>华润水泥控股</w:t>
            </w:r>
          </w:p>
        </w:tc>
        <w:tc>
          <w:tcPr>
            <w:tcW w:w="1276" w:type="dxa"/>
            <w:vAlign w:val="center"/>
          </w:tcPr>
          <w:p w:rsidR="00F53121" w:rsidRDefault="00777455">
            <w:pPr>
              <w:jc w:val="right"/>
            </w:pPr>
            <w:r>
              <w:rPr>
                <w:rFonts w:eastAsiaTheme="minorEastAsia"/>
                <w:color w:val="000000" w:themeColor="text1"/>
                <w:szCs w:val="21"/>
              </w:rPr>
              <w:t>3,344,000.00</w:t>
            </w:r>
          </w:p>
        </w:tc>
        <w:tc>
          <w:tcPr>
            <w:tcW w:w="1842" w:type="dxa"/>
            <w:vAlign w:val="center"/>
          </w:tcPr>
          <w:p w:rsidR="00F53121" w:rsidRDefault="00777455">
            <w:pPr>
              <w:jc w:val="right"/>
            </w:pPr>
            <w:r>
              <w:rPr>
                <w:rFonts w:eastAsiaTheme="minorEastAsia"/>
                <w:color w:val="000000" w:themeColor="text1"/>
                <w:szCs w:val="21"/>
              </w:rPr>
              <w:t>9,958,416.62</w:t>
            </w:r>
          </w:p>
        </w:tc>
        <w:tc>
          <w:tcPr>
            <w:tcW w:w="1616" w:type="dxa"/>
            <w:vAlign w:val="center"/>
          </w:tcPr>
          <w:p w:rsidR="00F53121" w:rsidRDefault="00777455">
            <w:pPr>
              <w:jc w:val="right"/>
            </w:pPr>
            <w:r>
              <w:rPr>
                <w:rFonts w:eastAsiaTheme="minorEastAsia"/>
                <w:color w:val="000000" w:themeColor="text1"/>
                <w:szCs w:val="21"/>
              </w:rPr>
              <w:t>1.75</w:t>
            </w:r>
          </w:p>
        </w:tc>
      </w:tr>
      <w:tr w:rsidR="00F53121">
        <w:tc>
          <w:tcPr>
            <w:tcW w:w="817" w:type="dxa"/>
            <w:vAlign w:val="center"/>
          </w:tcPr>
          <w:p w:rsidR="00F53121" w:rsidRDefault="00777455">
            <w:pPr>
              <w:jc w:val="center"/>
            </w:pPr>
            <w:r>
              <w:rPr>
                <w:rFonts w:eastAsiaTheme="minorEastAsia"/>
                <w:color w:val="000000" w:themeColor="text1"/>
                <w:szCs w:val="21"/>
              </w:rPr>
              <w:t>27</w:t>
            </w:r>
          </w:p>
        </w:tc>
        <w:tc>
          <w:tcPr>
            <w:tcW w:w="1276" w:type="dxa"/>
            <w:vAlign w:val="center"/>
          </w:tcPr>
          <w:p w:rsidR="00F53121" w:rsidRDefault="00777455">
            <w:pPr>
              <w:jc w:val="center"/>
            </w:pPr>
            <w:r>
              <w:rPr>
                <w:rFonts w:eastAsiaTheme="minorEastAsia"/>
                <w:color w:val="000000" w:themeColor="text1"/>
                <w:szCs w:val="21"/>
              </w:rPr>
              <w:t>02601</w:t>
            </w:r>
          </w:p>
        </w:tc>
        <w:tc>
          <w:tcPr>
            <w:tcW w:w="1701" w:type="dxa"/>
            <w:vAlign w:val="center"/>
          </w:tcPr>
          <w:p w:rsidR="00F53121" w:rsidRDefault="00777455">
            <w:pPr>
              <w:jc w:val="center"/>
            </w:pPr>
            <w:r>
              <w:rPr>
                <w:rFonts w:eastAsiaTheme="minorEastAsia"/>
                <w:color w:val="000000" w:themeColor="text1"/>
                <w:szCs w:val="21"/>
              </w:rPr>
              <w:t>中国太保</w:t>
            </w:r>
          </w:p>
        </w:tc>
        <w:tc>
          <w:tcPr>
            <w:tcW w:w="1276" w:type="dxa"/>
            <w:vAlign w:val="center"/>
          </w:tcPr>
          <w:p w:rsidR="00F53121" w:rsidRDefault="00777455">
            <w:pPr>
              <w:jc w:val="right"/>
            </w:pPr>
            <w:r>
              <w:rPr>
                <w:rFonts w:eastAsiaTheme="minorEastAsia"/>
                <w:color w:val="000000" w:themeColor="text1"/>
                <w:szCs w:val="21"/>
              </w:rPr>
              <w:t>511,800.00</w:t>
            </w:r>
          </w:p>
        </w:tc>
        <w:tc>
          <w:tcPr>
            <w:tcW w:w="1842" w:type="dxa"/>
            <w:vAlign w:val="center"/>
          </w:tcPr>
          <w:p w:rsidR="00F53121" w:rsidRDefault="00777455">
            <w:pPr>
              <w:jc w:val="right"/>
            </w:pPr>
            <w:r>
              <w:rPr>
                <w:rFonts w:eastAsiaTheme="minorEastAsia"/>
                <w:color w:val="000000" w:themeColor="text1"/>
                <w:szCs w:val="21"/>
              </w:rPr>
              <w:t>9,555,354.62</w:t>
            </w:r>
          </w:p>
        </w:tc>
        <w:tc>
          <w:tcPr>
            <w:tcW w:w="1616" w:type="dxa"/>
            <w:vAlign w:val="center"/>
          </w:tcPr>
          <w:p w:rsidR="00F53121" w:rsidRDefault="00777455">
            <w:pPr>
              <w:jc w:val="right"/>
            </w:pPr>
            <w:r>
              <w:rPr>
                <w:rFonts w:eastAsiaTheme="minorEastAsia"/>
                <w:color w:val="000000" w:themeColor="text1"/>
                <w:szCs w:val="21"/>
              </w:rPr>
              <w:t>1.68</w:t>
            </w:r>
          </w:p>
        </w:tc>
      </w:tr>
      <w:tr w:rsidR="00F53121">
        <w:tc>
          <w:tcPr>
            <w:tcW w:w="817" w:type="dxa"/>
            <w:vAlign w:val="center"/>
          </w:tcPr>
          <w:p w:rsidR="00F53121" w:rsidRDefault="00777455">
            <w:pPr>
              <w:jc w:val="center"/>
            </w:pPr>
            <w:r>
              <w:rPr>
                <w:rFonts w:eastAsiaTheme="minorEastAsia"/>
                <w:color w:val="000000" w:themeColor="text1"/>
                <w:szCs w:val="21"/>
              </w:rPr>
              <w:t>28</w:t>
            </w:r>
          </w:p>
        </w:tc>
        <w:tc>
          <w:tcPr>
            <w:tcW w:w="1276" w:type="dxa"/>
            <w:vAlign w:val="center"/>
          </w:tcPr>
          <w:p w:rsidR="00F53121" w:rsidRDefault="00777455">
            <w:pPr>
              <w:jc w:val="center"/>
            </w:pPr>
            <w:r>
              <w:rPr>
                <w:rFonts w:eastAsiaTheme="minorEastAsia"/>
                <w:color w:val="000000" w:themeColor="text1"/>
                <w:szCs w:val="21"/>
              </w:rPr>
              <w:t>00576</w:t>
            </w:r>
          </w:p>
        </w:tc>
        <w:tc>
          <w:tcPr>
            <w:tcW w:w="1701" w:type="dxa"/>
            <w:vAlign w:val="center"/>
          </w:tcPr>
          <w:p w:rsidR="00F53121" w:rsidRDefault="00777455">
            <w:pPr>
              <w:jc w:val="center"/>
            </w:pPr>
            <w:r>
              <w:rPr>
                <w:rFonts w:eastAsiaTheme="minorEastAsia"/>
                <w:color w:val="000000" w:themeColor="text1"/>
                <w:szCs w:val="21"/>
              </w:rPr>
              <w:t>浙江沪杭甬</w:t>
            </w:r>
          </w:p>
        </w:tc>
        <w:tc>
          <w:tcPr>
            <w:tcW w:w="1276" w:type="dxa"/>
            <w:vAlign w:val="center"/>
          </w:tcPr>
          <w:p w:rsidR="00F53121" w:rsidRDefault="00777455">
            <w:pPr>
              <w:jc w:val="right"/>
            </w:pPr>
            <w:r>
              <w:rPr>
                <w:rFonts w:eastAsiaTheme="minorEastAsia"/>
                <w:color w:val="000000" w:themeColor="text1"/>
                <w:szCs w:val="21"/>
              </w:rPr>
              <w:t>1,740,000.00</w:t>
            </w:r>
          </w:p>
        </w:tc>
        <w:tc>
          <w:tcPr>
            <w:tcW w:w="1842" w:type="dxa"/>
            <w:vAlign w:val="center"/>
          </w:tcPr>
          <w:p w:rsidR="00F53121" w:rsidRDefault="00777455">
            <w:pPr>
              <w:jc w:val="right"/>
            </w:pPr>
            <w:r>
              <w:rPr>
                <w:rFonts w:eastAsiaTheme="minorEastAsia"/>
                <w:color w:val="000000" w:themeColor="text1"/>
                <w:szCs w:val="21"/>
              </w:rPr>
              <w:t>9,545,258.94</w:t>
            </w:r>
          </w:p>
        </w:tc>
        <w:tc>
          <w:tcPr>
            <w:tcW w:w="1616" w:type="dxa"/>
            <w:vAlign w:val="center"/>
          </w:tcPr>
          <w:p w:rsidR="00F53121" w:rsidRDefault="00777455">
            <w:pPr>
              <w:jc w:val="right"/>
            </w:pPr>
            <w:r>
              <w:rPr>
                <w:rFonts w:eastAsiaTheme="minorEastAsia"/>
                <w:color w:val="000000" w:themeColor="text1"/>
                <w:szCs w:val="21"/>
              </w:rPr>
              <w:t>1.68</w:t>
            </w:r>
          </w:p>
        </w:tc>
      </w:tr>
      <w:tr w:rsidR="00F53121">
        <w:tc>
          <w:tcPr>
            <w:tcW w:w="817" w:type="dxa"/>
            <w:vAlign w:val="center"/>
          </w:tcPr>
          <w:p w:rsidR="00F53121" w:rsidRDefault="00777455">
            <w:pPr>
              <w:jc w:val="center"/>
            </w:pPr>
            <w:r>
              <w:rPr>
                <w:rFonts w:eastAsiaTheme="minorEastAsia"/>
                <w:color w:val="000000" w:themeColor="text1"/>
                <w:szCs w:val="21"/>
              </w:rPr>
              <w:t>29</w:t>
            </w:r>
          </w:p>
        </w:tc>
        <w:tc>
          <w:tcPr>
            <w:tcW w:w="1276" w:type="dxa"/>
            <w:vAlign w:val="center"/>
          </w:tcPr>
          <w:p w:rsidR="00F53121" w:rsidRDefault="00777455">
            <w:pPr>
              <w:jc w:val="center"/>
            </w:pPr>
            <w:r>
              <w:rPr>
                <w:rFonts w:eastAsiaTheme="minorEastAsia"/>
                <w:color w:val="000000" w:themeColor="text1"/>
                <w:szCs w:val="21"/>
              </w:rPr>
              <w:t>01310</w:t>
            </w:r>
          </w:p>
        </w:tc>
        <w:tc>
          <w:tcPr>
            <w:tcW w:w="1701" w:type="dxa"/>
            <w:vAlign w:val="center"/>
          </w:tcPr>
          <w:p w:rsidR="00F53121" w:rsidRDefault="00777455">
            <w:pPr>
              <w:jc w:val="center"/>
            </w:pPr>
            <w:r>
              <w:rPr>
                <w:rFonts w:eastAsiaTheme="minorEastAsia"/>
                <w:color w:val="000000" w:themeColor="text1"/>
                <w:szCs w:val="21"/>
              </w:rPr>
              <w:t>香港宽频</w:t>
            </w:r>
          </w:p>
        </w:tc>
        <w:tc>
          <w:tcPr>
            <w:tcW w:w="1276" w:type="dxa"/>
            <w:vAlign w:val="center"/>
          </w:tcPr>
          <w:p w:rsidR="00F53121" w:rsidRDefault="00777455">
            <w:pPr>
              <w:jc w:val="right"/>
            </w:pPr>
            <w:r>
              <w:rPr>
                <w:rFonts w:eastAsiaTheme="minorEastAsia"/>
                <w:color w:val="000000" w:themeColor="text1"/>
                <w:szCs w:val="21"/>
              </w:rPr>
              <w:t>2,306,000.00</w:t>
            </w:r>
          </w:p>
        </w:tc>
        <w:tc>
          <w:tcPr>
            <w:tcW w:w="1842" w:type="dxa"/>
            <w:vAlign w:val="center"/>
          </w:tcPr>
          <w:p w:rsidR="00F53121" w:rsidRDefault="00777455">
            <w:pPr>
              <w:jc w:val="right"/>
            </w:pPr>
            <w:r>
              <w:rPr>
                <w:rFonts w:eastAsiaTheme="minorEastAsia"/>
                <w:color w:val="000000" w:themeColor="text1"/>
                <w:szCs w:val="21"/>
              </w:rPr>
              <w:t>8,972,082.41</w:t>
            </w:r>
          </w:p>
        </w:tc>
        <w:tc>
          <w:tcPr>
            <w:tcW w:w="1616" w:type="dxa"/>
            <w:vAlign w:val="center"/>
          </w:tcPr>
          <w:p w:rsidR="00F53121" w:rsidRDefault="00777455">
            <w:pPr>
              <w:jc w:val="right"/>
            </w:pPr>
            <w:r>
              <w:rPr>
                <w:rFonts w:eastAsiaTheme="minorEastAsia"/>
                <w:color w:val="000000" w:themeColor="text1"/>
                <w:szCs w:val="21"/>
              </w:rPr>
              <w:t>1.58</w:t>
            </w:r>
          </w:p>
        </w:tc>
      </w:tr>
      <w:tr w:rsidR="00F53121">
        <w:tc>
          <w:tcPr>
            <w:tcW w:w="817" w:type="dxa"/>
            <w:vAlign w:val="center"/>
          </w:tcPr>
          <w:p w:rsidR="00F53121" w:rsidRDefault="00777455">
            <w:pPr>
              <w:jc w:val="center"/>
            </w:pPr>
            <w:r>
              <w:rPr>
                <w:rFonts w:eastAsiaTheme="minorEastAsia"/>
                <w:color w:val="000000" w:themeColor="text1"/>
                <w:szCs w:val="21"/>
              </w:rPr>
              <w:t>30</w:t>
            </w:r>
          </w:p>
        </w:tc>
        <w:tc>
          <w:tcPr>
            <w:tcW w:w="1276" w:type="dxa"/>
            <w:vAlign w:val="center"/>
          </w:tcPr>
          <w:p w:rsidR="00F53121" w:rsidRDefault="00777455">
            <w:pPr>
              <w:jc w:val="center"/>
            </w:pPr>
            <w:r>
              <w:rPr>
                <w:rFonts w:eastAsiaTheme="minorEastAsia"/>
                <w:color w:val="000000" w:themeColor="text1"/>
                <w:szCs w:val="21"/>
              </w:rPr>
              <w:t>00762</w:t>
            </w:r>
          </w:p>
        </w:tc>
        <w:tc>
          <w:tcPr>
            <w:tcW w:w="1701" w:type="dxa"/>
            <w:vAlign w:val="center"/>
          </w:tcPr>
          <w:p w:rsidR="00F53121" w:rsidRDefault="00777455">
            <w:pPr>
              <w:jc w:val="center"/>
            </w:pPr>
            <w:r>
              <w:rPr>
                <w:rFonts w:eastAsiaTheme="minorEastAsia"/>
                <w:color w:val="000000" w:themeColor="text1"/>
                <w:szCs w:val="21"/>
              </w:rPr>
              <w:t>中国联通</w:t>
            </w:r>
          </w:p>
        </w:tc>
        <w:tc>
          <w:tcPr>
            <w:tcW w:w="1276" w:type="dxa"/>
            <w:vAlign w:val="center"/>
          </w:tcPr>
          <w:p w:rsidR="00F53121" w:rsidRDefault="00777455">
            <w:pPr>
              <w:jc w:val="right"/>
            </w:pPr>
            <w:r>
              <w:rPr>
                <w:rFonts w:eastAsiaTheme="minorEastAsia"/>
                <w:color w:val="000000" w:themeColor="text1"/>
                <w:szCs w:val="21"/>
              </w:rPr>
              <w:t>1,848,000.00</w:t>
            </w:r>
          </w:p>
        </w:tc>
        <w:tc>
          <w:tcPr>
            <w:tcW w:w="1842" w:type="dxa"/>
            <w:vAlign w:val="center"/>
          </w:tcPr>
          <w:p w:rsidR="00F53121" w:rsidRDefault="00777455">
            <w:pPr>
              <w:jc w:val="right"/>
            </w:pPr>
            <w:r>
              <w:rPr>
                <w:rFonts w:eastAsiaTheme="minorEastAsia"/>
                <w:color w:val="000000" w:themeColor="text1"/>
                <w:szCs w:val="21"/>
              </w:rPr>
              <w:t>8,825,782.63</w:t>
            </w:r>
          </w:p>
        </w:tc>
        <w:tc>
          <w:tcPr>
            <w:tcW w:w="1616" w:type="dxa"/>
            <w:vAlign w:val="center"/>
          </w:tcPr>
          <w:p w:rsidR="00F53121" w:rsidRDefault="00777455">
            <w:pPr>
              <w:jc w:val="right"/>
            </w:pPr>
            <w:r>
              <w:rPr>
                <w:rFonts w:eastAsiaTheme="minorEastAsia"/>
                <w:color w:val="000000" w:themeColor="text1"/>
                <w:szCs w:val="21"/>
              </w:rPr>
              <w:t>1.55</w:t>
            </w:r>
          </w:p>
        </w:tc>
      </w:tr>
      <w:tr w:rsidR="00F53121">
        <w:tc>
          <w:tcPr>
            <w:tcW w:w="817" w:type="dxa"/>
            <w:vAlign w:val="center"/>
          </w:tcPr>
          <w:p w:rsidR="00F53121" w:rsidRDefault="00777455">
            <w:pPr>
              <w:jc w:val="center"/>
            </w:pPr>
            <w:r>
              <w:rPr>
                <w:rFonts w:eastAsiaTheme="minorEastAsia"/>
                <w:color w:val="000000" w:themeColor="text1"/>
                <w:szCs w:val="21"/>
              </w:rPr>
              <w:t>31</w:t>
            </w:r>
          </w:p>
        </w:tc>
        <w:tc>
          <w:tcPr>
            <w:tcW w:w="1276" w:type="dxa"/>
            <w:vAlign w:val="center"/>
          </w:tcPr>
          <w:p w:rsidR="00F53121" w:rsidRDefault="00777455">
            <w:pPr>
              <w:jc w:val="center"/>
            </w:pPr>
            <w:r>
              <w:rPr>
                <w:rFonts w:eastAsiaTheme="minorEastAsia"/>
                <w:color w:val="000000" w:themeColor="text1"/>
                <w:szCs w:val="21"/>
              </w:rPr>
              <w:t>00006</w:t>
            </w:r>
          </w:p>
        </w:tc>
        <w:tc>
          <w:tcPr>
            <w:tcW w:w="1701" w:type="dxa"/>
            <w:vAlign w:val="center"/>
          </w:tcPr>
          <w:p w:rsidR="00F53121" w:rsidRDefault="00777455">
            <w:pPr>
              <w:jc w:val="center"/>
            </w:pPr>
            <w:r>
              <w:rPr>
                <w:rFonts w:eastAsiaTheme="minorEastAsia"/>
                <w:color w:val="000000" w:themeColor="text1"/>
                <w:szCs w:val="21"/>
              </w:rPr>
              <w:t>电能实业</w:t>
            </w:r>
          </w:p>
        </w:tc>
        <w:tc>
          <w:tcPr>
            <w:tcW w:w="1276" w:type="dxa"/>
            <w:vAlign w:val="center"/>
          </w:tcPr>
          <w:p w:rsidR="00F53121" w:rsidRDefault="00777455">
            <w:pPr>
              <w:jc w:val="right"/>
            </w:pPr>
            <w:r>
              <w:rPr>
                <w:rFonts w:eastAsiaTheme="minorEastAsia"/>
                <w:color w:val="000000" w:themeColor="text1"/>
                <w:szCs w:val="21"/>
              </w:rPr>
              <w:t>230,000.00</w:t>
            </w:r>
          </w:p>
        </w:tc>
        <w:tc>
          <w:tcPr>
            <w:tcW w:w="1842" w:type="dxa"/>
            <w:vAlign w:val="center"/>
          </w:tcPr>
          <w:p w:rsidR="00F53121" w:rsidRDefault="00777455">
            <w:pPr>
              <w:jc w:val="right"/>
            </w:pPr>
            <w:r>
              <w:rPr>
                <w:rFonts w:eastAsiaTheme="minorEastAsia"/>
                <w:color w:val="000000" w:themeColor="text1"/>
                <w:szCs w:val="21"/>
              </w:rPr>
              <w:t>8,704,874.17</w:t>
            </w:r>
          </w:p>
        </w:tc>
        <w:tc>
          <w:tcPr>
            <w:tcW w:w="1616" w:type="dxa"/>
            <w:vAlign w:val="center"/>
          </w:tcPr>
          <w:p w:rsidR="00F53121" w:rsidRDefault="00777455">
            <w:pPr>
              <w:jc w:val="right"/>
            </w:pPr>
            <w:r>
              <w:rPr>
                <w:rFonts w:eastAsiaTheme="minorEastAsia"/>
                <w:color w:val="000000" w:themeColor="text1"/>
                <w:szCs w:val="21"/>
              </w:rPr>
              <w:t>1.53</w:t>
            </w:r>
          </w:p>
        </w:tc>
      </w:tr>
      <w:tr w:rsidR="00F53121">
        <w:tc>
          <w:tcPr>
            <w:tcW w:w="817" w:type="dxa"/>
            <w:vAlign w:val="center"/>
          </w:tcPr>
          <w:p w:rsidR="00F53121" w:rsidRDefault="00777455">
            <w:pPr>
              <w:jc w:val="center"/>
            </w:pPr>
            <w:r>
              <w:rPr>
                <w:rFonts w:eastAsiaTheme="minorEastAsia"/>
                <w:color w:val="000000" w:themeColor="text1"/>
                <w:szCs w:val="21"/>
              </w:rPr>
              <w:t>32</w:t>
            </w:r>
          </w:p>
        </w:tc>
        <w:tc>
          <w:tcPr>
            <w:tcW w:w="1276" w:type="dxa"/>
            <w:vAlign w:val="center"/>
          </w:tcPr>
          <w:p w:rsidR="00F53121" w:rsidRDefault="00777455">
            <w:pPr>
              <w:jc w:val="center"/>
            </w:pPr>
            <w:r>
              <w:rPr>
                <w:rFonts w:eastAsiaTheme="minorEastAsia"/>
                <w:color w:val="000000" w:themeColor="text1"/>
                <w:szCs w:val="21"/>
              </w:rPr>
              <w:t>00489</w:t>
            </w:r>
          </w:p>
        </w:tc>
        <w:tc>
          <w:tcPr>
            <w:tcW w:w="1701" w:type="dxa"/>
            <w:vAlign w:val="center"/>
          </w:tcPr>
          <w:p w:rsidR="00F53121" w:rsidRDefault="00777455">
            <w:pPr>
              <w:jc w:val="center"/>
            </w:pPr>
            <w:r>
              <w:rPr>
                <w:rFonts w:eastAsiaTheme="minorEastAsia"/>
                <w:color w:val="000000" w:themeColor="text1"/>
                <w:szCs w:val="21"/>
              </w:rPr>
              <w:t>东风集团股份</w:t>
            </w:r>
          </w:p>
        </w:tc>
        <w:tc>
          <w:tcPr>
            <w:tcW w:w="1276" w:type="dxa"/>
            <w:vAlign w:val="center"/>
          </w:tcPr>
          <w:p w:rsidR="00F53121" w:rsidRDefault="00777455">
            <w:pPr>
              <w:jc w:val="right"/>
            </w:pPr>
            <w:r>
              <w:rPr>
                <w:rFonts w:eastAsiaTheme="minorEastAsia"/>
                <w:color w:val="000000" w:themeColor="text1"/>
                <w:szCs w:val="21"/>
              </w:rPr>
              <w:t>2,634,000.00</w:t>
            </w:r>
          </w:p>
        </w:tc>
        <w:tc>
          <w:tcPr>
            <w:tcW w:w="1842" w:type="dxa"/>
            <w:vAlign w:val="center"/>
          </w:tcPr>
          <w:p w:rsidR="00F53121" w:rsidRDefault="00777455">
            <w:pPr>
              <w:jc w:val="right"/>
            </w:pPr>
            <w:r>
              <w:rPr>
                <w:rFonts w:eastAsiaTheme="minorEastAsia"/>
                <w:color w:val="000000" w:themeColor="text1"/>
                <w:szCs w:val="21"/>
              </w:rPr>
              <w:t>8,694,013.25</w:t>
            </w:r>
          </w:p>
        </w:tc>
        <w:tc>
          <w:tcPr>
            <w:tcW w:w="1616" w:type="dxa"/>
            <w:vAlign w:val="center"/>
          </w:tcPr>
          <w:p w:rsidR="00F53121" w:rsidRDefault="00777455">
            <w:pPr>
              <w:jc w:val="right"/>
            </w:pPr>
            <w:r>
              <w:rPr>
                <w:rFonts w:eastAsiaTheme="minorEastAsia"/>
                <w:color w:val="000000" w:themeColor="text1"/>
                <w:szCs w:val="21"/>
              </w:rPr>
              <w:t>1.53</w:t>
            </w:r>
          </w:p>
        </w:tc>
      </w:tr>
      <w:tr w:rsidR="00F53121">
        <w:tc>
          <w:tcPr>
            <w:tcW w:w="817" w:type="dxa"/>
            <w:vAlign w:val="center"/>
          </w:tcPr>
          <w:p w:rsidR="00F53121" w:rsidRDefault="00777455">
            <w:pPr>
              <w:jc w:val="center"/>
            </w:pPr>
            <w:r>
              <w:rPr>
                <w:rFonts w:eastAsiaTheme="minorEastAsia"/>
                <w:color w:val="000000" w:themeColor="text1"/>
                <w:szCs w:val="21"/>
              </w:rPr>
              <w:t>33</w:t>
            </w:r>
          </w:p>
        </w:tc>
        <w:tc>
          <w:tcPr>
            <w:tcW w:w="1276" w:type="dxa"/>
            <w:vAlign w:val="center"/>
          </w:tcPr>
          <w:p w:rsidR="00F53121" w:rsidRDefault="00777455">
            <w:pPr>
              <w:jc w:val="center"/>
            </w:pPr>
            <w:r>
              <w:rPr>
                <w:rFonts w:eastAsiaTheme="minorEastAsia"/>
                <w:color w:val="000000" w:themeColor="text1"/>
                <w:szCs w:val="21"/>
              </w:rPr>
              <w:t>01038</w:t>
            </w:r>
          </w:p>
        </w:tc>
        <w:tc>
          <w:tcPr>
            <w:tcW w:w="1701" w:type="dxa"/>
            <w:vAlign w:val="center"/>
          </w:tcPr>
          <w:p w:rsidR="00F53121" w:rsidRDefault="00777455">
            <w:pPr>
              <w:jc w:val="center"/>
            </w:pPr>
            <w:r>
              <w:rPr>
                <w:rFonts w:eastAsiaTheme="minorEastAsia"/>
                <w:color w:val="000000" w:themeColor="text1"/>
                <w:szCs w:val="21"/>
              </w:rPr>
              <w:t>长江基建集团</w:t>
            </w:r>
          </w:p>
        </w:tc>
        <w:tc>
          <w:tcPr>
            <w:tcW w:w="1276" w:type="dxa"/>
            <w:vAlign w:val="center"/>
          </w:tcPr>
          <w:p w:rsidR="00F53121" w:rsidRDefault="00777455">
            <w:pPr>
              <w:jc w:val="right"/>
            </w:pPr>
            <w:r>
              <w:rPr>
                <w:rFonts w:eastAsiaTheme="minorEastAsia"/>
                <w:color w:val="000000" w:themeColor="text1"/>
                <w:szCs w:val="21"/>
              </w:rPr>
              <w:t>214,000.00</w:t>
            </w:r>
          </w:p>
        </w:tc>
        <w:tc>
          <w:tcPr>
            <w:tcW w:w="1842" w:type="dxa"/>
            <w:vAlign w:val="center"/>
          </w:tcPr>
          <w:p w:rsidR="00F53121" w:rsidRDefault="00777455">
            <w:pPr>
              <w:jc w:val="right"/>
            </w:pPr>
            <w:r>
              <w:rPr>
                <w:rFonts w:eastAsiaTheme="minorEastAsia"/>
                <w:color w:val="000000" w:themeColor="text1"/>
                <w:szCs w:val="21"/>
              </w:rPr>
              <w:t>8,178,239.19</w:t>
            </w:r>
          </w:p>
        </w:tc>
        <w:tc>
          <w:tcPr>
            <w:tcW w:w="1616" w:type="dxa"/>
            <w:vAlign w:val="center"/>
          </w:tcPr>
          <w:p w:rsidR="00F53121" w:rsidRDefault="00777455">
            <w:pPr>
              <w:jc w:val="right"/>
            </w:pPr>
            <w:r>
              <w:rPr>
                <w:rFonts w:eastAsiaTheme="minorEastAsia"/>
                <w:color w:val="000000" w:themeColor="text1"/>
                <w:szCs w:val="21"/>
              </w:rPr>
              <w:t>1.44</w:t>
            </w:r>
          </w:p>
        </w:tc>
      </w:tr>
      <w:tr w:rsidR="00F53121">
        <w:tc>
          <w:tcPr>
            <w:tcW w:w="817" w:type="dxa"/>
            <w:vAlign w:val="center"/>
          </w:tcPr>
          <w:p w:rsidR="00F53121" w:rsidRDefault="00777455">
            <w:pPr>
              <w:jc w:val="center"/>
            </w:pPr>
            <w:r>
              <w:rPr>
                <w:rFonts w:eastAsiaTheme="minorEastAsia"/>
                <w:color w:val="000000" w:themeColor="text1"/>
                <w:szCs w:val="21"/>
              </w:rPr>
              <w:t>34</w:t>
            </w:r>
          </w:p>
        </w:tc>
        <w:tc>
          <w:tcPr>
            <w:tcW w:w="1276" w:type="dxa"/>
            <w:vAlign w:val="center"/>
          </w:tcPr>
          <w:p w:rsidR="00F53121" w:rsidRDefault="00777455">
            <w:pPr>
              <w:jc w:val="center"/>
            </w:pPr>
            <w:r>
              <w:rPr>
                <w:rFonts w:eastAsiaTheme="minorEastAsia"/>
                <w:color w:val="000000" w:themeColor="text1"/>
                <w:szCs w:val="21"/>
              </w:rPr>
              <w:t>00392</w:t>
            </w:r>
          </w:p>
        </w:tc>
        <w:tc>
          <w:tcPr>
            <w:tcW w:w="1701" w:type="dxa"/>
            <w:vAlign w:val="center"/>
          </w:tcPr>
          <w:p w:rsidR="00F53121" w:rsidRDefault="00777455">
            <w:pPr>
              <w:jc w:val="center"/>
            </w:pPr>
            <w:r>
              <w:rPr>
                <w:rFonts w:eastAsiaTheme="minorEastAsia"/>
                <w:color w:val="000000" w:themeColor="text1"/>
                <w:szCs w:val="21"/>
              </w:rPr>
              <w:t>北京控股</w:t>
            </w:r>
          </w:p>
        </w:tc>
        <w:tc>
          <w:tcPr>
            <w:tcW w:w="1276" w:type="dxa"/>
            <w:vAlign w:val="center"/>
          </w:tcPr>
          <w:p w:rsidR="00F53121" w:rsidRDefault="00777455">
            <w:pPr>
              <w:jc w:val="right"/>
            </w:pPr>
            <w:r>
              <w:rPr>
                <w:rFonts w:eastAsiaTheme="minorEastAsia"/>
                <w:color w:val="000000" w:themeColor="text1"/>
                <w:szCs w:val="21"/>
              </w:rPr>
              <w:t>312,500.00</w:t>
            </w:r>
          </w:p>
        </w:tc>
        <w:tc>
          <w:tcPr>
            <w:tcW w:w="1842" w:type="dxa"/>
            <w:vAlign w:val="center"/>
          </w:tcPr>
          <w:p w:rsidR="00F53121" w:rsidRDefault="00777455">
            <w:pPr>
              <w:jc w:val="right"/>
            </w:pPr>
            <w:r>
              <w:rPr>
                <w:rFonts w:eastAsiaTheme="minorEastAsia"/>
                <w:color w:val="000000" w:themeColor="text1"/>
                <w:szCs w:val="21"/>
              </w:rPr>
              <w:t>8,168,166.56</w:t>
            </w:r>
          </w:p>
        </w:tc>
        <w:tc>
          <w:tcPr>
            <w:tcW w:w="1616" w:type="dxa"/>
            <w:vAlign w:val="center"/>
          </w:tcPr>
          <w:p w:rsidR="00F53121" w:rsidRDefault="00777455">
            <w:pPr>
              <w:jc w:val="right"/>
            </w:pPr>
            <w:r>
              <w:rPr>
                <w:rFonts w:eastAsiaTheme="minorEastAsia"/>
                <w:color w:val="000000" w:themeColor="text1"/>
                <w:szCs w:val="21"/>
              </w:rPr>
              <w:t>1.44</w:t>
            </w:r>
          </w:p>
        </w:tc>
      </w:tr>
      <w:tr w:rsidR="00F53121">
        <w:tc>
          <w:tcPr>
            <w:tcW w:w="817" w:type="dxa"/>
            <w:vAlign w:val="center"/>
          </w:tcPr>
          <w:p w:rsidR="00F53121" w:rsidRDefault="00777455">
            <w:pPr>
              <w:jc w:val="center"/>
            </w:pPr>
            <w:r>
              <w:rPr>
                <w:rFonts w:eastAsiaTheme="minorEastAsia"/>
                <w:color w:val="000000" w:themeColor="text1"/>
                <w:szCs w:val="21"/>
              </w:rPr>
              <w:t>35</w:t>
            </w:r>
          </w:p>
        </w:tc>
        <w:tc>
          <w:tcPr>
            <w:tcW w:w="1276" w:type="dxa"/>
            <w:vAlign w:val="center"/>
          </w:tcPr>
          <w:p w:rsidR="00F53121" w:rsidRDefault="00777455">
            <w:pPr>
              <w:jc w:val="center"/>
            </w:pPr>
            <w:r>
              <w:rPr>
                <w:rFonts w:eastAsiaTheme="minorEastAsia"/>
                <w:color w:val="000000" w:themeColor="text1"/>
                <w:szCs w:val="21"/>
              </w:rPr>
              <w:t>00002</w:t>
            </w:r>
          </w:p>
        </w:tc>
        <w:tc>
          <w:tcPr>
            <w:tcW w:w="1701" w:type="dxa"/>
            <w:vAlign w:val="center"/>
          </w:tcPr>
          <w:p w:rsidR="00F53121" w:rsidRDefault="00777455">
            <w:pPr>
              <w:jc w:val="center"/>
            </w:pPr>
            <w:r>
              <w:rPr>
                <w:rFonts w:eastAsiaTheme="minorEastAsia"/>
                <w:color w:val="000000" w:themeColor="text1"/>
                <w:szCs w:val="21"/>
              </w:rPr>
              <w:t>中电控股</w:t>
            </w:r>
          </w:p>
        </w:tc>
        <w:tc>
          <w:tcPr>
            <w:tcW w:w="1276" w:type="dxa"/>
            <w:vAlign w:val="center"/>
          </w:tcPr>
          <w:p w:rsidR="00F53121" w:rsidRDefault="00777455">
            <w:pPr>
              <w:jc w:val="right"/>
            </w:pPr>
            <w:r>
              <w:rPr>
                <w:rFonts w:eastAsiaTheme="minorEastAsia"/>
                <w:color w:val="000000" w:themeColor="text1"/>
                <w:szCs w:val="21"/>
              </w:rPr>
              <w:t>144,500.00</w:t>
            </w:r>
          </w:p>
        </w:tc>
        <w:tc>
          <w:tcPr>
            <w:tcW w:w="1842" w:type="dxa"/>
            <w:vAlign w:val="center"/>
          </w:tcPr>
          <w:p w:rsidR="00F53121" w:rsidRDefault="00777455">
            <w:pPr>
              <w:jc w:val="right"/>
            </w:pPr>
            <w:r>
              <w:rPr>
                <w:rFonts w:eastAsiaTheme="minorEastAsia"/>
                <w:color w:val="000000" w:themeColor="text1"/>
                <w:szCs w:val="21"/>
              </w:rPr>
              <w:t>8,113,470.10</w:t>
            </w:r>
          </w:p>
        </w:tc>
        <w:tc>
          <w:tcPr>
            <w:tcW w:w="1616" w:type="dxa"/>
            <w:vAlign w:val="center"/>
          </w:tcPr>
          <w:p w:rsidR="00F53121" w:rsidRDefault="00777455">
            <w:pPr>
              <w:jc w:val="right"/>
            </w:pPr>
            <w:r>
              <w:rPr>
                <w:rFonts w:eastAsiaTheme="minorEastAsia"/>
                <w:color w:val="000000" w:themeColor="text1"/>
                <w:szCs w:val="21"/>
              </w:rPr>
              <w:t>1.43</w:t>
            </w:r>
          </w:p>
        </w:tc>
      </w:tr>
      <w:tr w:rsidR="00F53121">
        <w:tc>
          <w:tcPr>
            <w:tcW w:w="817" w:type="dxa"/>
            <w:vAlign w:val="center"/>
          </w:tcPr>
          <w:p w:rsidR="00F53121" w:rsidRDefault="00777455">
            <w:pPr>
              <w:jc w:val="center"/>
            </w:pPr>
            <w:r>
              <w:rPr>
                <w:rFonts w:eastAsiaTheme="minorEastAsia"/>
                <w:color w:val="000000" w:themeColor="text1"/>
                <w:szCs w:val="21"/>
              </w:rPr>
              <w:t>36</w:t>
            </w:r>
          </w:p>
        </w:tc>
        <w:tc>
          <w:tcPr>
            <w:tcW w:w="1276" w:type="dxa"/>
            <w:vAlign w:val="center"/>
          </w:tcPr>
          <w:p w:rsidR="00F53121" w:rsidRDefault="00777455">
            <w:pPr>
              <w:jc w:val="center"/>
            </w:pPr>
            <w:r>
              <w:rPr>
                <w:rFonts w:eastAsiaTheme="minorEastAsia"/>
                <w:color w:val="000000" w:themeColor="text1"/>
                <w:szCs w:val="21"/>
              </w:rPr>
              <w:t>01099</w:t>
            </w:r>
          </w:p>
        </w:tc>
        <w:tc>
          <w:tcPr>
            <w:tcW w:w="1701" w:type="dxa"/>
            <w:vAlign w:val="center"/>
          </w:tcPr>
          <w:p w:rsidR="00F53121" w:rsidRDefault="00777455">
            <w:pPr>
              <w:jc w:val="center"/>
            </w:pPr>
            <w:r>
              <w:rPr>
                <w:rFonts w:eastAsiaTheme="minorEastAsia"/>
                <w:color w:val="000000" w:themeColor="text1"/>
                <w:szCs w:val="21"/>
              </w:rPr>
              <w:t>国药控股</w:t>
            </w:r>
          </w:p>
        </w:tc>
        <w:tc>
          <w:tcPr>
            <w:tcW w:w="1276" w:type="dxa"/>
            <w:vAlign w:val="center"/>
          </w:tcPr>
          <w:p w:rsidR="00F53121" w:rsidRDefault="00777455">
            <w:pPr>
              <w:jc w:val="right"/>
            </w:pPr>
            <w:r>
              <w:rPr>
                <w:rFonts w:eastAsiaTheme="minorEastAsia"/>
                <w:color w:val="000000" w:themeColor="text1"/>
                <w:szCs w:val="21"/>
              </w:rPr>
              <w:t>355,600.00</w:t>
            </w:r>
          </w:p>
        </w:tc>
        <w:tc>
          <w:tcPr>
            <w:tcW w:w="1842" w:type="dxa"/>
            <w:vAlign w:val="center"/>
          </w:tcPr>
          <w:p w:rsidR="00F53121" w:rsidRDefault="00777455">
            <w:pPr>
              <w:jc w:val="right"/>
            </w:pPr>
            <w:r>
              <w:rPr>
                <w:rFonts w:eastAsiaTheme="minorEastAsia"/>
                <w:color w:val="000000" w:themeColor="text1"/>
                <w:szCs w:val="21"/>
              </w:rPr>
              <w:t>8,032,474.16</w:t>
            </w:r>
          </w:p>
        </w:tc>
        <w:tc>
          <w:tcPr>
            <w:tcW w:w="1616" w:type="dxa"/>
            <w:vAlign w:val="center"/>
          </w:tcPr>
          <w:p w:rsidR="00F53121" w:rsidRDefault="00777455">
            <w:pPr>
              <w:jc w:val="right"/>
            </w:pPr>
            <w:r>
              <w:rPr>
                <w:rFonts w:eastAsiaTheme="minorEastAsia"/>
                <w:color w:val="000000" w:themeColor="text1"/>
                <w:szCs w:val="21"/>
              </w:rPr>
              <w:t>1.41</w:t>
            </w:r>
          </w:p>
        </w:tc>
      </w:tr>
      <w:tr w:rsidR="00F53121">
        <w:tc>
          <w:tcPr>
            <w:tcW w:w="817" w:type="dxa"/>
            <w:vAlign w:val="center"/>
          </w:tcPr>
          <w:p w:rsidR="00F53121" w:rsidRDefault="00777455">
            <w:pPr>
              <w:jc w:val="center"/>
            </w:pPr>
            <w:r>
              <w:rPr>
                <w:rFonts w:eastAsiaTheme="minorEastAsia"/>
                <w:color w:val="000000" w:themeColor="text1"/>
                <w:szCs w:val="21"/>
              </w:rPr>
              <w:t>37</w:t>
            </w:r>
          </w:p>
        </w:tc>
        <w:tc>
          <w:tcPr>
            <w:tcW w:w="1276" w:type="dxa"/>
            <w:vAlign w:val="center"/>
          </w:tcPr>
          <w:p w:rsidR="00F53121" w:rsidRDefault="00777455">
            <w:pPr>
              <w:jc w:val="center"/>
            </w:pPr>
            <w:r>
              <w:rPr>
                <w:rFonts w:eastAsiaTheme="minorEastAsia"/>
                <w:color w:val="000000" w:themeColor="text1"/>
                <w:szCs w:val="21"/>
              </w:rPr>
              <w:t>01658</w:t>
            </w:r>
          </w:p>
        </w:tc>
        <w:tc>
          <w:tcPr>
            <w:tcW w:w="1701" w:type="dxa"/>
            <w:vAlign w:val="center"/>
          </w:tcPr>
          <w:p w:rsidR="00F53121" w:rsidRDefault="00777455">
            <w:pPr>
              <w:jc w:val="center"/>
            </w:pPr>
            <w:r>
              <w:rPr>
                <w:rFonts w:eastAsiaTheme="minorEastAsia"/>
                <w:color w:val="000000" w:themeColor="text1"/>
                <w:szCs w:val="21"/>
              </w:rPr>
              <w:t>邮储银行</w:t>
            </w:r>
          </w:p>
        </w:tc>
        <w:tc>
          <w:tcPr>
            <w:tcW w:w="1276" w:type="dxa"/>
            <w:vAlign w:val="center"/>
          </w:tcPr>
          <w:p w:rsidR="00F53121" w:rsidRDefault="00777455">
            <w:pPr>
              <w:jc w:val="right"/>
            </w:pPr>
            <w:r>
              <w:rPr>
                <w:rFonts w:eastAsiaTheme="minorEastAsia"/>
                <w:color w:val="000000" w:themeColor="text1"/>
                <w:szCs w:val="21"/>
              </w:rPr>
              <w:t>1,781,000.00</w:t>
            </w:r>
          </w:p>
        </w:tc>
        <w:tc>
          <w:tcPr>
            <w:tcW w:w="1842" w:type="dxa"/>
            <w:vAlign w:val="center"/>
          </w:tcPr>
          <w:p w:rsidR="00F53121" w:rsidRDefault="00777455">
            <w:pPr>
              <w:jc w:val="right"/>
            </w:pPr>
            <w:r>
              <w:rPr>
                <w:rFonts w:eastAsiaTheme="minorEastAsia"/>
                <w:color w:val="000000" w:themeColor="text1"/>
                <w:szCs w:val="21"/>
              </w:rPr>
              <w:t>7,914,663.55</w:t>
            </w:r>
          </w:p>
        </w:tc>
        <w:tc>
          <w:tcPr>
            <w:tcW w:w="1616" w:type="dxa"/>
            <w:vAlign w:val="center"/>
          </w:tcPr>
          <w:p w:rsidR="00F53121" w:rsidRDefault="00777455">
            <w:pPr>
              <w:jc w:val="right"/>
            </w:pPr>
            <w:r>
              <w:rPr>
                <w:rFonts w:eastAsiaTheme="minorEastAsia"/>
                <w:color w:val="000000" w:themeColor="text1"/>
                <w:szCs w:val="21"/>
              </w:rPr>
              <w:t>1.39</w:t>
            </w:r>
          </w:p>
        </w:tc>
      </w:tr>
      <w:tr w:rsidR="00F53121">
        <w:tc>
          <w:tcPr>
            <w:tcW w:w="817" w:type="dxa"/>
            <w:vAlign w:val="center"/>
          </w:tcPr>
          <w:p w:rsidR="00F53121" w:rsidRDefault="00777455">
            <w:pPr>
              <w:jc w:val="center"/>
            </w:pPr>
            <w:r>
              <w:rPr>
                <w:rFonts w:eastAsiaTheme="minorEastAsia"/>
                <w:color w:val="000000" w:themeColor="text1"/>
                <w:szCs w:val="21"/>
              </w:rPr>
              <w:t>38</w:t>
            </w:r>
          </w:p>
        </w:tc>
        <w:tc>
          <w:tcPr>
            <w:tcW w:w="1276" w:type="dxa"/>
            <w:vAlign w:val="center"/>
          </w:tcPr>
          <w:p w:rsidR="00F53121" w:rsidRDefault="00777455">
            <w:pPr>
              <w:jc w:val="center"/>
            </w:pPr>
            <w:r>
              <w:rPr>
                <w:rFonts w:eastAsiaTheme="minorEastAsia"/>
                <w:color w:val="000000" w:themeColor="text1"/>
                <w:szCs w:val="21"/>
              </w:rPr>
              <w:t>00001</w:t>
            </w:r>
          </w:p>
        </w:tc>
        <w:tc>
          <w:tcPr>
            <w:tcW w:w="1701" w:type="dxa"/>
            <w:vAlign w:val="center"/>
          </w:tcPr>
          <w:p w:rsidR="00F53121" w:rsidRDefault="00777455">
            <w:pPr>
              <w:jc w:val="center"/>
            </w:pPr>
            <w:r>
              <w:rPr>
                <w:rFonts w:eastAsiaTheme="minorEastAsia"/>
                <w:color w:val="000000" w:themeColor="text1"/>
                <w:szCs w:val="21"/>
              </w:rPr>
              <w:t>长和</w:t>
            </w:r>
          </w:p>
        </w:tc>
        <w:tc>
          <w:tcPr>
            <w:tcW w:w="1276" w:type="dxa"/>
            <w:vAlign w:val="center"/>
          </w:tcPr>
          <w:p w:rsidR="00F53121" w:rsidRDefault="00777455">
            <w:pPr>
              <w:jc w:val="right"/>
            </w:pPr>
            <w:r>
              <w:rPr>
                <w:rFonts w:eastAsiaTheme="minorEastAsia"/>
                <w:color w:val="000000" w:themeColor="text1"/>
                <w:szCs w:val="21"/>
              </w:rPr>
              <w:t>177,000.00</w:t>
            </w:r>
          </w:p>
        </w:tc>
        <w:tc>
          <w:tcPr>
            <w:tcW w:w="1842" w:type="dxa"/>
            <w:vAlign w:val="center"/>
          </w:tcPr>
          <w:p w:rsidR="00F53121" w:rsidRDefault="00777455">
            <w:pPr>
              <w:jc w:val="right"/>
            </w:pPr>
            <w:r>
              <w:rPr>
                <w:rFonts w:eastAsiaTheme="minorEastAsia"/>
                <w:color w:val="000000" w:themeColor="text1"/>
                <w:szCs w:val="21"/>
              </w:rPr>
              <w:t>7,808,663.51</w:t>
            </w:r>
          </w:p>
        </w:tc>
        <w:tc>
          <w:tcPr>
            <w:tcW w:w="1616" w:type="dxa"/>
            <w:vAlign w:val="center"/>
          </w:tcPr>
          <w:p w:rsidR="00F53121" w:rsidRDefault="00777455">
            <w:pPr>
              <w:jc w:val="right"/>
            </w:pPr>
            <w:r>
              <w:rPr>
                <w:rFonts w:eastAsiaTheme="minorEastAsia"/>
                <w:color w:val="000000" w:themeColor="text1"/>
                <w:szCs w:val="21"/>
              </w:rPr>
              <w:t>1.37</w:t>
            </w:r>
          </w:p>
        </w:tc>
      </w:tr>
      <w:tr w:rsidR="00F53121">
        <w:tc>
          <w:tcPr>
            <w:tcW w:w="817" w:type="dxa"/>
            <w:vAlign w:val="center"/>
          </w:tcPr>
          <w:p w:rsidR="00F53121" w:rsidRDefault="00777455">
            <w:pPr>
              <w:jc w:val="center"/>
            </w:pPr>
            <w:r>
              <w:rPr>
                <w:rFonts w:eastAsiaTheme="minorEastAsia"/>
                <w:color w:val="000000" w:themeColor="text1"/>
                <w:szCs w:val="21"/>
              </w:rPr>
              <w:t>39</w:t>
            </w:r>
          </w:p>
        </w:tc>
        <w:tc>
          <w:tcPr>
            <w:tcW w:w="1276" w:type="dxa"/>
            <w:vAlign w:val="center"/>
          </w:tcPr>
          <w:p w:rsidR="00F53121" w:rsidRDefault="00777455">
            <w:pPr>
              <w:jc w:val="center"/>
            </w:pPr>
            <w:r>
              <w:rPr>
                <w:rFonts w:eastAsiaTheme="minorEastAsia"/>
                <w:color w:val="000000" w:themeColor="text1"/>
                <w:szCs w:val="21"/>
              </w:rPr>
              <w:t>00083</w:t>
            </w:r>
          </w:p>
        </w:tc>
        <w:tc>
          <w:tcPr>
            <w:tcW w:w="1701" w:type="dxa"/>
            <w:vAlign w:val="center"/>
          </w:tcPr>
          <w:p w:rsidR="00F53121" w:rsidRDefault="00777455">
            <w:pPr>
              <w:jc w:val="center"/>
            </w:pPr>
            <w:r>
              <w:rPr>
                <w:rFonts w:eastAsiaTheme="minorEastAsia"/>
                <w:color w:val="000000" w:themeColor="text1"/>
                <w:szCs w:val="21"/>
              </w:rPr>
              <w:t>信和置业</w:t>
            </w:r>
          </w:p>
        </w:tc>
        <w:tc>
          <w:tcPr>
            <w:tcW w:w="1276" w:type="dxa"/>
            <w:vAlign w:val="center"/>
          </w:tcPr>
          <w:p w:rsidR="00F53121" w:rsidRDefault="00777455">
            <w:pPr>
              <w:jc w:val="right"/>
            </w:pPr>
            <w:r>
              <w:rPr>
                <w:rFonts w:eastAsiaTheme="minorEastAsia"/>
                <w:color w:val="000000" w:themeColor="text1"/>
                <w:szCs w:val="21"/>
              </w:rPr>
              <w:t>878,000.00</w:t>
            </w:r>
          </w:p>
        </w:tc>
        <w:tc>
          <w:tcPr>
            <w:tcW w:w="1842" w:type="dxa"/>
            <w:vAlign w:val="center"/>
          </w:tcPr>
          <w:p w:rsidR="00F53121" w:rsidRDefault="00777455">
            <w:pPr>
              <w:jc w:val="right"/>
            </w:pPr>
            <w:r>
              <w:rPr>
                <w:rFonts w:eastAsiaTheme="minorEastAsia"/>
                <w:color w:val="000000" w:themeColor="text1"/>
                <w:szCs w:val="21"/>
              </w:rPr>
              <w:t>7,795,469.98</w:t>
            </w:r>
          </w:p>
        </w:tc>
        <w:tc>
          <w:tcPr>
            <w:tcW w:w="1616" w:type="dxa"/>
            <w:vAlign w:val="center"/>
          </w:tcPr>
          <w:p w:rsidR="00F53121" w:rsidRDefault="00777455">
            <w:pPr>
              <w:jc w:val="right"/>
            </w:pPr>
            <w:r>
              <w:rPr>
                <w:rFonts w:eastAsiaTheme="minorEastAsia"/>
                <w:color w:val="000000" w:themeColor="text1"/>
                <w:szCs w:val="21"/>
              </w:rPr>
              <w:t>1.37</w:t>
            </w:r>
          </w:p>
        </w:tc>
      </w:tr>
      <w:tr w:rsidR="00F53121">
        <w:tc>
          <w:tcPr>
            <w:tcW w:w="817" w:type="dxa"/>
            <w:vAlign w:val="center"/>
          </w:tcPr>
          <w:p w:rsidR="00F53121" w:rsidRDefault="00777455">
            <w:pPr>
              <w:jc w:val="center"/>
            </w:pPr>
            <w:r>
              <w:rPr>
                <w:rFonts w:eastAsiaTheme="minorEastAsia"/>
                <w:color w:val="000000" w:themeColor="text1"/>
                <w:szCs w:val="21"/>
              </w:rPr>
              <w:t>40</w:t>
            </w:r>
          </w:p>
        </w:tc>
        <w:tc>
          <w:tcPr>
            <w:tcW w:w="1276" w:type="dxa"/>
            <w:vAlign w:val="center"/>
          </w:tcPr>
          <w:p w:rsidR="00F53121" w:rsidRDefault="00777455">
            <w:pPr>
              <w:jc w:val="center"/>
            </w:pPr>
            <w:r>
              <w:rPr>
                <w:rFonts w:eastAsiaTheme="minorEastAsia"/>
                <w:color w:val="000000" w:themeColor="text1"/>
                <w:szCs w:val="21"/>
              </w:rPr>
              <w:t>01816</w:t>
            </w:r>
          </w:p>
        </w:tc>
        <w:tc>
          <w:tcPr>
            <w:tcW w:w="1701" w:type="dxa"/>
            <w:vAlign w:val="center"/>
          </w:tcPr>
          <w:p w:rsidR="00F53121" w:rsidRDefault="00777455">
            <w:pPr>
              <w:jc w:val="center"/>
            </w:pPr>
            <w:r>
              <w:rPr>
                <w:rFonts w:eastAsiaTheme="minorEastAsia"/>
                <w:color w:val="000000" w:themeColor="text1"/>
                <w:szCs w:val="21"/>
              </w:rPr>
              <w:t>中广核电力</w:t>
            </w:r>
          </w:p>
        </w:tc>
        <w:tc>
          <w:tcPr>
            <w:tcW w:w="1276" w:type="dxa"/>
            <w:vAlign w:val="center"/>
          </w:tcPr>
          <w:p w:rsidR="00F53121" w:rsidRDefault="00777455">
            <w:pPr>
              <w:jc w:val="right"/>
            </w:pPr>
            <w:r>
              <w:rPr>
                <w:rFonts w:eastAsiaTheme="minorEastAsia"/>
                <w:color w:val="000000" w:themeColor="text1"/>
                <w:szCs w:val="21"/>
              </w:rPr>
              <w:t>4,387,000.00</w:t>
            </w:r>
          </w:p>
        </w:tc>
        <w:tc>
          <w:tcPr>
            <w:tcW w:w="1842" w:type="dxa"/>
            <w:vAlign w:val="center"/>
          </w:tcPr>
          <w:p w:rsidR="00F53121" w:rsidRDefault="00777455">
            <w:pPr>
              <w:jc w:val="right"/>
            </w:pPr>
            <w:r>
              <w:rPr>
                <w:rFonts w:eastAsiaTheme="minorEastAsia"/>
                <w:color w:val="000000" w:themeColor="text1"/>
                <w:szCs w:val="21"/>
              </w:rPr>
              <w:t>7,644,532.63</w:t>
            </w:r>
          </w:p>
        </w:tc>
        <w:tc>
          <w:tcPr>
            <w:tcW w:w="1616" w:type="dxa"/>
            <w:vAlign w:val="center"/>
          </w:tcPr>
          <w:p w:rsidR="00F53121" w:rsidRDefault="00777455">
            <w:pPr>
              <w:jc w:val="right"/>
            </w:pPr>
            <w:r>
              <w:rPr>
                <w:rFonts w:eastAsiaTheme="minorEastAsia"/>
                <w:color w:val="000000" w:themeColor="text1"/>
                <w:szCs w:val="21"/>
              </w:rPr>
              <w:t>1.34</w:t>
            </w:r>
          </w:p>
        </w:tc>
      </w:tr>
      <w:tr w:rsidR="00F53121">
        <w:tc>
          <w:tcPr>
            <w:tcW w:w="817" w:type="dxa"/>
            <w:vAlign w:val="center"/>
          </w:tcPr>
          <w:p w:rsidR="00F53121" w:rsidRDefault="00777455">
            <w:pPr>
              <w:jc w:val="center"/>
            </w:pPr>
            <w:r>
              <w:rPr>
                <w:rFonts w:eastAsiaTheme="minorEastAsia"/>
                <w:color w:val="000000" w:themeColor="text1"/>
                <w:szCs w:val="21"/>
              </w:rPr>
              <w:t>41</w:t>
            </w:r>
          </w:p>
        </w:tc>
        <w:tc>
          <w:tcPr>
            <w:tcW w:w="1276" w:type="dxa"/>
            <w:vAlign w:val="center"/>
          </w:tcPr>
          <w:p w:rsidR="00F53121" w:rsidRDefault="00777455">
            <w:pPr>
              <w:jc w:val="center"/>
            </w:pPr>
            <w:r>
              <w:rPr>
                <w:rFonts w:eastAsiaTheme="minorEastAsia"/>
                <w:color w:val="000000" w:themeColor="text1"/>
                <w:szCs w:val="21"/>
              </w:rPr>
              <w:t>00012</w:t>
            </w:r>
          </w:p>
        </w:tc>
        <w:tc>
          <w:tcPr>
            <w:tcW w:w="1701" w:type="dxa"/>
            <w:vAlign w:val="center"/>
          </w:tcPr>
          <w:p w:rsidR="00F53121" w:rsidRDefault="00777455">
            <w:pPr>
              <w:jc w:val="center"/>
            </w:pPr>
            <w:r>
              <w:rPr>
                <w:rFonts w:eastAsiaTheme="minorEastAsia"/>
                <w:color w:val="000000" w:themeColor="text1"/>
                <w:szCs w:val="21"/>
              </w:rPr>
              <w:t>恒基地产</w:t>
            </w:r>
          </w:p>
        </w:tc>
        <w:tc>
          <w:tcPr>
            <w:tcW w:w="1276" w:type="dxa"/>
            <w:vAlign w:val="center"/>
          </w:tcPr>
          <w:p w:rsidR="00F53121" w:rsidRDefault="00777455">
            <w:pPr>
              <w:jc w:val="right"/>
            </w:pPr>
            <w:r>
              <w:rPr>
                <w:rFonts w:eastAsiaTheme="minorEastAsia"/>
                <w:color w:val="000000" w:themeColor="text1"/>
                <w:szCs w:val="21"/>
              </w:rPr>
              <w:t>346,000.00</w:t>
            </w:r>
          </w:p>
        </w:tc>
        <w:tc>
          <w:tcPr>
            <w:tcW w:w="1842" w:type="dxa"/>
            <w:vAlign w:val="center"/>
          </w:tcPr>
          <w:p w:rsidR="00F53121" w:rsidRDefault="00777455">
            <w:pPr>
              <w:jc w:val="right"/>
            </w:pPr>
            <w:r>
              <w:rPr>
                <w:rFonts w:eastAsiaTheme="minorEastAsia"/>
                <w:color w:val="000000" w:themeColor="text1"/>
                <w:szCs w:val="21"/>
              </w:rPr>
              <w:t>7,432,818.36</w:t>
            </w:r>
          </w:p>
        </w:tc>
        <w:tc>
          <w:tcPr>
            <w:tcW w:w="1616" w:type="dxa"/>
            <w:vAlign w:val="center"/>
          </w:tcPr>
          <w:p w:rsidR="00F53121" w:rsidRDefault="00777455">
            <w:pPr>
              <w:jc w:val="right"/>
            </w:pPr>
            <w:r>
              <w:rPr>
                <w:rFonts w:eastAsiaTheme="minorEastAsia"/>
                <w:color w:val="000000" w:themeColor="text1"/>
                <w:szCs w:val="21"/>
              </w:rPr>
              <w:t>1.31</w:t>
            </w:r>
          </w:p>
        </w:tc>
      </w:tr>
      <w:tr w:rsidR="00F53121">
        <w:tc>
          <w:tcPr>
            <w:tcW w:w="817" w:type="dxa"/>
            <w:vAlign w:val="center"/>
          </w:tcPr>
          <w:p w:rsidR="00F53121" w:rsidRDefault="00777455">
            <w:pPr>
              <w:jc w:val="center"/>
            </w:pPr>
            <w:r>
              <w:rPr>
                <w:rFonts w:eastAsiaTheme="minorEastAsia"/>
                <w:color w:val="000000" w:themeColor="text1"/>
                <w:szCs w:val="21"/>
              </w:rPr>
              <w:t>42</w:t>
            </w:r>
          </w:p>
        </w:tc>
        <w:tc>
          <w:tcPr>
            <w:tcW w:w="1276" w:type="dxa"/>
            <w:vAlign w:val="center"/>
          </w:tcPr>
          <w:p w:rsidR="00F53121" w:rsidRDefault="00777455">
            <w:pPr>
              <w:jc w:val="center"/>
            </w:pPr>
            <w:r>
              <w:rPr>
                <w:rFonts w:eastAsiaTheme="minorEastAsia"/>
                <w:color w:val="000000" w:themeColor="text1"/>
                <w:szCs w:val="21"/>
              </w:rPr>
              <w:t>02628</w:t>
            </w:r>
          </w:p>
        </w:tc>
        <w:tc>
          <w:tcPr>
            <w:tcW w:w="1701" w:type="dxa"/>
            <w:vAlign w:val="center"/>
          </w:tcPr>
          <w:p w:rsidR="00F53121" w:rsidRDefault="00777455">
            <w:pPr>
              <w:jc w:val="center"/>
            </w:pPr>
            <w:r>
              <w:rPr>
                <w:rFonts w:eastAsiaTheme="minorEastAsia"/>
                <w:color w:val="000000" w:themeColor="text1"/>
                <w:szCs w:val="21"/>
              </w:rPr>
              <w:t>中国人寿</w:t>
            </w:r>
          </w:p>
        </w:tc>
        <w:tc>
          <w:tcPr>
            <w:tcW w:w="1276" w:type="dxa"/>
            <w:vAlign w:val="center"/>
          </w:tcPr>
          <w:p w:rsidR="00F53121" w:rsidRDefault="00777455">
            <w:pPr>
              <w:jc w:val="right"/>
            </w:pPr>
            <w:r>
              <w:rPr>
                <w:rFonts w:eastAsiaTheme="minorEastAsia"/>
                <w:color w:val="000000" w:themeColor="text1"/>
                <w:szCs w:val="21"/>
              </w:rPr>
              <w:t>615,000.00</w:t>
            </w:r>
          </w:p>
        </w:tc>
        <w:tc>
          <w:tcPr>
            <w:tcW w:w="1842" w:type="dxa"/>
            <w:vAlign w:val="center"/>
          </w:tcPr>
          <w:p w:rsidR="00F53121" w:rsidRDefault="00777455">
            <w:pPr>
              <w:jc w:val="right"/>
            </w:pPr>
            <w:r>
              <w:rPr>
                <w:rFonts w:eastAsiaTheme="minorEastAsia"/>
                <w:color w:val="000000" w:themeColor="text1"/>
                <w:szCs w:val="21"/>
              </w:rPr>
              <w:t>7,405,251.16</w:t>
            </w:r>
          </w:p>
        </w:tc>
        <w:tc>
          <w:tcPr>
            <w:tcW w:w="1616" w:type="dxa"/>
            <w:vAlign w:val="center"/>
          </w:tcPr>
          <w:p w:rsidR="00F53121" w:rsidRDefault="00777455">
            <w:pPr>
              <w:jc w:val="right"/>
            </w:pPr>
            <w:r>
              <w:rPr>
                <w:rFonts w:eastAsiaTheme="minorEastAsia"/>
                <w:color w:val="000000" w:themeColor="text1"/>
                <w:szCs w:val="21"/>
              </w:rPr>
              <w:t>1.30</w:t>
            </w:r>
          </w:p>
        </w:tc>
      </w:tr>
      <w:tr w:rsidR="00F53121">
        <w:tc>
          <w:tcPr>
            <w:tcW w:w="817" w:type="dxa"/>
            <w:vAlign w:val="center"/>
          </w:tcPr>
          <w:p w:rsidR="00F53121" w:rsidRDefault="00777455">
            <w:pPr>
              <w:jc w:val="center"/>
            </w:pPr>
            <w:r>
              <w:rPr>
                <w:rFonts w:eastAsiaTheme="minorEastAsia"/>
                <w:color w:val="000000" w:themeColor="text1"/>
                <w:szCs w:val="21"/>
              </w:rPr>
              <w:t>43</w:t>
            </w:r>
          </w:p>
        </w:tc>
        <w:tc>
          <w:tcPr>
            <w:tcW w:w="1276" w:type="dxa"/>
            <w:vAlign w:val="center"/>
          </w:tcPr>
          <w:p w:rsidR="00F53121" w:rsidRDefault="00777455">
            <w:pPr>
              <w:jc w:val="center"/>
            </w:pPr>
            <w:r>
              <w:rPr>
                <w:rFonts w:eastAsiaTheme="minorEastAsia"/>
                <w:color w:val="000000" w:themeColor="text1"/>
                <w:szCs w:val="21"/>
              </w:rPr>
              <w:t>00358</w:t>
            </w:r>
          </w:p>
        </w:tc>
        <w:tc>
          <w:tcPr>
            <w:tcW w:w="1701" w:type="dxa"/>
            <w:vAlign w:val="center"/>
          </w:tcPr>
          <w:p w:rsidR="00F53121" w:rsidRDefault="00777455">
            <w:pPr>
              <w:jc w:val="center"/>
            </w:pPr>
            <w:r>
              <w:rPr>
                <w:rFonts w:eastAsiaTheme="minorEastAsia"/>
                <w:color w:val="000000" w:themeColor="text1"/>
                <w:szCs w:val="21"/>
              </w:rPr>
              <w:t>江西铜业股份</w:t>
            </w:r>
          </w:p>
        </w:tc>
        <w:tc>
          <w:tcPr>
            <w:tcW w:w="1276" w:type="dxa"/>
            <w:vAlign w:val="center"/>
          </w:tcPr>
          <w:p w:rsidR="00F53121" w:rsidRDefault="00777455">
            <w:pPr>
              <w:jc w:val="right"/>
            </w:pPr>
            <w:r>
              <w:rPr>
                <w:rFonts w:eastAsiaTheme="minorEastAsia"/>
                <w:color w:val="000000" w:themeColor="text1"/>
                <w:szCs w:val="21"/>
              </w:rPr>
              <w:t>622,000.00</w:t>
            </w:r>
          </w:p>
        </w:tc>
        <w:tc>
          <w:tcPr>
            <w:tcW w:w="1842" w:type="dxa"/>
            <w:vAlign w:val="center"/>
          </w:tcPr>
          <w:p w:rsidR="00F53121" w:rsidRDefault="00777455">
            <w:pPr>
              <w:jc w:val="right"/>
            </w:pPr>
            <w:r>
              <w:rPr>
                <w:rFonts w:eastAsiaTheme="minorEastAsia"/>
                <w:color w:val="000000" w:themeColor="text1"/>
                <w:szCs w:val="21"/>
              </w:rPr>
              <w:t>6,904,597.58</w:t>
            </w:r>
          </w:p>
        </w:tc>
        <w:tc>
          <w:tcPr>
            <w:tcW w:w="1616" w:type="dxa"/>
            <w:vAlign w:val="center"/>
          </w:tcPr>
          <w:p w:rsidR="00F53121" w:rsidRDefault="00777455">
            <w:pPr>
              <w:jc w:val="right"/>
            </w:pPr>
            <w:r>
              <w:rPr>
                <w:rFonts w:eastAsiaTheme="minorEastAsia"/>
                <w:color w:val="000000" w:themeColor="text1"/>
                <w:szCs w:val="21"/>
              </w:rPr>
              <w:t>1.21</w:t>
            </w:r>
          </w:p>
        </w:tc>
      </w:tr>
      <w:tr w:rsidR="00F53121">
        <w:tc>
          <w:tcPr>
            <w:tcW w:w="817" w:type="dxa"/>
            <w:vAlign w:val="center"/>
          </w:tcPr>
          <w:p w:rsidR="00F53121" w:rsidRDefault="00777455">
            <w:pPr>
              <w:jc w:val="center"/>
            </w:pPr>
            <w:r>
              <w:rPr>
                <w:rFonts w:eastAsiaTheme="minorEastAsia"/>
                <w:color w:val="000000" w:themeColor="text1"/>
                <w:szCs w:val="21"/>
              </w:rPr>
              <w:t>44</w:t>
            </w:r>
          </w:p>
        </w:tc>
        <w:tc>
          <w:tcPr>
            <w:tcW w:w="1276" w:type="dxa"/>
            <w:vAlign w:val="center"/>
          </w:tcPr>
          <w:p w:rsidR="00F53121" w:rsidRDefault="00777455">
            <w:pPr>
              <w:jc w:val="center"/>
            </w:pPr>
            <w:r>
              <w:rPr>
                <w:rFonts w:eastAsiaTheme="minorEastAsia"/>
                <w:color w:val="000000" w:themeColor="text1"/>
                <w:szCs w:val="21"/>
              </w:rPr>
              <w:t>02318</w:t>
            </w:r>
          </w:p>
        </w:tc>
        <w:tc>
          <w:tcPr>
            <w:tcW w:w="1701" w:type="dxa"/>
            <w:vAlign w:val="center"/>
          </w:tcPr>
          <w:p w:rsidR="00F53121" w:rsidRDefault="00777455">
            <w:pPr>
              <w:jc w:val="center"/>
            </w:pPr>
            <w:r>
              <w:rPr>
                <w:rFonts w:eastAsiaTheme="minorEastAsia"/>
                <w:color w:val="000000" w:themeColor="text1"/>
                <w:szCs w:val="21"/>
              </w:rPr>
              <w:t>中国平安</w:t>
            </w:r>
          </w:p>
        </w:tc>
        <w:tc>
          <w:tcPr>
            <w:tcW w:w="1276" w:type="dxa"/>
            <w:vAlign w:val="center"/>
          </w:tcPr>
          <w:p w:rsidR="00F53121" w:rsidRDefault="00777455">
            <w:pPr>
              <w:jc w:val="right"/>
            </w:pPr>
            <w:r>
              <w:rPr>
                <w:rFonts w:eastAsiaTheme="minorEastAsia"/>
                <w:color w:val="000000" w:themeColor="text1"/>
                <w:szCs w:val="21"/>
              </w:rPr>
              <w:t>142,500.00</w:t>
            </w:r>
          </w:p>
        </w:tc>
        <w:tc>
          <w:tcPr>
            <w:tcW w:w="1842" w:type="dxa"/>
            <w:vAlign w:val="center"/>
          </w:tcPr>
          <w:p w:rsidR="00F53121" w:rsidRDefault="00777455">
            <w:pPr>
              <w:jc w:val="right"/>
            </w:pPr>
            <w:r>
              <w:rPr>
                <w:rFonts w:eastAsiaTheme="minorEastAsia"/>
                <w:color w:val="000000" w:themeColor="text1"/>
                <w:szCs w:val="21"/>
              </w:rPr>
              <w:t>6,549,400.18</w:t>
            </w:r>
          </w:p>
        </w:tc>
        <w:tc>
          <w:tcPr>
            <w:tcW w:w="1616" w:type="dxa"/>
            <w:vAlign w:val="center"/>
          </w:tcPr>
          <w:p w:rsidR="00F53121" w:rsidRDefault="00777455">
            <w:pPr>
              <w:jc w:val="right"/>
            </w:pPr>
            <w:r>
              <w:rPr>
                <w:rFonts w:eastAsiaTheme="minorEastAsia"/>
                <w:color w:val="000000" w:themeColor="text1"/>
                <w:szCs w:val="21"/>
              </w:rPr>
              <w:t>1.15</w:t>
            </w:r>
          </w:p>
        </w:tc>
      </w:tr>
      <w:tr w:rsidR="00F53121">
        <w:tc>
          <w:tcPr>
            <w:tcW w:w="817" w:type="dxa"/>
            <w:vAlign w:val="center"/>
          </w:tcPr>
          <w:p w:rsidR="00F53121" w:rsidRDefault="00777455">
            <w:pPr>
              <w:jc w:val="center"/>
            </w:pPr>
            <w:r>
              <w:rPr>
                <w:rFonts w:eastAsiaTheme="minorEastAsia"/>
                <w:color w:val="000000" w:themeColor="text1"/>
                <w:szCs w:val="21"/>
              </w:rPr>
              <w:t>45</w:t>
            </w:r>
          </w:p>
        </w:tc>
        <w:tc>
          <w:tcPr>
            <w:tcW w:w="1276" w:type="dxa"/>
            <w:vAlign w:val="center"/>
          </w:tcPr>
          <w:p w:rsidR="00F53121" w:rsidRDefault="00777455">
            <w:pPr>
              <w:jc w:val="center"/>
            </w:pPr>
            <w:r>
              <w:rPr>
                <w:rFonts w:eastAsiaTheme="minorEastAsia"/>
                <w:color w:val="000000" w:themeColor="text1"/>
                <w:szCs w:val="21"/>
              </w:rPr>
              <w:t>00151</w:t>
            </w:r>
          </w:p>
        </w:tc>
        <w:tc>
          <w:tcPr>
            <w:tcW w:w="1701" w:type="dxa"/>
            <w:vAlign w:val="center"/>
          </w:tcPr>
          <w:p w:rsidR="00F53121" w:rsidRDefault="00777455">
            <w:pPr>
              <w:jc w:val="center"/>
            </w:pPr>
            <w:r>
              <w:rPr>
                <w:rFonts w:eastAsiaTheme="minorEastAsia"/>
                <w:color w:val="000000" w:themeColor="text1"/>
                <w:szCs w:val="21"/>
              </w:rPr>
              <w:t>中国旺旺</w:t>
            </w:r>
          </w:p>
        </w:tc>
        <w:tc>
          <w:tcPr>
            <w:tcW w:w="1276" w:type="dxa"/>
            <w:vAlign w:val="center"/>
          </w:tcPr>
          <w:p w:rsidR="00F53121" w:rsidRDefault="00777455">
            <w:pPr>
              <w:jc w:val="right"/>
            </w:pPr>
            <w:r>
              <w:rPr>
                <w:rFonts w:eastAsiaTheme="minorEastAsia"/>
                <w:color w:val="000000" w:themeColor="text1"/>
                <w:szCs w:val="21"/>
              </w:rPr>
              <w:t>1,364,000.00</w:t>
            </w:r>
          </w:p>
        </w:tc>
        <w:tc>
          <w:tcPr>
            <w:tcW w:w="1842" w:type="dxa"/>
            <w:vAlign w:val="center"/>
          </w:tcPr>
          <w:p w:rsidR="00F53121" w:rsidRDefault="00777455">
            <w:pPr>
              <w:jc w:val="right"/>
            </w:pPr>
            <w:r>
              <w:rPr>
                <w:rFonts w:eastAsiaTheme="minorEastAsia"/>
                <w:color w:val="000000" w:themeColor="text1"/>
                <w:szCs w:val="21"/>
              </w:rPr>
              <w:t>6,539,419.74</w:t>
            </w:r>
          </w:p>
        </w:tc>
        <w:tc>
          <w:tcPr>
            <w:tcW w:w="1616" w:type="dxa"/>
            <w:vAlign w:val="center"/>
          </w:tcPr>
          <w:p w:rsidR="00F53121" w:rsidRDefault="00777455">
            <w:pPr>
              <w:jc w:val="right"/>
            </w:pPr>
            <w:r>
              <w:rPr>
                <w:rFonts w:eastAsiaTheme="minorEastAsia"/>
                <w:color w:val="000000" w:themeColor="text1"/>
                <w:szCs w:val="21"/>
              </w:rPr>
              <w:t>1.15</w:t>
            </w:r>
          </w:p>
        </w:tc>
      </w:tr>
      <w:tr w:rsidR="00F53121">
        <w:tc>
          <w:tcPr>
            <w:tcW w:w="817" w:type="dxa"/>
            <w:vAlign w:val="center"/>
          </w:tcPr>
          <w:p w:rsidR="00F53121" w:rsidRDefault="00777455">
            <w:pPr>
              <w:jc w:val="center"/>
            </w:pPr>
            <w:r>
              <w:rPr>
                <w:rFonts w:eastAsiaTheme="minorEastAsia"/>
                <w:color w:val="000000" w:themeColor="text1"/>
                <w:szCs w:val="21"/>
              </w:rPr>
              <w:t>46</w:t>
            </w:r>
          </w:p>
        </w:tc>
        <w:tc>
          <w:tcPr>
            <w:tcW w:w="1276" w:type="dxa"/>
            <w:vAlign w:val="center"/>
          </w:tcPr>
          <w:p w:rsidR="00F53121" w:rsidRDefault="00777455">
            <w:pPr>
              <w:jc w:val="center"/>
            </w:pPr>
            <w:r>
              <w:rPr>
                <w:rFonts w:eastAsiaTheme="minorEastAsia"/>
                <w:color w:val="000000" w:themeColor="text1"/>
                <w:szCs w:val="21"/>
              </w:rPr>
              <w:t>00016</w:t>
            </w:r>
          </w:p>
        </w:tc>
        <w:tc>
          <w:tcPr>
            <w:tcW w:w="1701" w:type="dxa"/>
            <w:vAlign w:val="center"/>
          </w:tcPr>
          <w:p w:rsidR="00F53121" w:rsidRDefault="00777455">
            <w:pPr>
              <w:jc w:val="center"/>
            </w:pPr>
            <w:r>
              <w:rPr>
                <w:rFonts w:eastAsiaTheme="minorEastAsia"/>
                <w:color w:val="000000" w:themeColor="text1"/>
                <w:szCs w:val="21"/>
              </w:rPr>
              <w:t>新鸿基地产</w:t>
            </w:r>
          </w:p>
        </w:tc>
        <w:tc>
          <w:tcPr>
            <w:tcW w:w="1276" w:type="dxa"/>
            <w:vAlign w:val="center"/>
          </w:tcPr>
          <w:p w:rsidR="00F53121" w:rsidRDefault="00777455">
            <w:pPr>
              <w:jc w:val="right"/>
            </w:pPr>
            <w:r>
              <w:rPr>
                <w:rFonts w:eastAsiaTheme="minorEastAsia"/>
                <w:color w:val="000000" w:themeColor="text1"/>
                <w:szCs w:val="21"/>
              </w:rPr>
              <w:t>64,500.00</w:t>
            </w:r>
          </w:p>
        </w:tc>
        <w:tc>
          <w:tcPr>
            <w:tcW w:w="1842" w:type="dxa"/>
            <w:vAlign w:val="center"/>
          </w:tcPr>
          <w:p w:rsidR="00F53121" w:rsidRDefault="00777455">
            <w:pPr>
              <w:jc w:val="right"/>
            </w:pPr>
            <w:r>
              <w:rPr>
                <w:rFonts w:eastAsiaTheme="minorEastAsia"/>
                <w:color w:val="000000" w:themeColor="text1"/>
                <w:szCs w:val="21"/>
              </w:rPr>
              <w:t>5,869,462.98</w:t>
            </w:r>
          </w:p>
        </w:tc>
        <w:tc>
          <w:tcPr>
            <w:tcW w:w="1616" w:type="dxa"/>
            <w:vAlign w:val="center"/>
          </w:tcPr>
          <w:p w:rsidR="00F53121" w:rsidRDefault="00777455">
            <w:pPr>
              <w:jc w:val="right"/>
            </w:pPr>
            <w:r>
              <w:rPr>
                <w:rFonts w:eastAsiaTheme="minorEastAsia"/>
                <w:color w:val="000000" w:themeColor="text1"/>
                <w:szCs w:val="21"/>
              </w:rPr>
              <w:t>1.03</w:t>
            </w:r>
          </w:p>
        </w:tc>
      </w:tr>
      <w:tr w:rsidR="00F53121">
        <w:tc>
          <w:tcPr>
            <w:tcW w:w="817" w:type="dxa"/>
            <w:vAlign w:val="center"/>
          </w:tcPr>
          <w:p w:rsidR="00F53121" w:rsidRDefault="00777455">
            <w:pPr>
              <w:jc w:val="center"/>
            </w:pPr>
            <w:r>
              <w:rPr>
                <w:rFonts w:eastAsiaTheme="minorEastAsia"/>
                <w:color w:val="000000" w:themeColor="text1"/>
                <w:szCs w:val="21"/>
              </w:rPr>
              <w:t>47</w:t>
            </w:r>
          </w:p>
        </w:tc>
        <w:tc>
          <w:tcPr>
            <w:tcW w:w="1276" w:type="dxa"/>
            <w:vAlign w:val="center"/>
          </w:tcPr>
          <w:p w:rsidR="00F53121" w:rsidRDefault="00777455">
            <w:pPr>
              <w:jc w:val="center"/>
            </w:pPr>
            <w:r>
              <w:rPr>
                <w:rFonts w:eastAsiaTheme="minorEastAsia"/>
                <w:color w:val="000000" w:themeColor="text1"/>
                <w:szCs w:val="21"/>
              </w:rPr>
              <w:t>00014</w:t>
            </w:r>
          </w:p>
        </w:tc>
        <w:tc>
          <w:tcPr>
            <w:tcW w:w="1701" w:type="dxa"/>
            <w:vAlign w:val="center"/>
          </w:tcPr>
          <w:p w:rsidR="00F53121" w:rsidRDefault="00777455">
            <w:pPr>
              <w:jc w:val="center"/>
            </w:pPr>
            <w:r>
              <w:rPr>
                <w:rFonts w:eastAsiaTheme="minorEastAsia"/>
                <w:color w:val="000000" w:themeColor="text1"/>
                <w:szCs w:val="21"/>
              </w:rPr>
              <w:t>希慎兴业</w:t>
            </w:r>
          </w:p>
        </w:tc>
        <w:tc>
          <w:tcPr>
            <w:tcW w:w="1276" w:type="dxa"/>
            <w:vAlign w:val="center"/>
          </w:tcPr>
          <w:p w:rsidR="00F53121" w:rsidRDefault="00777455">
            <w:pPr>
              <w:jc w:val="right"/>
            </w:pPr>
            <w:r>
              <w:rPr>
                <w:rFonts w:eastAsiaTheme="minorEastAsia"/>
                <w:color w:val="000000" w:themeColor="text1"/>
                <w:szCs w:val="21"/>
              </w:rPr>
              <w:t>332,000.00</w:t>
            </w:r>
          </w:p>
        </w:tc>
        <w:tc>
          <w:tcPr>
            <w:tcW w:w="1842" w:type="dxa"/>
            <w:vAlign w:val="center"/>
          </w:tcPr>
          <w:p w:rsidR="00F53121" w:rsidRDefault="00777455">
            <w:pPr>
              <w:jc w:val="right"/>
            </w:pPr>
            <w:r>
              <w:rPr>
                <w:rFonts w:eastAsiaTheme="minorEastAsia"/>
                <w:color w:val="000000" w:themeColor="text1"/>
                <w:szCs w:val="21"/>
              </w:rPr>
              <w:t>5,852,581.52</w:t>
            </w:r>
          </w:p>
        </w:tc>
        <w:tc>
          <w:tcPr>
            <w:tcW w:w="1616" w:type="dxa"/>
            <w:vAlign w:val="center"/>
          </w:tcPr>
          <w:p w:rsidR="00F53121" w:rsidRDefault="00777455">
            <w:pPr>
              <w:jc w:val="right"/>
            </w:pPr>
            <w:r>
              <w:rPr>
                <w:rFonts w:eastAsiaTheme="minorEastAsia"/>
                <w:color w:val="000000" w:themeColor="text1"/>
                <w:szCs w:val="21"/>
              </w:rPr>
              <w:t>1.03</w:t>
            </w:r>
          </w:p>
        </w:tc>
      </w:tr>
      <w:tr w:rsidR="00F53121">
        <w:tc>
          <w:tcPr>
            <w:tcW w:w="817" w:type="dxa"/>
            <w:vAlign w:val="center"/>
          </w:tcPr>
          <w:p w:rsidR="00F53121" w:rsidRDefault="00777455">
            <w:pPr>
              <w:jc w:val="center"/>
            </w:pPr>
            <w:r>
              <w:rPr>
                <w:rFonts w:eastAsiaTheme="minorEastAsia"/>
                <w:color w:val="000000" w:themeColor="text1"/>
                <w:szCs w:val="21"/>
              </w:rPr>
              <w:t>48</w:t>
            </w:r>
          </w:p>
        </w:tc>
        <w:tc>
          <w:tcPr>
            <w:tcW w:w="1276" w:type="dxa"/>
            <w:vAlign w:val="center"/>
          </w:tcPr>
          <w:p w:rsidR="00F53121" w:rsidRDefault="00777455">
            <w:pPr>
              <w:jc w:val="center"/>
            </w:pPr>
            <w:r>
              <w:rPr>
                <w:rFonts w:eastAsiaTheme="minorEastAsia"/>
                <w:color w:val="000000" w:themeColor="text1"/>
                <w:szCs w:val="21"/>
              </w:rPr>
              <w:t>00101</w:t>
            </w:r>
          </w:p>
        </w:tc>
        <w:tc>
          <w:tcPr>
            <w:tcW w:w="1701" w:type="dxa"/>
            <w:vAlign w:val="center"/>
          </w:tcPr>
          <w:p w:rsidR="00F53121" w:rsidRDefault="00777455">
            <w:pPr>
              <w:jc w:val="center"/>
            </w:pPr>
            <w:r>
              <w:rPr>
                <w:rFonts w:eastAsiaTheme="minorEastAsia"/>
                <w:color w:val="000000" w:themeColor="text1"/>
                <w:szCs w:val="21"/>
              </w:rPr>
              <w:t>恒隆地产</w:t>
            </w:r>
          </w:p>
        </w:tc>
        <w:tc>
          <w:tcPr>
            <w:tcW w:w="1276" w:type="dxa"/>
            <w:vAlign w:val="center"/>
          </w:tcPr>
          <w:p w:rsidR="00F53121" w:rsidRDefault="00777455">
            <w:pPr>
              <w:jc w:val="right"/>
            </w:pPr>
            <w:r>
              <w:rPr>
                <w:rFonts w:eastAsiaTheme="minorEastAsia"/>
                <w:color w:val="000000" w:themeColor="text1"/>
                <w:szCs w:val="21"/>
              </w:rPr>
              <w:t>522,000.00</w:t>
            </w:r>
          </w:p>
        </w:tc>
        <w:tc>
          <w:tcPr>
            <w:tcW w:w="1842" w:type="dxa"/>
            <w:vAlign w:val="center"/>
          </w:tcPr>
          <w:p w:rsidR="00F53121" w:rsidRDefault="00777455">
            <w:pPr>
              <w:jc w:val="right"/>
            </w:pPr>
            <w:r>
              <w:rPr>
                <w:rFonts w:eastAsiaTheme="minorEastAsia"/>
                <w:color w:val="000000" w:themeColor="text1"/>
                <w:szCs w:val="21"/>
              </w:rPr>
              <w:t>5,823,410.08</w:t>
            </w:r>
          </w:p>
        </w:tc>
        <w:tc>
          <w:tcPr>
            <w:tcW w:w="1616" w:type="dxa"/>
            <w:vAlign w:val="center"/>
          </w:tcPr>
          <w:p w:rsidR="00F53121" w:rsidRDefault="00777455">
            <w:pPr>
              <w:jc w:val="right"/>
            </w:pPr>
            <w:r>
              <w:rPr>
                <w:rFonts w:eastAsiaTheme="minorEastAsia"/>
                <w:color w:val="000000" w:themeColor="text1"/>
                <w:szCs w:val="21"/>
              </w:rPr>
              <w:t>1.02</w:t>
            </w:r>
          </w:p>
        </w:tc>
      </w:tr>
      <w:tr w:rsidR="00F53121">
        <w:tc>
          <w:tcPr>
            <w:tcW w:w="817" w:type="dxa"/>
            <w:vAlign w:val="center"/>
          </w:tcPr>
          <w:p w:rsidR="00F53121" w:rsidRDefault="00777455">
            <w:pPr>
              <w:jc w:val="center"/>
            </w:pPr>
            <w:r>
              <w:rPr>
                <w:rFonts w:eastAsiaTheme="minorEastAsia"/>
                <w:color w:val="000000" w:themeColor="text1"/>
                <w:szCs w:val="21"/>
              </w:rPr>
              <w:t>49</w:t>
            </w:r>
          </w:p>
        </w:tc>
        <w:tc>
          <w:tcPr>
            <w:tcW w:w="1276" w:type="dxa"/>
            <w:vAlign w:val="center"/>
          </w:tcPr>
          <w:p w:rsidR="00F53121" w:rsidRDefault="00777455">
            <w:pPr>
              <w:jc w:val="center"/>
            </w:pPr>
            <w:r>
              <w:rPr>
                <w:rFonts w:eastAsiaTheme="minorEastAsia"/>
                <w:color w:val="000000" w:themeColor="text1"/>
                <w:szCs w:val="21"/>
              </w:rPr>
              <w:t>00019</w:t>
            </w:r>
          </w:p>
        </w:tc>
        <w:tc>
          <w:tcPr>
            <w:tcW w:w="1701" w:type="dxa"/>
            <w:vAlign w:val="center"/>
          </w:tcPr>
          <w:p w:rsidR="00F53121" w:rsidRDefault="00777455">
            <w:pPr>
              <w:jc w:val="center"/>
            </w:pPr>
            <w:r>
              <w:rPr>
                <w:rFonts w:eastAsiaTheme="minorEastAsia"/>
                <w:color w:val="000000" w:themeColor="text1"/>
                <w:szCs w:val="21"/>
              </w:rPr>
              <w:t>太古股份公司Ａ</w:t>
            </w:r>
          </w:p>
        </w:tc>
        <w:tc>
          <w:tcPr>
            <w:tcW w:w="1276" w:type="dxa"/>
            <w:vAlign w:val="center"/>
          </w:tcPr>
          <w:p w:rsidR="00F53121" w:rsidRDefault="00777455">
            <w:pPr>
              <w:jc w:val="right"/>
            </w:pPr>
            <w:r>
              <w:rPr>
                <w:rFonts w:eastAsiaTheme="minorEastAsia"/>
                <w:color w:val="000000" w:themeColor="text1"/>
                <w:szCs w:val="21"/>
              </w:rPr>
              <w:t>85,500.00</w:t>
            </w:r>
          </w:p>
        </w:tc>
        <w:tc>
          <w:tcPr>
            <w:tcW w:w="1842" w:type="dxa"/>
            <w:vAlign w:val="center"/>
          </w:tcPr>
          <w:p w:rsidR="00F53121" w:rsidRDefault="00777455">
            <w:pPr>
              <w:jc w:val="right"/>
            </w:pPr>
            <w:r>
              <w:rPr>
                <w:rFonts w:eastAsiaTheme="minorEastAsia"/>
                <w:color w:val="000000" w:themeColor="text1"/>
                <w:szCs w:val="21"/>
              </w:rPr>
              <w:t>4,733,698.86</w:t>
            </w:r>
          </w:p>
        </w:tc>
        <w:tc>
          <w:tcPr>
            <w:tcW w:w="1616" w:type="dxa"/>
            <w:vAlign w:val="center"/>
          </w:tcPr>
          <w:p w:rsidR="00F53121" w:rsidRDefault="00777455">
            <w:pPr>
              <w:jc w:val="right"/>
            </w:pPr>
            <w:r>
              <w:rPr>
                <w:rFonts w:eastAsiaTheme="minorEastAsia"/>
                <w:color w:val="000000" w:themeColor="text1"/>
                <w:szCs w:val="21"/>
              </w:rPr>
              <w:t>0.83</w:t>
            </w:r>
          </w:p>
        </w:tc>
      </w:tr>
      <w:tr w:rsidR="00F53121">
        <w:tc>
          <w:tcPr>
            <w:tcW w:w="817" w:type="dxa"/>
            <w:vAlign w:val="center"/>
          </w:tcPr>
          <w:p w:rsidR="00F53121" w:rsidRDefault="00777455">
            <w:pPr>
              <w:jc w:val="center"/>
            </w:pPr>
            <w:r>
              <w:rPr>
                <w:rFonts w:eastAsiaTheme="minorEastAsia"/>
                <w:color w:val="000000" w:themeColor="text1"/>
                <w:szCs w:val="21"/>
              </w:rPr>
              <w:t>50</w:t>
            </w:r>
          </w:p>
        </w:tc>
        <w:tc>
          <w:tcPr>
            <w:tcW w:w="1276" w:type="dxa"/>
            <w:vAlign w:val="center"/>
          </w:tcPr>
          <w:p w:rsidR="00F53121" w:rsidRDefault="00777455">
            <w:pPr>
              <w:jc w:val="center"/>
            </w:pPr>
            <w:r>
              <w:rPr>
                <w:rFonts w:eastAsiaTheme="minorEastAsia"/>
                <w:color w:val="000000" w:themeColor="text1"/>
                <w:szCs w:val="21"/>
              </w:rPr>
              <w:t>01044</w:t>
            </w:r>
          </w:p>
        </w:tc>
        <w:tc>
          <w:tcPr>
            <w:tcW w:w="1701" w:type="dxa"/>
            <w:vAlign w:val="center"/>
          </w:tcPr>
          <w:p w:rsidR="00F53121" w:rsidRDefault="00777455">
            <w:pPr>
              <w:jc w:val="center"/>
            </w:pPr>
            <w:r>
              <w:rPr>
                <w:rFonts w:eastAsiaTheme="minorEastAsia"/>
                <w:color w:val="000000" w:themeColor="text1"/>
                <w:szCs w:val="21"/>
              </w:rPr>
              <w:t>恒安国际</w:t>
            </w:r>
          </w:p>
        </w:tc>
        <w:tc>
          <w:tcPr>
            <w:tcW w:w="1276" w:type="dxa"/>
            <w:vAlign w:val="center"/>
          </w:tcPr>
          <w:p w:rsidR="00F53121" w:rsidRDefault="00777455">
            <w:pPr>
              <w:jc w:val="right"/>
            </w:pPr>
            <w:r>
              <w:rPr>
                <w:rFonts w:eastAsiaTheme="minorEastAsia"/>
                <w:color w:val="000000" w:themeColor="text1"/>
                <w:szCs w:val="21"/>
              </w:rPr>
              <w:t>152,000.00</w:t>
            </w:r>
          </w:p>
        </w:tc>
        <w:tc>
          <w:tcPr>
            <w:tcW w:w="1842" w:type="dxa"/>
            <w:vAlign w:val="center"/>
          </w:tcPr>
          <w:p w:rsidR="00F53121" w:rsidRDefault="00777455">
            <w:pPr>
              <w:jc w:val="right"/>
            </w:pPr>
            <w:r>
              <w:rPr>
                <w:rFonts w:eastAsiaTheme="minorEastAsia"/>
                <w:color w:val="000000" w:themeColor="text1"/>
                <w:szCs w:val="21"/>
              </w:rPr>
              <w:t>4,624,651.68</w:t>
            </w:r>
          </w:p>
        </w:tc>
        <w:tc>
          <w:tcPr>
            <w:tcW w:w="1616" w:type="dxa"/>
            <w:vAlign w:val="center"/>
          </w:tcPr>
          <w:p w:rsidR="00F53121" w:rsidRDefault="00777455">
            <w:pPr>
              <w:jc w:val="right"/>
            </w:pPr>
            <w:r>
              <w:rPr>
                <w:rFonts w:eastAsiaTheme="minorEastAsia"/>
                <w:color w:val="000000" w:themeColor="text1"/>
                <w:szCs w:val="21"/>
              </w:rPr>
              <w:t>0.81</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7.3.2 </w:t>
      </w:r>
      <w:r w:rsidRPr="00ED7C0A">
        <w:rPr>
          <w:rFonts w:eastAsiaTheme="minorEastAsia"/>
          <w:b/>
          <w:bCs/>
          <w:color w:val="000000" w:themeColor="text1"/>
          <w:szCs w:val="21"/>
        </w:rPr>
        <w:t>期末积极投资按公允价值占基金资产净值比例大小排序的所有股票投资明细</w:t>
      </w:r>
    </w:p>
    <w:p w:rsidR="00E665C3"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3" w:name="_Toc144285894"/>
      <w:r w:rsidRPr="00ED7C0A">
        <w:rPr>
          <w:rFonts w:ascii="Times New Roman" w:eastAsiaTheme="minorEastAsia" w:hAnsi="Times New Roman"/>
          <w:color w:val="000000" w:themeColor="text1"/>
          <w:kern w:val="0"/>
          <w:sz w:val="21"/>
          <w:szCs w:val="21"/>
        </w:rPr>
        <w:t>7.4</w:t>
      </w:r>
      <w:bookmarkStart w:id="74" w:name="_Toc234814103"/>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报告期内股票投资组合的重大变动</w:t>
      </w:r>
      <w:bookmarkEnd w:id="74"/>
      <w:bookmarkEnd w:id="73"/>
    </w:p>
    <w:p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 xml:space="preserve">7.4.1 </w:t>
      </w:r>
      <w:r w:rsidRPr="00ED7C0A">
        <w:rPr>
          <w:rFonts w:eastAsiaTheme="minorEastAsia"/>
          <w:b/>
          <w:bCs/>
          <w:color w:val="000000" w:themeColor="text1"/>
          <w:szCs w:val="21"/>
        </w:rPr>
        <w:t>累计买入金额超出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00AD1469"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669DD" w:rsidRPr="00ED7C0A" w:rsidTr="0070173B">
        <w:tc>
          <w:tcPr>
            <w:tcW w:w="87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序号</w:t>
            </w:r>
          </w:p>
        </w:tc>
        <w:tc>
          <w:tcPr>
            <w:tcW w:w="165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股票代码</w:t>
            </w:r>
          </w:p>
        </w:tc>
        <w:tc>
          <w:tcPr>
            <w:tcW w:w="19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股票名称</w:t>
            </w:r>
          </w:p>
        </w:tc>
        <w:tc>
          <w:tcPr>
            <w:tcW w:w="28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本期累计买入金额</w:t>
            </w:r>
          </w:p>
        </w:tc>
        <w:tc>
          <w:tcPr>
            <w:tcW w:w="162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w:t>
            </w:r>
            <w:r w:rsidR="00886890" w:rsidRPr="00ED7C0A">
              <w:rPr>
                <w:rFonts w:eastAsiaTheme="minorEastAsia"/>
                <w:b/>
                <w:color w:val="000000" w:themeColor="text1"/>
                <w:kern w:val="0"/>
                <w:szCs w:val="21"/>
              </w:rPr>
              <w:t>期初</w:t>
            </w:r>
            <w:r w:rsidRPr="00ED7C0A">
              <w:rPr>
                <w:rFonts w:eastAsiaTheme="minorEastAsia"/>
                <w:color w:val="000000" w:themeColor="text1"/>
                <w:szCs w:val="21"/>
              </w:rPr>
              <w:t>基金资产净值比例（％）</w:t>
            </w:r>
          </w:p>
        </w:tc>
      </w:tr>
      <w:tr w:rsidR="00F53121">
        <w:tc>
          <w:tcPr>
            <w:tcW w:w="870" w:type="dxa"/>
            <w:vAlign w:val="center"/>
          </w:tcPr>
          <w:p w:rsidR="00F53121" w:rsidRDefault="00777455">
            <w:pPr>
              <w:jc w:val="center"/>
            </w:pPr>
            <w:r>
              <w:rPr>
                <w:rFonts w:eastAsiaTheme="minorEastAsia"/>
                <w:color w:val="000000" w:themeColor="text1"/>
                <w:szCs w:val="21"/>
              </w:rPr>
              <w:t>1</w:t>
            </w:r>
          </w:p>
        </w:tc>
        <w:tc>
          <w:tcPr>
            <w:tcW w:w="1650" w:type="dxa"/>
            <w:vAlign w:val="center"/>
          </w:tcPr>
          <w:p w:rsidR="00F53121" w:rsidRDefault="00777455">
            <w:pPr>
              <w:jc w:val="center"/>
            </w:pPr>
            <w:r>
              <w:rPr>
                <w:rFonts w:eastAsiaTheme="minorEastAsia"/>
                <w:color w:val="000000" w:themeColor="text1"/>
                <w:szCs w:val="21"/>
              </w:rPr>
              <w:t>00386</w:t>
            </w:r>
          </w:p>
        </w:tc>
        <w:tc>
          <w:tcPr>
            <w:tcW w:w="1980" w:type="dxa"/>
            <w:vAlign w:val="center"/>
          </w:tcPr>
          <w:p w:rsidR="00F53121" w:rsidRDefault="00777455">
            <w:pPr>
              <w:jc w:val="center"/>
            </w:pPr>
            <w:r>
              <w:rPr>
                <w:rFonts w:eastAsiaTheme="minorEastAsia"/>
                <w:color w:val="000000" w:themeColor="text1"/>
                <w:szCs w:val="21"/>
              </w:rPr>
              <w:t>中国石油化工股份</w:t>
            </w:r>
          </w:p>
        </w:tc>
        <w:tc>
          <w:tcPr>
            <w:tcW w:w="2880" w:type="dxa"/>
            <w:vAlign w:val="center"/>
          </w:tcPr>
          <w:p w:rsidR="00F53121" w:rsidRDefault="00777455">
            <w:pPr>
              <w:jc w:val="right"/>
            </w:pPr>
            <w:r>
              <w:rPr>
                <w:rFonts w:eastAsiaTheme="minorEastAsia"/>
                <w:color w:val="000000" w:themeColor="text1"/>
                <w:szCs w:val="21"/>
              </w:rPr>
              <w:t>14,845,692.49</w:t>
            </w:r>
          </w:p>
        </w:tc>
        <w:tc>
          <w:tcPr>
            <w:tcW w:w="1620" w:type="dxa"/>
            <w:vAlign w:val="center"/>
          </w:tcPr>
          <w:p w:rsidR="00F53121" w:rsidRDefault="00777455">
            <w:pPr>
              <w:jc w:val="right"/>
            </w:pPr>
            <w:r>
              <w:rPr>
                <w:rFonts w:eastAsiaTheme="minorEastAsia"/>
                <w:color w:val="000000" w:themeColor="text1"/>
                <w:szCs w:val="21"/>
              </w:rPr>
              <w:t>4.70</w:t>
            </w:r>
          </w:p>
        </w:tc>
      </w:tr>
      <w:tr w:rsidR="00F53121">
        <w:tc>
          <w:tcPr>
            <w:tcW w:w="870" w:type="dxa"/>
            <w:vAlign w:val="center"/>
          </w:tcPr>
          <w:p w:rsidR="00F53121" w:rsidRDefault="00777455">
            <w:pPr>
              <w:jc w:val="center"/>
            </w:pPr>
            <w:r>
              <w:rPr>
                <w:rFonts w:eastAsiaTheme="minorEastAsia"/>
                <w:color w:val="000000" w:themeColor="text1"/>
                <w:szCs w:val="21"/>
              </w:rPr>
              <w:t>2</w:t>
            </w:r>
          </w:p>
        </w:tc>
        <w:tc>
          <w:tcPr>
            <w:tcW w:w="1650" w:type="dxa"/>
            <w:vAlign w:val="center"/>
          </w:tcPr>
          <w:p w:rsidR="00F53121" w:rsidRDefault="00777455">
            <w:pPr>
              <w:jc w:val="center"/>
            </w:pPr>
            <w:r>
              <w:rPr>
                <w:rFonts w:eastAsiaTheme="minorEastAsia"/>
                <w:color w:val="000000" w:themeColor="text1"/>
                <w:szCs w:val="21"/>
              </w:rPr>
              <w:t>00941</w:t>
            </w:r>
          </w:p>
        </w:tc>
        <w:tc>
          <w:tcPr>
            <w:tcW w:w="1980" w:type="dxa"/>
            <w:vAlign w:val="center"/>
          </w:tcPr>
          <w:p w:rsidR="00F53121" w:rsidRDefault="00777455">
            <w:pPr>
              <w:jc w:val="center"/>
            </w:pPr>
            <w:r>
              <w:rPr>
                <w:rFonts w:eastAsiaTheme="minorEastAsia"/>
                <w:color w:val="000000" w:themeColor="text1"/>
                <w:szCs w:val="21"/>
              </w:rPr>
              <w:t>中国移动</w:t>
            </w:r>
          </w:p>
        </w:tc>
        <w:tc>
          <w:tcPr>
            <w:tcW w:w="2880" w:type="dxa"/>
            <w:vAlign w:val="center"/>
          </w:tcPr>
          <w:p w:rsidR="00F53121" w:rsidRDefault="00777455">
            <w:pPr>
              <w:jc w:val="right"/>
            </w:pPr>
            <w:r>
              <w:rPr>
                <w:rFonts w:eastAsiaTheme="minorEastAsia"/>
                <w:color w:val="000000" w:themeColor="text1"/>
                <w:szCs w:val="21"/>
              </w:rPr>
              <w:t>14,320,130.45</w:t>
            </w:r>
          </w:p>
        </w:tc>
        <w:tc>
          <w:tcPr>
            <w:tcW w:w="1620" w:type="dxa"/>
            <w:vAlign w:val="center"/>
          </w:tcPr>
          <w:p w:rsidR="00F53121" w:rsidRDefault="00777455">
            <w:pPr>
              <w:jc w:val="right"/>
            </w:pPr>
            <w:r>
              <w:rPr>
                <w:rFonts w:eastAsiaTheme="minorEastAsia"/>
                <w:color w:val="000000" w:themeColor="text1"/>
                <w:szCs w:val="21"/>
              </w:rPr>
              <w:t>4.53</w:t>
            </w:r>
          </w:p>
        </w:tc>
      </w:tr>
      <w:tr w:rsidR="00F53121">
        <w:tc>
          <w:tcPr>
            <w:tcW w:w="870" w:type="dxa"/>
            <w:vAlign w:val="center"/>
          </w:tcPr>
          <w:p w:rsidR="00F53121" w:rsidRDefault="00777455">
            <w:pPr>
              <w:jc w:val="center"/>
            </w:pPr>
            <w:r>
              <w:rPr>
                <w:rFonts w:eastAsiaTheme="minorEastAsia"/>
                <w:color w:val="000000" w:themeColor="text1"/>
                <w:szCs w:val="21"/>
              </w:rPr>
              <w:t>3</w:t>
            </w:r>
          </w:p>
        </w:tc>
        <w:tc>
          <w:tcPr>
            <w:tcW w:w="1650" w:type="dxa"/>
            <w:vAlign w:val="center"/>
          </w:tcPr>
          <w:p w:rsidR="00F53121" w:rsidRDefault="00777455">
            <w:pPr>
              <w:jc w:val="center"/>
            </w:pPr>
            <w:r>
              <w:rPr>
                <w:rFonts w:eastAsiaTheme="minorEastAsia"/>
                <w:color w:val="000000" w:themeColor="text1"/>
                <w:szCs w:val="21"/>
              </w:rPr>
              <w:t>03988</w:t>
            </w:r>
          </w:p>
        </w:tc>
        <w:tc>
          <w:tcPr>
            <w:tcW w:w="1980" w:type="dxa"/>
            <w:vAlign w:val="center"/>
          </w:tcPr>
          <w:p w:rsidR="00F53121" w:rsidRDefault="00777455">
            <w:pPr>
              <w:jc w:val="center"/>
            </w:pPr>
            <w:r>
              <w:rPr>
                <w:rFonts w:eastAsiaTheme="minorEastAsia"/>
                <w:color w:val="000000" w:themeColor="text1"/>
                <w:szCs w:val="21"/>
              </w:rPr>
              <w:t>中国银行</w:t>
            </w:r>
          </w:p>
        </w:tc>
        <w:tc>
          <w:tcPr>
            <w:tcW w:w="2880" w:type="dxa"/>
            <w:vAlign w:val="center"/>
          </w:tcPr>
          <w:p w:rsidR="00F53121" w:rsidRDefault="00777455">
            <w:pPr>
              <w:jc w:val="right"/>
            </w:pPr>
            <w:r>
              <w:rPr>
                <w:rFonts w:eastAsiaTheme="minorEastAsia"/>
                <w:color w:val="000000" w:themeColor="text1"/>
                <w:szCs w:val="21"/>
              </w:rPr>
              <w:t>13,954,469.99</w:t>
            </w:r>
          </w:p>
        </w:tc>
        <w:tc>
          <w:tcPr>
            <w:tcW w:w="1620" w:type="dxa"/>
            <w:vAlign w:val="center"/>
          </w:tcPr>
          <w:p w:rsidR="00F53121" w:rsidRDefault="00777455">
            <w:pPr>
              <w:jc w:val="right"/>
            </w:pPr>
            <w:r>
              <w:rPr>
                <w:rFonts w:eastAsiaTheme="minorEastAsia"/>
                <w:color w:val="000000" w:themeColor="text1"/>
                <w:szCs w:val="21"/>
              </w:rPr>
              <w:t>4.41</w:t>
            </w:r>
          </w:p>
        </w:tc>
      </w:tr>
      <w:tr w:rsidR="00F53121">
        <w:tc>
          <w:tcPr>
            <w:tcW w:w="870" w:type="dxa"/>
            <w:vAlign w:val="center"/>
          </w:tcPr>
          <w:p w:rsidR="00F53121" w:rsidRDefault="00777455">
            <w:pPr>
              <w:jc w:val="center"/>
            </w:pPr>
            <w:r>
              <w:rPr>
                <w:rFonts w:eastAsiaTheme="minorEastAsia"/>
                <w:color w:val="000000" w:themeColor="text1"/>
                <w:szCs w:val="21"/>
              </w:rPr>
              <w:t>4</w:t>
            </w:r>
          </w:p>
        </w:tc>
        <w:tc>
          <w:tcPr>
            <w:tcW w:w="1650" w:type="dxa"/>
            <w:vAlign w:val="center"/>
          </w:tcPr>
          <w:p w:rsidR="00F53121" w:rsidRDefault="00777455">
            <w:pPr>
              <w:jc w:val="center"/>
            </w:pPr>
            <w:r>
              <w:rPr>
                <w:rFonts w:eastAsiaTheme="minorEastAsia"/>
                <w:color w:val="000000" w:themeColor="text1"/>
                <w:szCs w:val="21"/>
              </w:rPr>
              <w:t>01088</w:t>
            </w:r>
          </w:p>
        </w:tc>
        <w:tc>
          <w:tcPr>
            <w:tcW w:w="1980" w:type="dxa"/>
            <w:vAlign w:val="center"/>
          </w:tcPr>
          <w:p w:rsidR="00F53121" w:rsidRDefault="00777455">
            <w:pPr>
              <w:jc w:val="center"/>
            </w:pPr>
            <w:r>
              <w:rPr>
                <w:rFonts w:eastAsiaTheme="minorEastAsia"/>
                <w:color w:val="000000" w:themeColor="text1"/>
                <w:szCs w:val="21"/>
              </w:rPr>
              <w:t>中国神华</w:t>
            </w:r>
          </w:p>
        </w:tc>
        <w:tc>
          <w:tcPr>
            <w:tcW w:w="2880" w:type="dxa"/>
            <w:vAlign w:val="center"/>
          </w:tcPr>
          <w:p w:rsidR="00F53121" w:rsidRDefault="00777455">
            <w:pPr>
              <w:jc w:val="right"/>
            </w:pPr>
            <w:r>
              <w:rPr>
                <w:rFonts w:eastAsiaTheme="minorEastAsia"/>
                <w:color w:val="000000" w:themeColor="text1"/>
                <w:szCs w:val="21"/>
              </w:rPr>
              <w:t>12,349,804.94</w:t>
            </w:r>
          </w:p>
        </w:tc>
        <w:tc>
          <w:tcPr>
            <w:tcW w:w="1620" w:type="dxa"/>
            <w:vAlign w:val="center"/>
          </w:tcPr>
          <w:p w:rsidR="00F53121" w:rsidRDefault="00777455">
            <w:pPr>
              <w:jc w:val="right"/>
            </w:pPr>
            <w:r>
              <w:rPr>
                <w:rFonts w:eastAsiaTheme="minorEastAsia"/>
                <w:color w:val="000000" w:themeColor="text1"/>
                <w:szCs w:val="21"/>
              </w:rPr>
              <w:t>3.91</w:t>
            </w:r>
          </w:p>
        </w:tc>
      </w:tr>
      <w:tr w:rsidR="00F53121">
        <w:tc>
          <w:tcPr>
            <w:tcW w:w="870" w:type="dxa"/>
            <w:vAlign w:val="center"/>
          </w:tcPr>
          <w:p w:rsidR="00F53121" w:rsidRDefault="00777455">
            <w:pPr>
              <w:jc w:val="center"/>
            </w:pPr>
            <w:r>
              <w:rPr>
                <w:rFonts w:eastAsiaTheme="minorEastAsia"/>
                <w:color w:val="000000" w:themeColor="text1"/>
                <w:szCs w:val="21"/>
              </w:rPr>
              <w:t>5</w:t>
            </w:r>
          </w:p>
        </w:tc>
        <w:tc>
          <w:tcPr>
            <w:tcW w:w="1650" w:type="dxa"/>
            <w:vAlign w:val="center"/>
          </w:tcPr>
          <w:p w:rsidR="00F53121" w:rsidRDefault="00777455">
            <w:pPr>
              <w:jc w:val="center"/>
            </w:pPr>
            <w:r>
              <w:rPr>
                <w:rFonts w:eastAsiaTheme="minorEastAsia"/>
                <w:color w:val="000000" w:themeColor="text1"/>
                <w:szCs w:val="21"/>
              </w:rPr>
              <w:t>00857</w:t>
            </w:r>
          </w:p>
        </w:tc>
        <w:tc>
          <w:tcPr>
            <w:tcW w:w="1980" w:type="dxa"/>
            <w:vAlign w:val="center"/>
          </w:tcPr>
          <w:p w:rsidR="00F53121" w:rsidRDefault="00777455">
            <w:pPr>
              <w:jc w:val="center"/>
            </w:pPr>
            <w:r>
              <w:rPr>
                <w:rFonts w:eastAsiaTheme="minorEastAsia"/>
                <w:color w:val="000000" w:themeColor="text1"/>
                <w:szCs w:val="21"/>
              </w:rPr>
              <w:t>中国石油股份</w:t>
            </w:r>
          </w:p>
        </w:tc>
        <w:tc>
          <w:tcPr>
            <w:tcW w:w="2880" w:type="dxa"/>
            <w:vAlign w:val="center"/>
          </w:tcPr>
          <w:p w:rsidR="00F53121" w:rsidRDefault="00777455">
            <w:pPr>
              <w:jc w:val="right"/>
            </w:pPr>
            <w:r>
              <w:rPr>
                <w:rFonts w:eastAsiaTheme="minorEastAsia"/>
                <w:color w:val="000000" w:themeColor="text1"/>
                <w:szCs w:val="21"/>
              </w:rPr>
              <w:t>12,208,287.59</w:t>
            </w:r>
          </w:p>
        </w:tc>
        <w:tc>
          <w:tcPr>
            <w:tcW w:w="1620" w:type="dxa"/>
            <w:vAlign w:val="center"/>
          </w:tcPr>
          <w:p w:rsidR="00F53121" w:rsidRDefault="00777455">
            <w:pPr>
              <w:jc w:val="right"/>
            </w:pPr>
            <w:r>
              <w:rPr>
                <w:rFonts w:eastAsiaTheme="minorEastAsia"/>
                <w:color w:val="000000" w:themeColor="text1"/>
                <w:szCs w:val="21"/>
              </w:rPr>
              <w:t>3.86</w:t>
            </w:r>
          </w:p>
        </w:tc>
      </w:tr>
      <w:tr w:rsidR="00F53121">
        <w:tc>
          <w:tcPr>
            <w:tcW w:w="870" w:type="dxa"/>
            <w:vAlign w:val="center"/>
          </w:tcPr>
          <w:p w:rsidR="00F53121" w:rsidRDefault="00777455">
            <w:pPr>
              <w:jc w:val="center"/>
            </w:pPr>
            <w:r>
              <w:rPr>
                <w:rFonts w:eastAsiaTheme="minorEastAsia"/>
                <w:color w:val="000000" w:themeColor="text1"/>
                <w:szCs w:val="21"/>
              </w:rPr>
              <w:t>6</w:t>
            </w:r>
          </w:p>
        </w:tc>
        <w:tc>
          <w:tcPr>
            <w:tcW w:w="1650" w:type="dxa"/>
            <w:vAlign w:val="center"/>
          </w:tcPr>
          <w:p w:rsidR="00F53121" w:rsidRDefault="00777455">
            <w:pPr>
              <w:jc w:val="center"/>
            </w:pPr>
            <w:r>
              <w:rPr>
                <w:rFonts w:eastAsiaTheme="minorEastAsia"/>
                <w:color w:val="000000" w:themeColor="text1"/>
                <w:szCs w:val="21"/>
              </w:rPr>
              <w:t>00728</w:t>
            </w:r>
          </w:p>
        </w:tc>
        <w:tc>
          <w:tcPr>
            <w:tcW w:w="1980" w:type="dxa"/>
            <w:vAlign w:val="center"/>
          </w:tcPr>
          <w:p w:rsidR="00F53121" w:rsidRDefault="00777455">
            <w:pPr>
              <w:jc w:val="center"/>
            </w:pPr>
            <w:r>
              <w:rPr>
                <w:rFonts w:eastAsiaTheme="minorEastAsia"/>
                <w:color w:val="000000" w:themeColor="text1"/>
                <w:szCs w:val="21"/>
              </w:rPr>
              <w:t>中国电信</w:t>
            </w:r>
          </w:p>
        </w:tc>
        <w:tc>
          <w:tcPr>
            <w:tcW w:w="2880" w:type="dxa"/>
            <w:vAlign w:val="center"/>
          </w:tcPr>
          <w:p w:rsidR="00F53121" w:rsidRDefault="00777455">
            <w:pPr>
              <w:jc w:val="right"/>
            </w:pPr>
            <w:r>
              <w:rPr>
                <w:rFonts w:eastAsiaTheme="minorEastAsia"/>
                <w:color w:val="000000" w:themeColor="text1"/>
                <w:szCs w:val="21"/>
              </w:rPr>
              <w:t>11,747,519.67</w:t>
            </w:r>
          </w:p>
        </w:tc>
        <w:tc>
          <w:tcPr>
            <w:tcW w:w="1620" w:type="dxa"/>
            <w:vAlign w:val="center"/>
          </w:tcPr>
          <w:p w:rsidR="00F53121" w:rsidRDefault="00777455">
            <w:pPr>
              <w:jc w:val="right"/>
            </w:pPr>
            <w:r>
              <w:rPr>
                <w:rFonts w:eastAsiaTheme="minorEastAsia"/>
                <w:color w:val="000000" w:themeColor="text1"/>
                <w:szCs w:val="21"/>
              </w:rPr>
              <w:t>3.72</w:t>
            </w:r>
          </w:p>
        </w:tc>
      </w:tr>
      <w:tr w:rsidR="00F53121">
        <w:tc>
          <w:tcPr>
            <w:tcW w:w="870" w:type="dxa"/>
            <w:vAlign w:val="center"/>
          </w:tcPr>
          <w:p w:rsidR="00F53121" w:rsidRDefault="00777455">
            <w:pPr>
              <w:jc w:val="center"/>
            </w:pPr>
            <w:r>
              <w:rPr>
                <w:rFonts w:eastAsiaTheme="minorEastAsia"/>
                <w:color w:val="000000" w:themeColor="text1"/>
                <w:szCs w:val="21"/>
              </w:rPr>
              <w:t>7</w:t>
            </w:r>
          </w:p>
        </w:tc>
        <w:tc>
          <w:tcPr>
            <w:tcW w:w="1650" w:type="dxa"/>
            <w:vAlign w:val="center"/>
          </w:tcPr>
          <w:p w:rsidR="00F53121" w:rsidRDefault="00777455">
            <w:pPr>
              <w:jc w:val="center"/>
            </w:pPr>
            <w:r>
              <w:rPr>
                <w:rFonts w:eastAsiaTheme="minorEastAsia"/>
                <w:color w:val="000000" w:themeColor="text1"/>
                <w:szCs w:val="21"/>
              </w:rPr>
              <w:t>00883</w:t>
            </w:r>
          </w:p>
        </w:tc>
        <w:tc>
          <w:tcPr>
            <w:tcW w:w="1980" w:type="dxa"/>
            <w:vAlign w:val="center"/>
          </w:tcPr>
          <w:p w:rsidR="00F53121" w:rsidRDefault="00777455">
            <w:pPr>
              <w:jc w:val="center"/>
            </w:pPr>
            <w:r>
              <w:rPr>
                <w:rFonts w:eastAsiaTheme="minorEastAsia"/>
                <w:color w:val="000000" w:themeColor="text1"/>
                <w:szCs w:val="21"/>
              </w:rPr>
              <w:t>中国海洋石油</w:t>
            </w:r>
          </w:p>
        </w:tc>
        <w:tc>
          <w:tcPr>
            <w:tcW w:w="2880" w:type="dxa"/>
            <w:vAlign w:val="center"/>
          </w:tcPr>
          <w:p w:rsidR="00F53121" w:rsidRDefault="00777455">
            <w:pPr>
              <w:jc w:val="right"/>
            </w:pPr>
            <w:r>
              <w:rPr>
                <w:rFonts w:eastAsiaTheme="minorEastAsia"/>
                <w:color w:val="000000" w:themeColor="text1"/>
                <w:szCs w:val="21"/>
              </w:rPr>
              <w:t>11,695,159.92</w:t>
            </w:r>
          </w:p>
        </w:tc>
        <w:tc>
          <w:tcPr>
            <w:tcW w:w="1620" w:type="dxa"/>
            <w:vAlign w:val="center"/>
          </w:tcPr>
          <w:p w:rsidR="00F53121" w:rsidRDefault="00777455">
            <w:pPr>
              <w:jc w:val="right"/>
            </w:pPr>
            <w:r>
              <w:rPr>
                <w:rFonts w:eastAsiaTheme="minorEastAsia"/>
                <w:color w:val="000000" w:themeColor="text1"/>
                <w:szCs w:val="21"/>
              </w:rPr>
              <w:t>3.70</w:t>
            </w:r>
          </w:p>
        </w:tc>
      </w:tr>
      <w:tr w:rsidR="00F53121">
        <w:tc>
          <w:tcPr>
            <w:tcW w:w="870" w:type="dxa"/>
            <w:vAlign w:val="center"/>
          </w:tcPr>
          <w:p w:rsidR="00F53121" w:rsidRDefault="00777455">
            <w:pPr>
              <w:jc w:val="center"/>
            </w:pPr>
            <w:r>
              <w:rPr>
                <w:rFonts w:eastAsiaTheme="minorEastAsia"/>
                <w:color w:val="000000" w:themeColor="text1"/>
                <w:szCs w:val="21"/>
              </w:rPr>
              <w:t>8</w:t>
            </w:r>
          </w:p>
        </w:tc>
        <w:tc>
          <w:tcPr>
            <w:tcW w:w="1650" w:type="dxa"/>
            <w:vAlign w:val="center"/>
          </w:tcPr>
          <w:p w:rsidR="00F53121" w:rsidRDefault="00777455">
            <w:pPr>
              <w:jc w:val="center"/>
            </w:pPr>
            <w:r>
              <w:rPr>
                <w:rFonts w:eastAsiaTheme="minorEastAsia"/>
                <w:color w:val="000000" w:themeColor="text1"/>
                <w:szCs w:val="21"/>
              </w:rPr>
              <w:t>01800</w:t>
            </w:r>
          </w:p>
        </w:tc>
        <w:tc>
          <w:tcPr>
            <w:tcW w:w="1980" w:type="dxa"/>
            <w:vAlign w:val="center"/>
          </w:tcPr>
          <w:p w:rsidR="00F53121" w:rsidRDefault="00777455">
            <w:pPr>
              <w:jc w:val="center"/>
            </w:pPr>
            <w:r>
              <w:rPr>
                <w:rFonts w:eastAsiaTheme="minorEastAsia"/>
                <w:color w:val="000000" w:themeColor="text1"/>
                <w:szCs w:val="21"/>
              </w:rPr>
              <w:t>中国交通建设</w:t>
            </w:r>
          </w:p>
        </w:tc>
        <w:tc>
          <w:tcPr>
            <w:tcW w:w="2880" w:type="dxa"/>
            <w:vAlign w:val="center"/>
          </w:tcPr>
          <w:p w:rsidR="00F53121" w:rsidRDefault="00777455">
            <w:pPr>
              <w:jc w:val="right"/>
            </w:pPr>
            <w:r>
              <w:rPr>
                <w:rFonts w:eastAsiaTheme="minorEastAsia"/>
                <w:color w:val="000000" w:themeColor="text1"/>
                <w:szCs w:val="21"/>
              </w:rPr>
              <w:t>11,553,889.25</w:t>
            </w:r>
          </w:p>
        </w:tc>
        <w:tc>
          <w:tcPr>
            <w:tcW w:w="1620" w:type="dxa"/>
            <w:vAlign w:val="center"/>
          </w:tcPr>
          <w:p w:rsidR="00F53121" w:rsidRDefault="00777455">
            <w:pPr>
              <w:jc w:val="right"/>
            </w:pPr>
            <w:r>
              <w:rPr>
                <w:rFonts w:eastAsiaTheme="minorEastAsia"/>
                <w:color w:val="000000" w:themeColor="text1"/>
                <w:szCs w:val="21"/>
              </w:rPr>
              <w:t>3.65</w:t>
            </w:r>
          </w:p>
        </w:tc>
      </w:tr>
      <w:tr w:rsidR="00F53121">
        <w:tc>
          <w:tcPr>
            <w:tcW w:w="870" w:type="dxa"/>
            <w:vAlign w:val="center"/>
          </w:tcPr>
          <w:p w:rsidR="00F53121" w:rsidRDefault="00777455">
            <w:pPr>
              <w:jc w:val="center"/>
            </w:pPr>
            <w:r>
              <w:rPr>
                <w:rFonts w:eastAsiaTheme="minorEastAsia"/>
                <w:color w:val="000000" w:themeColor="text1"/>
                <w:szCs w:val="21"/>
              </w:rPr>
              <w:t>9</w:t>
            </w:r>
          </w:p>
        </w:tc>
        <w:tc>
          <w:tcPr>
            <w:tcW w:w="1650" w:type="dxa"/>
            <w:vAlign w:val="center"/>
          </w:tcPr>
          <w:p w:rsidR="00F53121" w:rsidRDefault="00777455">
            <w:pPr>
              <w:jc w:val="center"/>
            </w:pPr>
            <w:r>
              <w:rPr>
                <w:rFonts w:eastAsiaTheme="minorEastAsia"/>
                <w:color w:val="000000" w:themeColor="text1"/>
                <w:szCs w:val="21"/>
              </w:rPr>
              <w:t>00008</w:t>
            </w:r>
          </w:p>
        </w:tc>
        <w:tc>
          <w:tcPr>
            <w:tcW w:w="1980" w:type="dxa"/>
            <w:vAlign w:val="center"/>
          </w:tcPr>
          <w:p w:rsidR="00F53121" w:rsidRDefault="00777455">
            <w:pPr>
              <w:jc w:val="center"/>
            </w:pPr>
            <w:r>
              <w:rPr>
                <w:rFonts w:eastAsiaTheme="minorEastAsia"/>
                <w:color w:val="000000" w:themeColor="text1"/>
                <w:szCs w:val="21"/>
              </w:rPr>
              <w:t>电讯盈科</w:t>
            </w:r>
          </w:p>
        </w:tc>
        <w:tc>
          <w:tcPr>
            <w:tcW w:w="2880" w:type="dxa"/>
            <w:vAlign w:val="center"/>
          </w:tcPr>
          <w:p w:rsidR="00F53121" w:rsidRDefault="00777455">
            <w:pPr>
              <w:jc w:val="right"/>
            </w:pPr>
            <w:r>
              <w:rPr>
                <w:rFonts w:eastAsiaTheme="minorEastAsia"/>
                <w:color w:val="000000" w:themeColor="text1"/>
                <w:szCs w:val="21"/>
              </w:rPr>
              <w:t>11,106,473.60</w:t>
            </w:r>
          </w:p>
        </w:tc>
        <w:tc>
          <w:tcPr>
            <w:tcW w:w="1620" w:type="dxa"/>
            <w:vAlign w:val="center"/>
          </w:tcPr>
          <w:p w:rsidR="00F53121" w:rsidRDefault="00777455">
            <w:pPr>
              <w:jc w:val="right"/>
            </w:pPr>
            <w:r>
              <w:rPr>
                <w:rFonts w:eastAsiaTheme="minorEastAsia"/>
                <w:color w:val="000000" w:themeColor="text1"/>
                <w:szCs w:val="21"/>
              </w:rPr>
              <w:t>3.51</w:t>
            </w:r>
          </w:p>
        </w:tc>
      </w:tr>
      <w:tr w:rsidR="00F53121">
        <w:tc>
          <w:tcPr>
            <w:tcW w:w="870" w:type="dxa"/>
            <w:vAlign w:val="center"/>
          </w:tcPr>
          <w:p w:rsidR="00F53121" w:rsidRDefault="00777455">
            <w:pPr>
              <w:jc w:val="center"/>
            </w:pPr>
            <w:r>
              <w:rPr>
                <w:rFonts w:eastAsiaTheme="minorEastAsia"/>
                <w:color w:val="000000" w:themeColor="text1"/>
                <w:szCs w:val="21"/>
              </w:rPr>
              <w:t>10</w:t>
            </w:r>
          </w:p>
        </w:tc>
        <w:tc>
          <w:tcPr>
            <w:tcW w:w="1650" w:type="dxa"/>
            <w:vAlign w:val="center"/>
          </w:tcPr>
          <w:p w:rsidR="00F53121" w:rsidRDefault="00777455">
            <w:pPr>
              <w:jc w:val="center"/>
            </w:pPr>
            <w:r>
              <w:rPr>
                <w:rFonts w:eastAsiaTheme="minorEastAsia"/>
                <w:color w:val="000000" w:themeColor="text1"/>
                <w:szCs w:val="21"/>
              </w:rPr>
              <w:t>03323</w:t>
            </w:r>
          </w:p>
        </w:tc>
        <w:tc>
          <w:tcPr>
            <w:tcW w:w="1980" w:type="dxa"/>
            <w:vAlign w:val="center"/>
          </w:tcPr>
          <w:p w:rsidR="00F53121" w:rsidRDefault="00777455">
            <w:pPr>
              <w:jc w:val="center"/>
            </w:pPr>
            <w:r>
              <w:rPr>
                <w:rFonts w:eastAsiaTheme="minorEastAsia"/>
                <w:color w:val="000000" w:themeColor="text1"/>
                <w:szCs w:val="21"/>
              </w:rPr>
              <w:t>中国建材</w:t>
            </w:r>
          </w:p>
        </w:tc>
        <w:tc>
          <w:tcPr>
            <w:tcW w:w="2880" w:type="dxa"/>
            <w:vAlign w:val="center"/>
          </w:tcPr>
          <w:p w:rsidR="00F53121" w:rsidRDefault="00777455">
            <w:pPr>
              <w:jc w:val="right"/>
            </w:pPr>
            <w:r>
              <w:rPr>
                <w:rFonts w:eastAsiaTheme="minorEastAsia"/>
                <w:color w:val="000000" w:themeColor="text1"/>
                <w:szCs w:val="21"/>
              </w:rPr>
              <w:t>10,755,847.20</w:t>
            </w:r>
          </w:p>
        </w:tc>
        <w:tc>
          <w:tcPr>
            <w:tcW w:w="1620" w:type="dxa"/>
            <w:vAlign w:val="center"/>
          </w:tcPr>
          <w:p w:rsidR="00F53121" w:rsidRDefault="00777455">
            <w:pPr>
              <w:jc w:val="right"/>
            </w:pPr>
            <w:r>
              <w:rPr>
                <w:rFonts w:eastAsiaTheme="minorEastAsia"/>
                <w:color w:val="000000" w:themeColor="text1"/>
                <w:szCs w:val="21"/>
              </w:rPr>
              <w:t>3.40</w:t>
            </w:r>
          </w:p>
        </w:tc>
      </w:tr>
      <w:tr w:rsidR="00F53121">
        <w:tc>
          <w:tcPr>
            <w:tcW w:w="870" w:type="dxa"/>
            <w:vAlign w:val="center"/>
          </w:tcPr>
          <w:p w:rsidR="00F53121" w:rsidRDefault="00777455">
            <w:pPr>
              <w:jc w:val="center"/>
            </w:pPr>
            <w:r>
              <w:rPr>
                <w:rFonts w:eastAsiaTheme="minorEastAsia"/>
                <w:color w:val="000000" w:themeColor="text1"/>
                <w:szCs w:val="21"/>
              </w:rPr>
              <w:t>11</w:t>
            </w:r>
          </w:p>
        </w:tc>
        <w:tc>
          <w:tcPr>
            <w:tcW w:w="1650" w:type="dxa"/>
            <w:vAlign w:val="center"/>
          </w:tcPr>
          <w:p w:rsidR="00F53121" w:rsidRDefault="00777455">
            <w:pPr>
              <w:jc w:val="center"/>
            </w:pPr>
            <w:r>
              <w:rPr>
                <w:rFonts w:eastAsiaTheme="minorEastAsia"/>
                <w:color w:val="000000" w:themeColor="text1"/>
                <w:szCs w:val="21"/>
              </w:rPr>
              <w:t>00762</w:t>
            </w:r>
          </w:p>
        </w:tc>
        <w:tc>
          <w:tcPr>
            <w:tcW w:w="1980" w:type="dxa"/>
            <w:vAlign w:val="center"/>
          </w:tcPr>
          <w:p w:rsidR="00F53121" w:rsidRDefault="00777455">
            <w:pPr>
              <w:jc w:val="center"/>
            </w:pPr>
            <w:r>
              <w:rPr>
                <w:rFonts w:eastAsiaTheme="minorEastAsia"/>
                <w:color w:val="000000" w:themeColor="text1"/>
                <w:szCs w:val="21"/>
              </w:rPr>
              <w:t>中国联通</w:t>
            </w:r>
          </w:p>
        </w:tc>
        <w:tc>
          <w:tcPr>
            <w:tcW w:w="2880" w:type="dxa"/>
            <w:vAlign w:val="center"/>
          </w:tcPr>
          <w:p w:rsidR="00F53121" w:rsidRDefault="00777455">
            <w:pPr>
              <w:jc w:val="right"/>
            </w:pPr>
            <w:r>
              <w:rPr>
                <w:rFonts w:eastAsiaTheme="minorEastAsia"/>
                <w:color w:val="000000" w:themeColor="text1"/>
                <w:szCs w:val="21"/>
              </w:rPr>
              <w:t>10,083,407.27</w:t>
            </w:r>
          </w:p>
        </w:tc>
        <w:tc>
          <w:tcPr>
            <w:tcW w:w="1620" w:type="dxa"/>
            <w:vAlign w:val="center"/>
          </w:tcPr>
          <w:p w:rsidR="00F53121" w:rsidRDefault="00777455">
            <w:pPr>
              <w:jc w:val="right"/>
            </w:pPr>
            <w:r>
              <w:rPr>
                <w:rFonts w:eastAsiaTheme="minorEastAsia"/>
                <w:color w:val="000000" w:themeColor="text1"/>
                <w:szCs w:val="21"/>
              </w:rPr>
              <w:t>3.19</w:t>
            </w:r>
          </w:p>
        </w:tc>
      </w:tr>
      <w:tr w:rsidR="00F53121">
        <w:tc>
          <w:tcPr>
            <w:tcW w:w="870" w:type="dxa"/>
            <w:vAlign w:val="center"/>
          </w:tcPr>
          <w:p w:rsidR="00F53121" w:rsidRDefault="00777455">
            <w:pPr>
              <w:jc w:val="center"/>
            </w:pPr>
            <w:r>
              <w:rPr>
                <w:rFonts w:eastAsiaTheme="minorEastAsia"/>
                <w:color w:val="000000" w:themeColor="text1"/>
                <w:szCs w:val="21"/>
              </w:rPr>
              <w:t>12</w:t>
            </w:r>
          </w:p>
        </w:tc>
        <w:tc>
          <w:tcPr>
            <w:tcW w:w="1650" w:type="dxa"/>
            <w:vAlign w:val="center"/>
          </w:tcPr>
          <w:p w:rsidR="00F53121" w:rsidRDefault="00777455">
            <w:pPr>
              <w:jc w:val="center"/>
            </w:pPr>
            <w:r>
              <w:rPr>
                <w:rFonts w:eastAsiaTheme="minorEastAsia"/>
                <w:color w:val="000000" w:themeColor="text1"/>
                <w:szCs w:val="21"/>
              </w:rPr>
              <w:t>03328</w:t>
            </w:r>
          </w:p>
        </w:tc>
        <w:tc>
          <w:tcPr>
            <w:tcW w:w="1980" w:type="dxa"/>
            <w:vAlign w:val="center"/>
          </w:tcPr>
          <w:p w:rsidR="00F53121" w:rsidRDefault="00777455">
            <w:pPr>
              <w:jc w:val="center"/>
            </w:pPr>
            <w:r>
              <w:rPr>
                <w:rFonts w:eastAsiaTheme="minorEastAsia"/>
                <w:color w:val="000000" w:themeColor="text1"/>
                <w:szCs w:val="21"/>
              </w:rPr>
              <w:t>交通银行</w:t>
            </w:r>
          </w:p>
        </w:tc>
        <w:tc>
          <w:tcPr>
            <w:tcW w:w="2880" w:type="dxa"/>
            <w:vAlign w:val="center"/>
          </w:tcPr>
          <w:p w:rsidR="00F53121" w:rsidRDefault="00777455">
            <w:pPr>
              <w:jc w:val="right"/>
            </w:pPr>
            <w:r>
              <w:rPr>
                <w:rFonts w:eastAsiaTheme="minorEastAsia"/>
                <w:color w:val="000000" w:themeColor="text1"/>
                <w:szCs w:val="21"/>
              </w:rPr>
              <w:t>9,100,514.58</w:t>
            </w:r>
          </w:p>
        </w:tc>
        <w:tc>
          <w:tcPr>
            <w:tcW w:w="1620" w:type="dxa"/>
            <w:vAlign w:val="center"/>
          </w:tcPr>
          <w:p w:rsidR="00F53121" w:rsidRDefault="00777455">
            <w:pPr>
              <w:jc w:val="right"/>
            </w:pPr>
            <w:r>
              <w:rPr>
                <w:rFonts w:eastAsiaTheme="minorEastAsia"/>
                <w:color w:val="000000" w:themeColor="text1"/>
                <w:szCs w:val="21"/>
              </w:rPr>
              <w:t>2.88</w:t>
            </w:r>
          </w:p>
        </w:tc>
      </w:tr>
      <w:tr w:rsidR="00F53121">
        <w:tc>
          <w:tcPr>
            <w:tcW w:w="870" w:type="dxa"/>
            <w:vAlign w:val="center"/>
          </w:tcPr>
          <w:p w:rsidR="00F53121" w:rsidRDefault="00777455">
            <w:pPr>
              <w:jc w:val="center"/>
            </w:pPr>
            <w:r>
              <w:rPr>
                <w:rFonts w:eastAsiaTheme="minorEastAsia"/>
                <w:color w:val="000000" w:themeColor="text1"/>
                <w:szCs w:val="21"/>
              </w:rPr>
              <w:t>13</w:t>
            </w:r>
          </w:p>
        </w:tc>
        <w:tc>
          <w:tcPr>
            <w:tcW w:w="1650" w:type="dxa"/>
            <w:vAlign w:val="center"/>
          </w:tcPr>
          <w:p w:rsidR="00F53121" w:rsidRDefault="00777455">
            <w:pPr>
              <w:jc w:val="center"/>
            </w:pPr>
            <w:r>
              <w:rPr>
                <w:rFonts w:eastAsiaTheme="minorEastAsia"/>
                <w:color w:val="000000" w:themeColor="text1"/>
                <w:szCs w:val="21"/>
              </w:rPr>
              <w:t>00552</w:t>
            </w:r>
          </w:p>
        </w:tc>
        <w:tc>
          <w:tcPr>
            <w:tcW w:w="1980" w:type="dxa"/>
            <w:vAlign w:val="center"/>
          </w:tcPr>
          <w:p w:rsidR="00F53121" w:rsidRDefault="00777455">
            <w:pPr>
              <w:jc w:val="center"/>
            </w:pPr>
            <w:r>
              <w:rPr>
                <w:rFonts w:eastAsiaTheme="minorEastAsia"/>
                <w:color w:val="000000" w:themeColor="text1"/>
                <w:szCs w:val="21"/>
              </w:rPr>
              <w:t>中国通信服务</w:t>
            </w:r>
          </w:p>
        </w:tc>
        <w:tc>
          <w:tcPr>
            <w:tcW w:w="2880" w:type="dxa"/>
            <w:vAlign w:val="center"/>
          </w:tcPr>
          <w:p w:rsidR="00F53121" w:rsidRDefault="00777455">
            <w:pPr>
              <w:jc w:val="right"/>
            </w:pPr>
            <w:r>
              <w:rPr>
                <w:rFonts w:eastAsiaTheme="minorEastAsia"/>
                <w:color w:val="000000" w:themeColor="text1"/>
                <w:szCs w:val="21"/>
              </w:rPr>
              <w:t>9,014,015.50</w:t>
            </w:r>
          </w:p>
        </w:tc>
        <w:tc>
          <w:tcPr>
            <w:tcW w:w="1620" w:type="dxa"/>
            <w:vAlign w:val="center"/>
          </w:tcPr>
          <w:p w:rsidR="00F53121" w:rsidRDefault="00777455">
            <w:pPr>
              <w:jc w:val="right"/>
            </w:pPr>
            <w:r>
              <w:rPr>
                <w:rFonts w:eastAsiaTheme="minorEastAsia"/>
                <w:color w:val="000000" w:themeColor="text1"/>
                <w:szCs w:val="21"/>
              </w:rPr>
              <w:t>2.85</w:t>
            </w:r>
          </w:p>
        </w:tc>
      </w:tr>
      <w:tr w:rsidR="00F53121">
        <w:tc>
          <w:tcPr>
            <w:tcW w:w="870" w:type="dxa"/>
            <w:vAlign w:val="center"/>
          </w:tcPr>
          <w:p w:rsidR="00F53121" w:rsidRDefault="00777455">
            <w:pPr>
              <w:jc w:val="center"/>
            </w:pPr>
            <w:r>
              <w:rPr>
                <w:rFonts w:eastAsiaTheme="minorEastAsia"/>
                <w:color w:val="000000" w:themeColor="text1"/>
                <w:szCs w:val="21"/>
              </w:rPr>
              <w:t>14</w:t>
            </w:r>
          </w:p>
        </w:tc>
        <w:tc>
          <w:tcPr>
            <w:tcW w:w="1650" w:type="dxa"/>
            <w:vAlign w:val="center"/>
          </w:tcPr>
          <w:p w:rsidR="00F53121" w:rsidRDefault="00777455">
            <w:pPr>
              <w:jc w:val="center"/>
            </w:pPr>
            <w:r>
              <w:rPr>
                <w:rFonts w:eastAsiaTheme="minorEastAsia"/>
                <w:color w:val="000000" w:themeColor="text1"/>
                <w:szCs w:val="21"/>
              </w:rPr>
              <w:t>01658</w:t>
            </w:r>
          </w:p>
        </w:tc>
        <w:tc>
          <w:tcPr>
            <w:tcW w:w="1980" w:type="dxa"/>
            <w:vAlign w:val="center"/>
          </w:tcPr>
          <w:p w:rsidR="00F53121" w:rsidRDefault="00777455">
            <w:pPr>
              <w:jc w:val="center"/>
            </w:pPr>
            <w:r>
              <w:rPr>
                <w:rFonts w:eastAsiaTheme="minorEastAsia"/>
                <w:color w:val="000000" w:themeColor="text1"/>
                <w:szCs w:val="21"/>
              </w:rPr>
              <w:t>邮储银行</w:t>
            </w:r>
          </w:p>
        </w:tc>
        <w:tc>
          <w:tcPr>
            <w:tcW w:w="2880" w:type="dxa"/>
            <w:vAlign w:val="center"/>
          </w:tcPr>
          <w:p w:rsidR="00F53121" w:rsidRDefault="00777455">
            <w:pPr>
              <w:jc w:val="right"/>
            </w:pPr>
            <w:r>
              <w:rPr>
                <w:rFonts w:eastAsiaTheme="minorEastAsia"/>
                <w:color w:val="000000" w:themeColor="text1"/>
                <w:szCs w:val="21"/>
              </w:rPr>
              <w:t>8,636,655.45</w:t>
            </w:r>
          </w:p>
        </w:tc>
        <w:tc>
          <w:tcPr>
            <w:tcW w:w="1620" w:type="dxa"/>
            <w:vAlign w:val="center"/>
          </w:tcPr>
          <w:p w:rsidR="00F53121" w:rsidRDefault="00777455">
            <w:pPr>
              <w:jc w:val="right"/>
            </w:pPr>
            <w:r>
              <w:rPr>
                <w:rFonts w:eastAsiaTheme="minorEastAsia"/>
                <w:color w:val="000000" w:themeColor="text1"/>
                <w:szCs w:val="21"/>
              </w:rPr>
              <w:t>2.73</w:t>
            </w:r>
          </w:p>
        </w:tc>
      </w:tr>
      <w:tr w:rsidR="00F53121">
        <w:tc>
          <w:tcPr>
            <w:tcW w:w="870" w:type="dxa"/>
            <w:vAlign w:val="center"/>
          </w:tcPr>
          <w:p w:rsidR="00F53121" w:rsidRDefault="00777455">
            <w:pPr>
              <w:jc w:val="center"/>
            </w:pPr>
            <w:r>
              <w:rPr>
                <w:rFonts w:eastAsiaTheme="minorEastAsia"/>
                <w:color w:val="000000" w:themeColor="text1"/>
                <w:szCs w:val="21"/>
              </w:rPr>
              <w:t>15</w:t>
            </w:r>
          </w:p>
        </w:tc>
        <w:tc>
          <w:tcPr>
            <w:tcW w:w="1650" w:type="dxa"/>
            <w:vAlign w:val="center"/>
          </w:tcPr>
          <w:p w:rsidR="00F53121" w:rsidRDefault="00777455">
            <w:pPr>
              <w:jc w:val="center"/>
            </w:pPr>
            <w:r>
              <w:rPr>
                <w:rFonts w:eastAsiaTheme="minorEastAsia"/>
                <w:color w:val="000000" w:themeColor="text1"/>
                <w:szCs w:val="21"/>
              </w:rPr>
              <w:t>00017</w:t>
            </w:r>
          </w:p>
        </w:tc>
        <w:tc>
          <w:tcPr>
            <w:tcW w:w="1980" w:type="dxa"/>
            <w:vAlign w:val="center"/>
          </w:tcPr>
          <w:p w:rsidR="00F53121" w:rsidRDefault="00777455">
            <w:pPr>
              <w:jc w:val="center"/>
            </w:pPr>
            <w:r>
              <w:rPr>
                <w:rFonts w:eastAsiaTheme="minorEastAsia"/>
                <w:color w:val="000000" w:themeColor="text1"/>
                <w:szCs w:val="21"/>
              </w:rPr>
              <w:t>新世界发展</w:t>
            </w:r>
          </w:p>
        </w:tc>
        <w:tc>
          <w:tcPr>
            <w:tcW w:w="2880" w:type="dxa"/>
            <w:vAlign w:val="center"/>
          </w:tcPr>
          <w:p w:rsidR="00F53121" w:rsidRDefault="00777455">
            <w:pPr>
              <w:jc w:val="right"/>
            </w:pPr>
            <w:r>
              <w:rPr>
                <w:rFonts w:eastAsiaTheme="minorEastAsia"/>
                <w:color w:val="000000" w:themeColor="text1"/>
                <w:szCs w:val="21"/>
              </w:rPr>
              <w:t>8,494,438.03</w:t>
            </w:r>
          </w:p>
        </w:tc>
        <w:tc>
          <w:tcPr>
            <w:tcW w:w="1620" w:type="dxa"/>
            <w:vAlign w:val="center"/>
          </w:tcPr>
          <w:p w:rsidR="00F53121" w:rsidRDefault="00777455">
            <w:pPr>
              <w:jc w:val="right"/>
            </w:pPr>
            <w:r>
              <w:rPr>
                <w:rFonts w:eastAsiaTheme="minorEastAsia"/>
                <w:color w:val="000000" w:themeColor="text1"/>
                <w:szCs w:val="21"/>
              </w:rPr>
              <w:t>2.69</w:t>
            </w:r>
          </w:p>
        </w:tc>
      </w:tr>
      <w:tr w:rsidR="00F53121">
        <w:tc>
          <w:tcPr>
            <w:tcW w:w="870" w:type="dxa"/>
            <w:vAlign w:val="center"/>
          </w:tcPr>
          <w:p w:rsidR="00F53121" w:rsidRDefault="00777455">
            <w:pPr>
              <w:jc w:val="center"/>
            </w:pPr>
            <w:r>
              <w:rPr>
                <w:rFonts w:eastAsiaTheme="minorEastAsia"/>
                <w:color w:val="000000" w:themeColor="text1"/>
                <w:szCs w:val="21"/>
              </w:rPr>
              <w:t>16</w:t>
            </w:r>
          </w:p>
        </w:tc>
        <w:tc>
          <w:tcPr>
            <w:tcW w:w="1650" w:type="dxa"/>
            <w:vAlign w:val="center"/>
          </w:tcPr>
          <w:p w:rsidR="00F53121" w:rsidRDefault="00777455">
            <w:pPr>
              <w:jc w:val="center"/>
            </w:pPr>
            <w:r>
              <w:rPr>
                <w:rFonts w:eastAsiaTheme="minorEastAsia"/>
                <w:color w:val="000000" w:themeColor="text1"/>
                <w:szCs w:val="21"/>
              </w:rPr>
              <w:t>01288</w:t>
            </w:r>
          </w:p>
        </w:tc>
        <w:tc>
          <w:tcPr>
            <w:tcW w:w="1980" w:type="dxa"/>
            <w:vAlign w:val="center"/>
          </w:tcPr>
          <w:p w:rsidR="00F53121" w:rsidRDefault="00777455">
            <w:pPr>
              <w:jc w:val="center"/>
            </w:pPr>
            <w:r>
              <w:rPr>
                <w:rFonts w:eastAsiaTheme="minorEastAsia"/>
                <w:color w:val="000000" w:themeColor="text1"/>
                <w:szCs w:val="21"/>
              </w:rPr>
              <w:t>农业银行</w:t>
            </w:r>
          </w:p>
        </w:tc>
        <w:tc>
          <w:tcPr>
            <w:tcW w:w="2880" w:type="dxa"/>
            <w:vAlign w:val="center"/>
          </w:tcPr>
          <w:p w:rsidR="00F53121" w:rsidRDefault="00777455">
            <w:pPr>
              <w:jc w:val="right"/>
            </w:pPr>
            <w:r>
              <w:rPr>
                <w:rFonts w:eastAsiaTheme="minorEastAsia"/>
                <w:color w:val="000000" w:themeColor="text1"/>
                <w:szCs w:val="21"/>
              </w:rPr>
              <w:t>8,418,235.23</w:t>
            </w:r>
          </w:p>
        </w:tc>
        <w:tc>
          <w:tcPr>
            <w:tcW w:w="1620" w:type="dxa"/>
            <w:vAlign w:val="center"/>
          </w:tcPr>
          <w:p w:rsidR="00F53121" w:rsidRDefault="00777455">
            <w:pPr>
              <w:jc w:val="right"/>
            </w:pPr>
            <w:r>
              <w:rPr>
                <w:rFonts w:eastAsiaTheme="minorEastAsia"/>
                <w:color w:val="000000" w:themeColor="text1"/>
                <w:szCs w:val="21"/>
              </w:rPr>
              <w:t>2.66</w:t>
            </w:r>
          </w:p>
        </w:tc>
      </w:tr>
      <w:tr w:rsidR="00F53121">
        <w:tc>
          <w:tcPr>
            <w:tcW w:w="870" w:type="dxa"/>
            <w:vAlign w:val="center"/>
          </w:tcPr>
          <w:p w:rsidR="00F53121" w:rsidRDefault="00777455">
            <w:pPr>
              <w:jc w:val="center"/>
            </w:pPr>
            <w:r>
              <w:rPr>
                <w:rFonts w:eastAsiaTheme="minorEastAsia"/>
                <w:color w:val="000000" w:themeColor="text1"/>
                <w:szCs w:val="21"/>
              </w:rPr>
              <w:t>17</w:t>
            </w:r>
          </w:p>
        </w:tc>
        <w:tc>
          <w:tcPr>
            <w:tcW w:w="1650" w:type="dxa"/>
            <w:vAlign w:val="center"/>
          </w:tcPr>
          <w:p w:rsidR="00F53121" w:rsidRDefault="00777455">
            <w:pPr>
              <w:jc w:val="center"/>
            </w:pPr>
            <w:r>
              <w:rPr>
                <w:rFonts w:eastAsiaTheme="minorEastAsia"/>
                <w:color w:val="000000" w:themeColor="text1"/>
                <w:szCs w:val="21"/>
              </w:rPr>
              <w:t>00914</w:t>
            </w:r>
          </w:p>
        </w:tc>
        <w:tc>
          <w:tcPr>
            <w:tcW w:w="1980" w:type="dxa"/>
            <w:vAlign w:val="center"/>
          </w:tcPr>
          <w:p w:rsidR="00F53121" w:rsidRDefault="00777455">
            <w:pPr>
              <w:jc w:val="center"/>
            </w:pPr>
            <w:r>
              <w:rPr>
                <w:rFonts w:eastAsiaTheme="minorEastAsia"/>
                <w:color w:val="000000" w:themeColor="text1"/>
                <w:szCs w:val="21"/>
              </w:rPr>
              <w:t>海螺水泥</w:t>
            </w:r>
          </w:p>
        </w:tc>
        <w:tc>
          <w:tcPr>
            <w:tcW w:w="2880" w:type="dxa"/>
            <w:vAlign w:val="center"/>
          </w:tcPr>
          <w:p w:rsidR="00F53121" w:rsidRDefault="00777455">
            <w:pPr>
              <w:jc w:val="right"/>
            </w:pPr>
            <w:r>
              <w:rPr>
                <w:rFonts w:eastAsiaTheme="minorEastAsia"/>
                <w:color w:val="000000" w:themeColor="text1"/>
                <w:szCs w:val="21"/>
              </w:rPr>
              <w:t>8,352,128.47</w:t>
            </w:r>
          </w:p>
        </w:tc>
        <w:tc>
          <w:tcPr>
            <w:tcW w:w="1620" w:type="dxa"/>
            <w:vAlign w:val="center"/>
          </w:tcPr>
          <w:p w:rsidR="00F53121" w:rsidRDefault="00777455">
            <w:pPr>
              <w:jc w:val="right"/>
            </w:pPr>
            <w:r>
              <w:rPr>
                <w:rFonts w:eastAsiaTheme="minorEastAsia"/>
                <w:color w:val="000000" w:themeColor="text1"/>
                <w:szCs w:val="21"/>
              </w:rPr>
              <w:t>2.64</w:t>
            </w:r>
          </w:p>
        </w:tc>
      </w:tr>
      <w:tr w:rsidR="00F53121">
        <w:tc>
          <w:tcPr>
            <w:tcW w:w="870" w:type="dxa"/>
            <w:vAlign w:val="center"/>
          </w:tcPr>
          <w:p w:rsidR="00F53121" w:rsidRDefault="00777455">
            <w:pPr>
              <w:jc w:val="center"/>
            </w:pPr>
            <w:r>
              <w:rPr>
                <w:rFonts w:eastAsiaTheme="minorEastAsia"/>
                <w:color w:val="000000" w:themeColor="text1"/>
                <w:szCs w:val="21"/>
              </w:rPr>
              <w:t>18</w:t>
            </w:r>
          </w:p>
        </w:tc>
        <w:tc>
          <w:tcPr>
            <w:tcW w:w="1650" w:type="dxa"/>
            <w:vAlign w:val="center"/>
          </w:tcPr>
          <w:p w:rsidR="00F53121" w:rsidRDefault="00777455">
            <w:pPr>
              <w:jc w:val="center"/>
            </w:pPr>
            <w:r>
              <w:rPr>
                <w:rFonts w:eastAsiaTheme="minorEastAsia"/>
                <w:color w:val="000000" w:themeColor="text1"/>
                <w:szCs w:val="21"/>
              </w:rPr>
              <w:t>00144</w:t>
            </w:r>
          </w:p>
        </w:tc>
        <w:tc>
          <w:tcPr>
            <w:tcW w:w="1980" w:type="dxa"/>
            <w:vAlign w:val="center"/>
          </w:tcPr>
          <w:p w:rsidR="00F53121" w:rsidRDefault="00777455">
            <w:pPr>
              <w:jc w:val="center"/>
            </w:pPr>
            <w:r>
              <w:rPr>
                <w:rFonts w:eastAsiaTheme="minorEastAsia"/>
                <w:color w:val="000000" w:themeColor="text1"/>
                <w:szCs w:val="21"/>
              </w:rPr>
              <w:t>招商局港口</w:t>
            </w:r>
          </w:p>
        </w:tc>
        <w:tc>
          <w:tcPr>
            <w:tcW w:w="2880" w:type="dxa"/>
            <w:vAlign w:val="center"/>
          </w:tcPr>
          <w:p w:rsidR="00F53121" w:rsidRDefault="00777455">
            <w:pPr>
              <w:jc w:val="right"/>
            </w:pPr>
            <w:r>
              <w:rPr>
                <w:rFonts w:eastAsiaTheme="minorEastAsia"/>
                <w:color w:val="000000" w:themeColor="text1"/>
                <w:szCs w:val="21"/>
              </w:rPr>
              <w:t>8,126,798.92</w:t>
            </w:r>
          </w:p>
        </w:tc>
        <w:tc>
          <w:tcPr>
            <w:tcW w:w="1620" w:type="dxa"/>
            <w:vAlign w:val="center"/>
          </w:tcPr>
          <w:p w:rsidR="00F53121" w:rsidRDefault="00777455">
            <w:pPr>
              <w:jc w:val="right"/>
            </w:pPr>
            <w:r>
              <w:rPr>
                <w:rFonts w:eastAsiaTheme="minorEastAsia"/>
                <w:color w:val="000000" w:themeColor="text1"/>
                <w:szCs w:val="21"/>
              </w:rPr>
              <w:t>2.57</w:t>
            </w:r>
          </w:p>
        </w:tc>
      </w:tr>
      <w:tr w:rsidR="00F53121">
        <w:tc>
          <w:tcPr>
            <w:tcW w:w="870" w:type="dxa"/>
            <w:vAlign w:val="center"/>
          </w:tcPr>
          <w:p w:rsidR="00F53121" w:rsidRDefault="00777455">
            <w:pPr>
              <w:jc w:val="center"/>
            </w:pPr>
            <w:r>
              <w:rPr>
                <w:rFonts w:eastAsiaTheme="minorEastAsia"/>
                <w:color w:val="000000" w:themeColor="text1"/>
                <w:szCs w:val="21"/>
              </w:rPr>
              <w:t>19</w:t>
            </w:r>
          </w:p>
        </w:tc>
        <w:tc>
          <w:tcPr>
            <w:tcW w:w="1650" w:type="dxa"/>
            <w:vAlign w:val="center"/>
          </w:tcPr>
          <w:p w:rsidR="00F53121" w:rsidRDefault="00777455">
            <w:pPr>
              <w:jc w:val="center"/>
            </w:pPr>
            <w:r>
              <w:rPr>
                <w:rFonts w:eastAsiaTheme="minorEastAsia"/>
                <w:color w:val="000000" w:themeColor="text1"/>
                <w:szCs w:val="21"/>
              </w:rPr>
              <w:t>01766</w:t>
            </w:r>
          </w:p>
        </w:tc>
        <w:tc>
          <w:tcPr>
            <w:tcW w:w="1980" w:type="dxa"/>
            <w:vAlign w:val="center"/>
          </w:tcPr>
          <w:p w:rsidR="00F53121" w:rsidRDefault="00777455">
            <w:pPr>
              <w:jc w:val="center"/>
            </w:pPr>
            <w:r>
              <w:rPr>
                <w:rFonts w:eastAsiaTheme="minorEastAsia"/>
                <w:color w:val="000000" w:themeColor="text1"/>
                <w:szCs w:val="21"/>
              </w:rPr>
              <w:t>中国中车</w:t>
            </w:r>
          </w:p>
        </w:tc>
        <w:tc>
          <w:tcPr>
            <w:tcW w:w="2880" w:type="dxa"/>
            <w:vAlign w:val="center"/>
          </w:tcPr>
          <w:p w:rsidR="00F53121" w:rsidRDefault="00777455">
            <w:pPr>
              <w:jc w:val="right"/>
            </w:pPr>
            <w:r>
              <w:rPr>
                <w:rFonts w:eastAsiaTheme="minorEastAsia"/>
                <w:color w:val="000000" w:themeColor="text1"/>
                <w:szCs w:val="21"/>
              </w:rPr>
              <w:t>7,885,010.99</w:t>
            </w:r>
          </w:p>
        </w:tc>
        <w:tc>
          <w:tcPr>
            <w:tcW w:w="1620" w:type="dxa"/>
            <w:vAlign w:val="center"/>
          </w:tcPr>
          <w:p w:rsidR="00F53121" w:rsidRDefault="00777455">
            <w:pPr>
              <w:jc w:val="right"/>
            </w:pPr>
            <w:r>
              <w:rPr>
                <w:rFonts w:eastAsiaTheme="minorEastAsia"/>
                <w:color w:val="000000" w:themeColor="text1"/>
                <w:szCs w:val="21"/>
              </w:rPr>
              <w:t>2.49</w:t>
            </w:r>
          </w:p>
        </w:tc>
      </w:tr>
      <w:tr w:rsidR="00F53121">
        <w:tc>
          <w:tcPr>
            <w:tcW w:w="870" w:type="dxa"/>
            <w:vAlign w:val="center"/>
          </w:tcPr>
          <w:p w:rsidR="00F53121" w:rsidRDefault="00777455">
            <w:pPr>
              <w:jc w:val="center"/>
            </w:pPr>
            <w:r>
              <w:rPr>
                <w:rFonts w:eastAsiaTheme="minorEastAsia"/>
                <w:color w:val="000000" w:themeColor="text1"/>
                <w:szCs w:val="21"/>
              </w:rPr>
              <w:t>20</w:t>
            </w:r>
          </w:p>
        </w:tc>
        <w:tc>
          <w:tcPr>
            <w:tcW w:w="1650" w:type="dxa"/>
            <w:vAlign w:val="center"/>
          </w:tcPr>
          <w:p w:rsidR="00F53121" w:rsidRDefault="00777455">
            <w:pPr>
              <w:jc w:val="center"/>
            </w:pPr>
            <w:r>
              <w:rPr>
                <w:rFonts w:eastAsiaTheme="minorEastAsia"/>
                <w:color w:val="000000" w:themeColor="text1"/>
                <w:szCs w:val="21"/>
              </w:rPr>
              <w:t>00683</w:t>
            </w:r>
          </w:p>
        </w:tc>
        <w:tc>
          <w:tcPr>
            <w:tcW w:w="1980" w:type="dxa"/>
            <w:vAlign w:val="center"/>
          </w:tcPr>
          <w:p w:rsidR="00F53121" w:rsidRDefault="00777455">
            <w:pPr>
              <w:jc w:val="center"/>
            </w:pPr>
            <w:r>
              <w:rPr>
                <w:rFonts w:eastAsiaTheme="minorEastAsia"/>
                <w:color w:val="000000" w:themeColor="text1"/>
                <w:szCs w:val="21"/>
              </w:rPr>
              <w:t>嘉里建设</w:t>
            </w:r>
          </w:p>
        </w:tc>
        <w:tc>
          <w:tcPr>
            <w:tcW w:w="2880" w:type="dxa"/>
            <w:vAlign w:val="center"/>
          </w:tcPr>
          <w:p w:rsidR="00F53121" w:rsidRDefault="00777455">
            <w:pPr>
              <w:jc w:val="right"/>
            </w:pPr>
            <w:r>
              <w:rPr>
                <w:rFonts w:eastAsiaTheme="minorEastAsia"/>
                <w:color w:val="000000" w:themeColor="text1"/>
                <w:szCs w:val="21"/>
              </w:rPr>
              <w:t>7,883,147.33</w:t>
            </w:r>
          </w:p>
        </w:tc>
        <w:tc>
          <w:tcPr>
            <w:tcW w:w="1620" w:type="dxa"/>
            <w:vAlign w:val="center"/>
          </w:tcPr>
          <w:p w:rsidR="00F53121" w:rsidRDefault="00777455">
            <w:pPr>
              <w:jc w:val="right"/>
            </w:pPr>
            <w:r>
              <w:rPr>
                <w:rFonts w:eastAsiaTheme="minorEastAsia"/>
                <w:color w:val="000000" w:themeColor="text1"/>
                <w:szCs w:val="21"/>
              </w:rPr>
              <w:t>2.49</w:t>
            </w:r>
          </w:p>
        </w:tc>
      </w:tr>
      <w:tr w:rsidR="00F53121">
        <w:tc>
          <w:tcPr>
            <w:tcW w:w="870" w:type="dxa"/>
            <w:vAlign w:val="center"/>
          </w:tcPr>
          <w:p w:rsidR="00F53121" w:rsidRDefault="00777455">
            <w:pPr>
              <w:jc w:val="center"/>
            </w:pPr>
            <w:r>
              <w:rPr>
                <w:rFonts w:eastAsiaTheme="minorEastAsia"/>
                <w:color w:val="000000" w:themeColor="text1"/>
                <w:szCs w:val="21"/>
              </w:rPr>
              <w:t>21</w:t>
            </w:r>
          </w:p>
        </w:tc>
        <w:tc>
          <w:tcPr>
            <w:tcW w:w="1650" w:type="dxa"/>
            <w:vAlign w:val="center"/>
          </w:tcPr>
          <w:p w:rsidR="00F53121" w:rsidRDefault="00777455">
            <w:pPr>
              <w:jc w:val="center"/>
            </w:pPr>
            <w:r>
              <w:rPr>
                <w:rFonts w:eastAsiaTheme="minorEastAsia"/>
                <w:color w:val="000000" w:themeColor="text1"/>
                <w:szCs w:val="21"/>
              </w:rPr>
              <w:t>00939</w:t>
            </w:r>
          </w:p>
        </w:tc>
        <w:tc>
          <w:tcPr>
            <w:tcW w:w="1980" w:type="dxa"/>
            <w:vAlign w:val="center"/>
          </w:tcPr>
          <w:p w:rsidR="00F53121" w:rsidRDefault="00777455">
            <w:pPr>
              <w:jc w:val="center"/>
            </w:pPr>
            <w:r>
              <w:rPr>
                <w:rFonts w:eastAsiaTheme="minorEastAsia"/>
                <w:color w:val="000000" w:themeColor="text1"/>
                <w:szCs w:val="21"/>
              </w:rPr>
              <w:t>建设银行</w:t>
            </w:r>
          </w:p>
        </w:tc>
        <w:tc>
          <w:tcPr>
            <w:tcW w:w="2880" w:type="dxa"/>
            <w:vAlign w:val="center"/>
          </w:tcPr>
          <w:p w:rsidR="00F53121" w:rsidRDefault="00777455">
            <w:pPr>
              <w:jc w:val="right"/>
            </w:pPr>
            <w:r>
              <w:rPr>
                <w:rFonts w:eastAsiaTheme="minorEastAsia"/>
                <w:color w:val="000000" w:themeColor="text1"/>
                <w:szCs w:val="21"/>
              </w:rPr>
              <w:t>7,655,632.06</w:t>
            </w:r>
          </w:p>
        </w:tc>
        <w:tc>
          <w:tcPr>
            <w:tcW w:w="1620" w:type="dxa"/>
            <w:vAlign w:val="center"/>
          </w:tcPr>
          <w:p w:rsidR="00F53121" w:rsidRDefault="00777455">
            <w:pPr>
              <w:jc w:val="right"/>
            </w:pPr>
            <w:r>
              <w:rPr>
                <w:rFonts w:eastAsiaTheme="minorEastAsia"/>
                <w:color w:val="000000" w:themeColor="text1"/>
                <w:szCs w:val="21"/>
              </w:rPr>
              <w:t>2.42</w:t>
            </w:r>
          </w:p>
        </w:tc>
      </w:tr>
      <w:tr w:rsidR="00F53121">
        <w:tc>
          <w:tcPr>
            <w:tcW w:w="870" w:type="dxa"/>
            <w:vAlign w:val="center"/>
          </w:tcPr>
          <w:p w:rsidR="00F53121" w:rsidRDefault="00777455">
            <w:pPr>
              <w:jc w:val="center"/>
            </w:pPr>
            <w:r>
              <w:rPr>
                <w:rFonts w:eastAsiaTheme="minorEastAsia"/>
                <w:color w:val="000000" w:themeColor="text1"/>
                <w:szCs w:val="21"/>
              </w:rPr>
              <w:t>22</w:t>
            </w:r>
          </w:p>
        </w:tc>
        <w:tc>
          <w:tcPr>
            <w:tcW w:w="1650" w:type="dxa"/>
            <w:vAlign w:val="center"/>
          </w:tcPr>
          <w:p w:rsidR="00F53121" w:rsidRDefault="00777455">
            <w:pPr>
              <w:jc w:val="center"/>
            </w:pPr>
            <w:r>
              <w:rPr>
                <w:rFonts w:eastAsiaTheme="minorEastAsia"/>
                <w:color w:val="000000" w:themeColor="text1"/>
                <w:szCs w:val="21"/>
              </w:rPr>
              <w:t>01336</w:t>
            </w:r>
          </w:p>
        </w:tc>
        <w:tc>
          <w:tcPr>
            <w:tcW w:w="1980" w:type="dxa"/>
            <w:vAlign w:val="center"/>
          </w:tcPr>
          <w:p w:rsidR="00F53121" w:rsidRDefault="00777455">
            <w:pPr>
              <w:jc w:val="center"/>
            </w:pPr>
            <w:r>
              <w:rPr>
                <w:rFonts w:eastAsiaTheme="minorEastAsia"/>
                <w:color w:val="000000" w:themeColor="text1"/>
                <w:szCs w:val="21"/>
              </w:rPr>
              <w:t>新华保险</w:t>
            </w:r>
          </w:p>
        </w:tc>
        <w:tc>
          <w:tcPr>
            <w:tcW w:w="2880" w:type="dxa"/>
            <w:vAlign w:val="center"/>
          </w:tcPr>
          <w:p w:rsidR="00F53121" w:rsidRDefault="00777455">
            <w:pPr>
              <w:jc w:val="right"/>
            </w:pPr>
            <w:r>
              <w:rPr>
                <w:rFonts w:eastAsiaTheme="minorEastAsia"/>
                <w:color w:val="000000" w:themeColor="text1"/>
                <w:szCs w:val="21"/>
              </w:rPr>
              <w:t>7,505,967.70</w:t>
            </w:r>
          </w:p>
        </w:tc>
        <w:tc>
          <w:tcPr>
            <w:tcW w:w="1620" w:type="dxa"/>
            <w:vAlign w:val="center"/>
          </w:tcPr>
          <w:p w:rsidR="00F53121" w:rsidRDefault="00777455">
            <w:pPr>
              <w:jc w:val="right"/>
            </w:pPr>
            <w:r>
              <w:rPr>
                <w:rFonts w:eastAsiaTheme="minorEastAsia"/>
                <w:color w:val="000000" w:themeColor="text1"/>
                <w:szCs w:val="21"/>
              </w:rPr>
              <w:t>2.37</w:t>
            </w:r>
          </w:p>
        </w:tc>
      </w:tr>
      <w:tr w:rsidR="00F53121">
        <w:tc>
          <w:tcPr>
            <w:tcW w:w="870" w:type="dxa"/>
            <w:vAlign w:val="center"/>
          </w:tcPr>
          <w:p w:rsidR="00F53121" w:rsidRDefault="00777455">
            <w:pPr>
              <w:jc w:val="center"/>
            </w:pPr>
            <w:r>
              <w:rPr>
                <w:rFonts w:eastAsiaTheme="minorEastAsia"/>
                <w:color w:val="000000" w:themeColor="text1"/>
                <w:szCs w:val="21"/>
              </w:rPr>
              <w:t>23</w:t>
            </w:r>
          </w:p>
        </w:tc>
        <w:tc>
          <w:tcPr>
            <w:tcW w:w="1650" w:type="dxa"/>
            <w:vAlign w:val="center"/>
          </w:tcPr>
          <w:p w:rsidR="00F53121" w:rsidRDefault="00777455">
            <w:pPr>
              <w:jc w:val="center"/>
            </w:pPr>
            <w:r>
              <w:rPr>
                <w:rFonts w:eastAsiaTheme="minorEastAsia"/>
                <w:color w:val="000000" w:themeColor="text1"/>
                <w:szCs w:val="21"/>
              </w:rPr>
              <w:t>01398</w:t>
            </w:r>
          </w:p>
        </w:tc>
        <w:tc>
          <w:tcPr>
            <w:tcW w:w="1980" w:type="dxa"/>
            <w:vAlign w:val="center"/>
          </w:tcPr>
          <w:p w:rsidR="00F53121" w:rsidRDefault="00777455">
            <w:pPr>
              <w:jc w:val="center"/>
            </w:pPr>
            <w:r>
              <w:rPr>
                <w:rFonts w:eastAsiaTheme="minorEastAsia"/>
                <w:color w:val="000000" w:themeColor="text1"/>
                <w:szCs w:val="21"/>
              </w:rPr>
              <w:t>工商银行</w:t>
            </w:r>
          </w:p>
        </w:tc>
        <w:tc>
          <w:tcPr>
            <w:tcW w:w="2880" w:type="dxa"/>
            <w:vAlign w:val="center"/>
          </w:tcPr>
          <w:p w:rsidR="00F53121" w:rsidRDefault="00777455">
            <w:pPr>
              <w:jc w:val="right"/>
            </w:pPr>
            <w:r>
              <w:rPr>
                <w:rFonts w:eastAsiaTheme="minorEastAsia"/>
                <w:color w:val="000000" w:themeColor="text1"/>
                <w:szCs w:val="21"/>
              </w:rPr>
              <w:t>7,428,678.44</w:t>
            </w:r>
          </w:p>
        </w:tc>
        <w:tc>
          <w:tcPr>
            <w:tcW w:w="1620" w:type="dxa"/>
            <w:vAlign w:val="center"/>
          </w:tcPr>
          <w:p w:rsidR="00F53121" w:rsidRDefault="00777455">
            <w:pPr>
              <w:jc w:val="right"/>
            </w:pPr>
            <w:r>
              <w:rPr>
                <w:rFonts w:eastAsiaTheme="minorEastAsia"/>
                <w:color w:val="000000" w:themeColor="text1"/>
                <w:szCs w:val="21"/>
              </w:rPr>
              <w:t>2.35</w:t>
            </w:r>
          </w:p>
        </w:tc>
      </w:tr>
      <w:tr w:rsidR="00F53121">
        <w:tc>
          <w:tcPr>
            <w:tcW w:w="870" w:type="dxa"/>
            <w:vAlign w:val="center"/>
          </w:tcPr>
          <w:p w:rsidR="00F53121" w:rsidRDefault="00777455">
            <w:pPr>
              <w:jc w:val="center"/>
            </w:pPr>
            <w:r>
              <w:rPr>
                <w:rFonts w:eastAsiaTheme="minorEastAsia"/>
                <w:color w:val="000000" w:themeColor="text1"/>
                <w:szCs w:val="21"/>
              </w:rPr>
              <w:t>24</w:t>
            </w:r>
          </w:p>
        </w:tc>
        <w:tc>
          <w:tcPr>
            <w:tcW w:w="1650" w:type="dxa"/>
            <w:vAlign w:val="center"/>
          </w:tcPr>
          <w:p w:rsidR="00F53121" w:rsidRDefault="00777455">
            <w:pPr>
              <w:jc w:val="center"/>
            </w:pPr>
            <w:r>
              <w:rPr>
                <w:rFonts w:eastAsiaTheme="minorEastAsia"/>
                <w:color w:val="000000" w:themeColor="text1"/>
                <w:szCs w:val="21"/>
              </w:rPr>
              <w:t>02328</w:t>
            </w:r>
          </w:p>
        </w:tc>
        <w:tc>
          <w:tcPr>
            <w:tcW w:w="1980" w:type="dxa"/>
            <w:vAlign w:val="center"/>
          </w:tcPr>
          <w:p w:rsidR="00F53121" w:rsidRDefault="00777455">
            <w:pPr>
              <w:jc w:val="center"/>
            </w:pPr>
            <w:r>
              <w:rPr>
                <w:rFonts w:eastAsiaTheme="minorEastAsia"/>
                <w:color w:val="000000" w:themeColor="text1"/>
                <w:szCs w:val="21"/>
              </w:rPr>
              <w:t>中国财险</w:t>
            </w:r>
          </w:p>
        </w:tc>
        <w:tc>
          <w:tcPr>
            <w:tcW w:w="2880" w:type="dxa"/>
            <w:vAlign w:val="center"/>
          </w:tcPr>
          <w:p w:rsidR="00F53121" w:rsidRDefault="00777455">
            <w:pPr>
              <w:jc w:val="right"/>
            </w:pPr>
            <w:r>
              <w:rPr>
                <w:rFonts w:eastAsiaTheme="minorEastAsia"/>
                <w:color w:val="000000" w:themeColor="text1"/>
                <w:szCs w:val="21"/>
              </w:rPr>
              <w:t>7,201,797.20</w:t>
            </w:r>
          </w:p>
        </w:tc>
        <w:tc>
          <w:tcPr>
            <w:tcW w:w="1620" w:type="dxa"/>
            <w:vAlign w:val="center"/>
          </w:tcPr>
          <w:p w:rsidR="00F53121" w:rsidRDefault="00777455">
            <w:pPr>
              <w:jc w:val="right"/>
            </w:pPr>
            <w:r>
              <w:rPr>
                <w:rFonts w:eastAsiaTheme="minorEastAsia"/>
                <w:color w:val="000000" w:themeColor="text1"/>
                <w:szCs w:val="21"/>
              </w:rPr>
              <w:t>2.28</w:t>
            </w:r>
          </w:p>
        </w:tc>
      </w:tr>
      <w:tr w:rsidR="00F53121">
        <w:tc>
          <w:tcPr>
            <w:tcW w:w="870" w:type="dxa"/>
            <w:vAlign w:val="center"/>
          </w:tcPr>
          <w:p w:rsidR="00F53121" w:rsidRDefault="00777455">
            <w:pPr>
              <w:jc w:val="center"/>
            </w:pPr>
            <w:r>
              <w:rPr>
                <w:rFonts w:eastAsiaTheme="minorEastAsia"/>
                <w:color w:val="000000" w:themeColor="text1"/>
                <w:szCs w:val="21"/>
              </w:rPr>
              <w:t>25</w:t>
            </w:r>
          </w:p>
        </w:tc>
        <w:tc>
          <w:tcPr>
            <w:tcW w:w="1650" w:type="dxa"/>
            <w:vAlign w:val="center"/>
          </w:tcPr>
          <w:p w:rsidR="00F53121" w:rsidRDefault="00777455">
            <w:pPr>
              <w:jc w:val="center"/>
            </w:pPr>
            <w:r>
              <w:rPr>
                <w:rFonts w:eastAsiaTheme="minorEastAsia"/>
                <w:color w:val="000000" w:themeColor="text1"/>
                <w:szCs w:val="21"/>
              </w:rPr>
              <w:t>01310</w:t>
            </w:r>
          </w:p>
        </w:tc>
        <w:tc>
          <w:tcPr>
            <w:tcW w:w="1980" w:type="dxa"/>
            <w:vAlign w:val="center"/>
          </w:tcPr>
          <w:p w:rsidR="00F53121" w:rsidRDefault="00777455">
            <w:pPr>
              <w:jc w:val="center"/>
            </w:pPr>
            <w:r>
              <w:rPr>
                <w:rFonts w:eastAsiaTheme="minorEastAsia"/>
                <w:color w:val="000000" w:themeColor="text1"/>
                <w:szCs w:val="21"/>
              </w:rPr>
              <w:t>香港宽频</w:t>
            </w:r>
          </w:p>
        </w:tc>
        <w:tc>
          <w:tcPr>
            <w:tcW w:w="2880" w:type="dxa"/>
            <w:vAlign w:val="center"/>
          </w:tcPr>
          <w:p w:rsidR="00F53121" w:rsidRDefault="00777455">
            <w:pPr>
              <w:jc w:val="right"/>
            </w:pPr>
            <w:r>
              <w:rPr>
                <w:rFonts w:eastAsiaTheme="minorEastAsia"/>
                <w:color w:val="000000" w:themeColor="text1"/>
                <w:szCs w:val="21"/>
              </w:rPr>
              <w:t>7,184,901.99</w:t>
            </w:r>
          </w:p>
        </w:tc>
        <w:tc>
          <w:tcPr>
            <w:tcW w:w="1620" w:type="dxa"/>
            <w:vAlign w:val="center"/>
          </w:tcPr>
          <w:p w:rsidR="00F53121" w:rsidRDefault="00777455">
            <w:pPr>
              <w:jc w:val="right"/>
            </w:pPr>
            <w:r>
              <w:rPr>
                <w:rFonts w:eastAsiaTheme="minorEastAsia"/>
                <w:color w:val="000000" w:themeColor="text1"/>
                <w:szCs w:val="21"/>
              </w:rPr>
              <w:t>2.27</w:t>
            </w:r>
          </w:p>
        </w:tc>
      </w:tr>
      <w:tr w:rsidR="00F53121">
        <w:tc>
          <w:tcPr>
            <w:tcW w:w="870" w:type="dxa"/>
            <w:vAlign w:val="center"/>
          </w:tcPr>
          <w:p w:rsidR="00F53121" w:rsidRDefault="00777455">
            <w:pPr>
              <w:jc w:val="center"/>
            </w:pPr>
            <w:r>
              <w:rPr>
                <w:rFonts w:eastAsiaTheme="minorEastAsia"/>
                <w:color w:val="000000" w:themeColor="text1"/>
                <w:szCs w:val="21"/>
              </w:rPr>
              <w:t>26</w:t>
            </w:r>
          </w:p>
        </w:tc>
        <w:tc>
          <w:tcPr>
            <w:tcW w:w="1650" w:type="dxa"/>
            <w:vAlign w:val="center"/>
          </w:tcPr>
          <w:p w:rsidR="00F53121" w:rsidRDefault="00777455">
            <w:pPr>
              <w:jc w:val="center"/>
            </w:pPr>
            <w:r>
              <w:rPr>
                <w:rFonts w:eastAsiaTheme="minorEastAsia"/>
                <w:color w:val="000000" w:themeColor="text1"/>
                <w:szCs w:val="21"/>
              </w:rPr>
              <w:t>00522</w:t>
            </w:r>
          </w:p>
        </w:tc>
        <w:tc>
          <w:tcPr>
            <w:tcW w:w="1980" w:type="dxa"/>
            <w:vAlign w:val="center"/>
          </w:tcPr>
          <w:p w:rsidR="00F53121" w:rsidRDefault="00777455">
            <w:pPr>
              <w:jc w:val="center"/>
            </w:pPr>
            <w:r>
              <w:rPr>
                <w:rFonts w:eastAsiaTheme="minorEastAsia"/>
                <w:color w:val="000000" w:themeColor="text1"/>
                <w:szCs w:val="21"/>
              </w:rPr>
              <w:t>ASMPT</w:t>
            </w:r>
          </w:p>
        </w:tc>
        <w:tc>
          <w:tcPr>
            <w:tcW w:w="2880" w:type="dxa"/>
            <w:vAlign w:val="center"/>
          </w:tcPr>
          <w:p w:rsidR="00F53121" w:rsidRDefault="00777455">
            <w:pPr>
              <w:jc w:val="right"/>
            </w:pPr>
            <w:r>
              <w:rPr>
                <w:rFonts w:eastAsiaTheme="minorEastAsia"/>
                <w:color w:val="000000" w:themeColor="text1"/>
                <w:szCs w:val="21"/>
              </w:rPr>
              <w:t>6,934,154.50</w:t>
            </w:r>
          </w:p>
        </w:tc>
        <w:tc>
          <w:tcPr>
            <w:tcW w:w="1620" w:type="dxa"/>
            <w:vAlign w:val="center"/>
          </w:tcPr>
          <w:p w:rsidR="00F53121" w:rsidRDefault="00777455">
            <w:pPr>
              <w:jc w:val="right"/>
            </w:pPr>
            <w:r>
              <w:rPr>
                <w:rFonts w:eastAsiaTheme="minorEastAsia"/>
                <w:color w:val="000000" w:themeColor="text1"/>
                <w:szCs w:val="21"/>
              </w:rPr>
              <w:t>2.19</w:t>
            </w:r>
          </w:p>
        </w:tc>
      </w:tr>
      <w:tr w:rsidR="00F53121">
        <w:tc>
          <w:tcPr>
            <w:tcW w:w="870" w:type="dxa"/>
            <w:vAlign w:val="center"/>
          </w:tcPr>
          <w:p w:rsidR="00F53121" w:rsidRDefault="00777455">
            <w:pPr>
              <w:jc w:val="center"/>
            </w:pPr>
            <w:r>
              <w:rPr>
                <w:rFonts w:eastAsiaTheme="minorEastAsia"/>
                <w:color w:val="000000" w:themeColor="text1"/>
                <w:szCs w:val="21"/>
              </w:rPr>
              <w:t>27</w:t>
            </w:r>
          </w:p>
        </w:tc>
        <w:tc>
          <w:tcPr>
            <w:tcW w:w="1650" w:type="dxa"/>
            <w:vAlign w:val="center"/>
          </w:tcPr>
          <w:p w:rsidR="00F53121" w:rsidRDefault="00777455">
            <w:pPr>
              <w:jc w:val="center"/>
            </w:pPr>
            <w:r>
              <w:rPr>
                <w:rFonts w:eastAsiaTheme="minorEastAsia"/>
                <w:color w:val="000000" w:themeColor="text1"/>
                <w:szCs w:val="21"/>
              </w:rPr>
              <w:t>01186</w:t>
            </w:r>
          </w:p>
        </w:tc>
        <w:tc>
          <w:tcPr>
            <w:tcW w:w="1980" w:type="dxa"/>
            <w:vAlign w:val="center"/>
          </w:tcPr>
          <w:p w:rsidR="00F53121" w:rsidRDefault="00777455">
            <w:pPr>
              <w:jc w:val="center"/>
            </w:pPr>
            <w:r>
              <w:rPr>
                <w:rFonts w:eastAsiaTheme="minorEastAsia"/>
                <w:color w:val="000000" w:themeColor="text1"/>
                <w:szCs w:val="21"/>
              </w:rPr>
              <w:t>中国铁建</w:t>
            </w:r>
          </w:p>
        </w:tc>
        <w:tc>
          <w:tcPr>
            <w:tcW w:w="2880" w:type="dxa"/>
            <w:vAlign w:val="center"/>
          </w:tcPr>
          <w:p w:rsidR="00F53121" w:rsidRDefault="00777455">
            <w:pPr>
              <w:jc w:val="right"/>
            </w:pPr>
            <w:r>
              <w:rPr>
                <w:rFonts w:eastAsiaTheme="minorEastAsia"/>
                <w:color w:val="000000" w:themeColor="text1"/>
                <w:szCs w:val="21"/>
              </w:rPr>
              <w:t>6,882,577.30</w:t>
            </w:r>
          </w:p>
        </w:tc>
        <w:tc>
          <w:tcPr>
            <w:tcW w:w="1620" w:type="dxa"/>
            <w:vAlign w:val="center"/>
          </w:tcPr>
          <w:p w:rsidR="00F53121" w:rsidRDefault="00777455">
            <w:pPr>
              <w:jc w:val="right"/>
            </w:pPr>
            <w:r>
              <w:rPr>
                <w:rFonts w:eastAsiaTheme="minorEastAsia"/>
                <w:color w:val="000000" w:themeColor="text1"/>
                <w:szCs w:val="21"/>
              </w:rPr>
              <w:t>2.18</w:t>
            </w:r>
          </w:p>
        </w:tc>
      </w:tr>
      <w:tr w:rsidR="00F53121">
        <w:tc>
          <w:tcPr>
            <w:tcW w:w="870" w:type="dxa"/>
            <w:vAlign w:val="center"/>
          </w:tcPr>
          <w:p w:rsidR="00F53121" w:rsidRDefault="00777455">
            <w:pPr>
              <w:jc w:val="center"/>
            </w:pPr>
            <w:r>
              <w:rPr>
                <w:rFonts w:eastAsiaTheme="minorEastAsia"/>
                <w:color w:val="000000" w:themeColor="text1"/>
                <w:szCs w:val="21"/>
              </w:rPr>
              <w:t>28</w:t>
            </w:r>
          </w:p>
        </w:tc>
        <w:tc>
          <w:tcPr>
            <w:tcW w:w="1650" w:type="dxa"/>
            <w:vAlign w:val="center"/>
          </w:tcPr>
          <w:p w:rsidR="00F53121" w:rsidRDefault="00777455">
            <w:pPr>
              <w:jc w:val="center"/>
            </w:pPr>
            <w:r>
              <w:rPr>
                <w:rFonts w:eastAsiaTheme="minorEastAsia"/>
                <w:color w:val="000000" w:themeColor="text1"/>
                <w:szCs w:val="21"/>
              </w:rPr>
              <w:t>00489</w:t>
            </w:r>
          </w:p>
        </w:tc>
        <w:tc>
          <w:tcPr>
            <w:tcW w:w="1980" w:type="dxa"/>
            <w:vAlign w:val="center"/>
          </w:tcPr>
          <w:p w:rsidR="00F53121" w:rsidRDefault="00777455">
            <w:pPr>
              <w:jc w:val="center"/>
            </w:pPr>
            <w:r>
              <w:rPr>
                <w:rFonts w:eastAsiaTheme="minorEastAsia"/>
                <w:color w:val="000000" w:themeColor="text1"/>
                <w:szCs w:val="21"/>
              </w:rPr>
              <w:t>东风集团股份</w:t>
            </w:r>
          </w:p>
        </w:tc>
        <w:tc>
          <w:tcPr>
            <w:tcW w:w="2880" w:type="dxa"/>
            <w:vAlign w:val="center"/>
          </w:tcPr>
          <w:p w:rsidR="00F53121" w:rsidRDefault="00777455">
            <w:pPr>
              <w:jc w:val="right"/>
            </w:pPr>
            <w:r>
              <w:rPr>
                <w:rFonts w:eastAsiaTheme="minorEastAsia"/>
                <w:color w:val="000000" w:themeColor="text1"/>
                <w:szCs w:val="21"/>
              </w:rPr>
              <w:t>6,850,467.88</w:t>
            </w:r>
          </w:p>
        </w:tc>
        <w:tc>
          <w:tcPr>
            <w:tcW w:w="1620" w:type="dxa"/>
            <w:vAlign w:val="center"/>
          </w:tcPr>
          <w:p w:rsidR="00F53121" w:rsidRDefault="00777455">
            <w:pPr>
              <w:jc w:val="right"/>
            </w:pPr>
            <w:r>
              <w:rPr>
                <w:rFonts w:eastAsiaTheme="minorEastAsia"/>
                <w:color w:val="000000" w:themeColor="text1"/>
                <w:szCs w:val="21"/>
              </w:rPr>
              <w:t>2.17</w:t>
            </w:r>
          </w:p>
        </w:tc>
      </w:tr>
      <w:tr w:rsidR="00F53121">
        <w:tc>
          <w:tcPr>
            <w:tcW w:w="870" w:type="dxa"/>
            <w:vAlign w:val="center"/>
          </w:tcPr>
          <w:p w:rsidR="00F53121" w:rsidRDefault="00777455">
            <w:pPr>
              <w:jc w:val="center"/>
            </w:pPr>
            <w:r>
              <w:rPr>
                <w:rFonts w:eastAsiaTheme="minorEastAsia"/>
                <w:color w:val="000000" w:themeColor="text1"/>
                <w:szCs w:val="21"/>
              </w:rPr>
              <w:t>29</w:t>
            </w:r>
          </w:p>
        </w:tc>
        <w:tc>
          <w:tcPr>
            <w:tcW w:w="1650" w:type="dxa"/>
            <w:vAlign w:val="center"/>
          </w:tcPr>
          <w:p w:rsidR="00F53121" w:rsidRDefault="00777455">
            <w:pPr>
              <w:jc w:val="center"/>
            </w:pPr>
            <w:r>
              <w:rPr>
                <w:rFonts w:eastAsiaTheme="minorEastAsia"/>
                <w:color w:val="000000" w:themeColor="text1"/>
                <w:szCs w:val="21"/>
              </w:rPr>
              <w:t>01339</w:t>
            </w:r>
          </w:p>
        </w:tc>
        <w:tc>
          <w:tcPr>
            <w:tcW w:w="1980" w:type="dxa"/>
            <w:vAlign w:val="center"/>
          </w:tcPr>
          <w:p w:rsidR="00F53121" w:rsidRDefault="00777455">
            <w:pPr>
              <w:jc w:val="center"/>
            </w:pPr>
            <w:r>
              <w:rPr>
                <w:rFonts w:eastAsiaTheme="minorEastAsia"/>
                <w:color w:val="000000" w:themeColor="text1"/>
                <w:szCs w:val="21"/>
              </w:rPr>
              <w:t>中国人民保险集团</w:t>
            </w:r>
          </w:p>
        </w:tc>
        <w:tc>
          <w:tcPr>
            <w:tcW w:w="2880" w:type="dxa"/>
            <w:vAlign w:val="center"/>
          </w:tcPr>
          <w:p w:rsidR="00F53121" w:rsidRDefault="00777455">
            <w:pPr>
              <w:jc w:val="right"/>
            </w:pPr>
            <w:r>
              <w:rPr>
                <w:rFonts w:eastAsiaTheme="minorEastAsia"/>
                <w:color w:val="000000" w:themeColor="text1"/>
                <w:szCs w:val="21"/>
              </w:rPr>
              <w:t>6,536,400.02</w:t>
            </w:r>
          </w:p>
        </w:tc>
        <w:tc>
          <w:tcPr>
            <w:tcW w:w="1620" w:type="dxa"/>
            <w:vAlign w:val="center"/>
          </w:tcPr>
          <w:p w:rsidR="00F53121" w:rsidRDefault="00777455">
            <w:pPr>
              <w:jc w:val="right"/>
            </w:pPr>
            <w:r>
              <w:rPr>
                <w:rFonts w:eastAsiaTheme="minorEastAsia"/>
                <w:color w:val="000000" w:themeColor="text1"/>
                <w:szCs w:val="21"/>
              </w:rPr>
              <w:t>2.07</w:t>
            </w:r>
          </w:p>
        </w:tc>
      </w:tr>
      <w:tr w:rsidR="00F53121">
        <w:tc>
          <w:tcPr>
            <w:tcW w:w="870" w:type="dxa"/>
            <w:vAlign w:val="center"/>
          </w:tcPr>
          <w:p w:rsidR="00F53121" w:rsidRDefault="00777455">
            <w:pPr>
              <w:jc w:val="center"/>
            </w:pPr>
            <w:r>
              <w:rPr>
                <w:rFonts w:eastAsiaTheme="minorEastAsia"/>
                <w:color w:val="000000" w:themeColor="text1"/>
                <w:szCs w:val="21"/>
              </w:rPr>
              <w:t>30</w:t>
            </w:r>
          </w:p>
        </w:tc>
        <w:tc>
          <w:tcPr>
            <w:tcW w:w="1650" w:type="dxa"/>
            <w:vAlign w:val="center"/>
          </w:tcPr>
          <w:p w:rsidR="00F53121" w:rsidRDefault="00777455">
            <w:pPr>
              <w:jc w:val="center"/>
            </w:pPr>
            <w:r>
              <w:rPr>
                <w:rFonts w:eastAsiaTheme="minorEastAsia"/>
                <w:color w:val="000000" w:themeColor="text1"/>
                <w:szCs w:val="21"/>
              </w:rPr>
              <w:t>02601</w:t>
            </w:r>
          </w:p>
        </w:tc>
        <w:tc>
          <w:tcPr>
            <w:tcW w:w="1980" w:type="dxa"/>
            <w:vAlign w:val="center"/>
          </w:tcPr>
          <w:p w:rsidR="00F53121" w:rsidRDefault="00777455">
            <w:pPr>
              <w:jc w:val="center"/>
            </w:pPr>
            <w:r>
              <w:rPr>
                <w:rFonts w:eastAsiaTheme="minorEastAsia"/>
                <w:color w:val="000000" w:themeColor="text1"/>
                <w:szCs w:val="21"/>
              </w:rPr>
              <w:t>中国太保</w:t>
            </w:r>
          </w:p>
        </w:tc>
        <w:tc>
          <w:tcPr>
            <w:tcW w:w="2880" w:type="dxa"/>
            <w:vAlign w:val="center"/>
          </w:tcPr>
          <w:p w:rsidR="00F53121" w:rsidRDefault="00777455">
            <w:pPr>
              <w:jc w:val="right"/>
            </w:pPr>
            <w:r>
              <w:rPr>
                <w:rFonts w:eastAsiaTheme="minorEastAsia"/>
                <w:color w:val="000000" w:themeColor="text1"/>
                <w:szCs w:val="21"/>
              </w:rPr>
              <w:t>6,504,091.04</w:t>
            </w:r>
          </w:p>
        </w:tc>
        <w:tc>
          <w:tcPr>
            <w:tcW w:w="1620" w:type="dxa"/>
            <w:vAlign w:val="center"/>
          </w:tcPr>
          <w:p w:rsidR="00F53121" w:rsidRDefault="00777455">
            <w:pPr>
              <w:jc w:val="right"/>
            </w:pPr>
            <w:r>
              <w:rPr>
                <w:rFonts w:eastAsiaTheme="minorEastAsia"/>
                <w:color w:val="000000" w:themeColor="text1"/>
                <w:szCs w:val="21"/>
              </w:rPr>
              <w:t>2.06</w:t>
            </w:r>
          </w:p>
        </w:tc>
      </w:tr>
      <w:tr w:rsidR="00F53121">
        <w:tc>
          <w:tcPr>
            <w:tcW w:w="870" w:type="dxa"/>
            <w:vAlign w:val="center"/>
          </w:tcPr>
          <w:p w:rsidR="00F53121" w:rsidRDefault="00777455">
            <w:pPr>
              <w:jc w:val="center"/>
            </w:pPr>
            <w:r>
              <w:rPr>
                <w:rFonts w:eastAsiaTheme="minorEastAsia"/>
                <w:color w:val="000000" w:themeColor="text1"/>
                <w:szCs w:val="21"/>
              </w:rPr>
              <w:t>31</w:t>
            </w:r>
          </w:p>
        </w:tc>
        <w:tc>
          <w:tcPr>
            <w:tcW w:w="1650" w:type="dxa"/>
            <w:vAlign w:val="center"/>
          </w:tcPr>
          <w:p w:rsidR="00F53121" w:rsidRDefault="00777455">
            <w:pPr>
              <w:jc w:val="center"/>
            </w:pPr>
            <w:r>
              <w:rPr>
                <w:rFonts w:eastAsiaTheme="minorEastAsia"/>
                <w:color w:val="000000" w:themeColor="text1"/>
                <w:szCs w:val="21"/>
              </w:rPr>
              <w:t>01313</w:t>
            </w:r>
          </w:p>
        </w:tc>
        <w:tc>
          <w:tcPr>
            <w:tcW w:w="1980" w:type="dxa"/>
            <w:vAlign w:val="center"/>
          </w:tcPr>
          <w:p w:rsidR="00F53121" w:rsidRDefault="00777455">
            <w:pPr>
              <w:jc w:val="center"/>
            </w:pPr>
            <w:r>
              <w:rPr>
                <w:rFonts w:eastAsiaTheme="minorEastAsia"/>
                <w:color w:val="000000" w:themeColor="text1"/>
                <w:szCs w:val="21"/>
              </w:rPr>
              <w:t>华润水泥控股</w:t>
            </w:r>
          </w:p>
        </w:tc>
        <w:tc>
          <w:tcPr>
            <w:tcW w:w="2880" w:type="dxa"/>
            <w:vAlign w:val="center"/>
          </w:tcPr>
          <w:p w:rsidR="00F53121" w:rsidRDefault="00777455">
            <w:pPr>
              <w:jc w:val="right"/>
            </w:pPr>
            <w:r>
              <w:rPr>
                <w:rFonts w:eastAsiaTheme="minorEastAsia"/>
                <w:color w:val="000000" w:themeColor="text1"/>
                <w:szCs w:val="21"/>
              </w:rPr>
              <w:t>6,467,035.25</w:t>
            </w:r>
          </w:p>
        </w:tc>
        <w:tc>
          <w:tcPr>
            <w:tcW w:w="1620" w:type="dxa"/>
            <w:vAlign w:val="center"/>
          </w:tcPr>
          <w:p w:rsidR="00F53121" w:rsidRDefault="00777455">
            <w:pPr>
              <w:jc w:val="right"/>
            </w:pPr>
            <w:r>
              <w:rPr>
                <w:rFonts w:eastAsiaTheme="minorEastAsia"/>
                <w:color w:val="000000" w:themeColor="text1"/>
                <w:szCs w:val="21"/>
              </w:rPr>
              <w:t>2.05</w:t>
            </w:r>
          </w:p>
        </w:tc>
      </w:tr>
      <w:tr w:rsidR="00F53121">
        <w:tc>
          <w:tcPr>
            <w:tcW w:w="870" w:type="dxa"/>
            <w:vAlign w:val="center"/>
          </w:tcPr>
          <w:p w:rsidR="00F53121" w:rsidRDefault="00777455">
            <w:pPr>
              <w:jc w:val="center"/>
            </w:pPr>
            <w:r>
              <w:rPr>
                <w:rFonts w:eastAsiaTheme="minorEastAsia"/>
                <w:color w:val="000000" w:themeColor="text1"/>
                <w:szCs w:val="21"/>
              </w:rPr>
              <w:t>32</w:t>
            </w:r>
          </w:p>
        </w:tc>
        <w:tc>
          <w:tcPr>
            <w:tcW w:w="1650" w:type="dxa"/>
            <w:vAlign w:val="center"/>
          </w:tcPr>
          <w:p w:rsidR="00F53121" w:rsidRDefault="00777455">
            <w:pPr>
              <w:jc w:val="center"/>
            </w:pPr>
            <w:r>
              <w:rPr>
                <w:rFonts w:eastAsiaTheme="minorEastAsia"/>
                <w:color w:val="000000" w:themeColor="text1"/>
                <w:szCs w:val="21"/>
              </w:rPr>
              <w:t>00576</w:t>
            </w:r>
          </w:p>
        </w:tc>
        <w:tc>
          <w:tcPr>
            <w:tcW w:w="1980" w:type="dxa"/>
            <w:vAlign w:val="center"/>
          </w:tcPr>
          <w:p w:rsidR="00F53121" w:rsidRDefault="00777455">
            <w:pPr>
              <w:jc w:val="center"/>
            </w:pPr>
            <w:r>
              <w:rPr>
                <w:rFonts w:eastAsiaTheme="minorEastAsia"/>
                <w:color w:val="000000" w:themeColor="text1"/>
                <w:szCs w:val="21"/>
              </w:rPr>
              <w:t>浙江沪杭甬</w:t>
            </w:r>
          </w:p>
        </w:tc>
        <w:tc>
          <w:tcPr>
            <w:tcW w:w="2880" w:type="dxa"/>
            <w:vAlign w:val="center"/>
          </w:tcPr>
          <w:p w:rsidR="00F53121" w:rsidRDefault="00777455">
            <w:pPr>
              <w:jc w:val="right"/>
            </w:pPr>
            <w:r>
              <w:rPr>
                <w:rFonts w:eastAsiaTheme="minorEastAsia"/>
                <w:color w:val="000000" w:themeColor="text1"/>
                <w:szCs w:val="21"/>
              </w:rPr>
              <w:t>6,334,465.86</w:t>
            </w:r>
          </w:p>
        </w:tc>
        <w:tc>
          <w:tcPr>
            <w:tcW w:w="1620" w:type="dxa"/>
            <w:vAlign w:val="center"/>
          </w:tcPr>
          <w:p w:rsidR="00F53121" w:rsidRDefault="00777455">
            <w:pPr>
              <w:jc w:val="right"/>
            </w:pPr>
            <w:r>
              <w:rPr>
                <w:rFonts w:eastAsiaTheme="minorEastAsia"/>
                <w:color w:val="000000" w:themeColor="text1"/>
                <w:szCs w:val="21"/>
              </w:rPr>
              <w:t>2.00</w:t>
            </w:r>
          </w:p>
        </w:tc>
      </w:tr>
    </w:tbl>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7.4.2 </w:t>
      </w:r>
      <w:r w:rsidRPr="00ED7C0A">
        <w:rPr>
          <w:rFonts w:eastAsiaTheme="minorEastAsia"/>
          <w:b/>
          <w:bCs/>
          <w:color w:val="000000" w:themeColor="text1"/>
          <w:szCs w:val="21"/>
        </w:rPr>
        <w:t>累计卖出金额超出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669DD" w:rsidRPr="00ED7C0A" w:rsidTr="0070173B">
        <w:tc>
          <w:tcPr>
            <w:tcW w:w="87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序号</w:t>
            </w:r>
          </w:p>
        </w:tc>
        <w:tc>
          <w:tcPr>
            <w:tcW w:w="165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股票代码</w:t>
            </w:r>
          </w:p>
        </w:tc>
        <w:tc>
          <w:tcPr>
            <w:tcW w:w="19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股票名称</w:t>
            </w:r>
          </w:p>
        </w:tc>
        <w:tc>
          <w:tcPr>
            <w:tcW w:w="28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本期累计卖出金额</w:t>
            </w:r>
          </w:p>
        </w:tc>
        <w:tc>
          <w:tcPr>
            <w:tcW w:w="162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w:t>
            </w:r>
            <w:r w:rsidR="00886890" w:rsidRPr="00ED7C0A">
              <w:rPr>
                <w:rFonts w:eastAsiaTheme="minorEastAsia"/>
                <w:b/>
                <w:color w:val="000000" w:themeColor="text1"/>
                <w:kern w:val="0"/>
                <w:szCs w:val="21"/>
              </w:rPr>
              <w:t>期初</w:t>
            </w:r>
            <w:r w:rsidRPr="00ED7C0A">
              <w:rPr>
                <w:rFonts w:eastAsiaTheme="minorEastAsia"/>
                <w:color w:val="000000" w:themeColor="text1"/>
                <w:szCs w:val="21"/>
              </w:rPr>
              <w:t>基金资产净值比例（％）</w:t>
            </w:r>
          </w:p>
        </w:tc>
      </w:tr>
      <w:tr w:rsidR="00F53121">
        <w:tc>
          <w:tcPr>
            <w:tcW w:w="870" w:type="dxa"/>
            <w:vAlign w:val="center"/>
          </w:tcPr>
          <w:p w:rsidR="00F53121" w:rsidRDefault="00777455">
            <w:pPr>
              <w:jc w:val="center"/>
            </w:pPr>
            <w:r>
              <w:rPr>
                <w:rFonts w:eastAsiaTheme="minorEastAsia"/>
                <w:color w:val="000000" w:themeColor="text1"/>
                <w:szCs w:val="21"/>
              </w:rPr>
              <w:t>1</w:t>
            </w:r>
          </w:p>
        </w:tc>
        <w:tc>
          <w:tcPr>
            <w:tcW w:w="1650" w:type="dxa"/>
            <w:vAlign w:val="center"/>
          </w:tcPr>
          <w:p w:rsidR="00F53121" w:rsidRDefault="00777455">
            <w:pPr>
              <w:jc w:val="center"/>
            </w:pPr>
            <w:r>
              <w:rPr>
                <w:rFonts w:eastAsiaTheme="minorEastAsia"/>
                <w:color w:val="000000" w:themeColor="text1"/>
                <w:szCs w:val="21"/>
              </w:rPr>
              <w:t>00148</w:t>
            </w:r>
          </w:p>
        </w:tc>
        <w:tc>
          <w:tcPr>
            <w:tcW w:w="1980" w:type="dxa"/>
            <w:vAlign w:val="center"/>
          </w:tcPr>
          <w:p w:rsidR="00F53121" w:rsidRDefault="00777455">
            <w:pPr>
              <w:jc w:val="center"/>
            </w:pPr>
            <w:r>
              <w:rPr>
                <w:rFonts w:eastAsiaTheme="minorEastAsia"/>
                <w:color w:val="000000" w:themeColor="text1"/>
                <w:szCs w:val="21"/>
              </w:rPr>
              <w:t>建滔集团</w:t>
            </w:r>
          </w:p>
        </w:tc>
        <w:tc>
          <w:tcPr>
            <w:tcW w:w="2880" w:type="dxa"/>
            <w:vAlign w:val="center"/>
          </w:tcPr>
          <w:p w:rsidR="00F53121" w:rsidRDefault="00777455">
            <w:pPr>
              <w:jc w:val="right"/>
            </w:pPr>
            <w:r>
              <w:rPr>
                <w:rFonts w:eastAsiaTheme="minorEastAsia"/>
                <w:color w:val="000000" w:themeColor="text1"/>
                <w:szCs w:val="21"/>
              </w:rPr>
              <w:t>11,211,379.05</w:t>
            </w:r>
          </w:p>
        </w:tc>
        <w:tc>
          <w:tcPr>
            <w:tcW w:w="1620" w:type="dxa"/>
            <w:vAlign w:val="center"/>
          </w:tcPr>
          <w:p w:rsidR="00F53121" w:rsidRDefault="00777455">
            <w:pPr>
              <w:jc w:val="right"/>
            </w:pPr>
            <w:r>
              <w:rPr>
                <w:rFonts w:eastAsiaTheme="minorEastAsia"/>
                <w:color w:val="000000" w:themeColor="text1"/>
                <w:szCs w:val="21"/>
              </w:rPr>
              <w:t>3.55</w:t>
            </w:r>
          </w:p>
        </w:tc>
      </w:tr>
      <w:tr w:rsidR="00F53121">
        <w:tc>
          <w:tcPr>
            <w:tcW w:w="870" w:type="dxa"/>
            <w:vAlign w:val="center"/>
          </w:tcPr>
          <w:p w:rsidR="00F53121" w:rsidRDefault="00777455">
            <w:pPr>
              <w:jc w:val="center"/>
            </w:pPr>
            <w:r>
              <w:rPr>
                <w:rFonts w:eastAsiaTheme="minorEastAsia"/>
                <w:color w:val="000000" w:themeColor="text1"/>
                <w:szCs w:val="21"/>
              </w:rPr>
              <w:t>2</w:t>
            </w:r>
          </w:p>
        </w:tc>
        <w:tc>
          <w:tcPr>
            <w:tcW w:w="1650" w:type="dxa"/>
            <w:vAlign w:val="center"/>
          </w:tcPr>
          <w:p w:rsidR="00F53121" w:rsidRDefault="00777455">
            <w:pPr>
              <w:jc w:val="center"/>
            </w:pPr>
            <w:r>
              <w:rPr>
                <w:rFonts w:eastAsiaTheme="minorEastAsia"/>
                <w:color w:val="000000" w:themeColor="text1"/>
                <w:szCs w:val="21"/>
              </w:rPr>
              <w:t>01988</w:t>
            </w:r>
          </w:p>
        </w:tc>
        <w:tc>
          <w:tcPr>
            <w:tcW w:w="1980" w:type="dxa"/>
            <w:vAlign w:val="center"/>
          </w:tcPr>
          <w:p w:rsidR="00F53121" w:rsidRDefault="00777455">
            <w:pPr>
              <w:jc w:val="center"/>
            </w:pPr>
            <w:r>
              <w:rPr>
                <w:rFonts w:eastAsiaTheme="minorEastAsia"/>
                <w:color w:val="000000" w:themeColor="text1"/>
                <w:szCs w:val="21"/>
              </w:rPr>
              <w:t>民生银行</w:t>
            </w:r>
          </w:p>
        </w:tc>
        <w:tc>
          <w:tcPr>
            <w:tcW w:w="2880" w:type="dxa"/>
            <w:vAlign w:val="center"/>
          </w:tcPr>
          <w:p w:rsidR="00F53121" w:rsidRDefault="00777455">
            <w:pPr>
              <w:jc w:val="right"/>
            </w:pPr>
            <w:r>
              <w:rPr>
                <w:rFonts w:eastAsiaTheme="minorEastAsia"/>
                <w:color w:val="000000" w:themeColor="text1"/>
                <w:szCs w:val="21"/>
              </w:rPr>
              <w:t>8,637,707.91</w:t>
            </w:r>
          </w:p>
        </w:tc>
        <w:tc>
          <w:tcPr>
            <w:tcW w:w="1620" w:type="dxa"/>
            <w:vAlign w:val="center"/>
          </w:tcPr>
          <w:p w:rsidR="00F53121" w:rsidRDefault="00777455">
            <w:pPr>
              <w:jc w:val="right"/>
            </w:pPr>
            <w:r>
              <w:rPr>
                <w:rFonts w:eastAsiaTheme="minorEastAsia"/>
                <w:color w:val="000000" w:themeColor="text1"/>
                <w:szCs w:val="21"/>
              </w:rPr>
              <w:t>2.73</w:t>
            </w:r>
          </w:p>
        </w:tc>
      </w:tr>
      <w:tr w:rsidR="00F53121">
        <w:tc>
          <w:tcPr>
            <w:tcW w:w="870" w:type="dxa"/>
            <w:vAlign w:val="center"/>
          </w:tcPr>
          <w:p w:rsidR="00F53121" w:rsidRDefault="00777455">
            <w:pPr>
              <w:jc w:val="center"/>
            </w:pPr>
            <w:r>
              <w:rPr>
                <w:rFonts w:eastAsiaTheme="minorEastAsia"/>
                <w:color w:val="000000" w:themeColor="text1"/>
                <w:szCs w:val="21"/>
              </w:rPr>
              <w:t>3</w:t>
            </w:r>
          </w:p>
        </w:tc>
        <w:tc>
          <w:tcPr>
            <w:tcW w:w="1650" w:type="dxa"/>
            <w:vAlign w:val="center"/>
          </w:tcPr>
          <w:p w:rsidR="00F53121" w:rsidRDefault="00777455">
            <w:pPr>
              <w:jc w:val="center"/>
            </w:pPr>
            <w:r>
              <w:rPr>
                <w:rFonts w:eastAsiaTheme="minorEastAsia"/>
                <w:color w:val="000000" w:themeColor="text1"/>
                <w:szCs w:val="21"/>
              </w:rPr>
              <w:t>00386</w:t>
            </w:r>
          </w:p>
        </w:tc>
        <w:tc>
          <w:tcPr>
            <w:tcW w:w="1980" w:type="dxa"/>
            <w:vAlign w:val="center"/>
          </w:tcPr>
          <w:p w:rsidR="00F53121" w:rsidRDefault="00777455">
            <w:pPr>
              <w:jc w:val="center"/>
            </w:pPr>
            <w:r>
              <w:rPr>
                <w:rFonts w:eastAsiaTheme="minorEastAsia"/>
                <w:color w:val="000000" w:themeColor="text1"/>
                <w:szCs w:val="21"/>
              </w:rPr>
              <w:t>中国石油化工股份</w:t>
            </w:r>
          </w:p>
        </w:tc>
        <w:tc>
          <w:tcPr>
            <w:tcW w:w="2880" w:type="dxa"/>
            <w:vAlign w:val="center"/>
          </w:tcPr>
          <w:p w:rsidR="00F53121" w:rsidRDefault="00777455">
            <w:pPr>
              <w:jc w:val="right"/>
            </w:pPr>
            <w:r>
              <w:rPr>
                <w:rFonts w:eastAsiaTheme="minorEastAsia"/>
                <w:color w:val="000000" w:themeColor="text1"/>
                <w:szCs w:val="21"/>
              </w:rPr>
              <w:t>8,077,436.00</w:t>
            </w:r>
          </w:p>
        </w:tc>
        <w:tc>
          <w:tcPr>
            <w:tcW w:w="1620" w:type="dxa"/>
            <w:vAlign w:val="center"/>
          </w:tcPr>
          <w:p w:rsidR="00F53121" w:rsidRDefault="00777455">
            <w:pPr>
              <w:jc w:val="right"/>
            </w:pPr>
            <w:r>
              <w:rPr>
                <w:rFonts w:eastAsiaTheme="minorEastAsia"/>
                <w:color w:val="000000" w:themeColor="text1"/>
                <w:szCs w:val="21"/>
              </w:rPr>
              <w:t>2.55</w:t>
            </w:r>
          </w:p>
        </w:tc>
      </w:tr>
      <w:tr w:rsidR="00F53121">
        <w:tc>
          <w:tcPr>
            <w:tcW w:w="870" w:type="dxa"/>
            <w:vAlign w:val="center"/>
          </w:tcPr>
          <w:p w:rsidR="00F53121" w:rsidRDefault="00777455">
            <w:pPr>
              <w:jc w:val="center"/>
            </w:pPr>
            <w:r>
              <w:rPr>
                <w:rFonts w:eastAsiaTheme="minorEastAsia"/>
                <w:color w:val="000000" w:themeColor="text1"/>
                <w:szCs w:val="21"/>
              </w:rPr>
              <w:t>4</w:t>
            </w:r>
          </w:p>
        </w:tc>
        <w:tc>
          <w:tcPr>
            <w:tcW w:w="1650" w:type="dxa"/>
            <w:vAlign w:val="center"/>
          </w:tcPr>
          <w:p w:rsidR="00F53121" w:rsidRDefault="00777455">
            <w:pPr>
              <w:jc w:val="center"/>
            </w:pPr>
            <w:r>
              <w:rPr>
                <w:rFonts w:eastAsiaTheme="minorEastAsia"/>
                <w:color w:val="000000" w:themeColor="text1"/>
                <w:szCs w:val="21"/>
              </w:rPr>
              <w:t>01359</w:t>
            </w:r>
          </w:p>
        </w:tc>
        <w:tc>
          <w:tcPr>
            <w:tcW w:w="1980" w:type="dxa"/>
            <w:vAlign w:val="center"/>
          </w:tcPr>
          <w:p w:rsidR="00F53121" w:rsidRDefault="00777455">
            <w:pPr>
              <w:jc w:val="center"/>
            </w:pPr>
            <w:r>
              <w:rPr>
                <w:rFonts w:eastAsiaTheme="minorEastAsia"/>
                <w:color w:val="000000" w:themeColor="text1"/>
                <w:szCs w:val="21"/>
              </w:rPr>
              <w:t>中国信达</w:t>
            </w:r>
          </w:p>
        </w:tc>
        <w:tc>
          <w:tcPr>
            <w:tcW w:w="2880" w:type="dxa"/>
            <w:vAlign w:val="center"/>
          </w:tcPr>
          <w:p w:rsidR="00F53121" w:rsidRDefault="00777455">
            <w:pPr>
              <w:jc w:val="right"/>
            </w:pPr>
            <w:r>
              <w:rPr>
                <w:rFonts w:eastAsiaTheme="minorEastAsia"/>
                <w:color w:val="000000" w:themeColor="text1"/>
                <w:szCs w:val="21"/>
              </w:rPr>
              <w:t>7,384,165.19</w:t>
            </w:r>
          </w:p>
        </w:tc>
        <w:tc>
          <w:tcPr>
            <w:tcW w:w="1620" w:type="dxa"/>
            <w:vAlign w:val="center"/>
          </w:tcPr>
          <w:p w:rsidR="00F53121" w:rsidRDefault="00777455">
            <w:pPr>
              <w:jc w:val="right"/>
            </w:pPr>
            <w:r>
              <w:rPr>
                <w:rFonts w:eastAsiaTheme="minorEastAsia"/>
                <w:color w:val="000000" w:themeColor="text1"/>
                <w:szCs w:val="21"/>
              </w:rPr>
              <w:t>2.34</w:t>
            </w:r>
          </w:p>
        </w:tc>
      </w:tr>
      <w:tr w:rsidR="00F53121">
        <w:tc>
          <w:tcPr>
            <w:tcW w:w="870" w:type="dxa"/>
            <w:vAlign w:val="center"/>
          </w:tcPr>
          <w:p w:rsidR="00F53121" w:rsidRDefault="00777455">
            <w:pPr>
              <w:jc w:val="center"/>
            </w:pPr>
            <w:r>
              <w:rPr>
                <w:rFonts w:eastAsiaTheme="minorEastAsia"/>
                <w:color w:val="000000" w:themeColor="text1"/>
                <w:szCs w:val="21"/>
              </w:rPr>
              <w:t>5</w:t>
            </w:r>
          </w:p>
        </w:tc>
        <w:tc>
          <w:tcPr>
            <w:tcW w:w="1650" w:type="dxa"/>
            <w:vAlign w:val="center"/>
          </w:tcPr>
          <w:p w:rsidR="00F53121" w:rsidRDefault="00777455">
            <w:pPr>
              <w:jc w:val="center"/>
            </w:pPr>
            <w:r>
              <w:rPr>
                <w:rFonts w:eastAsiaTheme="minorEastAsia"/>
                <w:color w:val="000000" w:themeColor="text1"/>
                <w:szCs w:val="21"/>
              </w:rPr>
              <w:t>00220</w:t>
            </w:r>
          </w:p>
        </w:tc>
        <w:tc>
          <w:tcPr>
            <w:tcW w:w="1980" w:type="dxa"/>
            <w:vAlign w:val="center"/>
          </w:tcPr>
          <w:p w:rsidR="00F53121" w:rsidRDefault="00777455">
            <w:pPr>
              <w:jc w:val="center"/>
            </w:pPr>
            <w:r>
              <w:rPr>
                <w:rFonts w:eastAsiaTheme="minorEastAsia"/>
                <w:color w:val="000000" w:themeColor="text1"/>
                <w:szCs w:val="21"/>
              </w:rPr>
              <w:t>统一企业中国</w:t>
            </w:r>
          </w:p>
        </w:tc>
        <w:tc>
          <w:tcPr>
            <w:tcW w:w="2880" w:type="dxa"/>
            <w:vAlign w:val="center"/>
          </w:tcPr>
          <w:p w:rsidR="00F53121" w:rsidRDefault="00777455">
            <w:pPr>
              <w:jc w:val="right"/>
            </w:pPr>
            <w:r>
              <w:rPr>
                <w:rFonts w:eastAsiaTheme="minorEastAsia"/>
                <w:color w:val="000000" w:themeColor="text1"/>
                <w:szCs w:val="21"/>
              </w:rPr>
              <w:t>6,516,275.75</w:t>
            </w:r>
          </w:p>
        </w:tc>
        <w:tc>
          <w:tcPr>
            <w:tcW w:w="1620" w:type="dxa"/>
            <w:vAlign w:val="center"/>
          </w:tcPr>
          <w:p w:rsidR="00F53121" w:rsidRDefault="00777455">
            <w:pPr>
              <w:jc w:val="right"/>
            </w:pPr>
            <w:r>
              <w:rPr>
                <w:rFonts w:eastAsiaTheme="minorEastAsia"/>
                <w:color w:val="000000" w:themeColor="text1"/>
                <w:szCs w:val="21"/>
              </w:rPr>
              <w:t>2.06</w:t>
            </w:r>
          </w:p>
        </w:tc>
      </w:tr>
      <w:tr w:rsidR="00F53121">
        <w:tc>
          <w:tcPr>
            <w:tcW w:w="870" w:type="dxa"/>
            <w:vAlign w:val="center"/>
          </w:tcPr>
          <w:p w:rsidR="00F53121" w:rsidRDefault="00777455">
            <w:pPr>
              <w:jc w:val="center"/>
            </w:pPr>
            <w:r>
              <w:rPr>
                <w:rFonts w:eastAsiaTheme="minorEastAsia"/>
                <w:color w:val="000000" w:themeColor="text1"/>
                <w:szCs w:val="21"/>
              </w:rPr>
              <w:t>6</w:t>
            </w:r>
          </w:p>
        </w:tc>
        <w:tc>
          <w:tcPr>
            <w:tcW w:w="1650" w:type="dxa"/>
            <w:vAlign w:val="center"/>
          </w:tcPr>
          <w:p w:rsidR="00F53121" w:rsidRDefault="00777455">
            <w:pPr>
              <w:jc w:val="center"/>
            </w:pPr>
            <w:r>
              <w:rPr>
                <w:rFonts w:eastAsiaTheme="minorEastAsia"/>
                <w:color w:val="000000" w:themeColor="text1"/>
                <w:szCs w:val="21"/>
              </w:rPr>
              <w:t>01088</w:t>
            </w:r>
          </w:p>
        </w:tc>
        <w:tc>
          <w:tcPr>
            <w:tcW w:w="1980" w:type="dxa"/>
            <w:vAlign w:val="center"/>
          </w:tcPr>
          <w:p w:rsidR="00F53121" w:rsidRDefault="00777455">
            <w:pPr>
              <w:jc w:val="center"/>
            </w:pPr>
            <w:r>
              <w:rPr>
                <w:rFonts w:eastAsiaTheme="minorEastAsia"/>
                <w:color w:val="000000" w:themeColor="text1"/>
                <w:szCs w:val="21"/>
              </w:rPr>
              <w:t>中国神华</w:t>
            </w:r>
          </w:p>
        </w:tc>
        <w:tc>
          <w:tcPr>
            <w:tcW w:w="2880" w:type="dxa"/>
            <w:vAlign w:val="center"/>
          </w:tcPr>
          <w:p w:rsidR="00F53121" w:rsidRDefault="00777455">
            <w:pPr>
              <w:jc w:val="right"/>
            </w:pPr>
            <w:r>
              <w:rPr>
                <w:rFonts w:eastAsiaTheme="minorEastAsia"/>
                <w:color w:val="000000" w:themeColor="text1"/>
                <w:szCs w:val="21"/>
              </w:rPr>
              <w:t>5,549,456.19</w:t>
            </w:r>
          </w:p>
        </w:tc>
        <w:tc>
          <w:tcPr>
            <w:tcW w:w="1620" w:type="dxa"/>
            <w:vAlign w:val="center"/>
          </w:tcPr>
          <w:p w:rsidR="00F53121" w:rsidRDefault="00777455">
            <w:pPr>
              <w:jc w:val="right"/>
            </w:pPr>
            <w:r>
              <w:rPr>
                <w:rFonts w:eastAsiaTheme="minorEastAsia"/>
                <w:color w:val="000000" w:themeColor="text1"/>
                <w:szCs w:val="21"/>
              </w:rPr>
              <w:t>1.76</w:t>
            </w:r>
          </w:p>
        </w:tc>
      </w:tr>
      <w:tr w:rsidR="00F53121">
        <w:tc>
          <w:tcPr>
            <w:tcW w:w="870" w:type="dxa"/>
            <w:vAlign w:val="center"/>
          </w:tcPr>
          <w:p w:rsidR="00F53121" w:rsidRDefault="00777455">
            <w:pPr>
              <w:jc w:val="center"/>
            </w:pPr>
            <w:r>
              <w:rPr>
                <w:rFonts w:eastAsiaTheme="minorEastAsia"/>
                <w:color w:val="000000" w:themeColor="text1"/>
                <w:szCs w:val="21"/>
              </w:rPr>
              <w:t>7</w:t>
            </w:r>
          </w:p>
        </w:tc>
        <w:tc>
          <w:tcPr>
            <w:tcW w:w="1650" w:type="dxa"/>
            <w:vAlign w:val="center"/>
          </w:tcPr>
          <w:p w:rsidR="00F53121" w:rsidRDefault="00777455">
            <w:pPr>
              <w:jc w:val="center"/>
            </w:pPr>
            <w:r>
              <w:rPr>
                <w:rFonts w:eastAsiaTheme="minorEastAsia"/>
                <w:color w:val="000000" w:themeColor="text1"/>
                <w:szCs w:val="21"/>
              </w:rPr>
              <w:t>06881</w:t>
            </w:r>
          </w:p>
        </w:tc>
        <w:tc>
          <w:tcPr>
            <w:tcW w:w="1980" w:type="dxa"/>
            <w:vAlign w:val="center"/>
          </w:tcPr>
          <w:p w:rsidR="00F53121" w:rsidRDefault="00777455">
            <w:pPr>
              <w:jc w:val="center"/>
            </w:pPr>
            <w:r>
              <w:rPr>
                <w:rFonts w:eastAsiaTheme="minorEastAsia"/>
                <w:color w:val="000000" w:themeColor="text1"/>
                <w:szCs w:val="21"/>
              </w:rPr>
              <w:t>中国银河</w:t>
            </w:r>
          </w:p>
        </w:tc>
        <w:tc>
          <w:tcPr>
            <w:tcW w:w="2880" w:type="dxa"/>
            <w:vAlign w:val="center"/>
          </w:tcPr>
          <w:p w:rsidR="00F53121" w:rsidRDefault="00777455">
            <w:pPr>
              <w:jc w:val="right"/>
            </w:pPr>
            <w:r>
              <w:rPr>
                <w:rFonts w:eastAsiaTheme="minorEastAsia"/>
                <w:color w:val="000000" w:themeColor="text1"/>
                <w:szCs w:val="21"/>
              </w:rPr>
              <w:t>5,293,176.43</w:t>
            </w:r>
          </w:p>
        </w:tc>
        <w:tc>
          <w:tcPr>
            <w:tcW w:w="1620" w:type="dxa"/>
            <w:vAlign w:val="center"/>
          </w:tcPr>
          <w:p w:rsidR="00F53121" w:rsidRDefault="00777455">
            <w:pPr>
              <w:jc w:val="right"/>
            </w:pPr>
            <w:r>
              <w:rPr>
                <w:rFonts w:eastAsiaTheme="minorEastAsia"/>
                <w:color w:val="000000" w:themeColor="text1"/>
                <w:szCs w:val="21"/>
              </w:rPr>
              <w:t>1.67</w:t>
            </w:r>
          </w:p>
        </w:tc>
      </w:tr>
      <w:tr w:rsidR="00F53121">
        <w:tc>
          <w:tcPr>
            <w:tcW w:w="870" w:type="dxa"/>
            <w:vAlign w:val="center"/>
          </w:tcPr>
          <w:p w:rsidR="00F53121" w:rsidRDefault="00777455">
            <w:pPr>
              <w:jc w:val="center"/>
            </w:pPr>
            <w:r>
              <w:rPr>
                <w:rFonts w:eastAsiaTheme="minorEastAsia"/>
                <w:color w:val="000000" w:themeColor="text1"/>
                <w:szCs w:val="21"/>
              </w:rPr>
              <w:t>8</w:t>
            </w:r>
          </w:p>
        </w:tc>
        <w:tc>
          <w:tcPr>
            <w:tcW w:w="1650" w:type="dxa"/>
            <w:vAlign w:val="center"/>
          </w:tcPr>
          <w:p w:rsidR="00F53121" w:rsidRDefault="00777455">
            <w:pPr>
              <w:jc w:val="center"/>
            </w:pPr>
            <w:r>
              <w:rPr>
                <w:rFonts w:eastAsiaTheme="minorEastAsia"/>
                <w:color w:val="000000" w:themeColor="text1"/>
                <w:szCs w:val="21"/>
              </w:rPr>
              <w:t>00019</w:t>
            </w:r>
          </w:p>
        </w:tc>
        <w:tc>
          <w:tcPr>
            <w:tcW w:w="1980" w:type="dxa"/>
            <w:vAlign w:val="center"/>
          </w:tcPr>
          <w:p w:rsidR="00F53121" w:rsidRDefault="00777455">
            <w:pPr>
              <w:jc w:val="center"/>
            </w:pPr>
            <w:r>
              <w:rPr>
                <w:rFonts w:eastAsiaTheme="minorEastAsia"/>
                <w:color w:val="000000" w:themeColor="text1"/>
                <w:szCs w:val="21"/>
              </w:rPr>
              <w:t>太古股份公司Ａ</w:t>
            </w:r>
          </w:p>
        </w:tc>
        <w:tc>
          <w:tcPr>
            <w:tcW w:w="2880" w:type="dxa"/>
            <w:vAlign w:val="center"/>
          </w:tcPr>
          <w:p w:rsidR="00F53121" w:rsidRDefault="00777455">
            <w:pPr>
              <w:jc w:val="right"/>
            </w:pPr>
            <w:r>
              <w:rPr>
                <w:rFonts w:eastAsiaTheme="minorEastAsia"/>
                <w:color w:val="000000" w:themeColor="text1"/>
                <w:szCs w:val="21"/>
              </w:rPr>
              <w:t>5,102,602.27</w:t>
            </w:r>
          </w:p>
        </w:tc>
        <w:tc>
          <w:tcPr>
            <w:tcW w:w="1620" w:type="dxa"/>
            <w:vAlign w:val="center"/>
          </w:tcPr>
          <w:p w:rsidR="00F53121" w:rsidRDefault="00777455">
            <w:pPr>
              <w:jc w:val="right"/>
            </w:pPr>
            <w:r>
              <w:rPr>
                <w:rFonts w:eastAsiaTheme="minorEastAsia"/>
                <w:color w:val="000000" w:themeColor="text1"/>
                <w:szCs w:val="21"/>
              </w:rPr>
              <w:t>1.61</w:t>
            </w:r>
          </w:p>
        </w:tc>
      </w:tr>
      <w:tr w:rsidR="00F53121">
        <w:tc>
          <w:tcPr>
            <w:tcW w:w="870" w:type="dxa"/>
            <w:vAlign w:val="center"/>
          </w:tcPr>
          <w:p w:rsidR="00F53121" w:rsidRDefault="00777455">
            <w:pPr>
              <w:jc w:val="center"/>
            </w:pPr>
            <w:r>
              <w:rPr>
                <w:rFonts w:eastAsiaTheme="minorEastAsia"/>
                <w:color w:val="000000" w:themeColor="text1"/>
                <w:szCs w:val="21"/>
              </w:rPr>
              <w:t>9</w:t>
            </w:r>
          </w:p>
        </w:tc>
        <w:tc>
          <w:tcPr>
            <w:tcW w:w="1650" w:type="dxa"/>
            <w:vAlign w:val="center"/>
          </w:tcPr>
          <w:p w:rsidR="00F53121" w:rsidRDefault="00777455">
            <w:pPr>
              <w:jc w:val="center"/>
            </w:pPr>
            <w:r>
              <w:rPr>
                <w:rFonts w:eastAsiaTheme="minorEastAsia"/>
                <w:color w:val="000000" w:themeColor="text1"/>
                <w:szCs w:val="21"/>
              </w:rPr>
              <w:t>01339</w:t>
            </w:r>
          </w:p>
        </w:tc>
        <w:tc>
          <w:tcPr>
            <w:tcW w:w="1980" w:type="dxa"/>
            <w:vAlign w:val="center"/>
          </w:tcPr>
          <w:p w:rsidR="00F53121" w:rsidRDefault="00777455">
            <w:pPr>
              <w:jc w:val="center"/>
            </w:pPr>
            <w:r>
              <w:rPr>
                <w:rFonts w:eastAsiaTheme="minorEastAsia"/>
                <w:color w:val="000000" w:themeColor="text1"/>
                <w:szCs w:val="21"/>
              </w:rPr>
              <w:t>中国人民保险集团</w:t>
            </w:r>
          </w:p>
        </w:tc>
        <w:tc>
          <w:tcPr>
            <w:tcW w:w="2880" w:type="dxa"/>
            <w:vAlign w:val="center"/>
          </w:tcPr>
          <w:p w:rsidR="00F53121" w:rsidRDefault="00777455">
            <w:pPr>
              <w:jc w:val="right"/>
            </w:pPr>
            <w:r>
              <w:rPr>
                <w:rFonts w:eastAsiaTheme="minorEastAsia"/>
                <w:color w:val="000000" w:themeColor="text1"/>
                <w:szCs w:val="21"/>
              </w:rPr>
              <w:t>4,235,095.38</w:t>
            </w:r>
          </w:p>
        </w:tc>
        <w:tc>
          <w:tcPr>
            <w:tcW w:w="1620" w:type="dxa"/>
            <w:vAlign w:val="center"/>
          </w:tcPr>
          <w:p w:rsidR="00F53121" w:rsidRDefault="00777455">
            <w:pPr>
              <w:jc w:val="right"/>
            </w:pPr>
            <w:r>
              <w:rPr>
                <w:rFonts w:eastAsiaTheme="minorEastAsia"/>
                <w:color w:val="000000" w:themeColor="text1"/>
                <w:szCs w:val="21"/>
              </w:rPr>
              <w:t>1.34</w:t>
            </w:r>
          </w:p>
        </w:tc>
      </w:tr>
      <w:tr w:rsidR="00F53121">
        <w:tc>
          <w:tcPr>
            <w:tcW w:w="870" w:type="dxa"/>
            <w:vAlign w:val="center"/>
          </w:tcPr>
          <w:p w:rsidR="00F53121" w:rsidRDefault="00777455">
            <w:pPr>
              <w:jc w:val="center"/>
            </w:pPr>
            <w:r>
              <w:rPr>
                <w:rFonts w:eastAsiaTheme="minorEastAsia"/>
                <w:color w:val="000000" w:themeColor="text1"/>
                <w:szCs w:val="21"/>
              </w:rPr>
              <w:t>10</w:t>
            </w:r>
          </w:p>
        </w:tc>
        <w:tc>
          <w:tcPr>
            <w:tcW w:w="1650" w:type="dxa"/>
            <w:vAlign w:val="center"/>
          </w:tcPr>
          <w:p w:rsidR="00F53121" w:rsidRDefault="00777455">
            <w:pPr>
              <w:jc w:val="center"/>
            </w:pPr>
            <w:r>
              <w:rPr>
                <w:rFonts w:eastAsiaTheme="minorEastAsia"/>
                <w:color w:val="000000" w:themeColor="text1"/>
                <w:szCs w:val="21"/>
              </w:rPr>
              <w:t>01766</w:t>
            </w:r>
          </w:p>
        </w:tc>
        <w:tc>
          <w:tcPr>
            <w:tcW w:w="1980" w:type="dxa"/>
            <w:vAlign w:val="center"/>
          </w:tcPr>
          <w:p w:rsidR="00F53121" w:rsidRDefault="00777455">
            <w:pPr>
              <w:jc w:val="center"/>
            </w:pPr>
            <w:r>
              <w:rPr>
                <w:rFonts w:eastAsiaTheme="minorEastAsia"/>
                <w:color w:val="000000" w:themeColor="text1"/>
                <w:szCs w:val="21"/>
              </w:rPr>
              <w:t>中国中车</w:t>
            </w:r>
          </w:p>
        </w:tc>
        <w:tc>
          <w:tcPr>
            <w:tcW w:w="2880" w:type="dxa"/>
            <w:vAlign w:val="center"/>
          </w:tcPr>
          <w:p w:rsidR="00F53121" w:rsidRDefault="00777455">
            <w:pPr>
              <w:jc w:val="right"/>
            </w:pPr>
            <w:r>
              <w:rPr>
                <w:rFonts w:eastAsiaTheme="minorEastAsia"/>
                <w:color w:val="000000" w:themeColor="text1"/>
                <w:szCs w:val="21"/>
              </w:rPr>
              <w:t>3,905,147.79</w:t>
            </w:r>
          </w:p>
        </w:tc>
        <w:tc>
          <w:tcPr>
            <w:tcW w:w="1620" w:type="dxa"/>
            <w:vAlign w:val="center"/>
          </w:tcPr>
          <w:p w:rsidR="00F53121" w:rsidRDefault="00777455">
            <w:pPr>
              <w:jc w:val="right"/>
            </w:pPr>
            <w:r>
              <w:rPr>
                <w:rFonts w:eastAsiaTheme="minorEastAsia"/>
                <w:color w:val="000000" w:themeColor="text1"/>
                <w:szCs w:val="21"/>
              </w:rPr>
              <w:t>1.24</w:t>
            </w:r>
          </w:p>
        </w:tc>
      </w:tr>
      <w:tr w:rsidR="00F53121">
        <w:tc>
          <w:tcPr>
            <w:tcW w:w="870" w:type="dxa"/>
            <w:vAlign w:val="center"/>
          </w:tcPr>
          <w:p w:rsidR="00F53121" w:rsidRDefault="00777455">
            <w:pPr>
              <w:jc w:val="center"/>
            </w:pPr>
            <w:r>
              <w:rPr>
                <w:rFonts w:eastAsiaTheme="minorEastAsia"/>
                <w:color w:val="000000" w:themeColor="text1"/>
                <w:szCs w:val="21"/>
              </w:rPr>
              <w:t>11</w:t>
            </w:r>
          </w:p>
        </w:tc>
        <w:tc>
          <w:tcPr>
            <w:tcW w:w="1650" w:type="dxa"/>
            <w:vAlign w:val="center"/>
          </w:tcPr>
          <w:p w:rsidR="00F53121" w:rsidRDefault="00777455">
            <w:pPr>
              <w:jc w:val="center"/>
            </w:pPr>
            <w:r>
              <w:rPr>
                <w:rFonts w:eastAsiaTheme="minorEastAsia"/>
                <w:color w:val="000000" w:themeColor="text1"/>
                <w:szCs w:val="21"/>
              </w:rPr>
              <w:t>00688</w:t>
            </w:r>
          </w:p>
        </w:tc>
        <w:tc>
          <w:tcPr>
            <w:tcW w:w="1980" w:type="dxa"/>
            <w:vAlign w:val="center"/>
          </w:tcPr>
          <w:p w:rsidR="00F53121" w:rsidRDefault="00777455">
            <w:pPr>
              <w:jc w:val="center"/>
            </w:pPr>
            <w:r>
              <w:rPr>
                <w:rFonts w:eastAsiaTheme="minorEastAsia"/>
                <w:color w:val="000000" w:themeColor="text1"/>
                <w:szCs w:val="21"/>
              </w:rPr>
              <w:t>中国海外发展</w:t>
            </w:r>
          </w:p>
        </w:tc>
        <w:tc>
          <w:tcPr>
            <w:tcW w:w="2880" w:type="dxa"/>
            <w:vAlign w:val="center"/>
          </w:tcPr>
          <w:p w:rsidR="00F53121" w:rsidRDefault="00777455">
            <w:pPr>
              <w:jc w:val="right"/>
            </w:pPr>
            <w:r>
              <w:rPr>
                <w:rFonts w:eastAsiaTheme="minorEastAsia"/>
                <w:color w:val="000000" w:themeColor="text1"/>
                <w:szCs w:val="21"/>
              </w:rPr>
              <w:t>3,901,512.91</w:t>
            </w:r>
          </w:p>
        </w:tc>
        <w:tc>
          <w:tcPr>
            <w:tcW w:w="1620" w:type="dxa"/>
            <w:vAlign w:val="center"/>
          </w:tcPr>
          <w:p w:rsidR="00F53121" w:rsidRDefault="00777455">
            <w:pPr>
              <w:jc w:val="right"/>
            </w:pPr>
            <w:r>
              <w:rPr>
                <w:rFonts w:eastAsiaTheme="minorEastAsia"/>
                <w:color w:val="000000" w:themeColor="text1"/>
                <w:szCs w:val="21"/>
              </w:rPr>
              <w:t>1.23</w:t>
            </w:r>
          </w:p>
        </w:tc>
      </w:tr>
      <w:tr w:rsidR="00F53121">
        <w:tc>
          <w:tcPr>
            <w:tcW w:w="870" w:type="dxa"/>
            <w:vAlign w:val="center"/>
          </w:tcPr>
          <w:p w:rsidR="00F53121" w:rsidRDefault="00777455">
            <w:pPr>
              <w:jc w:val="center"/>
            </w:pPr>
            <w:r>
              <w:rPr>
                <w:rFonts w:eastAsiaTheme="minorEastAsia"/>
                <w:color w:val="000000" w:themeColor="text1"/>
                <w:szCs w:val="21"/>
              </w:rPr>
              <w:t>12</w:t>
            </w:r>
          </w:p>
        </w:tc>
        <w:tc>
          <w:tcPr>
            <w:tcW w:w="1650" w:type="dxa"/>
            <w:vAlign w:val="center"/>
          </w:tcPr>
          <w:p w:rsidR="00F53121" w:rsidRDefault="00777455">
            <w:pPr>
              <w:jc w:val="center"/>
            </w:pPr>
            <w:r>
              <w:rPr>
                <w:rFonts w:eastAsiaTheme="minorEastAsia"/>
                <w:color w:val="000000" w:themeColor="text1"/>
                <w:szCs w:val="21"/>
              </w:rPr>
              <w:t>00358</w:t>
            </w:r>
          </w:p>
        </w:tc>
        <w:tc>
          <w:tcPr>
            <w:tcW w:w="1980" w:type="dxa"/>
            <w:vAlign w:val="center"/>
          </w:tcPr>
          <w:p w:rsidR="00F53121" w:rsidRDefault="00777455">
            <w:pPr>
              <w:jc w:val="center"/>
            </w:pPr>
            <w:r>
              <w:rPr>
                <w:rFonts w:eastAsiaTheme="minorEastAsia"/>
                <w:color w:val="000000" w:themeColor="text1"/>
                <w:szCs w:val="21"/>
              </w:rPr>
              <w:t>江西铜业股份</w:t>
            </w:r>
          </w:p>
        </w:tc>
        <w:tc>
          <w:tcPr>
            <w:tcW w:w="2880" w:type="dxa"/>
            <w:vAlign w:val="center"/>
          </w:tcPr>
          <w:p w:rsidR="00F53121" w:rsidRDefault="00777455">
            <w:pPr>
              <w:jc w:val="right"/>
            </w:pPr>
            <w:r>
              <w:rPr>
                <w:rFonts w:eastAsiaTheme="minorEastAsia"/>
                <w:color w:val="000000" w:themeColor="text1"/>
                <w:szCs w:val="21"/>
              </w:rPr>
              <w:t>3,674,920.54</w:t>
            </w:r>
          </w:p>
        </w:tc>
        <w:tc>
          <w:tcPr>
            <w:tcW w:w="1620" w:type="dxa"/>
            <w:vAlign w:val="center"/>
          </w:tcPr>
          <w:p w:rsidR="00F53121" w:rsidRDefault="00777455">
            <w:pPr>
              <w:jc w:val="right"/>
            </w:pPr>
            <w:r>
              <w:rPr>
                <w:rFonts w:eastAsiaTheme="minorEastAsia"/>
                <w:color w:val="000000" w:themeColor="text1"/>
                <w:szCs w:val="21"/>
              </w:rPr>
              <w:t>1.16</w:t>
            </w:r>
          </w:p>
        </w:tc>
      </w:tr>
      <w:tr w:rsidR="00F53121">
        <w:tc>
          <w:tcPr>
            <w:tcW w:w="870" w:type="dxa"/>
            <w:vAlign w:val="center"/>
          </w:tcPr>
          <w:p w:rsidR="00F53121" w:rsidRDefault="00777455">
            <w:pPr>
              <w:jc w:val="center"/>
            </w:pPr>
            <w:r>
              <w:rPr>
                <w:rFonts w:eastAsiaTheme="minorEastAsia"/>
                <w:color w:val="000000" w:themeColor="text1"/>
                <w:szCs w:val="21"/>
              </w:rPr>
              <w:t>13</w:t>
            </w:r>
          </w:p>
        </w:tc>
        <w:tc>
          <w:tcPr>
            <w:tcW w:w="1650" w:type="dxa"/>
            <w:vAlign w:val="center"/>
          </w:tcPr>
          <w:p w:rsidR="00F53121" w:rsidRDefault="00777455">
            <w:pPr>
              <w:jc w:val="center"/>
            </w:pPr>
            <w:r>
              <w:rPr>
                <w:rFonts w:eastAsiaTheme="minorEastAsia"/>
                <w:color w:val="000000" w:themeColor="text1"/>
                <w:szCs w:val="21"/>
              </w:rPr>
              <w:t>00016</w:t>
            </w:r>
          </w:p>
        </w:tc>
        <w:tc>
          <w:tcPr>
            <w:tcW w:w="1980" w:type="dxa"/>
            <w:vAlign w:val="center"/>
          </w:tcPr>
          <w:p w:rsidR="00F53121" w:rsidRDefault="00777455">
            <w:pPr>
              <w:jc w:val="center"/>
            </w:pPr>
            <w:r>
              <w:rPr>
                <w:rFonts w:eastAsiaTheme="minorEastAsia"/>
                <w:color w:val="000000" w:themeColor="text1"/>
                <w:szCs w:val="21"/>
              </w:rPr>
              <w:t>新鸿基地产</w:t>
            </w:r>
          </w:p>
        </w:tc>
        <w:tc>
          <w:tcPr>
            <w:tcW w:w="2880" w:type="dxa"/>
            <w:vAlign w:val="center"/>
          </w:tcPr>
          <w:p w:rsidR="00F53121" w:rsidRDefault="00777455">
            <w:pPr>
              <w:jc w:val="right"/>
            </w:pPr>
            <w:r>
              <w:rPr>
                <w:rFonts w:eastAsiaTheme="minorEastAsia"/>
                <w:color w:val="000000" w:themeColor="text1"/>
                <w:szCs w:val="21"/>
              </w:rPr>
              <w:t>3,156,726.80</w:t>
            </w:r>
          </w:p>
        </w:tc>
        <w:tc>
          <w:tcPr>
            <w:tcW w:w="1620" w:type="dxa"/>
            <w:vAlign w:val="center"/>
          </w:tcPr>
          <w:p w:rsidR="00F53121" w:rsidRDefault="00777455">
            <w:pPr>
              <w:jc w:val="right"/>
            </w:pPr>
            <w:r>
              <w:rPr>
                <w:rFonts w:eastAsiaTheme="minorEastAsia"/>
                <w:color w:val="000000" w:themeColor="text1"/>
                <w:szCs w:val="21"/>
              </w:rPr>
              <w:t>1.00</w:t>
            </w:r>
          </w:p>
        </w:tc>
      </w:tr>
      <w:tr w:rsidR="00F53121">
        <w:tc>
          <w:tcPr>
            <w:tcW w:w="870" w:type="dxa"/>
            <w:vAlign w:val="center"/>
          </w:tcPr>
          <w:p w:rsidR="00F53121" w:rsidRDefault="00777455">
            <w:pPr>
              <w:jc w:val="center"/>
            </w:pPr>
            <w:r>
              <w:rPr>
                <w:rFonts w:eastAsiaTheme="minorEastAsia"/>
                <w:color w:val="000000" w:themeColor="text1"/>
                <w:szCs w:val="21"/>
              </w:rPr>
              <w:t>14</w:t>
            </w:r>
          </w:p>
        </w:tc>
        <w:tc>
          <w:tcPr>
            <w:tcW w:w="1650" w:type="dxa"/>
            <w:vAlign w:val="center"/>
          </w:tcPr>
          <w:p w:rsidR="00F53121" w:rsidRDefault="00777455">
            <w:pPr>
              <w:jc w:val="center"/>
            </w:pPr>
            <w:r>
              <w:rPr>
                <w:rFonts w:eastAsiaTheme="minorEastAsia"/>
                <w:color w:val="000000" w:themeColor="text1"/>
                <w:szCs w:val="21"/>
              </w:rPr>
              <w:t>01044</w:t>
            </w:r>
          </w:p>
        </w:tc>
        <w:tc>
          <w:tcPr>
            <w:tcW w:w="1980" w:type="dxa"/>
            <w:vAlign w:val="center"/>
          </w:tcPr>
          <w:p w:rsidR="00F53121" w:rsidRDefault="00777455">
            <w:pPr>
              <w:jc w:val="center"/>
            </w:pPr>
            <w:r>
              <w:rPr>
                <w:rFonts w:eastAsiaTheme="minorEastAsia"/>
                <w:color w:val="000000" w:themeColor="text1"/>
                <w:szCs w:val="21"/>
              </w:rPr>
              <w:t>恒安国际</w:t>
            </w:r>
          </w:p>
        </w:tc>
        <w:tc>
          <w:tcPr>
            <w:tcW w:w="2880" w:type="dxa"/>
            <w:vAlign w:val="center"/>
          </w:tcPr>
          <w:p w:rsidR="00F53121" w:rsidRDefault="00777455">
            <w:pPr>
              <w:jc w:val="right"/>
            </w:pPr>
            <w:r>
              <w:rPr>
                <w:rFonts w:eastAsiaTheme="minorEastAsia"/>
                <w:color w:val="000000" w:themeColor="text1"/>
                <w:szCs w:val="21"/>
              </w:rPr>
              <w:t>3,123,902.22</w:t>
            </w:r>
          </w:p>
        </w:tc>
        <w:tc>
          <w:tcPr>
            <w:tcW w:w="1620" w:type="dxa"/>
            <w:vAlign w:val="center"/>
          </w:tcPr>
          <w:p w:rsidR="00F53121" w:rsidRDefault="00777455">
            <w:pPr>
              <w:jc w:val="right"/>
            </w:pPr>
            <w:r>
              <w:rPr>
                <w:rFonts w:eastAsiaTheme="minorEastAsia"/>
                <w:color w:val="000000" w:themeColor="text1"/>
                <w:szCs w:val="21"/>
              </w:rPr>
              <w:t>0.99</w:t>
            </w:r>
          </w:p>
        </w:tc>
      </w:tr>
      <w:tr w:rsidR="00F53121">
        <w:tc>
          <w:tcPr>
            <w:tcW w:w="870" w:type="dxa"/>
            <w:vAlign w:val="center"/>
          </w:tcPr>
          <w:p w:rsidR="00F53121" w:rsidRDefault="00777455">
            <w:pPr>
              <w:jc w:val="center"/>
            </w:pPr>
            <w:r>
              <w:rPr>
                <w:rFonts w:eastAsiaTheme="minorEastAsia"/>
                <w:color w:val="000000" w:themeColor="text1"/>
                <w:szCs w:val="21"/>
              </w:rPr>
              <w:t>15</w:t>
            </w:r>
          </w:p>
        </w:tc>
        <w:tc>
          <w:tcPr>
            <w:tcW w:w="1650" w:type="dxa"/>
            <w:vAlign w:val="center"/>
          </w:tcPr>
          <w:p w:rsidR="00F53121" w:rsidRDefault="00777455">
            <w:pPr>
              <w:jc w:val="center"/>
            </w:pPr>
            <w:r>
              <w:rPr>
                <w:rFonts w:eastAsiaTheme="minorEastAsia"/>
                <w:color w:val="000000" w:themeColor="text1"/>
                <w:szCs w:val="21"/>
              </w:rPr>
              <w:t>02601</w:t>
            </w:r>
          </w:p>
        </w:tc>
        <w:tc>
          <w:tcPr>
            <w:tcW w:w="1980" w:type="dxa"/>
            <w:vAlign w:val="center"/>
          </w:tcPr>
          <w:p w:rsidR="00F53121" w:rsidRDefault="00777455">
            <w:pPr>
              <w:jc w:val="center"/>
            </w:pPr>
            <w:r>
              <w:rPr>
                <w:rFonts w:eastAsiaTheme="minorEastAsia"/>
                <w:color w:val="000000" w:themeColor="text1"/>
                <w:szCs w:val="21"/>
              </w:rPr>
              <w:t>中国太保</w:t>
            </w:r>
          </w:p>
        </w:tc>
        <w:tc>
          <w:tcPr>
            <w:tcW w:w="2880" w:type="dxa"/>
            <w:vAlign w:val="center"/>
          </w:tcPr>
          <w:p w:rsidR="00F53121" w:rsidRDefault="00777455">
            <w:pPr>
              <w:jc w:val="right"/>
            </w:pPr>
            <w:r>
              <w:rPr>
                <w:rFonts w:eastAsiaTheme="minorEastAsia"/>
                <w:color w:val="000000" w:themeColor="text1"/>
                <w:szCs w:val="21"/>
              </w:rPr>
              <w:t>3,001,819.08</w:t>
            </w:r>
          </w:p>
        </w:tc>
        <w:tc>
          <w:tcPr>
            <w:tcW w:w="1620" w:type="dxa"/>
            <w:vAlign w:val="center"/>
          </w:tcPr>
          <w:p w:rsidR="00F53121" w:rsidRDefault="00777455">
            <w:pPr>
              <w:jc w:val="right"/>
            </w:pPr>
            <w:r>
              <w:rPr>
                <w:rFonts w:eastAsiaTheme="minorEastAsia"/>
                <w:color w:val="000000" w:themeColor="text1"/>
                <w:szCs w:val="21"/>
              </w:rPr>
              <w:t>0.95</w:t>
            </w:r>
          </w:p>
        </w:tc>
      </w:tr>
      <w:tr w:rsidR="00F53121">
        <w:tc>
          <w:tcPr>
            <w:tcW w:w="870" w:type="dxa"/>
            <w:vAlign w:val="center"/>
          </w:tcPr>
          <w:p w:rsidR="00F53121" w:rsidRDefault="00777455">
            <w:pPr>
              <w:jc w:val="center"/>
            </w:pPr>
            <w:r>
              <w:rPr>
                <w:rFonts w:eastAsiaTheme="minorEastAsia"/>
                <w:color w:val="000000" w:themeColor="text1"/>
                <w:szCs w:val="21"/>
              </w:rPr>
              <w:t>16</w:t>
            </w:r>
          </w:p>
        </w:tc>
        <w:tc>
          <w:tcPr>
            <w:tcW w:w="1650" w:type="dxa"/>
            <w:vAlign w:val="center"/>
          </w:tcPr>
          <w:p w:rsidR="00F53121" w:rsidRDefault="00777455">
            <w:pPr>
              <w:jc w:val="center"/>
            </w:pPr>
            <w:r>
              <w:rPr>
                <w:rFonts w:eastAsiaTheme="minorEastAsia"/>
                <w:color w:val="000000" w:themeColor="text1"/>
                <w:szCs w:val="21"/>
              </w:rPr>
              <w:t>00014</w:t>
            </w:r>
          </w:p>
        </w:tc>
        <w:tc>
          <w:tcPr>
            <w:tcW w:w="1980" w:type="dxa"/>
            <w:vAlign w:val="center"/>
          </w:tcPr>
          <w:p w:rsidR="00F53121" w:rsidRDefault="00777455">
            <w:pPr>
              <w:jc w:val="center"/>
            </w:pPr>
            <w:r>
              <w:rPr>
                <w:rFonts w:eastAsiaTheme="minorEastAsia"/>
                <w:color w:val="000000" w:themeColor="text1"/>
                <w:szCs w:val="21"/>
              </w:rPr>
              <w:t>希慎兴业</w:t>
            </w:r>
          </w:p>
        </w:tc>
        <w:tc>
          <w:tcPr>
            <w:tcW w:w="2880" w:type="dxa"/>
            <w:vAlign w:val="center"/>
          </w:tcPr>
          <w:p w:rsidR="00F53121" w:rsidRDefault="00777455">
            <w:pPr>
              <w:jc w:val="right"/>
            </w:pPr>
            <w:r>
              <w:rPr>
                <w:rFonts w:eastAsiaTheme="minorEastAsia"/>
                <w:color w:val="000000" w:themeColor="text1"/>
                <w:szCs w:val="21"/>
              </w:rPr>
              <w:t>2,989,142.70</w:t>
            </w:r>
          </w:p>
        </w:tc>
        <w:tc>
          <w:tcPr>
            <w:tcW w:w="1620" w:type="dxa"/>
            <w:vAlign w:val="center"/>
          </w:tcPr>
          <w:p w:rsidR="00F53121" w:rsidRDefault="00777455">
            <w:pPr>
              <w:jc w:val="right"/>
            </w:pPr>
            <w:r>
              <w:rPr>
                <w:rFonts w:eastAsiaTheme="minorEastAsia"/>
                <w:color w:val="000000" w:themeColor="text1"/>
                <w:szCs w:val="21"/>
              </w:rPr>
              <w:t>0.95</w:t>
            </w:r>
          </w:p>
        </w:tc>
      </w:tr>
      <w:tr w:rsidR="00F53121">
        <w:tc>
          <w:tcPr>
            <w:tcW w:w="870" w:type="dxa"/>
            <w:vAlign w:val="center"/>
          </w:tcPr>
          <w:p w:rsidR="00F53121" w:rsidRDefault="00777455">
            <w:pPr>
              <w:jc w:val="center"/>
            </w:pPr>
            <w:r>
              <w:rPr>
                <w:rFonts w:eastAsiaTheme="minorEastAsia"/>
                <w:color w:val="000000" w:themeColor="text1"/>
                <w:szCs w:val="21"/>
              </w:rPr>
              <w:t>17</w:t>
            </w:r>
          </w:p>
        </w:tc>
        <w:tc>
          <w:tcPr>
            <w:tcW w:w="1650" w:type="dxa"/>
            <w:vAlign w:val="center"/>
          </w:tcPr>
          <w:p w:rsidR="00F53121" w:rsidRDefault="00777455">
            <w:pPr>
              <w:jc w:val="center"/>
            </w:pPr>
            <w:r>
              <w:rPr>
                <w:rFonts w:eastAsiaTheme="minorEastAsia"/>
                <w:color w:val="000000" w:themeColor="text1"/>
                <w:szCs w:val="21"/>
              </w:rPr>
              <w:t>02628</w:t>
            </w:r>
          </w:p>
        </w:tc>
        <w:tc>
          <w:tcPr>
            <w:tcW w:w="1980" w:type="dxa"/>
            <w:vAlign w:val="center"/>
          </w:tcPr>
          <w:p w:rsidR="00F53121" w:rsidRDefault="00777455">
            <w:pPr>
              <w:jc w:val="center"/>
            </w:pPr>
            <w:r>
              <w:rPr>
                <w:rFonts w:eastAsiaTheme="minorEastAsia"/>
                <w:color w:val="000000" w:themeColor="text1"/>
                <w:szCs w:val="21"/>
              </w:rPr>
              <w:t>中国人寿</w:t>
            </w:r>
          </w:p>
        </w:tc>
        <w:tc>
          <w:tcPr>
            <w:tcW w:w="2880" w:type="dxa"/>
            <w:vAlign w:val="center"/>
          </w:tcPr>
          <w:p w:rsidR="00F53121" w:rsidRDefault="00777455">
            <w:pPr>
              <w:jc w:val="right"/>
            </w:pPr>
            <w:r>
              <w:rPr>
                <w:rFonts w:eastAsiaTheme="minorEastAsia"/>
                <w:color w:val="000000" w:themeColor="text1"/>
                <w:szCs w:val="21"/>
              </w:rPr>
              <w:t>2,978,346.95</w:t>
            </w:r>
          </w:p>
        </w:tc>
        <w:tc>
          <w:tcPr>
            <w:tcW w:w="1620" w:type="dxa"/>
            <w:vAlign w:val="center"/>
          </w:tcPr>
          <w:p w:rsidR="00F53121" w:rsidRDefault="00777455">
            <w:pPr>
              <w:jc w:val="right"/>
            </w:pPr>
            <w:r>
              <w:rPr>
                <w:rFonts w:eastAsiaTheme="minorEastAsia"/>
                <w:color w:val="000000" w:themeColor="text1"/>
                <w:szCs w:val="21"/>
              </w:rPr>
              <w:t>0.94</w:t>
            </w:r>
          </w:p>
        </w:tc>
      </w:tr>
      <w:tr w:rsidR="00F53121">
        <w:tc>
          <w:tcPr>
            <w:tcW w:w="870" w:type="dxa"/>
            <w:vAlign w:val="center"/>
          </w:tcPr>
          <w:p w:rsidR="00F53121" w:rsidRDefault="00777455">
            <w:pPr>
              <w:jc w:val="center"/>
            </w:pPr>
            <w:r>
              <w:rPr>
                <w:rFonts w:eastAsiaTheme="minorEastAsia"/>
                <w:color w:val="000000" w:themeColor="text1"/>
                <w:szCs w:val="21"/>
              </w:rPr>
              <w:t>18</w:t>
            </w:r>
          </w:p>
        </w:tc>
        <w:tc>
          <w:tcPr>
            <w:tcW w:w="1650" w:type="dxa"/>
            <w:vAlign w:val="center"/>
          </w:tcPr>
          <w:p w:rsidR="00F53121" w:rsidRDefault="00777455">
            <w:pPr>
              <w:jc w:val="center"/>
            </w:pPr>
            <w:r>
              <w:rPr>
                <w:rFonts w:eastAsiaTheme="minorEastAsia"/>
                <w:color w:val="000000" w:themeColor="text1"/>
                <w:szCs w:val="21"/>
              </w:rPr>
              <w:t>01288</w:t>
            </w:r>
          </w:p>
        </w:tc>
        <w:tc>
          <w:tcPr>
            <w:tcW w:w="1980" w:type="dxa"/>
            <w:vAlign w:val="center"/>
          </w:tcPr>
          <w:p w:rsidR="00F53121" w:rsidRDefault="00777455">
            <w:pPr>
              <w:jc w:val="center"/>
            </w:pPr>
            <w:r>
              <w:rPr>
                <w:rFonts w:eastAsiaTheme="minorEastAsia"/>
                <w:color w:val="000000" w:themeColor="text1"/>
                <w:szCs w:val="21"/>
              </w:rPr>
              <w:t>农业银行</w:t>
            </w:r>
          </w:p>
        </w:tc>
        <w:tc>
          <w:tcPr>
            <w:tcW w:w="2880" w:type="dxa"/>
            <w:vAlign w:val="center"/>
          </w:tcPr>
          <w:p w:rsidR="00F53121" w:rsidRDefault="00777455">
            <w:pPr>
              <w:jc w:val="right"/>
            </w:pPr>
            <w:r>
              <w:rPr>
                <w:rFonts w:eastAsiaTheme="minorEastAsia"/>
                <w:color w:val="000000" w:themeColor="text1"/>
                <w:szCs w:val="21"/>
              </w:rPr>
              <w:t>2,969,321.56</w:t>
            </w:r>
          </w:p>
        </w:tc>
        <w:tc>
          <w:tcPr>
            <w:tcW w:w="1620" w:type="dxa"/>
            <w:vAlign w:val="center"/>
          </w:tcPr>
          <w:p w:rsidR="00F53121" w:rsidRDefault="00777455">
            <w:pPr>
              <w:jc w:val="right"/>
            </w:pPr>
            <w:r>
              <w:rPr>
                <w:rFonts w:eastAsiaTheme="minorEastAsia"/>
                <w:color w:val="000000" w:themeColor="text1"/>
                <w:szCs w:val="21"/>
              </w:rPr>
              <w:t>0.94</w:t>
            </w:r>
          </w:p>
        </w:tc>
      </w:tr>
      <w:tr w:rsidR="00F53121">
        <w:tc>
          <w:tcPr>
            <w:tcW w:w="870" w:type="dxa"/>
            <w:vAlign w:val="center"/>
          </w:tcPr>
          <w:p w:rsidR="00F53121" w:rsidRDefault="00777455">
            <w:pPr>
              <w:jc w:val="center"/>
            </w:pPr>
            <w:r>
              <w:rPr>
                <w:rFonts w:eastAsiaTheme="minorEastAsia"/>
                <w:color w:val="000000" w:themeColor="text1"/>
                <w:szCs w:val="21"/>
              </w:rPr>
              <w:t>19</w:t>
            </w:r>
          </w:p>
        </w:tc>
        <w:tc>
          <w:tcPr>
            <w:tcW w:w="1650" w:type="dxa"/>
            <w:vAlign w:val="center"/>
          </w:tcPr>
          <w:p w:rsidR="00F53121" w:rsidRDefault="00777455">
            <w:pPr>
              <w:jc w:val="center"/>
            </w:pPr>
            <w:r>
              <w:rPr>
                <w:rFonts w:eastAsiaTheme="minorEastAsia"/>
                <w:color w:val="000000" w:themeColor="text1"/>
                <w:szCs w:val="21"/>
              </w:rPr>
              <w:t>00728</w:t>
            </w:r>
          </w:p>
        </w:tc>
        <w:tc>
          <w:tcPr>
            <w:tcW w:w="1980" w:type="dxa"/>
            <w:vAlign w:val="center"/>
          </w:tcPr>
          <w:p w:rsidR="00F53121" w:rsidRDefault="00777455">
            <w:pPr>
              <w:jc w:val="center"/>
            </w:pPr>
            <w:r>
              <w:rPr>
                <w:rFonts w:eastAsiaTheme="minorEastAsia"/>
                <w:color w:val="000000" w:themeColor="text1"/>
                <w:szCs w:val="21"/>
              </w:rPr>
              <w:t>中国电信</w:t>
            </w:r>
          </w:p>
        </w:tc>
        <w:tc>
          <w:tcPr>
            <w:tcW w:w="2880" w:type="dxa"/>
            <w:vAlign w:val="center"/>
          </w:tcPr>
          <w:p w:rsidR="00F53121" w:rsidRDefault="00777455">
            <w:pPr>
              <w:jc w:val="right"/>
            </w:pPr>
            <w:r>
              <w:rPr>
                <w:rFonts w:eastAsiaTheme="minorEastAsia"/>
                <w:color w:val="000000" w:themeColor="text1"/>
                <w:szCs w:val="21"/>
              </w:rPr>
              <w:t>2,809,853.64</w:t>
            </w:r>
          </w:p>
        </w:tc>
        <w:tc>
          <w:tcPr>
            <w:tcW w:w="1620" w:type="dxa"/>
            <w:vAlign w:val="center"/>
          </w:tcPr>
          <w:p w:rsidR="00F53121" w:rsidRDefault="00777455">
            <w:pPr>
              <w:jc w:val="right"/>
            </w:pPr>
            <w:r>
              <w:rPr>
                <w:rFonts w:eastAsiaTheme="minorEastAsia"/>
                <w:color w:val="000000" w:themeColor="text1"/>
                <w:szCs w:val="21"/>
              </w:rPr>
              <w:t>0.89</w:t>
            </w:r>
          </w:p>
        </w:tc>
      </w:tr>
      <w:tr w:rsidR="00F53121">
        <w:tc>
          <w:tcPr>
            <w:tcW w:w="870" w:type="dxa"/>
            <w:vAlign w:val="center"/>
          </w:tcPr>
          <w:p w:rsidR="00F53121" w:rsidRDefault="00777455">
            <w:pPr>
              <w:jc w:val="center"/>
            </w:pPr>
            <w:r>
              <w:rPr>
                <w:rFonts w:eastAsiaTheme="minorEastAsia"/>
                <w:color w:val="000000" w:themeColor="text1"/>
                <w:szCs w:val="21"/>
              </w:rPr>
              <w:t>20</w:t>
            </w:r>
          </w:p>
        </w:tc>
        <w:tc>
          <w:tcPr>
            <w:tcW w:w="1650" w:type="dxa"/>
            <w:vAlign w:val="center"/>
          </w:tcPr>
          <w:p w:rsidR="00F53121" w:rsidRDefault="00777455">
            <w:pPr>
              <w:jc w:val="center"/>
            </w:pPr>
            <w:r>
              <w:rPr>
                <w:rFonts w:eastAsiaTheme="minorEastAsia"/>
                <w:color w:val="000000" w:themeColor="text1"/>
                <w:szCs w:val="21"/>
              </w:rPr>
              <w:t>03323</w:t>
            </w:r>
          </w:p>
        </w:tc>
        <w:tc>
          <w:tcPr>
            <w:tcW w:w="1980" w:type="dxa"/>
            <w:vAlign w:val="center"/>
          </w:tcPr>
          <w:p w:rsidR="00F53121" w:rsidRDefault="00777455">
            <w:pPr>
              <w:jc w:val="center"/>
            </w:pPr>
            <w:r>
              <w:rPr>
                <w:rFonts w:eastAsiaTheme="minorEastAsia"/>
                <w:color w:val="000000" w:themeColor="text1"/>
                <w:szCs w:val="21"/>
              </w:rPr>
              <w:t>中国建材</w:t>
            </w:r>
          </w:p>
        </w:tc>
        <w:tc>
          <w:tcPr>
            <w:tcW w:w="2880" w:type="dxa"/>
            <w:vAlign w:val="center"/>
          </w:tcPr>
          <w:p w:rsidR="00F53121" w:rsidRDefault="00777455">
            <w:pPr>
              <w:jc w:val="right"/>
            </w:pPr>
            <w:r>
              <w:rPr>
                <w:rFonts w:eastAsiaTheme="minorEastAsia"/>
                <w:color w:val="000000" w:themeColor="text1"/>
                <w:szCs w:val="21"/>
              </w:rPr>
              <w:t>2,791,475.21</w:t>
            </w:r>
          </w:p>
        </w:tc>
        <w:tc>
          <w:tcPr>
            <w:tcW w:w="1620" w:type="dxa"/>
            <w:vAlign w:val="center"/>
          </w:tcPr>
          <w:p w:rsidR="00F53121" w:rsidRDefault="00777455">
            <w:pPr>
              <w:jc w:val="right"/>
            </w:pPr>
            <w:r>
              <w:rPr>
                <w:rFonts w:eastAsiaTheme="minorEastAsia"/>
                <w:color w:val="000000" w:themeColor="text1"/>
                <w:szCs w:val="21"/>
              </w:rPr>
              <w:t>0.88</w:t>
            </w:r>
          </w:p>
        </w:tc>
      </w:tr>
    </w:tbl>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7.4.3 </w:t>
      </w:r>
      <w:r w:rsidRPr="00ED7C0A">
        <w:rPr>
          <w:rFonts w:eastAsiaTheme="minorEastAsia"/>
          <w:b/>
          <w:bCs/>
          <w:color w:val="000000" w:themeColor="text1"/>
          <w:szCs w:val="21"/>
        </w:rPr>
        <w:t>买入股票的成本总额及卖出股票的收入总额</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4669DD" w:rsidRPr="00ED7C0A" w:rsidTr="0070173B">
        <w:tc>
          <w:tcPr>
            <w:tcW w:w="4500"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买入股票的成本（成交）总额</w:t>
            </w:r>
          </w:p>
        </w:tc>
        <w:tc>
          <w:tcPr>
            <w:tcW w:w="4500" w:type="dxa"/>
            <w:vAlign w:val="center"/>
          </w:tcPr>
          <w:p w:rsidR="001548F9" w:rsidRPr="00ED7C0A" w:rsidRDefault="001548F9" w:rsidP="0070173B">
            <w:pPr>
              <w:wordWrap w:val="0"/>
              <w:jc w:val="right"/>
              <w:rPr>
                <w:rFonts w:eastAsiaTheme="minorEastAsia"/>
                <w:color w:val="000000" w:themeColor="text1"/>
                <w:szCs w:val="21"/>
              </w:rPr>
            </w:pPr>
            <w:r w:rsidRPr="00ED7C0A">
              <w:rPr>
                <w:rFonts w:eastAsiaTheme="minorEastAsia"/>
                <w:color w:val="000000" w:themeColor="text1"/>
                <w:szCs w:val="21"/>
              </w:rPr>
              <w:t>377,132,996.23</w:t>
            </w:r>
          </w:p>
        </w:tc>
      </w:tr>
      <w:tr w:rsidR="004669DD" w:rsidRPr="00ED7C0A" w:rsidTr="0070173B">
        <w:tc>
          <w:tcPr>
            <w:tcW w:w="4500"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卖出股票的收入（成交）总额</w:t>
            </w:r>
          </w:p>
        </w:tc>
        <w:tc>
          <w:tcPr>
            <w:tcW w:w="4500" w:type="dxa"/>
            <w:vAlign w:val="center"/>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155,922,960.57</w:t>
            </w:r>
          </w:p>
        </w:tc>
      </w:tr>
    </w:tbl>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44285895"/>
      <w:r w:rsidRPr="00ED7C0A">
        <w:rPr>
          <w:rFonts w:ascii="Times New Roman" w:eastAsiaTheme="minorEastAsia" w:hAnsi="Times New Roman"/>
          <w:color w:val="000000" w:themeColor="text1"/>
          <w:kern w:val="0"/>
          <w:sz w:val="21"/>
          <w:szCs w:val="21"/>
        </w:rPr>
        <w:t xml:space="preserve">7.5 </w:t>
      </w:r>
      <w:r w:rsidRPr="00ED7C0A">
        <w:rPr>
          <w:rFonts w:ascii="Times New Roman" w:eastAsiaTheme="minorEastAsia" w:hAnsi="Times New Roman"/>
          <w:color w:val="000000" w:themeColor="text1"/>
          <w:kern w:val="0"/>
          <w:sz w:val="21"/>
          <w:szCs w:val="21"/>
        </w:rPr>
        <w:t>期末按债券品种分类的债券投资组合</w:t>
      </w:r>
      <w:bookmarkEnd w:id="75"/>
      <w:bookmarkEnd w:id="76"/>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本基金本报告期末未持有债券。</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7" w:name="_Toc144285896"/>
      <w:r w:rsidRPr="00ED7C0A">
        <w:rPr>
          <w:rFonts w:ascii="Times New Roman" w:eastAsiaTheme="minorEastAsia" w:hAnsi="Times New Roman"/>
          <w:color w:val="000000" w:themeColor="text1"/>
          <w:kern w:val="0"/>
          <w:sz w:val="21"/>
          <w:szCs w:val="21"/>
        </w:rPr>
        <w:t>7.6</w:t>
      </w:r>
      <w:bookmarkStart w:id="78" w:name="_Toc234814105"/>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的前五名债券投资明细</w:t>
      </w:r>
      <w:bookmarkEnd w:id="78"/>
      <w:bookmarkEnd w:id="77"/>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本基金本报告期末未持有债券。</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9" w:name="_Toc144285897"/>
      <w:r w:rsidRPr="00ED7C0A">
        <w:rPr>
          <w:rFonts w:ascii="Times New Roman" w:eastAsiaTheme="minorEastAsia" w:hAnsi="Times New Roman"/>
          <w:color w:val="000000" w:themeColor="text1"/>
          <w:kern w:val="0"/>
          <w:sz w:val="21"/>
          <w:szCs w:val="21"/>
        </w:rPr>
        <w:t xml:space="preserve">7.7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的所有资产支持证券投资明细</w:t>
      </w:r>
      <w:bookmarkEnd w:id="79"/>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本基金本报告期末未持有资产支持证券。</w:t>
      </w:r>
    </w:p>
    <w:p w:rsidR="00285E20" w:rsidRPr="00ED7C0A" w:rsidRDefault="00285E20" w:rsidP="00AB2DBD">
      <w:pPr>
        <w:pStyle w:val="20"/>
        <w:spacing w:beforeLines="100" w:before="312" w:after="0"/>
        <w:rPr>
          <w:rFonts w:ascii="Times New Roman" w:eastAsiaTheme="minorEastAsia" w:hAnsi="Times New Roman"/>
          <w:color w:val="000000" w:themeColor="text1"/>
          <w:kern w:val="0"/>
          <w:sz w:val="21"/>
          <w:szCs w:val="21"/>
        </w:rPr>
      </w:pPr>
      <w:bookmarkStart w:id="80" w:name="_Toc144285898"/>
      <w:r w:rsidRPr="00ED7C0A">
        <w:rPr>
          <w:rFonts w:ascii="Times New Roman" w:eastAsiaTheme="minorEastAsia" w:hAnsi="Times New Roman"/>
          <w:color w:val="000000" w:themeColor="text1"/>
          <w:kern w:val="0"/>
          <w:sz w:val="21"/>
          <w:szCs w:val="21"/>
        </w:rPr>
        <w:t xml:space="preserve">7.8 </w:t>
      </w:r>
      <w:r w:rsidRPr="00ED7C0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rsidR="00285E20" w:rsidRPr="00ED7C0A" w:rsidRDefault="00285E20" w:rsidP="0087228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本基金本报告期末未持有贵金属。</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1" w:name="_Toc144285899"/>
      <w:r w:rsidRPr="00ED7C0A">
        <w:rPr>
          <w:rFonts w:ascii="Times New Roman" w:eastAsiaTheme="minorEastAsia" w:hAnsi="Times New Roman"/>
          <w:color w:val="000000" w:themeColor="text1"/>
          <w:kern w:val="0"/>
          <w:sz w:val="21"/>
          <w:szCs w:val="21"/>
        </w:rPr>
        <w:t xml:space="preserve">7.9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的前五名权证投资明细</w:t>
      </w:r>
      <w:bookmarkEnd w:id="81"/>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本基金本报告期末未持有权证。</w:t>
      </w:r>
    </w:p>
    <w:p w:rsidR="009549E0" w:rsidRPr="00ED7C0A" w:rsidRDefault="009549E0" w:rsidP="009549E0">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44285900"/>
      <w:r w:rsidRPr="00ED7C0A">
        <w:rPr>
          <w:rFonts w:ascii="Times New Roman" w:eastAsiaTheme="minorEastAsia" w:hAnsi="Times New Roman"/>
          <w:color w:val="000000" w:themeColor="text1"/>
          <w:kern w:val="0"/>
          <w:sz w:val="21"/>
          <w:szCs w:val="21"/>
        </w:rPr>
        <w:t xml:space="preserve">7.10 </w:t>
      </w:r>
      <w:r w:rsidRPr="00ED7C0A">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本基金本报告期末未持有股指期货。</w:t>
      </w:r>
    </w:p>
    <w:p w:rsidR="00B64338" w:rsidRPr="00ED7C0A" w:rsidRDefault="00B64338" w:rsidP="00AB2DBD">
      <w:pPr>
        <w:pStyle w:val="20"/>
        <w:spacing w:beforeLines="100" w:before="312" w:after="0"/>
        <w:rPr>
          <w:rFonts w:ascii="Times New Roman" w:eastAsiaTheme="minorEastAsia" w:hAnsi="Times New Roman"/>
          <w:color w:val="000000" w:themeColor="text1"/>
          <w:kern w:val="0"/>
          <w:sz w:val="21"/>
          <w:szCs w:val="21"/>
        </w:rPr>
      </w:pPr>
      <w:bookmarkStart w:id="84" w:name="_Toc144285901"/>
      <w:r w:rsidRPr="00ED7C0A">
        <w:rPr>
          <w:rFonts w:ascii="Times New Roman" w:eastAsiaTheme="minorEastAsia" w:hAnsi="Times New Roman"/>
          <w:color w:val="000000" w:themeColor="text1"/>
          <w:kern w:val="0"/>
          <w:sz w:val="21"/>
          <w:szCs w:val="21"/>
        </w:rPr>
        <w:t>7.11</w:t>
      </w:r>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报告期末本基金投资的国债期货交易情况说明</w:t>
      </w:r>
      <w:bookmarkEnd w:id="84"/>
    </w:p>
    <w:p w:rsidR="00B64338" w:rsidRPr="00ED7C0A" w:rsidRDefault="00B64338"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本基金本报告期末未持有国债期货。</w:t>
      </w:r>
    </w:p>
    <w:p w:rsidR="00BE5572" w:rsidRPr="00ED7C0A" w:rsidRDefault="00BE5572" w:rsidP="00BE5572">
      <w:pPr>
        <w:pStyle w:val="20"/>
        <w:spacing w:beforeLines="100" w:before="312" w:after="0"/>
        <w:rPr>
          <w:rFonts w:ascii="Times New Roman" w:eastAsiaTheme="minorEastAsia" w:hAnsi="Times New Roman"/>
          <w:color w:val="000000" w:themeColor="text1"/>
          <w:kern w:val="0"/>
          <w:sz w:val="21"/>
          <w:szCs w:val="21"/>
        </w:rPr>
      </w:pPr>
      <w:bookmarkStart w:id="85" w:name="_Toc144285902"/>
      <w:r w:rsidRPr="00ED7C0A">
        <w:rPr>
          <w:rFonts w:ascii="Times New Roman" w:eastAsiaTheme="minorEastAsia" w:hAnsi="Times New Roman"/>
          <w:color w:val="000000" w:themeColor="text1"/>
          <w:kern w:val="0"/>
          <w:sz w:val="21"/>
          <w:szCs w:val="21"/>
        </w:rPr>
        <w:t xml:space="preserve">7.12 </w:t>
      </w:r>
      <w:r w:rsidRPr="00ED7C0A">
        <w:rPr>
          <w:rFonts w:ascii="Times New Roman" w:eastAsiaTheme="minorEastAsia" w:hAnsi="Times New Roman" w:hint="eastAsia"/>
          <w:color w:val="000000" w:themeColor="text1"/>
          <w:kern w:val="0"/>
          <w:sz w:val="21"/>
          <w:szCs w:val="21"/>
        </w:rPr>
        <w:t>本报告期投资基金情况</w:t>
      </w:r>
      <w:bookmarkEnd w:id="85"/>
    </w:p>
    <w:p w:rsidR="00BE5572" w:rsidRPr="00ED7C0A" w:rsidRDefault="00BE5572" w:rsidP="00BE5572">
      <w:pPr>
        <w:pStyle w:val="a0"/>
        <w:spacing w:beforeLines="50" w:before="156" w:line="360" w:lineRule="auto"/>
        <w:ind w:firstLineChars="0" w:firstLine="0"/>
        <w:rPr>
          <w:rFonts w:eastAsiaTheme="minorEastAsia"/>
          <w:b/>
          <w:color w:val="000000" w:themeColor="text1"/>
          <w:szCs w:val="21"/>
        </w:rPr>
      </w:pPr>
      <w:r w:rsidRPr="00ED7C0A">
        <w:rPr>
          <w:rFonts w:eastAsiaTheme="minorEastAsia"/>
          <w:b/>
          <w:color w:val="000000" w:themeColor="text1"/>
          <w:szCs w:val="21"/>
        </w:rPr>
        <w:t>7.12.1</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报告期末按公允价值占基金资产净值比例大小排序的基金投资明细</w:t>
      </w:r>
    </w:p>
    <w:p w:rsidR="00BE5572" w:rsidRPr="00ED7C0A" w:rsidRDefault="00BE5572" w:rsidP="00BE557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本基金本报告期末未持有基金。</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6" w:name="_Toc144285903"/>
      <w:r w:rsidRPr="00ED7C0A">
        <w:rPr>
          <w:rFonts w:ascii="Times New Roman" w:eastAsiaTheme="minorEastAsia" w:hAnsi="Times New Roman"/>
          <w:color w:val="000000" w:themeColor="text1"/>
          <w:kern w:val="0"/>
          <w:sz w:val="21"/>
          <w:szCs w:val="21"/>
        </w:rPr>
        <w:t xml:space="preserve">7.13 </w:t>
      </w:r>
      <w:r w:rsidRPr="00ED7C0A">
        <w:rPr>
          <w:rFonts w:ascii="Times New Roman" w:eastAsiaTheme="minorEastAsia" w:hAnsi="Times New Roman"/>
          <w:color w:val="000000" w:themeColor="text1"/>
          <w:kern w:val="0"/>
          <w:sz w:val="21"/>
          <w:szCs w:val="21"/>
        </w:rPr>
        <w:t>投资组合报告附注</w:t>
      </w:r>
      <w:bookmarkEnd w:id="86"/>
    </w:p>
    <w:p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7.13.1</w:t>
      </w:r>
      <w:r w:rsidRPr="00ED7C0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7.13.2</w:t>
      </w:r>
      <w:r w:rsidRPr="00ED7C0A">
        <w:rPr>
          <w:rFonts w:eastAsiaTheme="minorEastAsia"/>
          <w:color w:val="000000" w:themeColor="text1"/>
          <w:kern w:val="0"/>
          <w:szCs w:val="21"/>
        </w:rPr>
        <w:t>报告期内本基金投资的前十名股票中没有在基金合同规定备选股票库之外的股票。</w:t>
      </w:r>
    </w:p>
    <w:p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7.13.3</w:t>
      </w:r>
      <w:r w:rsidRPr="00ED7C0A">
        <w:rPr>
          <w:rFonts w:eastAsiaTheme="minorEastAsia"/>
          <w:b/>
          <w:bCs/>
          <w:color w:val="000000" w:themeColor="text1"/>
          <w:szCs w:val="21"/>
        </w:rPr>
        <w:t>期末其他各项资产构成</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序号</w:t>
            </w:r>
          </w:p>
        </w:tc>
        <w:tc>
          <w:tcPr>
            <w:tcW w:w="4117"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名称</w:t>
            </w:r>
          </w:p>
        </w:tc>
        <w:tc>
          <w:tcPr>
            <w:tcW w:w="4118"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金额</w:t>
            </w:r>
          </w:p>
        </w:tc>
      </w:tr>
      <w:tr w:rsidR="004669DD" w:rsidRPr="00ED7C0A" w:rsidTr="002A6F72">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1</w:t>
            </w:r>
          </w:p>
        </w:tc>
        <w:tc>
          <w:tcPr>
            <w:tcW w:w="4117" w:type="dxa"/>
            <w:vAlign w:val="center"/>
          </w:tcPr>
          <w:p w:rsidR="001548F9" w:rsidRPr="00ED7C0A" w:rsidRDefault="001548F9" w:rsidP="002A6F72">
            <w:pPr>
              <w:ind w:leftChars="50" w:left="105"/>
              <w:rPr>
                <w:rFonts w:eastAsiaTheme="minorEastAsia"/>
                <w:color w:val="000000" w:themeColor="text1"/>
                <w:szCs w:val="21"/>
              </w:rPr>
            </w:pPr>
            <w:r w:rsidRPr="00ED7C0A">
              <w:rPr>
                <w:rFonts w:eastAsiaTheme="minorEastAsia"/>
                <w:color w:val="000000" w:themeColor="text1"/>
                <w:szCs w:val="21"/>
              </w:rPr>
              <w:t>存出保证金</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42,847.69</w:t>
            </w:r>
          </w:p>
        </w:tc>
      </w:tr>
      <w:tr w:rsidR="004669DD" w:rsidRPr="00ED7C0A" w:rsidTr="002A6F72">
        <w:tc>
          <w:tcPr>
            <w:tcW w:w="765" w:type="dxa"/>
            <w:vAlign w:val="center"/>
          </w:tcPr>
          <w:p w:rsidR="009549E0" w:rsidRPr="00ED7C0A" w:rsidRDefault="009549E0" w:rsidP="009549E0">
            <w:pPr>
              <w:jc w:val="center"/>
              <w:rPr>
                <w:rFonts w:eastAsiaTheme="minorEastAsia"/>
                <w:color w:val="000000" w:themeColor="text1"/>
                <w:szCs w:val="21"/>
              </w:rPr>
            </w:pPr>
            <w:r w:rsidRPr="00ED7C0A">
              <w:rPr>
                <w:rFonts w:eastAsiaTheme="minorEastAsia"/>
                <w:color w:val="000000" w:themeColor="text1"/>
                <w:szCs w:val="21"/>
              </w:rPr>
              <w:t>2</w:t>
            </w:r>
          </w:p>
        </w:tc>
        <w:tc>
          <w:tcPr>
            <w:tcW w:w="4117" w:type="dxa"/>
            <w:vAlign w:val="center"/>
          </w:tcPr>
          <w:p w:rsidR="009549E0" w:rsidRPr="00ED7C0A" w:rsidRDefault="009549E0" w:rsidP="009549E0">
            <w:pPr>
              <w:ind w:leftChars="50" w:left="105"/>
              <w:rPr>
                <w:rFonts w:eastAsiaTheme="minorEastAsia"/>
                <w:color w:val="000000" w:themeColor="text1"/>
                <w:szCs w:val="21"/>
              </w:rPr>
            </w:pPr>
            <w:r w:rsidRPr="00ED7C0A">
              <w:rPr>
                <w:rFonts w:eastAsiaTheme="minorEastAsia"/>
                <w:color w:val="000000" w:themeColor="text1"/>
                <w:szCs w:val="21"/>
              </w:rPr>
              <w:t>应收清算款</w:t>
            </w:r>
          </w:p>
        </w:tc>
        <w:tc>
          <w:tcPr>
            <w:tcW w:w="4118" w:type="dxa"/>
            <w:vAlign w:val="center"/>
          </w:tcPr>
          <w:p w:rsidR="009549E0" w:rsidRPr="00ED7C0A" w:rsidRDefault="009549E0" w:rsidP="009549E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3</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应收股利</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9,044,527.96</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4</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应收利息</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5</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应收申购款</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129,804.46</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6</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其他应收款</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7</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待摊费用</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8</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9</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合计</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9,217,180.11</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7.13.4</w:t>
      </w:r>
      <w:r w:rsidRPr="00ED7C0A">
        <w:rPr>
          <w:rFonts w:eastAsiaTheme="minorEastAsia"/>
          <w:b/>
          <w:bCs/>
          <w:color w:val="000000" w:themeColor="text1"/>
          <w:szCs w:val="21"/>
        </w:rPr>
        <w:t>期末持有的处于转股期的可转换债券明细</w:t>
      </w:r>
    </w:p>
    <w:p w:rsidR="00A07CEB"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本基金本报告期末未持有处于转股期的可转换债券。</w:t>
      </w:r>
    </w:p>
    <w:p w:rsidR="001548F9" w:rsidRPr="00ED7C0A" w:rsidRDefault="00A07CEB"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7.13.5 </w:t>
      </w:r>
      <w:r w:rsidRPr="00ED7C0A">
        <w:rPr>
          <w:rFonts w:eastAsiaTheme="minorEastAsia"/>
          <w:b/>
          <w:bCs/>
          <w:color w:val="000000" w:themeColor="text1"/>
          <w:szCs w:val="21"/>
        </w:rPr>
        <w:t>期末前十名股票中存在流通受限情况的说明</w:t>
      </w:r>
    </w:p>
    <w:p w:rsidR="001548F9" w:rsidRPr="00ED7C0A" w:rsidRDefault="001548F9" w:rsidP="00E665C3">
      <w:pPr>
        <w:autoSpaceDE w:val="0"/>
        <w:autoSpaceDN w:val="0"/>
        <w:adjustRightInd w:val="0"/>
        <w:spacing w:line="360" w:lineRule="auto"/>
        <w:jc w:val="left"/>
        <w:rPr>
          <w:rFonts w:eastAsiaTheme="minorEastAsia"/>
          <w:b/>
          <w:color w:val="000000" w:themeColor="text1"/>
          <w:szCs w:val="21"/>
        </w:rPr>
      </w:pPr>
      <w:r w:rsidRPr="00ED7C0A">
        <w:rPr>
          <w:rFonts w:eastAsiaTheme="minorEastAsia"/>
          <w:b/>
          <w:color w:val="000000" w:themeColor="text1"/>
          <w:szCs w:val="21"/>
        </w:rPr>
        <w:t xml:space="preserve">7.13.5.1 </w:t>
      </w:r>
      <w:r w:rsidRPr="00ED7C0A">
        <w:rPr>
          <w:rFonts w:eastAsiaTheme="minorEastAsia"/>
          <w:b/>
          <w:color w:val="000000" w:themeColor="text1"/>
          <w:szCs w:val="21"/>
        </w:rPr>
        <w:t>期末指数投资前十名股票中存在流通受限情况的说明</w:t>
      </w:r>
    </w:p>
    <w:p w:rsidR="00DA4086"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本基金本报告期末前十名股票中不存在流通受限情况。</w:t>
      </w:r>
    </w:p>
    <w:p w:rsidR="001548F9" w:rsidRPr="00ED7C0A" w:rsidRDefault="001548F9" w:rsidP="00AB2DBD">
      <w:pPr>
        <w:pStyle w:val="aff1"/>
        <w:spacing w:beforeLines="100" w:before="312" w:beforeAutospacing="0" w:after="0" w:afterAutospacing="0" w:line="360" w:lineRule="auto"/>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kern w:val="2"/>
          <w:sz w:val="21"/>
          <w:szCs w:val="21"/>
        </w:rPr>
        <w:t>7.13.5</w:t>
      </w:r>
      <w:r w:rsidRPr="00ED7C0A">
        <w:rPr>
          <w:rFonts w:ascii="Times New Roman" w:eastAsiaTheme="minorEastAsia" w:hAnsi="Times New Roman"/>
          <w:b/>
          <w:color w:val="000000" w:themeColor="text1"/>
          <w:sz w:val="21"/>
          <w:szCs w:val="21"/>
        </w:rPr>
        <w:t xml:space="preserve">.2 </w:t>
      </w:r>
      <w:r w:rsidRPr="00ED7C0A">
        <w:rPr>
          <w:rFonts w:ascii="Times New Roman" w:eastAsiaTheme="minorEastAsia" w:hAnsi="Times New Roman"/>
          <w:b/>
          <w:color w:val="000000" w:themeColor="text1"/>
          <w:sz w:val="21"/>
          <w:szCs w:val="21"/>
        </w:rPr>
        <w:t>期末积极投资前五名股票中存在流通受限情况的说明</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本基金本报告期末前五名积极投资中不存在流通受限情况。</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7.13.6 </w:t>
      </w:r>
      <w:r w:rsidRPr="00ED7C0A">
        <w:rPr>
          <w:rFonts w:eastAsiaTheme="minorEastAsia"/>
          <w:b/>
          <w:color w:val="000000" w:themeColor="text1"/>
          <w:szCs w:val="21"/>
        </w:rPr>
        <w:t>投资组合报告附注的其他文字描述部分</w:t>
      </w:r>
    </w:p>
    <w:p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因四舍五入原因，投资组合报告中分项之和与合计可能存在尾差。</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44285904"/>
      <w:r w:rsidRPr="00ED7C0A">
        <w:rPr>
          <w:rFonts w:eastAsiaTheme="minorEastAsia"/>
          <w:b/>
          <w:bCs/>
          <w:color w:val="000000" w:themeColor="text1"/>
          <w:sz w:val="21"/>
          <w:szCs w:val="21"/>
          <w:lang w:val="en-US"/>
        </w:rPr>
        <w:t xml:space="preserve">8  </w:t>
      </w:r>
      <w:r w:rsidRPr="00ED7C0A">
        <w:rPr>
          <w:rFonts w:eastAsiaTheme="minorEastAsia"/>
          <w:b/>
          <w:bCs/>
          <w:color w:val="000000" w:themeColor="text1"/>
          <w:sz w:val="21"/>
          <w:szCs w:val="21"/>
          <w:lang w:val="en-US"/>
        </w:rPr>
        <w:t>基金份额持有人信息</w:t>
      </w:r>
      <w:bookmarkEnd w:id="87"/>
      <w:bookmarkEnd w:id="88"/>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44285905"/>
      <w:r w:rsidRPr="00ED7C0A">
        <w:rPr>
          <w:rFonts w:ascii="Times New Roman" w:eastAsiaTheme="minorEastAsia" w:hAnsi="Times New Roman"/>
          <w:color w:val="000000" w:themeColor="text1"/>
          <w:kern w:val="0"/>
          <w:sz w:val="21"/>
          <w:szCs w:val="21"/>
        </w:rPr>
        <w:t xml:space="preserve">8.1 </w:t>
      </w:r>
      <w:r w:rsidRPr="00ED7C0A">
        <w:rPr>
          <w:rFonts w:ascii="Times New Roman" w:eastAsiaTheme="minorEastAsia" w:hAnsi="Times New Roman"/>
          <w:color w:val="000000" w:themeColor="text1"/>
          <w:kern w:val="0"/>
          <w:sz w:val="21"/>
          <w:szCs w:val="21"/>
        </w:rPr>
        <w:t>期末基金份额持有人户数及持有人结构</w:t>
      </w:r>
      <w:bookmarkEnd w:id="89"/>
      <w:bookmarkEnd w:id="90"/>
    </w:p>
    <w:p w:rsidR="0037486D" w:rsidRPr="00ED7C0A" w:rsidRDefault="0037486D" w:rsidP="0037486D">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份额单位：份</w:t>
      </w:r>
    </w:p>
    <w:p w:rsidR="0037486D" w:rsidRPr="00ED7C0A" w:rsidRDefault="0037486D" w:rsidP="0037486D">
      <w:pPr>
        <w:autoSpaceDE w:val="0"/>
        <w:autoSpaceDN w:val="0"/>
        <w:adjustRightInd w:val="0"/>
        <w:spacing w:line="360" w:lineRule="auto"/>
        <w:jc w:val="left"/>
        <w:rPr>
          <w:rFonts w:eastAsiaTheme="minorEastAsia"/>
          <w:color w:val="000000" w:themeColor="text1"/>
          <w:szCs w:val="21"/>
        </w:rPr>
      </w:pPr>
    </w:p>
    <w:tbl>
      <w:tblPr>
        <w:tblW w:w="4942" w:type="pct"/>
        <w:tblInd w:w="108" w:type="dxa"/>
        <w:tblLook w:val="00A0" w:firstRow="1" w:lastRow="0" w:firstColumn="1" w:lastColumn="0" w:noHBand="0" w:noVBand="0"/>
      </w:tblPr>
      <w:tblGrid>
        <w:gridCol w:w="1476"/>
        <w:gridCol w:w="1047"/>
        <w:gridCol w:w="1161"/>
        <w:gridCol w:w="1529"/>
        <w:gridCol w:w="1255"/>
        <w:gridCol w:w="1424"/>
        <w:gridCol w:w="1286"/>
      </w:tblGrid>
      <w:tr w:rsidR="004669DD" w:rsidRPr="00ED7C0A" w:rsidTr="003F719E">
        <w:tc>
          <w:tcPr>
            <w:tcW w:w="886"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color w:val="000000" w:themeColor="text1"/>
                <w:szCs w:val="21"/>
              </w:rPr>
              <w:t>份额级别</w:t>
            </w:r>
          </w:p>
        </w:tc>
        <w:tc>
          <w:tcPr>
            <w:tcW w:w="652"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持有人户数</w:t>
            </w:r>
            <w:r w:rsidRPr="00ED7C0A">
              <w:rPr>
                <w:rFonts w:eastAsiaTheme="minorEastAsia"/>
                <w:bCs/>
                <w:color w:val="000000" w:themeColor="text1"/>
                <w:szCs w:val="21"/>
              </w:rPr>
              <w:t>(</w:t>
            </w:r>
            <w:r w:rsidRPr="00ED7C0A">
              <w:rPr>
                <w:rFonts w:eastAsiaTheme="minorEastAsia"/>
                <w:bCs/>
                <w:color w:val="000000" w:themeColor="text1"/>
                <w:szCs w:val="21"/>
              </w:rPr>
              <w:t>户</w:t>
            </w:r>
            <w:r w:rsidRPr="00ED7C0A">
              <w:rPr>
                <w:rFonts w:eastAsiaTheme="minorEastAsia"/>
                <w:bCs/>
                <w:color w:val="000000" w:themeColor="text1"/>
                <w:szCs w:val="21"/>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户均持有的基金份额</w:t>
            </w:r>
          </w:p>
        </w:tc>
        <w:tc>
          <w:tcPr>
            <w:tcW w:w="2757"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持有人结构</w:t>
            </w:r>
          </w:p>
        </w:tc>
      </w:tr>
      <w:tr w:rsidR="004669DD" w:rsidRPr="00ED7C0A"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机构投资者</w:t>
            </w: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个人投资者</w:t>
            </w:r>
          </w:p>
        </w:tc>
      </w:tr>
      <w:tr w:rsidR="004669DD" w:rsidRPr="00ED7C0A"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r>
      <w:tr w:rsidR="004669DD" w:rsidRPr="00ED7C0A" w:rsidTr="003F719E">
        <w:tc>
          <w:tcPr>
            <w:tcW w:w="886" w:type="pct"/>
            <w:tcBorders>
              <w:top w:val="nil"/>
              <w:left w:val="single" w:sz="8" w:space="0" w:color="000000"/>
              <w:bottom w:val="single" w:sz="8" w:space="0" w:color="000000"/>
              <w:right w:val="single" w:sz="8" w:space="0" w:color="000000"/>
            </w:tcBorders>
            <w:vAlign w:val="center"/>
            <w:hideMark/>
          </w:tcPr>
          <w:p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摩根标普港股通低波红利指数</w:t>
            </w:r>
            <w:r w:rsidRPr="00ED7C0A">
              <w:rPr>
                <w:rFonts w:eastAsiaTheme="minorEastAsia"/>
                <w:bCs/>
                <w:color w:val="000000" w:themeColor="text1"/>
                <w:szCs w:val="21"/>
              </w:rPr>
              <w:t>A</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9,782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25,309.56</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167,077,705.46</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67.48%</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80,500,368.06</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32.52%</w:t>
            </w:r>
          </w:p>
        </w:tc>
      </w:tr>
      <w:tr w:rsidR="004669DD" w:rsidRPr="00ED7C0A" w:rsidTr="003F719E">
        <w:tc>
          <w:tcPr>
            <w:tcW w:w="886" w:type="pct"/>
            <w:tcBorders>
              <w:top w:val="nil"/>
              <w:left w:val="single" w:sz="8" w:space="0" w:color="000000"/>
              <w:bottom w:val="single" w:sz="8" w:space="0" w:color="000000"/>
              <w:right w:val="single" w:sz="8" w:space="0" w:color="000000"/>
            </w:tcBorders>
            <w:vAlign w:val="center"/>
            <w:hideMark/>
          </w:tcPr>
          <w:p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摩根标普港股通低波红利指数</w:t>
            </w:r>
            <w:r w:rsidRPr="00ED7C0A">
              <w:rPr>
                <w:rFonts w:eastAsiaTheme="minorEastAsia"/>
                <w:bCs/>
                <w:color w:val="000000" w:themeColor="text1"/>
                <w:szCs w:val="21"/>
              </w:rPr>
              <w:t>C</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2,523</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153,490.40</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374,372,516.34</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96.67%</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12,883,758.15</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3.33%</w:t>
            </w:r>
          </w:p>
        </w:tc>
      </w:tr>
      <w:tr w:rsidR="004669DD" w:rsidRPr="00ED7C0A" w:rsidTr="003F719E">
        <w:tc>
          <w:tcPr>
            <w:tcW w:w="886"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rsidP="002A6F72">
            <w:pPr>
              <w:spacing w:line="360" w:lineRule="auto"/>
              <w:jc w:val="center"/>
              <w:rPr>
                <w:rFonts w:eastAsiaTheme="minorEastAsia"/>
                <w:bCs/>
                <w:color w:val="000000" w:themeColor="text1"/>
                <w:szCs w:val="21"/>
              </w:rPr>
            </w:pPr>
            <w:r w:rsidRPr="00ED7C0A">
              <w:rPr>
                <w:rFonts w:eastAsiaTheme="minorEastAsia"/>
                <w:bCs/>
                <w:color w:val="000000" w:themeColor="text1"/>
                <w:szCs w:val="21"/>
              </w:rPr>
              <w:t>合计</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center"/>
              <w:rPr>
                <w:rFonts w:eastAsiaTheme="minorEastAsia"/>
                <w:bCs/>
                <w:color w:val="000000" w:themeColor="text1"/>
                <w:szCs w:val="21"/>
              </w:rPr>
            </w:pPr>
            <w:r w:rsidRPr="00ED7C0A">
              <w:rPr>
                <w:rFonts w:eastAsiaTheme="minorEastAsia"/>
                <w:bCs/>
                <w:color w:val="000000" w:themeColor="text1"/>
                <w:szCs w:val="21"/>
              </w:rPr>
              <w:t>12,305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51,591.58</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541,450,221.80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85.29%</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93,384,126.21</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14.71%</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1" w:name="_Toc144285906"/>
      <w:r w:rsidRPr="00ED7C0A">
        <w:rPr>
          <w:rFonts w:ascii="Times New Roman" w:eastAsiaTheme="minorEastAsia" w:hAnsi="Times New Roman"/>
          <w:color w:val="000000" w:themeColor="text1"/>
          <w:kern w:val="0"/>
          <w:sz w:val="21"/>
          <w:szCs w:val="21"/>
        </w:rPr>
        <w:t xml:space="preserve">8.2 </w:t>
      </w:r>
      <w:r w:rsidRPr="00ED7C0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4669DD" w:rsidRPr="00ED7C0A" w:rsidTr="005E5B3D">
        <w:tc>
          <w:tcPr>
            <w:tcW w:w="2321"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项目</w:t>
            </w:r>
          </w:p>
        </w:tc>
        <w:tc>
          <w:tcPr>
            <w:tcW w:w="2321"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份额级别</w:t>
            </w:r>
          </w:p>
        </w:tc>
        <w:tc>
          <w:tcPr>
            <w:tcW w:w="2322"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持有份额总数（份）</w:t>
            </w:r>
          </w:p>
        </w:tc>
        <w:tc>
          <w:tcPr>
            <w:tcW w:w="2322"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占基金总份额比例</w:t>
            </w:r>
          </w:p>
        </w:tc>
      </w:tr>
      <w:tr w:rsidR="004669DD" w:rsidRPr="00ED7C0A" w:rsidTr="005E5B3D">
        <w:tc>
          <w:tcPr>
            <w:tcW w:w="2321" w:type="dxa"/>
            <w:vMerge w:val="restart"/>
            <w:vAlign w:val="center"/>
          </w:tcPr>
          <w:p w:rsidR="000331A9" w:rsidRPr="00ED7C0A" w:rsidRDefault="00625E3A"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基金管理人</w:t>
            </w:r>
            <w:r w:rsidR="000331A9" w:rsidRPr="00ED7C0A">
              <w:rPr>
                <w:rFonts w:eastAsiaTheme="minorEastAsia"/>
                <w:color w:val="000000" w:themeColor="text1"/>
                <w:szCs w:val="21"/>
              </w:rPr>
              <w:t>所有从业人员持有本基金</w:t>
            </w:r>
          </w:p>
        </w:tc>
        <w:tc>
          <w:tcPr>
            <w:tcW w:w="2321" w:type="dxa"/>
            <w:vAlign w:val="center"/>
          </w:tcPr>
          <w:p w:rsidR="000331A9" w:rsidRPr="00ED7C0A" w:rsidRDefault="000331A9" w:rsidP="00980AE3">
            <w:pPr>
              <w:jc w:val="center"/>
              <w:rPr>
                <w:rFonts w:eastAsiaTheme="minorEastAsia"/>
                <w:color w:val="000000" w:themeColor="text1"/>
                <w:kern w:val="0"/>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55,020.60</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0.0222%</w:t>
            </w:r>
          </w:p>
        </w:tc>
      </w:tr>
      <w:tr w:rsidR="004669DD" w:rsidRPr="00ED7C0A" w:rsidTr="005E5B3D">
        <w:trPr>
          <w:trHeight w:val="1882"/>
        </w:trPr>
        <w:tc>
          <w:tcPr>
            <w:tcW w:w="2321" w:type="dxa"/>
            <w:vMerge/>
          </w:tcPr>
          <w:p w:rsidR="00FE1930" w:rsidRPr="00ED7C0A" w:rsidRDefault="00FE1930" w:rsidP="00CF1817">
            <w:pPr>
              <w:pStyle w:val="a0"/>
              <w:ind w:firstLineChars="0" w:firstLine="0"/>
              <w:rPr>
                <w:rFonts w:eastAsiaTheme="minorEastAsia"/>
                <w:color w:val="000000" w:themeColor="text1"/>
                <w:szCs w:val="21"/>
              </w:rPr>
            </w:pPr>
          </w:p>
        </w:tc>
        <w:tc>
          <w:tcPr>
            <w:tcW w:w="2321" w:type="dxa"/>
            <w:vAlign w:val="center"/>
          </w:tcPr>
          <w:p w:rsidR="00FE1930" w:rsidRPr="00ED7C0A" w:rsidRDefault="00FE1930" w:rsidP="00980AE3">
            <w:pPr>
              <w:jc w:val="center"/>
              <w:rPr>
                <w:rFonts w:eastAsiaTheme="minorEastAsia"/>
                <w:color w:val="000000" w:themeColor="text1"/>
                <w:kern w:val="0"/>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c>
          <w:tcPr>
            <w:tcW w:w="2322" w:type="dxa"/>
            <w:vAlign w:val="center"/>
          </w:tcPr>
          <w:p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322" w:type="dxa"/>
            <w:vAlign w:val="center"/>
          </w:tcPr>
          <w:p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4669DD" w:rsidRPr="00ED7C0A" w:rsidTr="005E5B3D">
        <w:tc>
          <w:tcPr>
            <w:tcW w:w="2321" w:type="dxa"/>
            <w:vMerge/>
          </w:tcPr>
          <w:p w:rsidR="000331A9" w:rsidRPr="00ED7C0A" w:rsidRDefault="000331A9" w:rsidP="00CF1817">
            <w:pPr>
              <w:pStyle w:val="a0"/>
              <w:ind w:firstLineChars="0" w:firstLine="0"/>
              <w:rPr>
                <w:rFonts w:eastAsiaTheme="minorEastAsia"/>
                <w:color w:val="000000" w:themeColor="text1"/>
                <w:szCs w:val="21"/>
              </w:rPr>
            </w:pPr>
          </w:p>
        </w:tc>
        <w:tc>
          <w:tcPr>
            <w:tcW w:w="2321" w:type="dxa"/>
            <w:vAlign w:val="center"/>
          </w:tcPr>
          <w:p w:rsidR="000331A9" w:rsidRPr="00ED7C0A" w:rsidRDefault="000331A9" w:rsidP="00CF1817">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55,020.60</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0.0087%</w:t>
            </w:r>
          </w:p>
        </w:tc>
      </w:tr>
    </w:tbl>
    <w:p w:rsidR="00DC73D7" w:rsidRPr="00ED7C0A" w:rsidRDefault="002B7272" w:rsidP="00AB2DBD">
      <w:pPr>
        <w:pStyle w:val="20"/>
        <w:spacing w:beforeLines="100" w:before="312" w:after="0" w:line="240" w:lineRule="auto"/>
        <w:rPr>
          <w:rFonts w:ascii="Times New Roman" w:eastAsiaTheme="minorEastAsia" w:hAnsi="Times New Roman"/>
          <w:color w:val="000000" w:themeColor="text1"/>
          <w:sz w:val="21"/>
          <w:szCs w:val="21"/>
        </w:rPr>
      </w:pPr>
      <w:bookmarkStart w:id="92" w:name="_Toc144285907"/>
      <w:r w:rsidRPr="00ED7C0A">
        <w:rPr>
          <w:rFonts w:ascii="Times New Roman" w:eastAsiaTheme="minorEastAsia" w:hAnsi="Times New Roman"/>
          <w:color w:val="000000" w:themeColor="text1"/>
          <w:kern w:val="0"/>
          <w:sz w:val="21"/>
          <w:szCs w:val="21"/>
        </w:rPr>
        <w:t>8.3</w:t>
      </w:r>
      <w:r w:rsidR="00C4012A" w:rsidRPr="00ED7C0A">
        <w:rPr>
          <w:rFonts w:ascii="Times New Roman" w:eastAsiaTheme="minorEastAsia" w:hAnsi="Times New Roman"/>
          <w:color w:val="000000" w:themeColor="text1"/>
          <w:kern w:val="0"/>
          <w:sz w:val="21"/>
          <w:szCs w:val="21"/>
        </w:rPr>
        <w:t xml:space="preserve"> </w:t>
      </w:r>
      <w:r w:rsidR="00DC73D7" w:rsidRPr="00ED7C0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669DD" w:rsidRPr="00ED7C0A" w:rsidTr="005E5B3D">
        <w:trPr>
          <w:trHeight w:val="285"/>
        </w:trPr>
        <w:tc>
          <w:tcPr>
            <w:tcW w:w="2548"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持有基金份额总量的数量区间（万份）</w:t>
            </w:r>
          </w:p>
        </w:tc>
      </w:tr>
      <w:tr w:rsidR="004669DD" w:rsidRPr="00ED7C0A"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1268"/>
        </w:trPr>
        <w:tc>
          <w:tcPr>
            <w:tcW w:w="2548" w:type="dxa"/>
            <w:vMerge/>
            <w:shd w:val="clear" w:color="auto" w:fill="auto"/>
            <w:vAlign w:val="center"/>
            <w:hideMark/>
          </w:tcPr>
          <w:p w:rsidR="00FE1930" w:rsidRPr="00ED7C0A" w:rsidRDefault="00FE1930"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285"/>
        </w:trPr>
        <w:tc>
          <w:tcPr>
            <w:tcW w:w="2548" w:type="dxa"/>
            <w:vMerge/>
            <w:shd w:val="clear" w:color="auto" w:fill="auto"/>
            <w:vAlign w:val="center"/>
            <w:hideMark/>
          </w:tcPr>
          <w:p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525"/>
        </w:trPr>
        <w:tc>
          <w:tcPr>
            <w:tcW w:w="2548" w:type="dxa"/>
            <w:vMerge/>
            <w:shd w:val="clear" w:color="auto" w:fill="auto"/>
            <w:vAlign w:val="center"/>
            <w:hideMark/>
          </w:tcPr>
          <w:p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525"/>
        </w:trPr>
        <w:tc>
          <w:tcPr>
            <w:tcW w:w="2548" w:type="dxa"/>
            <w:vMerge/>
            <w:shd w:val="clear" w:color="auto" w:fill="auto"/>
            <w:vAlign w:val="center"/>
          </w:tcPr>
          <w:p w:rsidR="005E5B3D" w:rsidRPr="00ED7C0A" w:rsidRDefault="005E5B3D"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44285908"/>
      <w:r w:rsidRPr="00ED7C0A">
        <w:rPr>
          <w:rFonts w:eastAsiaTheme="minorEastAsia"/>
          <w:b/>
          <w:bCs/>
          <w:color w:val="000000" w:themeColor="text1"/>
          <w:sz w:val="21"/>
          <w:szCs w:val="21"/>
          <w:lang w:val="en-US"/>
        </w:rPr>
        <w:t>9</w:t>
      </w:r>
      <w:r w:rsidR="00C4012A"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开放式基金份额变动</w:t>
      </w:r>
      <w:bookmarkEnd w:id="93"/>
      <w:bookmarkEnd w:id="94"/>
    </w:p>
    <w:p w:rsidR="001548F9" w:rsidRPr="00ED7C0A" w:rsidRDefault="001548F9" w:rsidP="008971E9">
      <w:pPr>
        <w:jc w:val="right"/>
        <w:rPr>
          <w:rFonts w:eastAsiaTheme="minorEastAsia"/>
          <w:color w:val="000000" w:themeColor="text1"/>
          <w:szCs w:val="21"/>
        </w:rPr>
      </w:pPr>
      <w:r w:rsidRPr="00ED7C0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2812"/>
        <w:gridCol w:w="3189"/>
      </w:tblGrid>
      <w:tr w:rsidR="004669DD" w:rsidRPr="00ED7C0A" w:rsidTr="00FE1930">
        <w:tc>
          <w:tcPr>
            <w:tcW w:w="1769"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项目</w:t>
            </w:r>
          </w:p>
        </w:tc>
        <w:tc>
          <w:tcPr>
            <w:tcW w:w="1514"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1718"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基金合同生效日（</w:t>
            </w:r>
            <w:r w:rsidRPr="00ED7C0A">
              <w:rPr>
                <w:rFonts w:eastAsiaTheme="minorEastAsia"/>
                <w:color w:val="000000" w:themeColor="text1"/>
                <w:szCs w:val="21"/>
              </w:rPr>
              <w:t>2017</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4</w:t>
            </w:r>
            <w:r w:rsidRPr="00ED7C0A">
              <w:rPr>
                <w:rFonts w:eastAsiaTheme="minorEastAsia"/>
                <w:color w:val="000000" w:themeColor="text1"/>
                <w:szCs w:val="21"/>
              </w:rPr>
              <w:t>日）基金份额总额</w:t>
            </w:r>
          </w:p>
        </w:tc>
        <w:tc>
          <w:tcPr>
            <w:tcW w:w="1514"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688,616,249.68</w:t>
            </w:r>
          </w:p>
        </w:tc>
        <w:tc>
          <w:tcPr>
            <w:tcW w:w="1718"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9,208,045.39</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本报告期期初基金份额总额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196,930,977.12</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185,511,615.94</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本报告期基金总申购份额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124,391,402.27</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295,947,980.23</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减：本报告期基金总赎回份额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73,744,305.87</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94,203,321.68</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本报告期基金拆分变动份额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本报告期期末基金份额总额</w:t>
            </w:r>
          </w:p>
        </w:tc>
        <w:tc>
          <w:tcPr>
            <w:tcW w:w="1514"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247,578,073.52</w:t>
            </w:r>
          </w:p>
        </w:tc>
        <w:tc>
          <w:tcPr>
            <w:tcW w:w="1718"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387,256,274.49</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44285909"/>
      <w:r w:rsidRPr="00ED7C0A">
        <w:rPr>
          <w:rFonts w:eastAsiaTheme="minorEastAsia"/>
          <w:b/>
          <w:bCs/>
          <w:color w:val="000000" w:themeColor="text1"/>
          <w:sz w:val="21"/>
          <w:szCs w:val="21"/>
          <w:lang w:val="en-US"/>
        </w:rPr>
        <w:t xml:space="preserve">10  </w:t>
      </w:r>
      <w:r w:rsidRPr="00ED7C0A">
        <w:rPr>
          <w:rFonts w:eastAsiaTheme="minorEastAsia"/>
          <w:b/>
          <w:bCs/>
          <w:color w:val="000000" w:themeColor="text1"/>
          <w:sz w:val="21"/>
          <w:szCs w:val="21"/>
          <w:lang w:val="en-US"/>
        </w:rPr>
        <w:t>重大事件揭示</w:t>
      </w:r>
      <w:bookmarkEnd w:id="95"/>
      <w:bookmarkEnd w:id="96"/>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97" w:name="_Toc361324894"/>
      <w:bookmarkStart w:id="98" w:name="_Toc374438161"/>
      <w:bookmarkStart w:id="99" w:name="_Toc144285910"/>
      <w:r w:rsidRPr="00ED7C0A">
        <w:rPr>
          <w:rFonts w:ascii="Times New Roman" w:hAnsi="Times New Roman"/>
          <w:color w:val="000000" w:themeColor="text1"/>
          <w:kern w:val="0"/>
          <w:sz w:val="21"/>
          <w:szCs w:val="21"/>
        </w:rPr>
        <w:t>10.1</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基金份额持有人大会决议</w:t>
      </w:r>
      <w:bookmarkEnd w:id="97"/>
      <w:bookmarkEnd w:id="98"/>
      <w:bookmarkEnd w:id="99"/>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本报告期内无基金份额持有人大会决议。</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0" w:name="_Toc361324895"/>
      <w:bookmarkStart w:id="101" w:name="_Toc374438162"/>
      <w:bookmarkStart w:id="102" w:name="_Toc144285911"/>
      <w:r w:rsidRPr="00ED7C0A">
        <w:rPr>
          <w:rFonts w:ascii="Times New Roman" w:hAnsi="Times New Roman"/>
          <w:color w:val="000000" w:themeColor="text1"/>
          <w:kern w:val="0"/>
          <w:sz w:val="21"/>
          <w:szCs w:val="21"/>
        </w:rPr>
        <w:t>10.2</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00"/>
      <w:bookmarkEnd w:id="101"/>
      <w:bookmarkEnd w:id="102"/>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月，公司股东选举组成新的董事会：</w:t>
      </w:r>
      <w:r>
        <w:rPr>
          <w:rFonts w:eastAsiaTheme="minorEastAsia"/>
          <w:color w:val="000000" w:themeColor="text1"/>
          <w:kern w:val="0"/>
          <w:szCs w:val="21"/>
        </w:rPr>
        <w:t>Daniel Watkins</w:t>
      </w:r>
      <w:r>
        <w:rPr>
          <w:rFonts w:eastAsiaTheme="minorEastAsia"/>
          <w:color w:val="000000" w:themeColor="text1"/>
          <w:kern w:val="0"/>
          <w:szCs w:val="21"/>
        </w:rPr>
        <w:t>先生、</w:t>
      </w:r>
      <w:r>
        <w:rPr>
          <w:rFonts w:eastAsiaTheme="minorEastAsia"/>
          <w:color w:val="000000" w:themeColor="text1"/>
          <w:kern w:val="0"/>
          <w:szCs w:val="21"/>
        </w:rPr>
        <w:t>Paul Bateman</w:t>
      </w:r>
      <w:r>
        <w:rPr>
          <w:rFonts w:eastAsiaTheme="minorEastAsia"/>
          <w:color w:val="000000" w:themeColor="text1"/>
          <w:kern w:val="0"/>
          <w:szCs w:val="21"/>
        </w:rPr>
        <w:t>先生、</w:t>
      </w:r>
      <w:r>
        <w:rPr>
          <w:rFonts w:eastAsiaTheme="minorEastAsia"/>
          <w:color w:val="000000" w:themeColor="text1"/>
          <w:kern w:val="0"/>
          <w:szCs w:val="21"/>
        </w:rPr>
        <w:t xml:space="preserve">Paul Quinsee </w:t>
      </w:r>
      <w:r>
        <w:rPr>
          <w:rFonts w:eastAsiaTheme="minorEastAsia"/>
          <w:color w:val="000000" w:themeColor="text1"/>
          <w:kern w:val="0"/>
          <w:szCs w:val="21"/>
        </w:rPr>
        <w:t>先生、王大智先生、汪棣先生、曾翀先生和</w:t>
      </w:r>
      <w:r>
        <w:rPr>
          <w:rFonts w:eastAsiaTheme="minorEastAsia"/>
          <w:color w:val="000000" w:themeColor="text1"/>
          <w:kern w:val="0"/>
          <w:szCs w:val="21"/>
        </w:rPr>
        <w:t>Matthew Bersani</w:t>
      </w:r>
      <w:r>
        <w:rPr>
          <w:rFonts w:eastAsiaTheme="minorEastAsia"/>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月，公司股东新增并选举王琼慧女士和杜猛先生出任公司董事职务。</w:t>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日起，刘鲁旦先生不再担任公司副总经理。</w:t>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w:t>
      </w:r>
      <w:r>
        <w:rPr>
          <w:rFonts w:eastAsiaTheme="minorEastAsia"/>
          <w:color w:val="000000" w:themeColor="text1"/>
          <w:kern w:val="0"/>
          <w:szCs w:val="21"/>
        </w:rPr>
        <w:t>Daniel Watkins</w:t>
      </w:r>
      <w:r>
        <w:rPr>
          <w:rFonts w:eastAsiaTheme="minorEastAsia"/>
          <w:color w:val="000000" w:themeColor="text1"/>
          <w:kern w:val="0"/>
          <w:szCs w:val="21"/>
        </w:rPr>
        <w:t>先生担任公司董事长，王大智先生不再代为履行董事长职务。</w:t>
      </w: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日起，王琼慧女士担任公司总经理、法定代表人，王大智先生不再担任公司总经理、法定代表人。</w:t>
      </w:r>
    </w:p>
    <w:p w:rsidR="00F53121" w:rsidRDefault="00F53121">
      <w:pPr>
        <w:tabs>
          <w:tab w:val="left" w:pos="426"/>
        </w:tabs>
        <w:spacing w:line="360" w:lineRule="auto"/>
        <w:ind w:firstLineChars="200" w:firstLine="420"/>
        <w:jc w:val="left"/>
        <w:rPr>
          <w:rFonts w:eastAsiaTheme="minorEastAsia"/>
          <w:color w:val="000000" w:themeColor="text1"/>
          <w:kern w:val="0"/>
          <w:szCs w:val="21"/>
        </w:rPr>
      </w:pPr>
    </w:p>
    <w:p w:rsidR="00F53121" w:rsidRDefault="007774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托管人：</w:t>
      </w:r>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3" w:name="_Toc361324896"/>
      <w:bookmarkStart w:id="104" w:name="_Toc374438163"/>
      <w:bookmarkStart w:id="105" w:name="_Toc144285912"/>
      <w:r w:rsidRPr="00ED7C0A">
        <w:rPr>
          <w:rFonts w:ascii="Times New Roman" w:hAnsi="Times New Roman"/>
          <w:color w:val="000000" w:themeColor="text1"/>
          <w:kern w:val="0"/>
          <w:sz w:val="21"/>
          <w:szCs w:val="21"/>
        </w:rPr>
        <w:t>10.3</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涉及基金管理人、基金财产、基金托管业务的诉讼</w:t>
      </w:r>
      <w:bookmarkEnd w:id="103"/>
      <w:bookmarkEnd w:id="104"/>
      <w:bookmarkEnd w:id="105"/>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本报告期内无涉及基金管理人、基金财产、基金托管业务的诉讼。</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6" w:name="_Toc361324897"/>
      <w:bookmarkStart w:id="107" w:name="_Toc374438164"/>
      <w:bookmarkStart w:id="108" w:name="_Toc144285913"/>
      <w:r w:rsidRPr="00ED7C0A">
        <w:rPr>
          <w:rFonts w:ascii="Times New Roman" w:hAnsi="Times New Roman"/>
          <w:color w:val="000000" w:themeColor="text1"/>
          <w:kern w:val="0"/>
          <w:sz w:val="21"/>
          <w:szCs w:val="21"/>
        </w:rPr>
        <w:t>10.4</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基金投资策略的改变</w:t>
      </w:r>
      <w:bookmarkEnd w:id="106"/>
      <w:bookmarkEnd w:id="107"/>
      <w:bookmarkEnd w:id="108"/>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本报告期内无基金投资策略的改变。</w:t>
      </w:r>
    </w:p>
    <w:p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09" w:name="_Toc409100466"/>
      <w:bookmarkStart w:id="110" w:name="_Toc409100103"/>
      <w:bookmarkStart w:id="111" w:name="_Toc144285914"/>
      <w:r w:rsidRPr="00ED7C0A">
        <w:rPr>
          <w:rFonts w:ascii="Times New Roman" w:hAnsi="Times New Roman"/>
          <w:color w:val="000000" w:themeColor="text1"/>
          <w:kern w:val="0"/>
          <w:sz w:val="21"/>
          <w:szCs w:val="21"/>
        </w:rPr>
        <w:t>10.5</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sz w:val="21"/>
          <w:szCs w:val="21"/>
        </w:rPr>
        <w:t>为基金进行审计的会计师事务所情况</w:t>
      </w:r>
      <w:bookmarkEnd w:id="109"/>
      <w:bookmarkEnd w:id="110"/>
      <w:bookmarkEnd w:id="111"/>
    </w:p>
    <w:p w:rsidR="00F056B7" w:rsidRPr="00ED7C0A" w:rsidRDefault="00F056B7" w:rsidP="00F056B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本报告期内，本基金未发生改聘为其审计的会计师事务所的情况。</w:t>
      </w:r>
    </w:p>
    <w:p w:rsidR="003401CA" w:rsidRPr="006D6271" w:rsidRDefault="003401CA" w:rsidP="003401CA">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361324900"/>
      <w:bookmarkStart w:id="117" w:name="_Toc409100468"/>
      <w:bookmarkStart w:id="118" w:name="_Toc409100105"/>
      <w:bookmarkStart w:id="119" w:name="_Toc14428591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9"/>
    </w:p>
    <w:p w:rsidR="003401CA" w:rsidRPr="006D6271" w:rsidRDefault="003401CA" w:rsidP="003401CA">
      <w:pPr>
        <w:pStyle w:val="20"/>
        <w:spacing w:before="0" w:after="0"/>
        <w:rPr>
          <w:rFonts w:ascii="Times New Roman" w:eastAsiaTheme="minorEastAsia" w:hAnsi="Times New Roman"/>
          <w:kern w:val="0"/>
          <w:sz w:val="21"/>
          <w:szCs w:val="21"/>
        </w:rPr>
      </w:pPr>
      <w:bookmarkStart w:id="120" w:name="_Toc14428591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3401CA" w:rsidRPr="006D6271" w:rsidRDefault="003401CA" w:rsidP="003401CA">
      <w:pPr>
        <w:pStyle w:val="20"/>
        <w:spacing w:before="0" w:after="0"/>
        <w:rPr>
          <w:rFonts w:ascii="Times New Roman" w:eastAsiaTheme="minorEastAsia" w:hAnsi="Times New Roman"/>
          <w:kern w:val="0"/>
          <w:sz w:val="21"/>
          <w:szCs w:val="21"/>
        </w:rPr>
      </w:pPr>
      <w:bookmarkStart w:id="121" w:name="_Toc14428591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22" w:name="_Toc144285918"/>
      <w:r w:rsidRPr="00ED7C0A">
        <w:rPr>
          <w:rFonts w:ascii="Times New Roman" w:hAnsi="Times New Roman"/>
          <w:color w:val="000000" w:themeColor="text1"/>
          <w:kern w:val="0"/>
          <w:sz w:val="21"/>
          <w:szCs w:val="21"/>
        </w:rPr>
        <w:t>10.7</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基金租用证券公司交易单元的有关情况</w:t>
      </w:r>
      <w:bookmarkEnd w:id="116"/>
      <w:bookmarkEnd w:id="117"/>
      <w:bookmarkEnd w:id="118"/>
      <w:bookmarkEnd w:id="122"/>
    </w:p>
    <w:p w:rsidR="00F056B7" w:rsidRPr="00ED7C0A" w:rsidRDefault="00F056B7" w:rsidP="00F056B7">
      <w:pPr>
        <w:spacing w:line="360" w:lineRule="auto"/>
        <w:rPr>
          <w:rFonts w:eastAsiaTheme="minorEastAsia"/>
          <w:b/>
          <w:color w:val="000000" w:themeColor="text1"/>
          <w:szCs w:val="21"/>
        </w:rPr>
      </w:pPr>
      <w:bookmarkStart w:id="123" w:name="_Toc249760070"/>
      <w:r w:rsidRPr="00ED7C0A">
        <w:rPr>
          <w:rFonts w:eastAsiaTheme="minorEastAsia"/>
          <w:b/>
          <w:color w:val="000000" w:themeColor="text1"/>
          <w:szCs w:val="21"/>
        </w:rPr>
        <w:t>10.7.1</w:t>
      </w:r>
      <w:r w:rsidRPr="00ED7C0A">
        <w:rPr>
          <w:rFonts w:eastAsiaTheme="minorEastAsia"/>
          <w:b/>
          <w:color w:val="000000" w:themeColor="text1"/>
          <w:szCs w:val="21"/>
        </w:rPr>
        <w:t>基金租用证券公司交易单元进行股票投资及佣金支付情况</w:t>
      </w:r>
      <w:bookmarkEnd w:id="123"/>
    </w:p>
    <w:p w:rsidR="00B932B3" w:rsidRPr="00ED7C0A" w:rsidRDefault="00B932B3" w:rsidP="00B932B3">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4669DD" w:rsidRPr="00ED7C0A" w:rsidTr="0070173B">
        <w:tc>
          <w:tcPr>
            <w:tcW w:w="1560" w:type="dxa"/>
            <w:vMerge w:val="restart"/>
            <w:vAlign w:val="center"/>
          </w:tcPr>
          <w:p w:rsidR="001548F9" w:rsidRPr="00ED7C0A" w:rsidRDefault="001548F9" w:rsidP="0070173B">
            <w:pPr>
              <w:jc w:val="center"/>
              <w:rPr>
                <w:rFonts w:eastAsiaTheme="minorEastAsia"/>
                <w:color w:val="000000" w:themeColor="text1"/>
                <w:szCs w:val="21"/>
              </w:rPr>
            </w:pPr>
            <w:bookmarkStart w:id="124" w:name="_Toc249760071"/>
            <w:r w:rsidRPr="00ED7C0A">
              <w:rPr>
                <w:rFonts w:eastAsiaTheme="minorEastAsia"/>
                <w:color w:val="000000" w:themeColor="text1"/>
                <w:szCs w:val="21"/>
              </w:rPr>
              <w:t>券商名称</w:t>
            </w:r>
          </w:p>
        </w:tc>
        <w:tc>
          <w:tcPr>
            <w:tcW w:w="780" w:type="dxa"/>
            <w:vMerge w:val="restart"/>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交易单元数量</w:t>
            </w:r>
          </w:p>
        </w:tc>
        <w:tc>
          <w:tcPr>
            <w:tcW w:w="288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股票交易</w:t>
            </w:r>
          </w:p>
        </w:tc>
        <w:tc>
          <w:tcPr>
            <w:tcW w:w="270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应支付该券商的佣金</w:t>
            </w:r>
          </w:p>
        </w:tc>
        <w:tc>
          <w:tcPr>
            <w:tcW w:w="1080" w:type="dxa"/>
            <w:vMerge w:val="restart"/>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备注</w:t>
            </w:r>
          </w:p>
        </w:tc>
      </w:tr>
      <w:tr w:rsidR="004669DD" w:rsidRPr="00ED7C0A" w:rsidTr="0070173B">
        <w:tc>
          <w:tcPr>
            <w:tcW w:w="9000" w:type="dxa"/>
            <w:vMerge/>
            <w:vAlign w:val="center"/>
          </w:tcPr>
          <w:p w:rsidR="001548F9" w:rsidRPr="00ED7C0A" w:rsidRDefault="001548F9" w:rsidP="0070173B">
            <w:pPr>
              <w:widowControl/>
              <w:jc w:val="left"/>
              <w:rPr>
                <w:rFonts w:eastAsiaTheme="minorEastAsia"/>
                <w:color w:val="000000" w:themeColor="text1"/>
                <w:szCs w:val="21"/>
              </w:rPr>
            </w:pPr>
          </w:p>
        </w:tc>
        <w:tc>
          <w:tcPr>
            <w:tcW w:w="780" w:type="dxa"/>
            <w:vMerge/>
            <w:vAlign w:val="center"/>
          </w:tcPr>
          <w:p w:rsidR="001548F9" w:rsidRPr="00ED7C0A" w:rsidRDefault="001548F9" w:rsidP="0070173B">
            <w:pPr>
              <w:widowControl/>
              <w:jc w:val="left"/>
              <w:rPr>
                <w:rFonts w:eastAsiaTheme="minorEastAsia"/>
                <w:color w:val="000000" w:themeColor="text1"/>
                <w:szCs w:val="21"/>
              </w:rPr>
            </w:pPr>
          </w:p>
        </w:tc>
        <w:tc>
          <w:tcPr>
            <w:tcW w:w="180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0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占当期股票成交总额的比例</w:t>
            </w:r>
          </w:p>
        </w:tc>
        <w:tc>
          <w:tcPr>
            <w:tcW w:w="1620" w:type="dxa"/>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佣金</w:t>
            </w:r>
          </w:p>
        </w:tc>
        <w:tc>
          <w:tcPr>
            <w:tcW w:w="10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占当期佣金总量的比例</w:t>
            </w:r>
          </w:p>
        </w:tc>
        <w:tc>
          <w:tcPr>
            <w:tcW w:w="1080" w:type="dxa"/>
            <w:vMerge/>
            <w:vAlign w:val="center"/>
          </w:tcPr>
          <w:p w:rsidR="001548F9" w:rsidRPr="00ED7C0A" w:rsidRDefault="001548F9" w:rsidP="0070173B">
            <w:pPr>
              <w:widowControl/>
              <w:jc w:val="left"/>
              <w:rPr>
                <w:rFonts w:eastAsiaTheme="minorEastAsia"/>
                <w:color w:val="000000" w:themeColor="text1"/>
                <w:kern w:val="0"/>
                <w:szCs w:val="21"/>
              </w:rPr>
            </w:pPr>
          </w:p>
        </w:tc>
      </w:tr>
      <w:tr w:rsidR="00F53121">
        <w:tc>
          <w:tcPr>
            <w:tcW w:w="1560" w:type="dxa"/>
            <w:vAlign w:val="center"/>
          </w:tcPr>
          <w:p w:rsidR="00F53121" w:rsidRDefault="00777455">
            <w:pPr>
              <w:jc w:val="center"/>
            </w:pPr>
            <w:r>
              <w:rPr>
                <w:rFonts w:eastAsiaTheme="minorEastAsia"/>
                <w:color w:val="000000" w:themeColor="text1"/>
                <w:szCs w:val="21"/>
              </w:rPr>
              <w:t>上海证券</w:t>
            </w:r>
          </w:p>
        </w:tc>
        <w:tc>
          <w:tcPr>
            <w:tcW w:w="780" w:type="dxa"/>
            <w:vAlign w:val="center"/>
          </w:tcPr>
          <w:p w:rsidR="00F53121" w:rsidRDefault="00777455">
            <w:pPr>
              <w:jc w:val="center"/>
            </w:pPr>
            <w:r>
              <w:rPr>
                <w:rFonts w:eastAsiaTheme="minorEastAsia"/>
                <w:color w:val="000000" w:themeColor="text1"/>
                <w:szCs w:val="21"/>
              </w:rPr>
              <w:t>1</w:t>
            </w:r>
          </w:p>
        </w:tc>
        <w:tc>
          <w:tcPr>
            <w:tcW w:w="1800" w:type="dxa"/>
            <w:vAlign w:val="center"/>
          </w:tcPr>
          <w:p w:rsidR="00F53121" w:rsidRDefault="00777455">
            <w:pPr>
              <w:jc w:val="right"/>
            </w:pPr>
            <w:r>
              <w:rPr>
                <w:rFonts w:eastAsiaTheme="minorEastAsia"/>
                <w:color w:val="000000" w:themeColor="text1"/>
                <w:szCs w:val="21"/>
              </w:rPr>
              <w:t>-</w:t>
            </w:r>
          </w:p>
        </w:tc>
        <w:tc>
          <w:tcPr>
            <w:tcW w:w="1080" w:type="dxa"/>
            <w:vAlign w:val="center"/>
          </w:tcPr>
          <w:p w:rsidR="00F53121" w:rsidRDefault="00777455">
            <w:pPr>
              <w:jc w:val="right"/>
            </w:pPr>
            <w:r>
              <w:rPr>
                <w:rFonts w:eastAsiaTheme="minorEastAsia"/>
                <w:color w:val="000000" w:themeColor="text1"/>
                <w:szCs w:val="21"/>
              </w:rPr>
              <w:t>-</w:t>
            </w:r>
          </w:p>
        </w:tc>
        <w:tc>
          <w:tcPr>
            <w:tcW w:w="1620" w:type="dxa"/>
            <w:vAlign w:val="center"/>
          </w:tcPr>
          <w:p w:rsidR="00F53121" w:rsidRDefault="00777455">
            <w:pPr>
              <w:jc w:val="right"/>
            </w:pPr>
            <w:r>
              <w:rPr>
                <w:rFonts w:eastAsiaTheme="minorEastAsia"/>
                <w:color w:val="000000" w:themeColor="text1"/>
                <w:szCs w:val="21"/>
              </w:rPr>
              <w:t>-</w:t>
            </w:r>
          </w:p>
        </w:tc>
        <w:tc>
          <w:tcPr>
            <w:tcW w:w="1080" w:type="dxa"/>
            <w:vAlign w:val="center"/>
          </w:tcPr>
          <w:p w:rsidR="00F53121" w:rsidRDefault="00777455">
            <w:pPr>
              <w:jc w:val="right"/>
            </w:pPr>
            <w:r>
              <w:rPr>
                <w:rFonts w:eastAsiaTheme="minorEastAsia"/>
                <w:color w:val="000000" w:themeColor="text1"/>
                <w:szCs w:val="21"/>
              </w:rPr>
              <w:t>-</w:t>
            </w:r>
          </w:p>
        </w:tc>
        <w:tc>
          <w:tcPr>
            <w:tcW w:w="1080" w:type="dxa"/>
            <w:vAlign w:val="center"/>
          </w:tcPr>
          <w:p w:rsidR="00F53121" w:rsidRDefault="00777455">
            <w:pPr>
              <w:jc w:val="left"/>
            </w:pPr>
            <w:r>
              <w:rPr>
                <w:rFonts w:eastAsiaTheme="minorEastAsia"/>
                <w:color w:val="000000" w:themeColor="text1"/>
                <w:szCs w:val="21"/>
              </w:rPr>
              <w:t>-</w:t>
            </w:r>
          </w:p>
        </w:tc>
      </w:tr>
      <w:tr w:rsidR="00F53121">
        <w:tc>
          <w:tcPr>
            <w:tcW w:w="1560" w:type="dxa"/>
            <w:vAlign w:val="center"/>
          </w:tcPr>
          <w:p w:rsidR="00F53121" w:rsidRDefault="00777455">
            <w:pPr>
              <w:jc w:val="center"/>
            </w:pPr>
            <w:r>
              <w:rPr>
                <w:rFonts w:eastAsiaTheme="minorEastAsia"/>
                <w:color w:val="000000" w:themeColor="text1"/>
                <w:szCs w:val="21"/>
              </w:rPr>
              <w:t>天风证券</w:t>
            </w:r>
          </w:p>
        </w:tc>
        <w:tc>
          <w:tcPr>
            <w:tcW w:w="780" w:type="dxa"/>
            <w:vAlign w:val="center"/>
          </w:tcPr>
          <w:p w:rsidR="00F53121" w:rsidRDefault="00777455">
            <w:pPr>
              <w:jc w:val="center"/>
            </w:pPr>
            <w:r>
              <w:rPr>
                <w:rFonts w:eastAsiaTheme="minorEastAsia"/>
                <w:color w:val="000000" w:themeColor="text1"/>
                <w:szCs w:val="21"/>
              </w:rPr>
              <w:t>2</w:t>
            </w:r>
          </w:p>
        </w:tc>
        <w:tc>
          <w:tcPr>
            <w:tcW w:w="1800" w:type="dxa"/>
            <w:vAlign w:val="center"/>
          </w:tcPr>
          <w:p w:rsidR="00F53121" w:rsidRDefault="00777455">
            <w:pPr>
              <w:jc w:val="right"/>
            </w:pPr>
            <w:r>
              <w:rPr>
                <w:rFonts w:eastAsiaTheme="minorEastAsia"/>
                <w:color w:val="000000" w:themeColor="text1"/>
                <w:szCs w:val="21"/>
              </w:rPr>
              <w:t>244,258,658.56</w:t>
            </w:r>
          </w:p>
        </w:tc>
        <w:tc>
          <w:tcPr>
            <w:tcW w:w="1080" w:type="dxa"/>
            <w:vAlign w:val="center"/>
          </w:tcPr>
          <w:p w:rsidR="00F53121" w:rsidRDefault="00777455">
            <w:pPr>
              <w:jc w:val="right"/>
            </w:pPr>
            <w:r>
              <w:rPr>
                <w:rFonts w:eastAsiaTheme="minorEastAsia"/>
                <w:color w:val="000000" w:themeColor="text1"/>
                <w:szCs w:val="21"/>
              </w:rPr>
              <w:t>45.82%</w:t>
            </w:r>
          </w:p>
        </w:tc>
        <w:tc>
          <w:tcPr>
            <w:tcW w:w="1620" w:type="dxa"/>
            <w:vAlign w:val="center"/>
          </w:tcPr>
          <w:p w:rsidR="00F53121" w:rsidRDefault="00777455">
            <w:pPr>
              <w:jc w:val="right"/>
            </w:pPr>
            <w:r>
              <w:rPr>
                <w:rFonts w:eastAsiaTheme="minorEastAsia"/>
                <w:color w:val="000000" w:themeColor="text1"/>
                <w:szCs w:val="21"/>
              </w:rPr>
              <w:t>317,538.28</w:t>
            </w:r>
          </w:p>
        </w:tc>
        <w:tc>
          <w:tcPr>
            <w:tcW w:w="1080" w:type="dxa"/>
            <w:vAlign w:val="center"/>
          </w:tcPr>
          <w:p w:rsidR="00F53121" w:rsidRDefault="00777455">
            <w:pPr>
              <w:jc w:val="right"/>
            </w:pPr>
            <w:r>
              <w:rPr>
                <w:rFonts w:eastAsiaTheme="minorEastAsia"/>
                <w:color w:val="000000" w:themeColor="text1"/>
                <w:szCs w:val="21"/>
              </w:rPr>
              <w:t>45.82%</w:t>
            </w:r>
          </w:p>
        </w:tc>
        <w:tc>
          <w:tcPr>
            <w:tcW w:w="1080" w:type="dxa"/>
            <w:vAlign w:val="center"/>
          </w:tcPr>
          <w:p w:rsidR="00F53121" w:rsidRDefault="00777455">
            <w:pPr>
              <w:jc w:val="left"/>
            </w:pPr>
            <w:r>
              <w:rPr>
                <w:rFonts w:eastAsiaTheme="minorEastAsia"/>
                <w:color w:val="000000" w:themeColor="text1"/>
                <w:szCs w:val="21"/>
              </w:rPr>
              <w:t>-</w:t>
            </w:r>
          </w:p>
        </w:tc>
      </w:tr>
      <w:tr w:rsidR="00F53121">
        <w:tc>
          <w:tcPr>
            <w:tcW w:w="1560" w:type="dxa"/>
            <w:vAlign w:val="center"/>
          </w:tcPr>
          <w:p w:rsidR="00F53121" w:rsidRDefault="00777455">
            <w:pPr>
              <w:jc w:val="center"/>
            </w:pPr>
            <w:r>
              <w:rPr>
                <w:rFonts w:eastAsiaTheme="minorEastAsia"/>
                <w:color w:val="000000" w:themeColor="text1"/>
                <w:szCs w:val="21"/>
              </w:rPr>
              <w:t>国盛证券</w:t>
            </w:r>
          </w:p>
        </w:tc>
        <w:tc>
          <w:tcPr>
            <w:tcW w:w="780" w:type="dxa"/>
            <w:vAlign w:val="center"/>
          </w:tcPr>
          <w:p w:rsidR="00F53121" w:rsidRDefault="00777455">
            <w:pPr>
              <w:jc w:val="center"/>
            </w:pPr>
            <w:r>
              <w:rPr>
                <w:rFonts w:eastAsiaTheme="minorEastAsia"/>
                <w:color w:val="000000" w:themeColor="text1"/>
                <w:szCs w:val="21"/>
              </w:rPr>
              <w:t>2</w:t>
            </w:r>
          </w:p>
        </w:tc>
        <w:tc>
          <w:tcPr>
            <w:tcW w:w="1800" w:type="dxa"/>
            <w:vAlign w:val="center"/>
          </w:tcPr>
          <w:p w:rsidR="00F53121" w:rsidRDefault="00777455">
            <w:pPr>
              <w:jc w:val="right"/>
            </w:pPr>
            <w:r>
              <w:rPr>
                <w:rFonts w:eastAsiaTheme="minorEastAsia"/>
                <w:color w:val="000000" w:themeColor="text1"/>
                <w:szCs w:val="21"/>
              </w:rPr>
              <w:t>162,058,170.01</w:t>
            </w:r>
          </w:p>
        </w:tc>
        <w:tc>
          <w:tcPr>
            <w:tcW w:w="1080" w:type="dxa"/>
            <w:vAlign w:val="center"/>
          </w:tcPr>
          <w:p w:rsidR="00F53121" w:rsidRDefault="00777455">
            <w:pPr>
              <w:jc w:val="right"/>
            </w:pPr>
            <w:r>
              <w:rPr>
                <w:rFonts w:eastAsiaTheme="minorEastAsia"/>
                <w:color w:val="000000" w:themeColor="text1"/>
                <w:szCs w:val="21"/>
              </w:rPr>
              <w:t>30.40%</w:t>
            </w:r>
          </w:p>
        </w:tc>
        <w:tc>
          <w:tcPr>
            <w:tcW w:w="1620" w:type="dxa"/>
            <w:vAlign w:val="center"/>
          </w:tcPr>
          <w:p w:rsidR="00F53121" w:rsidRDefault="00777455">
            <w:pPr>
              <w:jc w:val="right"/>
            </w:pPr>
            <w:r>
              <w:rPr>
                <w:rFonts w:eastAsiaTheme="minorEastAsia"/>
                <w:color w:val="000000" w:themeColor="text1"/>
                <w:szCs w:val="21"/>
              </w:rPr>
              <w:t>210,677.15</w:t>
            </w:r>
          </w:p>
        </w:tc>
        <w:tc>
          <w:tcPr>
            <w:tcW w:w="1080" w:type="dxa"/>
            <w:vAlign w:val="center"/>
          </w:tcPr>
          <w:p w:rsidR="00F53121" w:rsidRDefault="00777455">
            <w:pPr>
              <w:jc w:val="right"/>
            </w:pPr>
            <w:r>
              <w:rPr>
                <w:rFonts w:eastAsiaTheme="minorEastAsia"/>
                <w:color w:val="000000" w:themeColor="text1"/>
                <w:szCs w:val="21"/>
              </w:rPr>
              <w:t>30.40%</w:t>
            </w:r>
          </w:p>
        </w:tc>
        <w:tc>
          <w:tcPr>
            <w:tcW w:w="1080" w:type="dxa"/>
            <w:vAlign w:val="center"/>
          </w:tcPr>
          <w:p w:rsidR="00F53121" w:rsidRDefault="00777455">
            <w:pPr>
              <w:jc w:val="left"/>
            </w:pPr>
            <w:r>
              <w:rPr>
                <w:rFonts w:eastAsiaTheme="minorEastAsia"/>
                <w:color w:val="000000" w:themeColor="text1"/>
                <w:szCs w:val="21"/>
              </w:rPr>
              <w:t>-</w:t>
            </w:r>
          </w:p>
        </w:tc>
      </w:tr>
      <w:tr w:rsidR="00F53121">
        <w:tc>
          <w:tcPr>
            <w:tcW w:w="1560" w:type="dxa"/>
            <w:vAlign w:val="center"/>
          </w:tcPr>
          <w:p w:rsidR="00F53121" w:rsidRDefault="00777455">
            <w:pPr>
              <w:jc w:val="center"/>
            </w:pPr>
            <w:r>
              <w:rPr>
                <w:rFonts w:eastAsiaTheme="minorEastAsia"/>
                <w:color w:val="000000" w:themeColor="text1"/>
                <w:szCs w:val="21"/>
              </w:rPr>
              <w:t>中信证券</w:t>
            </w:r>
          </w:p>
        </w:tc>
        <w:tc>
          <w:tcPr>
            <w:tcW w:w="780" w:type="dxa"/>
            <w:vAlign w:val="center"/>
          </w:tcPr>
          <w:p w:rsidR="00F53121" w:rsidRDefault="00777455">
            <w:pPr>
              <w:jc w:val="center"/>
            </w:pPr>
            <w:r>
              <w:rPr>
                <w:rFonts w:eastAsiaTheme="minorEastAsia"/>
                <w:color w:val="000000" w:themeColor="text1"/>
                <w:szCs w:val="21"/>
              </w:rPr>
              <w:t>2</w:t>
            </w:r>
          </w:p>
        </w:tc>
        <w:tc>
          <w:tcPr>
            <w:tcW w:w="1800" w:type="dxa"/>
            <w:vAlign w:val="center"/>
          </w:tcPr>
          <w:p w:rsidR="00F53121" w:rsidRDefault="00777455">
            <w:pPr>
              <w:jc w:val="right"/>
            </w:pPr>
            <w:r>
              <w:rPr>
                <w:rFonts w:eastAsiaTheme="minorEastAsia"/>
                <w:color w:val="000000" w:themeColor="text1"/>
                <w:szCs w:val="21"/>
              </w:rPr>
              <w:t>55,933,739.74</w:t>
            </w:r>
          </w:p>
        </w:tc>
        <w:tc>
          <w:tcPr>
            <w:tcW w:w="1080" w:type="dxa"/>
            <w:vAlign w:val="center"/>
          </w:tcPr>
          <w:p w:rsidR="00F53121" w:rsidRDefault="00777455">
            <w:pPr>
              <w:jc w:val="right"/>
            </w:pPr>
            <w:r>
              <w:rPr>
                <w:rFonts w:eastAsiaTheme="minorEastAsia"/>
                <w:color w:val="000000" w:themeColor="text1"/>
                <w:szCs w:val="21"/>
              </w:rPr>
              <w:t>10.49%</w:t>
            </w:r>
          </w:p>
        </w:tc>
        <w:tc>
          <w:tcPr>
            <w:tcW w:w="1620" w:type="dxa"/>
            <w:vAlign w:val="center"/>
          </w:tcPr>
          <w:p w:rsidR="00F53121" w:rsidRDefault="00777455">
            <w:pPr>
              <w:jc w:val="right"/>
            </w:pPr>
            <w:r>
              <w:rPr>
                <w:rFonts w:eastAsiaTheme="minorEastAsia"/>
                <w:color w:val="000000" w:themeColor="text1"/>
                <w:szCs w:val="21"/>
              </w:rPr>
              <w:t>72,712.21</w:t>
            </w:r>
          </w:p>
        </w:tc>
        <w:tc>
          <w:tcPr>
            <w:tcW w:w="1080" w:type="dxa"/>
            <w:vAlign w:val="center"/>
          </w:tcPr>
          <w:p w:rsidR="00F53121" w:rsidRDefault="00777455">
            <w:pPr>
              <w:jc w:val="right"/>
            </w:pPr>
            <w:r>
              <w:rPr>
                <w:rFonts w:eastAsiaTheme="minorEastAsia"/>
                <w:color w:val="000000" w:themeColor="text1"/>
                <w:szCs w:val="21"/>
              </w:rPr>
              <w:t>10.49%</w:t>
            </w:r>
          </w:p>
        </w:tc>
        <w:tc>
          <w:tcPr>
            <w:tcW w:w="1080" w:type="dxa"/>
            <w:vAlign w:val="center"/>
          </w:tcPr>
          <w:p w:rsidR="00F53121" w:rsidRDefault="00777455">
            <w:pPr>
              <w:jc w:val="left"/>
            </w:pPr>
            <w:r>
              <w:rPr>
                <w:rFonts w:eastAsiaTheme="minorEastAsia"/>
                <w:color w:val="000000" w:themeColor="text1"/>
                <w:szCs w:val="21"/>
              </w:rPr>
              <w:t>-</w:t>
            </w:r>
          </w:p>
        </w:tc>
      </w:tr>
      <w:tr w:rsidR="00F53121">
        <w:tc>
          <w:tcPr>
            <w:tcW w:w="1560" w:type="dxa"/>
            <w:vAlign w:val="center"/>
          </w:tcPr>
          <w:p w:rsidR="00F53121" w:rsidRDefault="00777455">
            <w:pPr>
              <w:jc w:val="center"/>
            </w:pPr>
            <w:r>
              <w:rPr>
                <w:rFonts w:eastAsiaTheme="minorEastAsia"/>
                <w:color w:val="000000" w:themeColor="text1"/>
                <w:szCs w:val="21"/>
              </w:rPr>
              <w:t>中金证券</w:t>
            </w:r>
          </w:p>
        </w:tc>
        <w:tc>
          <w:tcPr>
            <w:tcW w:w="780" w:type="dxa"/>
            <w:vAlign w:val="center"/>
          </w:tcPr>
          <w:p w:rsidR="00F53121" w:rsidRDefault="00777455">
            <w:pPr>
              <w:jc w:val="center"/>
            </w:pPr>
            <w:r>
              <w:rPr>
                <w:rFonts w:eastAsiaTheme="minorEastAsia"/>
                <w:color w:val="000000" w:themeColor="text1"/>
                <w:szCs w:val="21"/>
              </w:rPr>
              <w:t>2</w:t>
            </w:r>
          </w:p>
        </w:tc>
        <w:tc>
          <w:tcPr>
            <w:tcW w:w="1800" w:type="dxa"/>
            <w:vAlign w:val="center"/>
          </w:tcPr>
          <w:p w:rsidR="00F53121" w:rsidRDefault="00777455">
            <w:pPr>
              <w:jc w:val="right"/>
            </w:pPr>
            <w:r>
              <w:rPr>
                <w:rFonts w:eastAsiaTheme="minorEastAsia"/>
                <w:color w:val="000000" w:themeColor="text1"/>
                <w:szCs w:val="21"/>
              </w:rPr>
              <w:t>55,340,084.03</w:t>
            </w:r>
          </w:p>
        </w:tc>
        <w:tc>
          <w:tcPr>
            <w:tcW w:w="1080" w:type="dxa"/>
            <w:vAlign w:val="center"/>
          </w:tcPr>
          <w:p w:rsidR="00F53121" w:rsidRDefault="00777455">
            <w:pPr>
              <w:jc w:val="right"/>
            </w:pPr>
            <w:r>
              <w:rPr>
                <w:rFonts w:eastAsiaTheme="minorEastAsia"/>
                <w:color w:val="000000" w:themeColor="text1"/>
                <w:szCs w:val="21"/>
              </w:rPr>
              <w:t>10.38%</w:t>
            </w:r>
          </w:p>
        </w:tc>
        <w:tc>
          <w:tcPr>
            <w:tcW w:w="1620" w:type="dxa"/>
            <w:vAlign w:val="center"/>
          </w:tcPr>
          <w:p w:rsidR="00F53121" w:rsidRDefault="00777455">
            <w:pPr>
              <w:jc w:val="right"/>
            </w:pPr>
            <w:r>
              <w:rPr>
                <w:rFonts w:eastAsiaTheme="minorEastAsia"/>
                <w:color w:val="000000" w:themeColor="text1"/>
                <w:szCs w:val="21"/>
              </w:rPr>
              <w:t>71,942.29</w:t>
            </w:r>
          </w:p>
        </w:tc>
        <w:tc>
          <w:tcPr>
            <w:tcW w:w="1080" w:type="dxa"/>
            <w:vAlign w:val="center"/>
          </w:tcPr>
          <w:p w:rsidR="00F53121" w:rsidRDefault="00777455">
            <w:pPr>
              <w:jc w:val="right"/>
            </w:pPr>
            <w:r>
              <w:rPr>
                <w:rFonts w:eastAsiaTheme="minorEastAsia"/>
                <w:color w:val="000000" w:themeColor="text1"/>
                <w:szCs w:val="21"/>
              </w:rPr>
              <w:t>10.38%</w:t>
            </w:r>
          </w:p>
        </w:tc>
        <w:tc>
          <w:tcPr>
            <w:tcW w:w="1080" w:type="dxa"/>
            <w:vAlign w:val="center"/>
          </w:tcPr>
          <w:p w:rsidR="00F53121" w:rsidRDefault="00777455">
            <w:pPr>
              <w:jc w:val="left"/>
            </w:pPr>
            <w:r>
              <w:rPr>
                <w:rFonts w:eastAsiaTheme="minorEastAsia"/>
                <w:color w:val="000000" w:themeColor="text1"/>
                <w:szCs w:val="21"/>
              </w:rPr>
              <w:t>-</w:t>
            </w:r>
          </w:p>
        </w:tc>
      </w:tr>
      <w:tr w:rsidR="00F53121">
        <w:tc>
          <w:tcPr>
            <w:tcW w:w="1560" w:type="dxa"/>
            <w:vAlign w:val="center"/>
          </w:tcPr>
          <w:p w:rsidR="00F53121" w:rsidRDefault="00777455">
            <w:pPr>
              <w:jc w:val="center"/>
            </w:pPr>
            <w:r>
              <w:rPr>
                <w:rFonts w:eastAsiaTheme="minorEastAsia"/>
                <w:color w:val="000000" w:themeColor="text1"/>
                <w:szCs w:val="21"/>
              </w:rPr>
              <w:t>瑞银证券</w:t>
            </w:r>
          </w:p>
        </w:tc>
        <w:tc>
          <w:tcPr>
            <w:tcW w:w="780" w:type="dxa"/>
            <w:vAlign w:val="center"/>
          </w:tcPr>
          <w:p w:rsidR="00F53121" w:rsidRDefault="00777455">
            <w:pPr>
              <w:jc w:val="center"/>
            </w:pPr>
            <w:r>
              <w:rPr>
                <w:rFonts w:eastAsiaTheme="minorEastAsia"/>
                <w:color w:val="000000" w:themeColor="text1"/>
                <w:szCs w:val="21"/>
              </w:rPr>
              <w:t>2</w:t>
            </w:r>
          </w:p>
        </w:tc>
        <w:tc>
          <w:tcPr>
            <w:tcW w:w="1800" w:type="dxa"/>
            <w:vAlign w:val="center"/>
          </w:tcPr>
          <w:p w:rsidR="00F53121" w:rsidRDefault="00777455">
            <w:pPr>
              <w:jc w:val="right"/>
            </w:pPr>
            <w:r>
              <w:rPr>
                <w:rFonts w:eastAsiaTheme="minorEastAsia"/>
                <w:color w:val="000000" w:themeColor="text1"/>
                <w:szCs w:val="21"/>
              </w:rPr>
              <w:t>15,465,304.46</w:t>
            </w:r>
          </w:p>
        </w:tc>
        <w:tc>
          <w:tcPr>
            <w:tcW w:w="1080" w:type="dxa"/>
            <w:vAlign w:val="center"/>
          </w:tcPr>
          <w:p w:rsidR="00F53121" w:rsidRDefault="00777455">
            <w:pPr>
              <w:jc w:val="right"/>
            </w:pPr>
            <w:r>
              <w:rPr>
                <w:rFonts w:eastAsiaTheme="minorEastAsia"/>
                <w:color w:val="000000" w:themeColor="text1"/>
                <w:szCs w:val="21"/>
              </w:rPr>
              <w:t>2.90%</w:t>
            </w:r>
          </w:p>
        </w:tc>
        <w:tc>
          <w:tcPr>
            <w:tcW w:w="1620" w:type="dxa"/>
            <w:vAlign w:val="center"/>
          </w:tcPr>
          <w:p w:rsidR="00F53121" w:rsidRDefault="00777455">
            <w:pPr>
              <w:jc w:val="right"/>
            </w:pPr>
            <w:r>
              <w:rPr>
                <w:rFonts w:eastAsiaTheme="minorEastAsia"/>
                <w:color w:val="000000" w:themeColor="text1"/>
                <w:szCs w:val="21"/>
              </w:rPr>
              <w:t>20,104.77</w:t>
            </w:r>
          </w:p>
        </w:tc>
        <w:tc>
          <w:tcPr>
            <w:tcW w:w="1080" w:type="dxa"/>
            <w:vAlign w:val="center"/>
          </w:tcPr>
          <w:p w:rsidR="00F53121" w:rsidRDefault="00777455">
            <w:pPr>
              <w:jc w:val="right"/>
            </w:pPr>
            <w:r>
              <w:rPr>
                <w:rFonts w:eastAsiaTheme="minorEastAsia"/>
                <w:color w:val="000000" w:themeColor="text1"/>
                <w:szCs w:val="21"/>
              </w:rPr>
              <w:t>2.90%</w:t>
            </w:r>
          </w:p>
        </w:tc>
        <w:tc>
          <w:tcPr>
            <w:tcW w:w="1080" w:type="dxa"/>
            <w:vAlign w:val="center"/>
          </w:tcPr>
          <w:p w:rsidR="00F53121" w:rsidRDefault="00777455">
            <w:pPr>
              <w:jc w:val="left"/>
            </w:pPr>
            <w:r>
              <w:rPr>
                <w:rFonts w:eastAsiaTheme="minorEastAsia"/>
                <w:color w:val="000000" w:themeColor="text1"/>
                <w:szCs w:val="21"/>
              </w:rPr>
              <w:t>-</w:t>
            </w:r>
          </w:p>
        </w:tc>
      </w:tr>
    </w:tbl>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F53121" w:rsidRDefault="007774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本基金本期无新增席位、注销席位。</w:t>
      </w:r>
    </w:p>
    <w:p w:rsidR="00F056B7" w:rsidRPr="00ED7C0A" w:rsidRDefault="00F056B7" w:rsidP="00F056B7">
      <w:pPr>
        <w:spacing w:beforeLines="100" w:before="312" w:line="360" w:lineRule="auto"/>
        <w:rPr>
          <w:rFonts w:eastAsiaTheme="minorEastAsia"/>
          <w:b/>
          <w:color w:val="000000" w:themeColor="text1"/>
          <w:szCs w:val="21"/>
        </w:rPr>
      </w:pPr>
      <w:bookmarkStart w:id="125" w:name="_Toc249707408"/>
      <w:bookmarkEnd w:id="124"/>
      <w:r w:rsidRPr="00ED7C0A">
        <w:rPr>
          <w:rFonts w:eastAsiaTheme="minorEastAsia"/>
          <w:b/>
          <w:color w:val="000000" w:themeColor="text1"/>
          <w:szCs w:val="21"/>
        </w:rPr>
        <w:t xml:space="preserve">10.7.2 </w:t>
      </w:r>
      <w:r w:rsidRPr="00ED7C0A">
        <w:rPr>
          <w:rFonts w:eastAsiaTheme="minorEastAsia"/>
          <w:b/>
          <w:color w:val="000000" w:themeColor="text1"/>
          <w:szCs w:val="21"/>
        </w:rPr>
        <w:t>基金租用证券公司交易单元进行其他证券投资的情况</w:t>
      </w:r>
    </w:p>
    <w:p w:rsidR="001548F9" w:rsidRPr="00ED7C0A" w:rsidRDefault="001548F9" w:rsidP="008971E9">
      <w:pPr>
        <w:wordWrap w:val="0"/>
        <w:ind w:firstLine="420"/>
        <w:jc w:val="right"/>
        <w:rPr>
          <w:rFonts w:eastAsiaTheme="minorEastAsia"/>
          <w:color w:val="000000" w:themeColor="text1"/>
          <w:szCs w:val="21"/>
        </w:rPr>
      </w:pPr>
      <w:r w:rsidRPr="00ED7C0A">
        <w:rPr>
          <w:rFonts w:eastAsiaTheme="minorEastAsia"/>
          <w:color w:val="000000" w:themeColor="text1"/>
          <w:szCs w:val="21"/>
        </w:rPr>
        <w:t>金额单位</w:t>
      </w:r>
      <w:r w:rsidRPr="00ED7C0A">
        <w:rPr>
          <w:rFonts w:eastAsiaTheme="minorEastAsia"/>
          <w:color w:val="000000" w:themeColor="text1"/>
          <w:kern w:val="0"/>
          <w:szCs w:val="21"/>
        </w:rPr>
        <w:t>：</w:t>
      </w:r>
      <w:r w:rsidRPr="00ED7C0A">
        <w:rPr>
          <w:rFonts w:eastAsiaTheme="minorEastAsia"/>
          <w:color w:val="000000" w:themeColor="text1"/>
          <w:kern w:val="0"/>
          <w:szCs w:val="21"/>
          <w:lang w:val="zh-CN"/>
        </w:rPr>
        <w:t>人民币元</w:t>
      </w:r>
      <w:bookmarkEnd w:id="125"/>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1108"/>
        <w:gridCol w:w="1110"/>
        <w:gridCol w:w="1110"/>
        <w:gridCol w:w="1110"/>
        <w:gridCol w:w="1110"/>
        <w:gridCol w:w="1114"/>
      </w:tblGrid>
      <w:tr w:rsidR="004669DD" w:rsidRPr="00ED7C0A" w:rsidTr="00872282">
        <w:tc>
          <w:tcPr>
            <w:tcW w:w="2479" w:type="dxa"/>
            <w:vMerge w:val="restart"/>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szCs w:val="21"/>
              </w:rPr>
              <w:t>券商名称</w:t>
            </w:r>
          </w:p>
        </w:tc>
        <w:tc>
          <w:tcPr>
            <w:tcW w:w="2218"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债券交易</w:t>
            </w:r>
          </w:p>
        </w:tc>
        <w:tc>
          <w:tcPr>
            <w:tcW w:w="222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回购交易</w:t>
            </w:r>
          </w:p>
        </w:tc>
        <w:tc>
          <w:tcPr>
            <w:tcW w:w="2224"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权证交易</w:t>
            </w:r>
          </w:p>
        </w:tc>
      </w:tr>
      <w:tr w:rsidR="004669DD" w:rsidRPr="00ED7C0A" w:rsidTr="00872282">
        <w:tc>
          <w:tcPr>
            <w:tcW w:w="2479" w:type="dxa"/>
            <w:vMerge/>
            <w:vAlign w:val="center"/>
          </w:tcPr>
          <w:p w:rsidR="001548F9" w:rsidRPr="00ED7C0A" w:rsidRDefault="001548F9" w:rsidP="0070173B">
            <w:pPr>
              <w:widowControl/>
              <w:jc w:val="left"/>
              <w:rPr>
                <w:rFonts w:eastAsiaTheme="minorEastAsia"/>
                <w:color w:val="000000" w:themeColor="text1"/>
                <w:kern w:val="0"/>
                <w:szCs w:val="21"/>
              </w:rPr>
            </w:pPr>
          </w:p>
        </w:tc>
        <w:tc>
          <w:tcPr>
            <w:tcW w:w="1108"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占当期债券成交总额的比例</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占当期回购成交总额的比例</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占当期权证成交总额的比例</w:t>
            </w:r>
          </w:p>
        </w:tc>
      </w:tr>
      <w:tr w:rsidR="00F53121">
        <w:tc>
          <w:tcPr>
            <w:tcW w:w="2479" w:type="dxa"/>
            <w:vAlign w:val="center"/>
          </w:tcPr>
          <w:p w:rsidR="00F53121" w:rsidRDefault="00777455">
            <w:r>
              <w:rPr>
                <w:rFonts w:eastAsiaTheme="minorEastAsia"/>
                <w:color w:val="000000" w:themeColor="text1"/>
                <w:szCs w:val="21"/>
              </w:rPr>
              <w:t>上海证券</w:t>
            </w:r>
          </w:p>
        </w:tc>
        <w:tc>
          <w:tcPr>
            <w:tcW w:w="1108"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4" w:type="dxa"/>
            <w:vAlign w:val="center"/>
          </w:tcPr>
          <w:p w:rsidR="00F53121" w:rsidRDefault="00777455">
            <w:pPr>
              <w:jc w:val="right"/>
            </w:pPr>
            <w:r>
              <w:rPr>
                <w:rFonts w:eastAsiaTheme="minorEastAsia"/>
                <w:color w:val="000000" w:themeColor="text1"/>
                <w:szCs w:val="21"/>
              </w:rPr>
              <w:t>-</w:t>
            </w:r>
          </w:p>
        </w:tc>
      </w:tr>
      <w:tr w:rsidR="00F53121">
        <w:tc>
          <w:tcPr>
            <w:tcW w:w="2479" w:type="dxa"/>
            <w:vAlign w:val="center"/>
          </w:tcPr>
          <w:p w:rsidR="00F53121" w:rsidRDefault="00777455">
            <w:r>
              <w:rPr>
                <w:rFonts w:eastAsiaTheme="minorEastAsia"/>
                <w:color w:val="000000" w:themeColor="text1"/>
                <w:szCs w:val="21"/>
              </w:rPr>
              <w:t>天风证券</w:t>
            </w:r>
          </w:p>
        </w:tc>
        <w:tc>
          <w:tcPr>
            <w:tcW w:w="1108"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4" w:type="dxa"/>
            <w:vAlign w:val="center"/>
          </w:tcPr>
          <w:p w:rsidR="00F53121" w:rsidRDefault="00777455">
            <w:pPr>
              <w:jc w:val="right"/>
            </w:pPr>
            <w:r>
              <w:rPr>
                <w:rFonts w:eastAsiaTheme="minorEastAsia"/>
                <w:color w:val="000000" w:themeColor="text1"/>
                <w:szCs w:val="21"/>
              </w:rPr>
              <w:t>-</w:t>
            </w:r>
          </w:p>
        </w:tc>
      </w:tr>
      <w:tr w:rsidR="00F53121">
        <w:tc>
          <w:tcPr>
            <w:tcW w:w="2479" w:type="dxa"/>
            <w:vAlign w:val="center"/>
          </w:tcPr>
          <w:p w:rsidR="00F53121" w:rsidRDefault="00777455">
            <w:r>
              <w:rPr>
                <w:rFonts w:eastAsiaTheme="minorEastAsia"/>
                <w:color w:val="000000" w:themeColor="text1"/>
                <w:szCs w:val="21"/>
              </w:rPr>
              <w:t>国盛证券</w:t>
            </w:r>
          </w:p>
        </w:tc>
        <w:tc>
          <w:tcPr>
            <w:tcW w:w="1108"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4" w:type="dxa"/>
            <w:vAlign w:val="center"/>
          </w:tcPr>
          <w:p w:rsidR="00F53121" w:rsidRDefault="00777455">
            <w:pPr>
              <w:jc w:val="right"/>
            </w:pPr>
            <w:r>
              <w:rPr>
                <w:rFonts w:eastAsiaTheme="minorEastAsia"/>
                <w:color w:val="000000" w:themeColor="text1"/>
                <w:szCs w:val="21"/>
              </w:rPr>
              <w:t>-</w:t>
            </w:r>
          </w:p>
        </w:tc>
      </w:tr>
      <w:tr w:rsidR="00F53121">
        <w:tc>
          <w:tcPr>
            <w:tcW w:w="2479" w:type="dxa"/>
            <w:vAlign w:val="center"/>
          </w:tcPr>
          <w:p w:rsidR="00F53121" w:rsidRDefault="00777455">
            <w:r>
              <w:rPr>
                <w:rFonts w:eastAsiaTheme="minorEastAsia"/>
                <w:color w:val="000000" w:themeColor="text1"/>
                <w:szCs w:val="21"/>
              </w:rPr>
              <w:t>中信证券</w:t>
            </w:r>
          </w:p>
        </w:tc>
        <w:tc>
          <w:tcPr>
            <w:tcW w:w="1108"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4" w:type="dxa"/>
            <w:vAlign w:val="center"/>
          </w:tcPr>
          <w:p w:rsidR="00F53121" w:rsidRDefault="00777455">
            <w:pPr>
              <w:jc w:val="right"/>
            </w:pPr>
            <w:r>
              <w:rPr>
                <w:rFonts w:eastAsiaTheme="minorEastAsia"/>
                <w:color w:val="000000" w:themeColor="text1"/>
                <w:szCs w:val="21"/>
              </w:rPr>
              <w:t>-</w:t>
            </w:r>
          </w:p>
        </w:tc>
      </w:tr>
      <w:tr w:rsidR="00F53121">
        <w:tc>
          <w:tcPr>
            <w:tcW w:w="2479" w:type="dxa"/>
            <w:vAlign w:val="center"/>
          </w:tcPr>
          <w:p w:rsidR="00F53121" w:rsidRDefault="00777455">
            <w:r>
              <w:rPr>
                <w:rFonts w:eastAsiaTheme="minorEastAsia"/>
                <w:color w:val="000000" w:themeColor="text1"/>
                <w:szCs w:val="21"/>
              </w:rPr>
              <w:t>中金证券</w:t>
            </w:r>
          </w:p>
        </w:tc>
        <w:tc>
          <w:tcPr>
            <w:tcW w:w="1108"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4" w:type="dxa"/>
            <w:vAlign w:val="center"/>
          </w:tcPr>
          <w:p w:rsidR="00F53121" w:rsidRDefault="00777455">
            <w:pPr>
              <w:jc w:val="right"/>
            </w:pPr>
            <w:r>
              <w:rPr>
                <w:rFonts w:eastAsiaTheme="minorEastAsia"/>
                <w:color w:val="000000" w:themeColor="text1"/>
                <w:szCs w:val="21"/>
              </w:rPr>
              <w:t>-</w:t>
            </w:r>
          </w:p>
        </w:tc>
      </w:tr>
      <w:tr w:rsidR="00F53121">
        <w:tc>
          <w:tcPr>
            <w:tcW w:w="2479" w:type="dxa"/>
            <w:vAlign w:val="center"/>
          </w:tcPr>
          <w:p w:rsidR="00F53121" w:rsidRDefault="00777455">
            <w:r>
              <w:rPr>
                <w:rFonts w:eastAsiaTheme="minorEastAsia"/>
                <w:color w:val="000000" w:themeColor="text1"/>
                <w:szCs w:val="21"/>
              </w:rPr>
              <w:t>瑞银证券</w:t>
            </w:r>
          </w:p>
        </w:tc>
        <w:tc>
          <w:tcPr>
            <w:tcW w:w="1108"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0" w:type="dxa"/>
            <w:vAlign w:val="center"/>
          </w:tcPr>
          <w:p w:rsidR="00F53121" w:rsidRDefault="00777455">
            <w:pPr>
              <w:jc w:val="right"/>
            </w:pPr>
            <w:r>
              <w:rPr>
                <w:rFonts w:eastAsiaTheme="minorEastAsia"/>
                <w:color w:val="000000" w:themeColor="text1"/>
                <w:szCs w:val="21"/>
              </w:rPr>
              <w:t>-</w:t>
            </w:r>
          </w:p>
        </w:tc>
        <w:tc>
          <w:tcPr>
            <w:tcW w:w="1114" w:type="dxa"/>
            <w:vAlign w:val="center"/>
          </w:tcPr>
          <w:p w:rsidR="00F53121" w:rsidRDefault="00777455">
            <w:pPr>
              <w:jc w:val="right"/>
            </w:pPr>
            <w:r>
              <w:rPr>
                <w:rFonts w:eastAsiaTheme="minorEastAsia"/>
                <w:color w:val="000000" w:themeColor="text1"/>
                <w:szCs w:val="21"/>
              </w:rPr>
              <w:t>-</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26" w:name="_Toc144285919"/>
      <w:r w:rsidRPr="00ED7C0A">
        <w:rPr>
          <w:rFonts w:ascii="Times New Roman" w:eastAsiaTheme="minorEastAsia" w:hAnsi="Times New Roman"/>
          <w:color w:val="000000" w:themeColor="text1"/>
          <w:sz w:val="21"/>
          <w:szCs w:val="21"/>
        </w:rPr>
        <w:t xml:space="preserve">10.8 </w:t>
      </w:r>
      <w:r w:rsidRPr="00ED7C0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4669DD" w:rsidRPr="00ED7C0A" w:rsidTr="0070173B">
        <w:tc>
          <w:tcPr>
            <w:tcW w:w="7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序号</w:t>
            </w:r>
          </w:p>
        </w:tc>
        <w:tc>
          <w:tcPr>
            <w:tcW w:w="43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公告事项</w:t>
            </w:r>
          </w:p>
        </w:tc>
        <w:tc>
          <w:tcPr>
            <w:tcW w:w="25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法定披露方式</w:t>
            </w:r>
          </w:p>
        </w:tc>
        <w:tc>
          <w:tcPr>
            <w:tcW w:w="144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法定披露日期</w:t>
            </w:r>
          </w:p>
        </w:tc>
      </w:tr>
      <w:tr w:rsidR="00F53121">
        <w:tc>
          <w:tcPr>
            <w:tcW w:w="720" w:type="dxa"/>
            <w:vAlign w:val="center"/>
          </w:tcPr>
          <w:p w:rsidR="00F53121" w:rsidRDefault="00777455">
            <w:pPr>
              <w:jc w:val="center"/>
            </w:pPr>
            <w:r>
              <w:rPr>
                <w:rFonts w:eastAsiaTheme="minorEastAsia"/>
                <w:color w:val="000000" w:themeColor="text1"/>
                <w:szCs w:val="21"/>
              </w:rPr>
              <w:t>1</w:t>
            </w:r>
          </w:p>
        </w:tc>
        <w:tc>
          <w:tcPr>
            <w:tcW w:w="4320" w:type="dxa"/>
            <w:vAlign w:val="center"/>
          </w:tcPr>
          <w:p w:rsidR="00F53121" w:rsidRDefault="00777455">
            <w:r>
              <w:rPr>
                <w:rFonts w:eastAsiaTheme="minorEastAsia"/>
                <w:color w:val="000000" w:themeColor="text1"/>
                <w:szCs w:val="21"/>
              </w:rPr>
              <w:t>关于上投摩根基金管理有限公司股东及实际控制人变更的公告</w:t>
            </w:r>
          </w:p>
        </w:tc>
        <w:tc>
          <w:tcPr>
            <w:tcW w:w="2520" w:type="dxa"/>
            <w:vAlign w:val="center"/>
          </w:tcPr>
          <w:p w:rsidR="00F53121" w:rsidRDefault="00777455">
            <w:r>
              <w:rPr>
                <w:rFonts w:eastAsiaTheme="minorEastAsia"/>
                <w:color w:val="000000" w:themeColor="text1"/>
                <w:szCs w:val="21"/>
              </w:rPr>
              <w:t>基金管理人公司网站及本基金选定的信息披露报纸</w:t>
            </w:r>
          </w:p>
        </w:tc>
        <w:tc>
          <w:tcPr>
            <w:tcW w:w="1440" w:type="dxa"/>
            <w:vAlign w:val="center"/>
          </w:tcPr>
          <w:p w:rsidR="00F53121" w:rsidRDefault="00777455">
            <w:pPr>
              <w:jc w:val="center"/>
            </w:pPr>
            <w:r>
              <w:rPr>
                <w:rFonts w:eastAsiaTheme="minorEastAsia"/>
                <w:color w:val="000000" w:themeColor="text1"/>
                <w:szCs w:val="21"/>
              </w:rPr>
              <w:t>2023-01-21</w:t>
            </w:r>
          </w:p>
        </w:tc>
      </w:tr>
      <w:tr w:rsidR="00F53121">
        <w:tc>
          <w:tcPr>
            <w:tcW w:w="720" w:type="dxa"/>
            <w:vAlign w:val="center"/>
          </w:tcPr>
          <w:p w:rsidR="00F53121" w:rsidRDefault="00777455">
            <w:pPr>
              <w:jc w:val="center"/>
            </w:pPr>
            <w:r>
              <w:rPr>
                <w:rFonts w:eastAsiaTheme="minorEastAsia"/>
                <w:color w:val="000000" w:themeColor="text1"/>
                <w:szCs w:val="21"/>
              </w:rPr>
              <w:t>2</w:t>
            </w:r>
          </w:p>
        </w:tc>
        <w:tc>
          <w:tcPr>
            <w:tcW w:w="4320" w:type="dxa"/>
            <w:vAlign w:val="center"/>
          </w:tcPr>
          <w:p w:rsidR="00F53121" w:rsidRDefault="00777455">
            <w:r>
              <w:rPr>
                <w:rFonts w:eastAsiaTheme="minorEastAsia"/>
                <w:color w:val="000000" w:themeColor="text1"/>
                <w:szCs w:val="21"/>
              </w:rPr>
              <w:t>上投摩根基金管理有限公司关于董事变更的公告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2023-02-01</w:t>
            </w:r>
          </w:p>
        </w:tc>
      </w:tr>
      <w:tr w:rsidR="00F53121">
        <w:tc>
          <w:tcPr>
            <w:tcW w:w="720" w:type="dxa"/>
            <w:vAlign w:val="center"/>
          </w:tcPr>
          <w:p w:rsidR="00F53121" w:rsidRDefault="00777455">
            <w:pPr>
              <w:jc w:val="center"/>
            </w:pPr>
            <w:r>
              <w:rPr>
                <w:rFonts w:eastAsiaTheme="minorEastAsia"/>
                <w:color w:val="000000" w:themeColor="text1"/>
                <w:szCs w:val="21"/>
              </w:rPr>
              <w:t>3</w:t>
            </w:r>
          </w:p>
        </w:tc>
        <w:tc>
          <w:tcPr>
            <w:tcW w:w="4320" w:type="dxa"/>
            <w:vAlign w:val="center"/>
          </w:tcPr>
          <w:p w:rsidR="00F53121" w:rsidRDefault="00777455">
            <w:r>
              <w:rPr>
                <w:rFonts w:eastAsiaTheme="minorEastAsia"/>
                <w:color w:val="000000" w:themeColor="text1"/>
                <w:szCs w:val="21"/>
              </w:rPr>
              <w:t>上投摩根标普港股通低波红利指数型证券投资基金基金经理变更公告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2023-03-04</w:t>
            </w:r>
          </w:p>
        </w:tc>
      </w:tr>
      <w:tr w:rsidR="00F53121">
        <w:tc>
          <w:tcPr>
            <w:tcW w:w="720" w:type="dxa"/>
            <w:vAlign w:val="center"/>
          </w:tcPr>
          <w:p w:rsidR="00F53121" w:rsidRDefault="00777455">
            <w:pPr>
              <w:jc w:val="center"/>
            </w:pPr>
            <w:r>
              <w:rPr>
                <w:rFonts w:eastAsiaTheme="minorEastAsia"/>
                <w:color w:val="000000" w:themeColor="text1"/>
                <w:szCs w:val="21"/>
              </w:rPr>
              <w:t>4</w:t>
            </w:r>
          </w:p>
        </w:tc>
        <w:tc>
          <w:tcPr>
            <w:tcW w:w="4320" w:type="dxa"/>
            <w:vAlign w:val="center"/>
          </w:tcPr>
          <w:p w:rsidR="00F53121" w:rsidRDefault="00777455">
            <w:r>
              <w:rPr>
                <w:rFonts w:eastAsiaTheme="minorEastAsia"/>
                <w:color w:val="000000" w:themeColor="text1"/>
                <w:szCs w:val="21"/>
              </w:rPr>
              <w:t>上投摩根基金管理有限公司关于调整旗下部分基金</w:t>
            </w:r>
            <w:r>
              <w:rPr>
                <w:rFonts w:eastAsiaTheme="minorEastAsia"/>
                <w:color w:val="000000" w:themeColor="text1"/>
                <w:szCs w:val="21"/>
              </w:rPr>
              <w:t>2023</w:t>
            </w:r>
            <w:r>
              <w:rPr>
                <w:rFonts w:eastAsiaTheme="minorEastAsia"/>
                <w:color w:val="000000" w:themeColor="text1"/>
                <w:szCs w:val="21"/>
              </w:rPr>
              <w:t>年非港股通交易日暂停申购、赎回、转换及定期定额投资业务的公告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2023-03-17</w:t>
            </w:r>
          </w:p>
        </w:tc>
      </w:tr>
      <w:tr w:rsidR="00F53121">
        <w:tc>
          <w:tcPr>
            <w:tcW w:w="720" w:type="dxa"/>
            <w:vAlign w:val="center"/>
          </w:tcPr>
          <w:p w:rsidR="00F53121" w:rsidRDefault="00777455">
            <w:pPr>
              <w:jc w:val="center"/>
            </w:pPr>
            <w:r>
              <w:rPr>
                <w:rFonts w:eastAsiaTheme="minorEastAsia"/>
                <w:color w:val="000000" w:themeColor="text1"/>
                <w:szCs w:val="21"/>
              </w:rPr>
              <w:t>5</w:t>
            </w:r>
          </w:p>
        </w:tc>
        <w:tc>
          <w:tcPr>
            <w:tcW w:w="4320" w:type="dxa"/>
            <w:vAlign w:val="center"/>
          </w:tcPr>
          <w:p w:rsidR="00F53121" w:rsidRDefault="00777455">
            <w:r>
              <w:rPr>
                <w:rFonts w:eastAsiaTheme="minorEastAsia"/>
                <w:color w:val="000000" w:themeColor="text1"/>
                <w:szCs w:val="21"/>
              </w:rPr>
              <w:t>上投摩根基金管理有限公司关于高级管理人员变更的公告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2023-04-01</w:t>
            </w:r>
          </w:p>
        </w:tc>
      </w:tr>
      <w:tr w:rsidR="00F53121">
        <w:tc>
          <w:tcPr>
            <w:tcW w:w="720" w:type="dxa"/>
            <w:vAlign w:val="center"/>
          </w:tcPr>
          <w:p w:rsidR="00F53121" w:rsidRDefault="00777455">
            <w:pPr>
              <w:jc w:val="center"/>
            </w:pPr>
            <w:r>
              <w:rPr>
                <w:rFonts w:eastAsiaTheme="minorEastAsia"/>
                <w:color w:val="000000" w:themeColor="text1"/>
                <w:szCs w:val="21"/>
              </w:rPr>
              <w:t>6</w:t>
            </w:r>
          </w:p>
        </w:tc>
        <w:tc>
          <w:tcPr>
            <w:tcW w:w="4320" w:type="dxa"/>
            <w:vAlign w:val="center"/>
          </w:tcPr>
          <w:p w:rsidR="00F53121" w:rsidRDefault="00777455">
            <w:r>
              <w:rPr>
                <w:rFonts w:eastAsiaTheme="minorEastAsia"/>
                <w:color w:val="000000" w:themeColor="text1"/>
                <w:szCs w:val="21"/>
              </w:rPr>
              <w:t>关于公司法定名称变更的公告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2023-04-12</w:t>
            </w:r>
          </w:p>
        </w:tc>
      </w:tr>
      <w:tr w:rsidR="00F53121">
        <w:tc>
          <w:tcPr>
            <w:tcW w:w="720" w:type="dxa"/>
            <w:vAlign w:val="center"/>
          </w:tcPr>
          <w:p w:rsidR="00F53121" w:rsidRDefault="00777455">
            <w:pPr>
              <w:jc w:val="center"/>
            </w:pPr>
            <w:r>
              <w:rPr>
                <w:rFonts w:eastAsiaTheme="minorEastAsia"/>
                <w:color w:val="000000" w:themeColor="text1"/>
                <w:szCs w:val="21"/>
              </w:rPr>
              <w:t>7</w:t>
            </w:r>
          </w:p>
        </w:tc>
        <w:tc>
          <w:tcPr>
            <w:tcW w:w="4320" w:type="dxa"/>
            <w:vAlign w:val="center"/>
          </w:tcPr>
          <w:p w:rsidR="00F53121" w:rsidRDefault="00777455">
            <w:r>
              <w:rPr>
                <w:rFonts w:eastAsiaTheme="minorEastAsia"/>
                <w:color w:val="000000" w:themeColor="text1"/>
                <w:szCs w:val="21"/>
              </w:rPr>
              <w:t>摩根基金管理（中国）有限公司关于旗下基金更名事宜的公告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2023-04-12</w:t>
            </w:r>
          </w:p>
        </w:tc>
      </w:tr>
      <w:tr w:rsidR="00F53121">
        <w:tc>
          <w:tcPr>
            <w:tcW w:w="720" w:type="dxa"/>
            <w:vAlign w:val="center"/>
          </w:tcPr>
          <w:p w:rsidR="00F53121" w:rsidRDefault="00777455">
            <w:pPr>
              <w:jc w:val="center"/>
            </w:pPr>
            <w:r>
              <w:rPr>
                <w:rFonts w:eastAsiaTheme="minorEastAsia"/>
                <w:color w:val="000000" w:themeColor="text1"/>
                <w:szCs w:val="21"/>
              </w:rPr>
              <w:t>8</w:t>
            </w:r>
          </w:p>
        </w:tc>
        <w:tc>
          <w:tcPr>
            <w:tcW w:w="4320" w:type="dxa"/>
            <w:vAlign w:val="center"/>
          </w:tcPr>
          <w:p w:rsidR="00F53121" w:rsidRDefault="00777455">
            <w:r>
              <w:rPr>
                <w:rFonts w:eastAsiaTheme="minorEastAsia"/>
                <w:color w:val="000000" w:themeColor="text1"/>
                <w:szCs w:val="21"/>
              </w:rPr>
              <w:t>摩根基金管理（中国）有限公司关于董事长变更的公告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2023-04-27</w:t>
            </w:r>
          </w:p>
        </w:tc>
      </w:tr>
      <w:tr w:rsidR="00F53121">
        <w:tc>
          <w:tcPr>
            <w:tcW w:w="720" w:type="dxa"/>
            <w:vAlign w:val="center"/>
          </w:tcPr>
          <w:p w:rsidR="00F53121" w:rsidRDefault="00777455">
            <w:pPr>
              <w:jc w:val="center"/>
            </w:pPr>
            <w:r>
              <w:rPr>
                <w:rFonts w:eastAsiaTheme="minorEastAsia"/>
                <w:color w:val="000000" w:themeColor="text1"/>
                <w:szCs w:val="21"/>
              </w:rPr>
              <w:t>9</w:t>
            </w:r>
          </w:p>
        </w:tc>
        <w:tc>
          <w:tcPr>
            <w:tcW w:w="4320" w:type="dxa"/>
            <w:vAlign w:val="center"/>
          </w:tcPr>
          <w:p w:rsidR="00F53121" w:rsidRDefault="00777455">
            <w:r>
              <w:rPr>
                <w:rFonts w:eastAsiaTheme="minorEastAsia"/>
                <w:color w:val="000000" w:themeColor="text1"/>
                <w:szCs w:val="21"/>
              </w:rPr>
              <w:t>摩根基金管理（中国）有限公司关于深圳分公司法定名称变更的公告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2023-05-13</w:t>
            </w:r>
          </w:p>
        </w:tc>
      </w:tr>
      <w:tr w:rsidR="00F53121">
        <w:tc>
          <w:tcPr>
            <w:tcW w:w="720" w:type="dxa"/>
            <w:vAlign w:val="center"/>
          </w:tcPr>
          <w:p w:rsidR="00F53121" w:rsidRDefault="00777455">
            <w:pPr>
              <w:jc w:val="center"/>
            </w:pPr>
            <w:r>
              <w:rPr>
                <w:rFonts w:eastAsiaTheme="minorEastAsia"/>
                <w:color w:val="000000" w:themeColor="text1"/>
                <w:szCs w:val="21"/>
              </w:rPr>
              <w:t>10</w:t>
            </w:r>
          </w:p>
        </w:tc>
        <w:tc>
          <w:tcPr>
            <w:tcW w:w="4320" w:type="dxa"/>
            <w:vAlign w:val="center"/>
          </w:tcPr>
          <w:p w:rsidR="00F53121" w:rsidRDefault="00777455">
            <w:r>
              <w:rPr>
                <w:rFonts w:eastAsiaTheme="minorEastAsia"/>
                <w:color w:val="000000" w:themeColor="text1"/>
                <w:szCs w:val="21"/>
              </w:rPr>
              <w:t>摩根基金管理（中国）有限公司关于北京分公司法定名称变更的公告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2023-05-19</w:t>
            </w:r>
          </w:p>
        </w:tc>
      </w:tr>
      <w:tr w:rsidR="00F53121">
        <w:tc>
          <w:tcPr>
            <w:tcW w:w="720" w:type="dxa"/>
            <w:vAlign w:val="center"/>
          </w:tcPr>
          <w:p w:rsidR="00F53121" w:rsidRDefault="00777455">
            <w:pPr>
              <w:jc w:val="center"/>
            </w:pPr>
            <w:r>
              <w:rPr>
                <w:rFonts w:eastAsiaTheme="minorEastAsia"/>
                <w:color w:val="000000" w:themeColor="text1"/>
                <w:szCs w:val="21"/>
              </w:rPr>
              <w:t>11</w:t>
            </w:r>
          </w:p>
        </w:tc>
        <w:tc>
          <w:tcPr>
            <w:tcW w:w="4320" w:type="dxa"/>
            <w:vAlign w:val="center"/>
          </w:tcPr>
          <w:p w:rsidR="00F53121" w:rsidRDefault="00777455">
            <w:r>
              <w:rPr>
                <w:rFonts w:eastAsiaTheme="minorEastAsia"/>
                <w:color w:val="000000" w:themeColor="text1"/>
                <w:szCs w:val="21"/>
              </w:rPr>
              <w:t>摩根基金管理（中国）有限公司关于高级管理人员变更的公告</w:t>
            </w:r>
          </w:p>
        </w:tc>
        <w:tc>
          <w:tcPr>
            <w:tcW w:w="2520" w:type="dxa"/>
            <w:vAlign w:val="center"/>
          </w:tcPr>
          <w:p w:rsidR="00F53121" w:rsidRDefault="00777455">
            <w:r>
              <w:rPr>
                <w:rFonts w:eastAsiaTheme="minorEastAsia"/>
                <w:color w:val="000000" w:themeColor="text1"/>
                <w:szCs w:val="21"/>
              </w:rPr>
              <w:t>同上</w:t>
            </w:r>
          </w:p>
        </w:tc>
        <w:tc>
          <w:tcPr>
            <w:tcW w:w="1440" w:type="dxa"/>
            <w:vAlign w:val="center"/>
          </w:tcPr>
          <w:p w:rsidR="00F53121" w:rsidRDefault="00777455">
            <w:pPr>
              <w:jc w:val="center"/>
            </w:pPr>
            <w:r>
              <w:rPr>
                <w:rFonts w:eastAsiaTheme="minorEastAsia"/>
                <w:color w:val="000000" w:themeColor="text1"/>
                <w:szCs w:val="21"/>
              </w:rPr>
              <w:t>2023-06-30</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4285920"/>
      <w:r w:rsidRPr="00ED7C0A">
        <w:rPr>
          <w:rFonts w:eastAsiaTheme="minorEastAsia"/>
          <w:b/>
          <w:bCs/>
          <w:color w:val="000000" w:themeColor="text1"/>
          <w:sz w:val="21"/>
          <w:szCs w:val="21"/>
          <w:lang w:val="en-US"/>
        </w:rPr>
        <w:t xml:space="preserve">11 </w:t>
      </w:r>
      <w:r w:rsidR="00A361E0"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影响投资者决策的其他重要信息</w:t>
      </w:r>
      <w:bookmarkEnd w:id="127"/>
    </w:p>
    <w:p w:rsidR="0097410B" w:rsidRPr="00ED7C0A" w:rsidRDefault="0097410B" w:rsidP="0097410B">
      <w:pPr>
        <w:autoSpaceDE w:val="0"/>
        <w:autoSpaceDN w:val="0"/>
        <w:adjustRightInd w:val="0"/>
        <w:spacing w:line="360" w:lineRule="auto"/>
        <w:jc w:val="left"/>
        <w:rPr>
          <w:rFonts w:ascii="宋体" w:hAnsi="宋体"/>
          <w:b/>
          <w:bCs/>
          <w:color w:val="000000" w:themeColor="text1"/>
          <w:kern w:val="0"/>
          <w:szCs w:val="21"/>
        </w:rPr>
      </w:pPr>
      <w:r w:rsidRPr="00ED7C0A">
        <w:rPr>
          <w:rFonts w:ascii="宋体" w:hAnsi="宋体"/>
          <w:b/>
          <w:bCs/>
          <w:color w:val="000000" w:themeColor="text1"/>
          <w:kern w:val="0"/>
          <w:szCs w:val="21"/>
        </w:rPr>
        <w:t>11.</w:t>
      </w:r>
      <w:r w:rsidRPr="00ED7C0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669DD" w:rsidRPr="00ED7C0A" w:rsidTr="003F719E">
        <w:tc>
          <w:tcPr>
            <w:tcW w:w="993" w:type="dxa"/>
            <w:vMerge w:val="restart"/>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投资者类别</w:t>
            </w:r>
            <w:r w:rsidRPr="00ED7C0A">
              <w:rPr>
                <w:rFonts w:ascii="宋体" w:hAnsi="宋体"/>
                <w:color w:val="000000" w:themeColor="text1"/>
                <w:kern w:val="0"/>
                <w:szCs w:val="21"/>
              </w:rPr>
              <w:t xml:space="preserve">  </w:t>
            </w:r>
          </w:p>
        </w:tc>
        <w:tc>
          <w:tcPr>
            <w:tcW w:w="5670" w:type="dxa"/>
            <w:gridSpan w:val="5"/>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报告期内持有基金份额变化情况</w:t>
            </w:r>
          </w:p>
        </w:tc>
        <w:tc>
          <w:tcPr>
            <w:tcW w:w="2549" w:type="dxa"/>
            <w:gridSpan w:val="2"/>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报告期末持有基金情况</w:t>
            </w:r>
          </w:p>
        </w:tc>
      </w:tr>
      <w:tr w:rsidR="004669DD" w:rsidRPr="00ED7C0A" w:rsidTr="003F719E">
        <w:tc>
          <w:tcPr>
            <w:tcW w:w="993" w:type="dxa"/>
            <w:vMerge/>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p>
        </w:tc>
        <w:tc>
          <w:tcPr>
            <w:tcW w:w="992"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序号</w:t>
            </w:r>
          </w:p>
        </w:tc>
        <w:tc>
          <w:tcPr>
            <w:tcW w:w="1843"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持有基金份额比例达到或者超过20%的时间区间</w:t>
            </w:r>
          </w:p>
        </w:tc>
        <w:tc>
          <w:tcPr>
            <w:tcW w:w="851"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期初份额</w:t>
            </w:r>
          </w:p>
        </w:tc>
        <w:tc>
          <w:tcPr>
            <w:tcW w:w="850"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申购份额</w:t>
            </w:r>
          </w:p>
        </w:tc>
        <w:tc>
          <w:tcPr>
            <w:tcW w:w="1134"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赎回份额</w:t>
            </w:r>
          </w:p>
        </w:tc>
        <w:tc>
          <w:tcPr>
            <w:tcW w:w="1419"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持有份额</w:t>
            </w:r>
          </w:p>
        </w:tc>
        <w:tc>
          <w:tcPr>
            <w:tcW w:w="1130"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份额占比</w:t>
            </w:r>
          </w:p>
        </w:tc>
      </w:tr>
      <w:tr w:rsidR="00F53121">
        <w:tc>
          <w:tcPr>
            <w:tcW w:w="993" w:type="dxa"/>
            <w:vMerge w:val="restart"/>
            <w:vAlign w:val="center"/>
          </w:tcPr>
          <w:p w:rsidR="00F53121" w:rsidRDefault="00777455">
            <w:r>
              <w:rPr>
                <w:rFonts w:ascii="宋体" w:hAnsi="宋体" w:hint="eastAsia"/>
                <w:bCs/>
                <w:color w:val="000000" w:themeColor="text1"/>
                <w:kern w:val="0"/>
                <w:szCs w:val="21"/>
              </w:rPr>
              <w:t>机构</w:t>
            </w:r>
          </w:p>
        </w:tc>
        <w:tc>
          <w:tcPr>
            <w:tcW w:w="992" w:type="dxa"/>
            <w:vAlign w:val="center"/>
          </w:tcPr>
          <w:p w:rsidR="00F53121" w:rsidRDefault="00777455">
            <w:pPr>
              <w:jc w:val="center"/>
            </w:pPr>
            <w:r>
              <w:rPr>
                <w:rFonts w:ascii="宋体" w:hAnsi="宋体"/>
                <w:color w:val="000000" w:themeColor="text1"/>
                <w:kern w:val="0"/>
                <w:szCs w:val="21"/>
              </w:rPr>
              <w:t>1</w:t>
            </w:r>
          </w:p>
        </w:tc>
        <w:tc>
          <w:tcPr>
            <w:tcW w:w="1843" w:type="dxa"/>
            <w:vAlign w:val="center"/>
          </w:tcPr>
          <w:p w:rsidR="00F53121" w:rsidRDefault="00777455">
            <w:pPr>
              <w:jc w:val="center"/>
            </w:pPr>
            <w:r>
              <w:rPr>
                <w:rFonts w:ascii="宋体" w:hAnsi="宋体"/>
                <w:color w:val="000000" w:themeColor="text1"/>
                <w:kern w:val="0"/>
                <w:szCs w:val="21"/>
              </w:rPr>
              <w:t>20230327-20230405</w:t>
            </w:r>
          </w:p>
        </w:tc>
        <w:tc>
          <w:tcPr>
            <w:tcW w:w="851" w:type="dxa"/>
            <w:vAlign w:val="center"/>
          </w:tcPr>
          <w:p w:rsidR="00F53121" w:rsidRDefault="00777455">
            <w:pPr>
              <w:jc w:val="center"/>
            </w:pPr>
            <w:r>
              <w:rPr>
                <w:rFonts w:ascii="宋体" w:hAnsi="宋体"/>
                <w:color w:val="000000" w:themeColor="text1"/>
                <w:kern w:val="0"/>
                <w:szCs w:val="21"/>
              </w:rPr>
              <w:t>56,773,021.34</w:t>
            </w:r>
          </w:p>
        </w:tc>
        <w:tc>
          <w:tcPr>
            <w:tcW w:w="850" w:type="dxa"/>
            <w:vAlign w:val="center"/>
          </w:tcPr>
          <w:p w:rsidR="00F53121" w:rsidRDefault="00777455">
            <w:pPr>
              <w:jc w:val="center"/>
            </w:pPr>
            <w:r>
              <w:rPr>
                <w:rFonts w:ascii="宋体" w:hAnsi="宋体"/>
                <w:color w:val="000000" w:themeColor="text1"/>
                <w:kern w:val="0"/>
                <w:szCs w:val="21"/>
              </w:rPr>
              <w:t>0.00</w:t>
            </w:r>
          </w:p>
        </w:tc>
        <w:tc>
          <w:tcPr>
            <w:tcW w:w="1134" w:type="dxa"/>
            <w:vAlign w:val="center"/>
          </w:tcPr>
          <w:p w:rsidR="00F53121" w:rsidRDefault="00777455">
            <w:pPr>
              <w:jc w:val="center"/>
            </w:pPr>
            <w:r>
              <w:rPr>
                <w:rFonts w:ascii="宋体" w:hAnsi="宋体"/>
                <w:color w:val="000000" w:themeColor="text1"/>
                <w:kern w:val="0"/>
                <w:szCs w:val="21"/>
              </w:rPr>
              <w:t>0.00</w:t>
            </w:r>
          </w:p>
        </w:tc>
        <w:tc>
          <w:tcPr>
            <w:tcW w:w="1419" w:type="dxa"/>
            <w:vAlign w:val="center"/>
          </w:tcPr>
          <w:p w:rsidR="00F53121" w:rsidRDefault="00777455">
            <w:pPr>
              <w:jc w:val="center"/>
            </w:pPr>
            <w:r>
              <w:rPr>
                <w:rFonts w:ascii="宋体" w:hAnsi="宋体"/>
                <w:color w:val="000000" w:themeColor="text1"/>
                <w:kern w:val="0"/>
                <w:szCs w:val="21"/>
              </w:rPr>
              <w:t>56,773,021.34</w:t>
            </w:r>
          </w:p>
        </w:tc>
        <w:tc>
          <w:tcPr>
            <w:tcW w:w="1130" w:type="dxa"/>
            <w:vAlign w:val="center"/>
          </w:tcPr>
          <w:p w:rsidR="00F53121" w:rsidRDefault="00777455">
            <w:pPr>
              <w:jc w:val="center"/>
            </w:pPr>
            <w:r>
              <w:rPr>
                <w:rFonts w:ascii="宋体" w:hAnsi="宋体"/>
                <w:color w:val="000000" w:themeColor="text1"/>
                <w:kern w:val="0"/>
                <w:szCs w:val="21"/>
              </w:rPr>
              <w:t>8.94%</w:t>
            </w:r>
          </w:p>
        </w:tc>
      </w:tr>
      <w:tr w:rsidR="004669DD" w:rsidRPr="00ED7C0A" w:rsidTr="003F719E">
        <w:tc>
          <w:tcPr>
            <w:tcW w:w="9212" w:type="dxa"/>
            <w:gridSpan w:val="8"/>
            <w:vAlign w:val="center"/>
          </w:tcPr>
          <w:p w:rsidR="0097410B" w:rsidRPr="00ED7C0A" w:rsidRDefault="0097410B" w:rsidP="003F719E">
            <w:pPr>
              <w:autoSpaceDE w:val="0"/>
              <w:autoSpaceDN w:val="0"/>
              <w:adjustRightInd w:val="0"/>
              <w:jc w:val="center"/>
              <w:rPr>
                <w:rFonts w:ascii="宋体" w:hAnsi="宋体"/>
                <w:color w:val="000000" w:themeColor="text1"/>
                <w:kern w:val="0"/>
                <w:szCs w:val="21"/>
              </w:rPr>
            </w:pPr>
            <w:r w:rsidRPr="00ED7C0A">
              <w:rPr>
                <w:rFonts w:ascii="宋体" w:hAnsi="宋体"/>
                <w:color w:val="000000" w:themeColor="text1"/>
                <w:kern w:val="0"/>
                <w:szCs w:val="21"/>
              </w:rPr>
              <w:t>产品特有风险</w:t>
            </w:r>
          </w:p>
        </w:tc>
      </w:tr>
      <w:tr w:rsidR="004669DD" w:rsidRPr="00ED7C0A" w:rsidTr="003F719E">
        <w:tc>
          <w:tcPr>
            <w:tcW w:w="9212" w:type="dxa"/>
            <w:gridSpan w:val="8"/>
            <w:vAlign w:val="center"/>
          </w:tcPr>
          <w:p w:rsidR="0097410B" w:rsidRPr="00ED7C0A" w:rsidRDefault="0097410B" w:rsidP="003F719E">
            <w:pPr>
              <w:autoSpaceDE w:val="0"/>
              <w:autoSpaceDN w:val="0"/>
              <w:adjustRightInd w:val="0"/>
              <w:jc w:val="left"/>
              <w:rPr>
                <w:rFonts w:ascii="宋体" w:hAnsi="宋体"/>
                <w:color w:val="000000" w:themeColor="text1"/>
                <w:kern w:val="0"/>
                <w:szCs w:val="21"/>
              </w:rPr>
            </w:pPr>
            <w:r w:rsidRPr="00ED7C0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225500055"/>
      <w:bookmarkStart w:id="129" w:name="_Toc144285921"/>
      <w:r w:rsidRPr="00ED7C0A">
        <w:rPr>
          <w:rFonts w:eastAsiaTheme="minorEastAsia"/>
          <w:b/>
          <w:bCs/>
          <w:color w:val="000000" w:themeColor="text1"/>
          <w:sz w:val="21"/>
          <w:szCs w:val="21"/>
          <w:lang w:val="en-US"/>
        </w:rPr>
        <w:t xml:space="preserve">12  </w:t>
      </w:r>
      <w:r w:rsidRPr="00ED7C0A">
        <w:rPr>
          <w:rFonts w:eastAsiaTheme="minorEastAsia"/>
          <w:b/>
          <w:bCs/>
          <w:color w:val="000000" w:themeColor="text1"/>
          <w:sz w:val="21"/>
          <w:szCs w:val="21"/>
          <w:lang w:val="en-US"/>
        </w:rPr>
        <w:t>备查文件目录</w:t>
      </w:r>
      <w:bookmarkEnd w:id="128"/>
      <w:bookmarkEnd w:id="129"/>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130" w:name="_Toc144285922"/>
      <w:r w:rsidRPr="00ED7C0A">
        <w:rPr>
          <w:rFonts w:ascii="Times New Roman" w:eastAsiaTheme="minorEastAsia" w:hAnsi="Times New Roman"/>
          <w:color w:val="000000" w:themeColor="text1"/>
          <w:kern w:val="0"/>
          <w:sz w:val="21"/>
          <w:szCs w:val="21"/>
        </w:rPr>
        <w:t xml:space="preserve">12.1 </w:t>
      </w:r>
      <w:r w:rsidRPr="00ED7C0A">
        <w:rPr>
          <w:rFonts w:ascii="Times New Roman" w:eastAsiaTheme="minorEastAsia" w:hAnsi="Times New Roman"/>
          <w:color w:val="000000" w:themeColor="text1"/>
          <w:kern w:val="0"/>
          <w:sz w:val="21"/>
          <w:szCs w:val="21"/>
        </w:rPr>
        <w:t>备查文件目录</w:t>
      </w:r>
      <w:bookmarkEnd w:id="130"/>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摩根标普港股通低波红利指数型证券投资基金基金合同</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摩根标普港股通低波红利指数型证券投资基金托管协议</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F53121" w:rsidRDefault="007774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八</w:t>
      </w:r>
      <w:r w:rsidRPr="00ED7C0A">
        <w:rPr>
          <w:rFonts w:eastAsiaTheme="minorEastAsia"/>
          <w:color w:val="000000" w:themeColor="text1"/>
          <w:kern w:val="0"/>
          <w:szCs w:val="21"/>
        </w:rPr>
        <w:t>)</w:t>
      </w:r>
      <w:r w:rsidRPr="00ED7C0A">
        <w:rPr>
          <w:rFonts w:eastAsiaTheme="minorEastAsia"/>
          <w:color w:val="000000" w:themeColor="text1"/>
          <w:kern w:val="0"/>
          <w:szCs w:val="21"/>
        </w:rPr>
        <w:t>中国证监会要求的其他文件</w:t>
      </w:r>
    </w:p>
    <w:p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1" w:name="_Toc144285923"/>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.2 </w:t>
      </w:r>
      <w:r w:rsidRPr="00ED7C0A">
        <w:rPr>
          <w:rFonts w:ascii="Times New Roman" w:eastAsiaTheme="minorEastAsia" w:hAnsi="Times New Roman"/>
          <w:color w:val="000000" w:themeColor="text1"/>
          <w:sz w:val="21"/>
          <w:szCs w:val="21"/>
        </w:rPr>
        <w:t>存放地点</w:t>
      </w:r>
      <w:bookmarkEnd w:id="131"/>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基金管理人或基金托管人住所。</w:t>
      </w:r>
    </w:p>
    <w:p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2" w:name="_Toc144285924"/>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.3 </w:t>
      </w:r>
      <w:r w:rsidRPr="00ED7C0A">
        <w:rPr>
          <w:rFonts w:ascii="Times New Roman" w:eastAsiaTheme="minorEastAsia" w:hAnsi="Times New Roman"/>
          <w:color w:val="000000" w:themeColor="text1"/>
          <w:sz w:val="21"/>
          <w:szCs w:val="21"/>
        </w:rPr>
        <w:t>查阅方式</w:t>
      </w:r>
      <w:bookmarkEnd w:id="132"/>
    </w:p>
    <w:p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投资者可在营业时间免费查阅，也可按工本费购买复印件。</w:t>
      </w:r>
    </w:p>
    <w:p w:rsidR="001548F9" w:rsidRPr="00ED7C0A" w:rsidRDefault="001548F9" w:rsidP="00E665C3">
      <w:pPr>
        <w:spacing w:line="360" w:lineRule="auto"/>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8971E9">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摩根基金管理（中国）有限公司</w:t>
      </w:r>
    </w:p>
    <w:p w:rsidR="001548F9" w:rsidRPr="00ED7C0A" w:rsidRDefault="001548F9" w:rsidP="00C11DF5">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二〇二三年八月三十一日</w:t>
      </w:r>
    </w:p>
    <w:p w:rsidR="001548F9" w:rsidRPr="00ED7C0A" w:rsidRDefault="001548F9" w:rsidP="008971E9">
      <w:pPr>
        <w:autoSpaceDE w:val="0"/>
        <w:autoSpaceDN w:val="0"/>
        <w:adjustRightInd w:val="0"/>
        <w:spacing w:before="29" w:line="288" w:lineRule="auto"/>
        <w:ind w:left="15" w:firstLine="405"/>
        <w:jc w:val="left"/>
        <w:rPr>
          <w:rFonts w:eastAsiaTheme="minorEastAsia"/>
          <w:color w:val="000000" w:themeColor="text1"/>
          <w:szCs w:val="21"/>
        </w:rPr>
      </w:pPr>
    </w:p>
    <w:sectPr w:rsidR="001548F9" w:rsidRPr="00ED7C0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F8" w:rsidRDefault="001757F8">
      <w:r>
        <w:separator/>
      </w:r>
    </w:p>
  </w:endnote>
  <w:endnote w:type="continuationSeparator" w:id="0">
    <w:p w:rsidR="001757F8" w:rsidRDefault="0017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60" w:rsidRDefault="00DF0F60"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F0F60" w:rsidRDefault="00DF0F6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60" w:rsidRDefault="00DF0F60"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05E3F">
      <w:rPr>
        <w:noProof/>
        <w:kern w:val="0"/>
        <w:szCs w:val="21"/>
      </w:rPr>
      <w:t>53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05E3F">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F8" w:rsidRDefault="001757F8">
      <w:r>
        <w:separator/>
      </w:r>
    </w:p>
  </w:footnote>
  <w:footnote w:type="continuationSeparator" w:id="0">
    <w:p w:rsidR="001757F8" w:rsidRDefault="0017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60" w:rsidRPr="00762EA9" w:rsidRDefault="00DF0F60" w:rsidP="002243A3">
    <w:pPr>
      <w:pStyle w:val="ac"/>
      <w:pBdr>
        <w:bottom w:val="single" w:sz="6" w:space="0" w:color="auto"/>
      </w:pBdr>
      <w:jc w:val="right"/>
    </w:pPr>
    <w:r w:rsidRPr="00762EA9">
      <w:t>摩根标普港股通低波红利指数型证券投资基金</w:t>
    </w:r>
    <w:r w:rsidRPr="00762EA9">
      <w:t>2023</w:t>
    </w:r>
    <w:r w:rsidRPr="00762EA9">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C23"/>
    <w:rsid w:val="00000EBD"/>
    <w:rsid w:val="0000186B"/>
    <w:rsid w:val="000019B6"/>
    <w:rsid w:val="00001B39"/>
    <w:rsid w:val="00002644"/>
    <w:rsid w:val="00003577"/>
    <w:rsid w:val="00003C9C"/>
    <w:rsid w:val="0000403B"/>
    <w:rsid w:val="00004337"/>
    <w:rsid w:val="00005172"/>
    <w:rsid w:val="0000551D"/>
    <w:rsid w:val="00005911"/>
    <w:rsid w:val="00005F65"/>
    <w:rsid w:val="000102A7"/>
    <w:rsid w:val="00010424"/>
    <w:rsid w:val="00010472"/>
    <w:rsid w:val="00010918"/>
    <w:rsid w:val="00010A83"/>
    <w:rsid w:val="00010A8E"/>
    <w:rsid w:val="00010AC3"/>
    <w:rsid w:val="00010C1F"/>
    <w:rsid w:val="00010C2A"/>
    <w:rsid w:val="00010F11"/>
    <w:rsid w:val="00011081"/>
    <w:rsid w:val="00011EB5"/>
    <w:rsid w:val="0001280C"/>
    <w:rsid w:val="00013CAE"/>
    <w:rsid w:val="00013EFA"/>
    <w:rsid w:val="00014964"/>
    <w:rsid w:val="00015417"/>
    <w:rsid w:val="000162AF"/>
    <w:rsid w:val="00017058"/>
    <w:rsid w:val="00017581"/>
    <w:rsid w:val="0001767C"/>
    <w:rsid w:val="00017F21"/>
    <w:rsid w:val="00020583"/>
    <w:rsid w:val="0002154E"/>
    <w:rsid w:val="00021813"/>
    <w:rsid w:val="00021DD4"/>
    <w:rsid w:val="000221FE"/>
    <w:rsid w:val="00022C32"/>
    <w:rsid w:val="00023BE7"/>
    <w:rsid w:val="0002453B"/>
    <w:rsid w:val="00024C15"/>
    <w:rsid w:val="00024C62"/>
    <w:rsid w:val="00024CA0"/>
    <w:rsid w:val="0002560C"/>
    <w:rsid w:val="00025995"/>
    <w:rsid w:val="0002653A"/>
    <w:rsid w:val="000270D0"/>
    <w:rsid w:val="000270E5"/>
    <w:rsid w:val="000274FE"/>
    <w:rsid w:val="000276C9"/>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4716"/>
    <w:rsid w:val="000471B4"/>
    <w:rsid w:val="00050260"/>
    <w:rsid w:val="00050D1A"/>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0FC4"/>
    <w:rsid w:val="00061167"/>
    <w:rsid w:val="00062997"/>
    <w:rsid w:val="00062AC1"/>
    <w:rsid w:val="00063554"/>
    <w:rsid w:val="00063D34"/>
    <w:rsid w:val="0006475F"/>
    <w:rsid w:val="00064AE3"/>
    <w:rsid w:val="00064FC8"/>
    <w:rsid w:val="00066524"/>
    <w:rsid w:val="000671A3"/>
    <w:rsid w:val="00067850"/>
    <w:rsid w:val="00070720"/>
    <w:rsid w:val="00070CD1"/>
    <w:rsid w:val="00070E90"/>
    <w:rsid w:val="00071022"/>
    <w:rsid w:val="0007171B"/>
    <w:rsid w:val="000717A1"/>
    <w:rsid w:val="00072DE0"/>
    <w:rsid w:val="00073DB1"/>
    <w:rsid w:val="00073F2F"/>
    <w:rsid w:val="00073F87"/>
    <w:rsid w:val="00076397"/>
    <w:rsid w:val="000764CB"/>
    <w:rsid w:val="00076CC5"/>
    <w:rsid w:val="000801D6"/>
    <w:rsid w:val="000801F4"/>
    <w:rsid w:val="00080423"/>
    <w:rsid w:val="00080451"/>
    <w:rsid w:val="00081327"/>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A4C"/>
    <w:rsid w:val="000A4FEF"/>
    <w:rsid w:val="000A53FD"/>
    <w:rsid w:val="000A549A"/>
    <w:rsid w:val="000A5612"/>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46E"/>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5CD"/>
    <w:rsid w:val="001141C0"/>
    <w:rsid w:val="00115975"/>
    <w:rsid w:val="00116E31"/>
    <w:rsid w:val="00120825"/>
    <w:rsid w:val="00120EED"/>
    <w:rsid w:val="001212B4"/>
    <w:rsid w:val="00121370"/>
    <w:rsid w:val="001220E0"/>
    <w:rsid w:val="0012304E"/>
    <w:rsid w:val="001239C8"/>
    <w:rsid w:val="00123A56"/>
    <w:rsid w:val="001247A5"/>
    <w:rsid w:val="001248EF"/>
    <w:rsid w:val="001257C7"/>
    <w:rsid w:val="00126502"/>
    <w:rsid w:val="00126AF2"/>
    <w:rsid w:val="00126DDF"/>
    <w:rsid w:val="001270BF"/>
    <w:rsid w:val="00127BAC"/>
    <w:rsid w:val="00127FF5"/>
    <w:rsid w:val="00131EC2"/>
    <w:rsid w:val="001322B9"/>
    <w:rsid w:val="0013288C"/>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380C"/>
    <w:rsid w:val="00163816"/>
    <w:rsid w:val="00163B27"/>
    <w:rsid w:val="0016425E"/>
    <w:rsid w:val="00164BF7"/>
    <w:rsid w:val="00164DAE"/>
    <w:rsid w:val="00165317"/>
    <w:rsid w:val="001657AB"/>
    <w:rsid w:val="00166919"/>
    <w:rsid w:val="0016700A"/>
    <w:rsid w:val="001674E1"/>
    <w:rsid w:val="001676BE"/>
    <w:rsid w:val="00167F30"/>
    <w:rsid w:val="0017073D"/>
    <w:rsid w:val="00170D38"/>
    <w:rsid w:val="00171484"/>
    <w:rsid w:val="00171BAD"/>
    <w:rsid w:val="00171F2C"/>
    <w:rsid w:val="00173AF1"/>
    <w:rsid w:val="001744B4"/>
    <w:rsid w:val="001751EF"/>
    <w:rsid w:val="001756A1"/>
    <w:rsid w:val="001757F8"/>
    <w:rsid w:val="001761EE"/>
    <w:rsid w:val="00176DF2"/>
    <w:rsid w:val="00176EAA"/>
    <w:rsid w:val="00177030"/>
    <w:rsid w:val="0017725A"/>
    <w:rsid w:val="00177C4B"/>
    <w:rsid w:val="00177F6A"/>
    <w:rsid w:val="00181293"/>
    <w:rsid w:val="00181E6C"/>
    <w:rsid w:val="00182A38"/>
    <w:rsid w:val="001831C4"/>
    <w:rsid w:val="0018325A"/>
    <w:rsid w:val="00183D7A"/>
    <w:rsid w:val="00183FCA"/>
    <w:rsid w:val="001848D4"/>
    <w:rsid w:val="00184BCD"/>
    <w:rsid w:val="00184CAE"/>
    <w:rsid w:val="00184D22"/>
    <w:rsid w:val="00186199"/>
    <w:rsid w:val="00186F7A"/>
    <w:rsid w:val="00187AD8"/>
    <w:rsid w:val="00190788"/>
    <w:rsid w:val="00190AE2"/>
    <w:rsid w:val="00190E27"/>
    <w:rsid w:val="001918C9"/>
    <w:rsid w:val="001928F7"/>
    <w:rsid w:val="00193182"/>
    <w:rsid w:val="00193575"/>
    <w:rsid w:val="0019389D"/>
    <w:rsid w:val="0019397E"/>
    <w:rsid w:val="00193B62"/>
    <w:rsid w:val="00194537"/>
    <w:rsid w:val="0019563C"/>
    <w:rsid w:val="001956CA"/>
    <w:rsid w:val="00195B79"/>
    <w:rsid w:val="001A088E"/>
    <w:rsid w:val="001A0F4A"/>
    <w:rsid w:val="001A1B13"/>
    <w:rsid w:val="001A1D38"/>
    <w:rsid w:val="001A21A9"/>
    <w:rsid w:val="001A2A97"/>
    <w:rsid w:val="001A30A1"/>
    <w:rsid w:val="001A364F"/>
    <w:rsid w:val="001A39B7"/>
    <w:rsid w:val="001A42FA"/>
    <w:rsid w:val="001A4AEC"/>
    <w:rsid w:val="001A4BE3"/>
    <w:rsid w:val="001A59D8"/>
    <w:rsid w:val="001A5FA6"/>
    <w:rsid w:val="001A668F"/>
    <w:rsid w:val="001A6F35"/>
    <w:rsid w:val="001A71CC"/>
    <w:rsid w:val="001A71D9"/>
    <w:rsid w:val="001A7F30"/>
    <w:rsid w:val="001B11B6"/>
    <w:rsid w:val="001B2B0E"/>
    <w:rsid w:val="001B2F0C"/>
    <w:rsid w:val="001B30CA"/>
    <w:rsid w:val="001B3513"/>
    <w:rsid w:val="001B351B"/>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B1F"/>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4C24"/>
    <w:rsid w:val="0020778A"/>
    <w:rsid w:val="00207A46"/>
    <w:rsid w:val="00211741"/>
    <w:rsid w:val="00211A26"/>
    <w:rsid w:val="00211DDB"/>
    <w:rsid w:val="00212249"/>
    <w:rsid w:val="002125F7"/>
    <w:rsid w:val="002136D5"/>
    <w:rsid w:val="0021397C"/>
    <w:rsid w:val="00214418"/>
    <w:rsid w:val="00214463"/>
    <w:rsid w:val="00214756"/>
    <w:rsid w:val="00214D0F"/>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4A25"/>
    <w:rsid w:val="0022561B"/>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5EBD"/>
    <w:rsid w:val="002363AB"/>
    <w:rsid w:val="00236933"/>
    <w:rsid w:val="0023727B"/>
    <w:rsid w:val="00237579"/>
    <w:rsid w:val="00237675"/>
    <w:rsid w:val="00237BB6"/>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B59"/>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B79"/>
    <w:rsid w:val="002F1C9E"/>
    <w:rsid w:val="002F1CB8"/>
    <w:rsid w:val="002F1EB2"/>
    <w:rsid w:val="002F25C3"/>
    <w:rsid w:val="002F280E"/>
    <w:rsid w:val="002F2CBB"/>
    <w:rsid w:val="002F3470"/>
    <w:rsid w:val="002F3709"/>
    <w:rsid w:val="002F3A6C"/>
    <w:rsid w:val="002F4296"/>
    <w:rsid w:val="002F4391"/>
    <w:rsid w:val="002F4FEA"/>
    <w:rsid w:val="002F5777"/>
    <w:rsid w:val="002F5EFD"/>
    <w:rsid w:val="002F60EA"/>
    <w:rsid w:val="002F680E"/>
    <w:rsid w:val="002F7684"/>
    <w:rsid w:val="002F7F61"/>
    <w:rsid w:val="00300128"/>
    <w:rsid w:val="003003C7"/>
    <w:rsid w:val="00300951"/>
    <w:rsid w:val="00300E8A"/>
    <w:rsid w:val="003011BD"/>
    <w:rsid w:val="003023C9"/>
    <w:rsid w:val="00302CA8"/>
    <w:rsid w:val="00302DE9"/>
    <w:rsid w:val="00303B17"/>
    <w:rsid w:val="00304860"/>
    <w:rsid w:val="00304E23"/>
    <w:rsid w:val="00305084"/>
    <w:rsid w:val="00306408"/>
    <w:rsid w:val="003071D5"/>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17F6E"/>
    <w:rsid w:val="003201F9"/>
    <w:rsid w:val="003204E9"/>
    <w:rsid w:val="0032050A"/>
    <w:rsid w:val="00320AF3"/>
    <w:rsid w:val="00320B7B"/>
    <w:rsid w:val="0032160D"/>
    <w:rsid w:val="00321618"/>
    <w:rsid w:val="00321E8C"/>
    <w:rsid w:val="00321FDA"/>
    <w:rsid w:val="00322318"/>
    <w:rsid w:val="00322550"/>
    <w:rsid w:val="00322A86"/>
    <w:rsid w:val="00323041"/>
    <w:rsid w:val="00323AE8"/>
    <w:rsid w:val="00323B32"/>
    <w:rsid w:val="00324548"/>
    <w:rsid w:val="00324FB6"/>
    <w:rsid w:val="003251F4"/>
    <w:rsid w:val="00325408"/>
    <w:rsid w:val="00325EF2"/>
    <w:rsid w:val="00326927"/>
    <w:rsid w:val="003276B2"/>
    <w:rsid w:val="003303E3"/>
    <w:rsid w:val="00330651"/>
    <w:rsid w:val="00331A88"/>
    <w:rsid w:val="003329EA"/>
    <w:rsid w:val="00332C6E"/>
    <w:rsid w:val="00332D73"/>
    <w:rsid w:val="003332D0"/>
    <w:rsid w:val="003333FF"/>
    <w:rsid w:val="003336FF"/>
    <w:rsid w:val="003338BE"/>
    <w:rsid w:val="00334319"/>
    <w:rsid w:val="00335838"/>
    <w:rsid w:val="00336AA2"/>
    <w:rsid w:val="00337B1B"/>
    <w:rsid w:val="003401CA"/>
    <w:rsid w:val="00340288"/>
    <w:rsid w:val="003405DA"/>
    <w:rsid w:val="003407A5"/>
    <w:rsid w:val="0034096C"/>
    <w:rsid w:val="003410A1"/>
    <w:rsid w:val="00341188"/>
    <w:rsid w:val="0034147B"/>
    <w:rsid w:val="003424CB"/>
    <w:rsid w:val="0034349C"/>
    <w:rsid w:val="003439DB"/>
    <w:rsid w:val="00344864"/>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99A"/>
    <w:rsid w:val="00383D64"/>
    <w:rsid w:val="00384765"/>
    <w:rsid w:val="0038480C"/>
    <w:rsid w:val="00384DC9"/>
    <w:rsid w:val="0038566E"/>
    <w:rsid w:val="00385C66"/>
    <w:rsid w:val="00386630"/>
    <w:rsid w:val="00386A6C"/>
    <w:rsid w:val="003874B6"/>
    <w:rsid w:val="00387876"/>
    <w:rsid w:val="003879A7"/>
    <w:rsid w:val="00390379"/>
    <w:rsid w:val="00390741"/>
    <w:rsid w:val="003909FB"/>
    <w:rsid w:val="00390B25"/>
    <w:rsid w:val="00390DD9"/>
    <w:rsid w:val="00392958"/>
    <w:rsid w:val="00392AE5"/>
    <w:rsid w:val="00394C4A"/>
    <w:rsid w:val="003955C4"/>
    <w:rsid w:val="00395CAA"/>
    <w:rsid w:val="00396588"/>
    <w:rsid w:val="00396863"/>
    <w:rsid w:val="00396C75"/>
    <w:rsid w:val="003970B5"/>
    <w:rsid w:val="00397156"/>
    <w:rsid w:val="00397960"/>
    <w:rsid w:val="00397BDF"/>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7D3"/>
    <w:rsid w:val="003B59CA"/>
    <w:rsid w:val="003B6067"/>
    <w:rsid w:val="003B6835"/>
    <w:rsid w:val="003B75DE"/>
    <w:rsid w:val="003C0892"/>
    <w:rsid w:val="003C08E3"/>
    <w:rsid w:val="003C09B5"/>
    <w:rsid w:val="003C0ECA"/>
    <w:rsid w:val="003C0F62"/>
    <w:rsid w:val="003C1176"/>
    <w:rsid w:val="003C1272"/>
    <w:rsid w:val="003C1D9A"/>
    <w:rsid w:val="003C1F58"/>
    <w:rsid w:val="003C48B1"/>
    <w:rsid w:val="003C57A7"/>
    <w:rsid w:val="003C5BC5"/>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1C1"/>
    <w:rsid w:val="003D78B5"/>
    <w:rsid w:val="003E03F6"/>
    <w:rsid w:val="003E099F"/>
    <w:rsid w:val="003E19FF"/>
    <w:rsid w:val="003E244F"/>
    <w:rsid w:val="003E372A"/>
    <w:rsid w:val="003E37AE"/>
    <w:rsid w:val="003E3AB5"/>
    <w:rsid w:val="003E501C"/>
    <w:rsid w:val="003E5165"/>
    <w:rsid w:val="003E523E"/>
    <w:rsid w:val="003E572C"/>
    <w:rsid w:val="003E5EE6"/>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19E"/>
    <w:rsid w:val="003F7C45"/>
    <w:rsid w:val="00400241"/>
    <w:rsid w:val="00400DBE"/>
    <w:rsid w:val="0040132C"/>
    <w:rsid w:val="00401EFD"/>
    <w:rsid w:val="0040231A"/>
    <w:rsid w:val="00402489"/>
    <w:rsid w:val="004049BD"/>
    <w:rsid w:val="00404EB5"/>
    <w:rsid w:val="00405085"/>
    <w:rsid w:val="004058E0"/>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2DF"/>
    <w:rsid w:val="0042053A"/>
    <w:rsid w:val="004213D6"/>
    <w:rsid w:val="00421C75"/>
    <w:rsid w:val="00422440"/>
    <w:rsid w:val="00422916"/>
    <w:rsid w:val="0042388D"/>
    <w:rsid w:val="00423BA3"/>
    <w:rsid w:val="00424213"/>
    <w:rsid w:val="0042430E"/>
    <w:rsid w:val="00424EF3"/>
    <w:rsid w:val="004267DB"/>
    <w:rsid w:val="004268BB"/>
    <w:rsid w:val="00426A4B"/>
    <w:rsid w:val="004276F0"/>
    <w:rsid w:val="0043067A"/>
    <w:rsid w:val="00430724"/>
    <w:rsid w:val="00430B45"/>
    <w:rsid w:val="00431047"/>
    <w:rsid w:val="00431B86"/>
    <w:rsid w:val="00432B7F"/>
    <w:rsid w:val="00433EED"/>
    <w:rsid w:val="00434FA6"/>
    <w:rsid w:val="004371D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0E5"/>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69DD"/>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6C03"/>
    <w:rsid w:val="00497079"/>
    <w:rsid w:val="00497450"/>
    <w:rsid w:val="004976A0"/>
    <w:rsid w:val="00497F30"/>
    <w:rsid w:val="00497F49"/>
    <w:rsid w:val="004A1BBA"/>
    <w:rsid w:val="004A23C2"/>
    <w:rsid w:val="004A26CC"/>
    <w:rsid w:val="004A3336"/>
    <w:rsid w:val="004A3479"/>
    <w:rsid w:val="004A3867"/>
    <w:rsid w:val="004A3C8C"/>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62E"/>
    <w:rsid w:val="004C0BBF"/>
    <w:rsid w:val="004C1D08"/>
    <w:rsid w:val="004C1D55"/>
    <w:rsid w:val="004C2836"/>
    <w:rsid w:val="004C2C46"/>
    <w:rsid w:val="004C3118"/>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6F8A"/>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E3F"/>
    <w:rsid w:val="00506389"/>
    <w:rsid w:val="005068A8"/>
    <w:rsid w:val="00507000"/>
    <w:rsid w:val="00507FC5"/>
    <w:rsid w:val="005106F8"/>
    <w:rsid w:val="00510A69"/>
    <w:rsid w:val="00510CAF"/>
    <w:rsid w:val="0051114C"/>
    <w:rsid w:val="00511597"/>
    <w:rsid w:val="00511915"/>
    <w:rsid w:val="00511B5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0EFD"/>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37EE5"/>
    <w:rsid w:val="005411D0"/>
    <w:rsid w:val="005427DC"/>
    <w:rsid w:val="00543188"/>
    <w:rsid w:val="005432F0"/>
    <w:rsid w:val="00543367"/>
    <w:rsid w:val="0054384E"/>
    <w:rsid w:val="00543A27"/>
    <w:rsid w:val="00543BC6"/>
    <w:rsid w:val="00543BFA"/>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28A2"/>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5B68"/>
    <w:rsid w:val="00575CE1"/>
    <w:rsid w:val="00575D54"/>
    <w:rsid w:val="00575DA6"/>
    <w:rsid w:val="00576B10"/>
    <w:rsid w:val="00576C4E"/>
    <w:rsid w:val="0057737F"/>
    <w:rsid w:val="0057744D"/>
    <w:rsid w:val="005800A9"/>
    <w:rsid w:val="00580488"/>
    <w:rsid w:val="0058074D"/>
    <w:rsid w:val="00580FD1"/>
    <w:rsid w:val="00581E99"/>
    <w:rsid w:val="00582FAD"/>
    <w:rsid w:val="00583042"/>
    <w:rsid w:val="00583489"/>
    <w:rsid w:val="0058391F"/>
    <w:rsid w:val="00583A80"/>
    <w:rsid w:val="00584188"/>
    <w:rsid w:val="00584E33"/>
    <w:rsid w:val="00585722"/>
    <w:rsid w:val="0058596A"/>
    <w:rsid w:val="00585AD4"/>
    <w:rsid w:val="00586819"/>
    <w:rsid w:val="00586E9A"/>
    <w:rsid w:val="00587419"/>
    <w:rsid w:val="00587958"/>
    <w:rsid w:val="00587B7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14D4"/>
    <w:rsid w:val="005C219B"/>
    <w:rsid w:val="005C492F"/>
    <w:rsid w:val="005C4B4C"/>
    <w:rsid w:val="005C4B62"/>
    <w:rsid w:val="005C5409"/>
    <w:rsid w:val="005C55EF"/>
    <w:rsid w:val="005C608C"/>
    <w:rsid w:val="005C628C"/>
    <w:rsid w:val="005C650E"/>
    <w:rsid w:val="005C6765"/>
    <w:rsid w:val="005C69AC"/>
    <w:rsid w:val="005C722E"/>
    <w:rsid w:val="005C72F6"/>
    <w:rsid w:val="005C7576"/>
    <w:rsid w:val="005C7759"/>
    <w:rsid w:val="005D01A4"/>
    <w:rsid w:val="005D060A"/>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40C4"/>
    <w:rsid w:val="005E4CE4"/>
    <w:rsid w:val="005E5501"/>
    <w:rsid w:val="005E5B3D"/>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600242"/>
    <w:rsid w:val="006016A7"/>
    <w:rsid w:val="006033E3"/>
    <w:rsid w:val="006042B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0D6B"/>
    <w:rsid w:val="0063104D"/>
    <w:rsid w:val="006310FC"/>
    <w:rsid w:val="00631688"/>
    <w:rsid w:val="00631D0E"/>
    <w:rsid w:val="006320D8"/>
    <w:rsid w:val="00632540"/>
    <w:rsid w:val="00632BC1"/>
    <w:rsid w:val="00632E88"/>
    <w:rsid w:val="0063303B"/>
    <w:rsid w:val="0063454C"/>
    <w:rsid w:val="00634DBB"/>
    <w:rsid w:val="00635221"/>
    <w:rsid w:val="00635255"/>
    <w:rsid w:val="006370EB"/>
    <w:rsid w:val="00637C26"/>
    <w:rsid w:val="00640732"/>
    <w:rsid w:val="00642072"/>
    <w:rsid w:val="006431D0"/>
    <w:rsid w:val="006440ED"/>
    <w:rsid w:val="0064467C"/>
    <w:rsid w:val="00644AB5"/>
    <w:rsid w:val="00645213"/>
    <w:rsid w:val="00645293"/>
    <w:rsid w:val="0064589C"/>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0B96"/>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4796"/>
    <w:rsid w:val="00684DF4"/>
    <w:rsid w:val="006858DD"/>
    <w:rsid w:val="00686A36"/>
    <w:rsid w:val="00687AD5"/>
    <w:rsid w:val="00690DCB"/>
    <w:rsid w:val="00691230"/>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556"/>
    <w:rsid w:val="006A3CC1"/>
    <w:rsid w:val="006A3E73"/>
    <w:rsid w:val="006A4899"/>
    <w:rsid w:val="006A5E32"/>
    <w:rsid w:val="006A62E1"/>
    <w:rsid w:val="006A6566"/>
    <w:rsid w:val="006A72C6"/>
    <w:rsid w:val="006A7310"/>
    <w:rsid w:val="006A766E"/>
    <w:rsid w:val="006B02DA"/>
    <w:rsid w:val="006B08DB"/>
    <w:rsid w:val="006B08FB"/>
    <w:rsid w:val="006B194C"/>
    <w:rsid w:val="006B2065"/>
    <w:rsid w:val="006B22BD"/>
    <w:rsid w:val="006B275B"/>
    <w:rsid w:val="006B30BF"/>
    <w:rsid w:val="006B38C6"/>
    <w:rsid w:val="006B3940"/>
    <w:rsid w:val="006B45A6"/>
    <w:rsid w:val="006B48EC"/>
    <w:rsid w:val="006B4A69"/>
    <w:rsid w:val="006B5208"/>
    <w:rsid w:val="006B62F0"/>
    <w:rsid w:val="006B65E2"/>
    <w:rsid w:val="006B6C6B"/>
    <w:rsid w:val="006C09B6"/>
    <w:rsid w:val="006C0CD6"/>
    <w:rsid w:val="006C168D"/>
    <w:rsid w:val="006C2BF5"/>
    <w:rsid w:val="006C4A40"/>
    <w:rsid w:val="006C4E56"/>
    <w:rsid w:val="006C61CD"/>
    <w:rsid w:val="006C642C"/>
    <w:rsid w:val="006C6FC6"/>
    <w:rsid w:val="006C7BB9"/>
    <w:rsid w:val="006C7D50"/>
    <w:rsid w:val="006D11EA"/>
    <w:rsid w:val="006D136D"/>
    <w:rsid w:val="006D141C"/>
    <w:rsid w:val="006D18BA"/>
    <w:rsid w:val="006D2425"/>
    <w:rsid w:val="006D2CF3"/>
    <w:rsid w:val="006D2D08"/>
    <w:rsid w:val="006D2F35"/>
    <w:rsid w:val="006D3228"/>
    <w:rsid w:val="006D349E"/>
    <w:rsid w:val="006D34C2"/>
    <w:rsid w:val="006D41EF"/>
    <w:rsid w:val="006D44DC"/>
    <w:rsid w:val="006D4A94"/>
    <w:rsid w:val="006D53AA"/>
    <w:rsid w:val="006D6166"/>
    <w:rsid w:val="006D6993"/>
    <w:rsid w:val="006D70EC"/>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9B"/>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38EA"/>
    <w:rsid w:val="00714064"/>
    <w:rsid w:val="0071409E"/>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40FA"/>
    <w:rsid w:val="00744201"/>
    <w:rsid w:val="0074449B"/>
    <w:rsid w:val="00744B78"/>
    <w:rsid w:val="00745FCE"/>
    <w:rsid w:val="00746130"/>
    <w:rsid w:val="0074617F"/>
    <w:rsid w:val="007465B8"/>
    <w:rsid w:val="00746A40"/>
    <w:rsid w:val="00746E6A"/>
    <w:rsid w:val="00747598"/>
    <w:rsid w:val="00750358"/>
    <w:rsid w:val="007520A3"/>
    <w:rsid w:val="007526F5"/>
    <w:rsid w:val="00752ACD"/>
    <w:rsid w:val="007534D1"/>
    <w:rsid w:val="00753B6E"/>
    <w:rsid w:val="00753F47"/>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455"/>
    <w:rsid w:val="007776BF"/>
    <w:rsid w:val="00777C63"/>
    <w:rsid w:val="007819A1"/>
    <w:rsid w:val="00783BA5"/>
    <w:rsid w:val="007840F7"/>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CCF"/>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33D"/>
    <w:rsid w:val="007E279D"/>
    <w:rsid w:val="007E2D69"/>
    <w:rsid w:val="007E3B9A"/>
    <w:rsid w:val="007E3EEF"/>
    <w:rsid w:val="007E46E8"/>
    <w:rsid w:val="007E470F"/>
    <w:rsid w:val="007E4C1F"/>
    <w:rsid w:val="007E57C9"/>
    <w:rsid w:val="007E67A9"/>
    <w:rsid w:val="007F01DE"/>
    <w:rsid w:val="007F02E5"/>
    <w:rsid w:val="007F0759"/>
    <w:rsid w:val="007F0BCC"/>
    <w:rsid w:val="007F156E"/>
    <w:rsid w:val="007F1CF3"/>
    <w:rsid w:val="007F1D6F"/>
    <w:rsid w:val="007F25C0"/>
    <w:rsid w:val="007F27A7"/>
    <w:rsid w:val="007F30BB"/>
    <w:rsid w:val="007F4025"/>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73E1"/>
    <w:rsid w:val="008173EB"/>
    <w:rsid w:val="008174D4"/>
    <w:rsid w:val="0082002E"/>
    <w:rsid w:val="0082083C"/>
    <w:rsid w:val="00820C54"/>
    <w:rsid w:val="00820F37"/>
    <w:rsid w:val="00820FE6"/>
    <w:rsid w:val="00821A66"/>
    <w:rsid w:val="00822476"/>
    <w:rsid w:val="00822882"/>
    <w:rsid w:val="00822A1E"/>
    <w:rsid w:val="008238C7"/>
    <w:rsid w:val="00824A90"/>
    <w:rsid w:val="00824B4D"/>
    <w:rsid w:val="008250F9"/>
    <w:rsid w:val="00825268"/>
    <w:rsid w:val="0082571C"/>
    <w:rsid w:val="00825B94"/>
    <w:rsid w:val="00825BB4"/>
    <w:rsid w:val="00825F68"/>
    <w:rsid w:val="008273D2"/>
    <w:rsid w:val="00830E92"/>
    <w:rsid w:val="0083177D"/>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4DF7"/>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F83"/>
    <w:rsid w:val="0086748F"/>
    <w:rsid w:val="00872282"/>
    <w:rsid w:val="0087274F"/>
    <w:rsid w:val="00872757"/>
    <w:rsid w:val="00872928"/>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689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7A3"/>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0D3"/>
    <w:rsid w:val="008A72FB"/>
    <w:rsid w:val="008A7E8F"/>
    <w:rsid w:val="008A7F03"/>
    <w:rsid w:val="008B1823"/>
    <w:rsid w:val="008B1B4E"/>
    <w:rsid w:val="008B1F99"/>
    <w:rsid w:val="008B24DC"/>
    <w:rsid w:val="008B2BDF"/>
    <w:rsid w:val="008B33D0"/>
    <w:rsid w:val="008B391A"/>
    <w:rsid w:val="008B4198"/>
    <w:rsid w:val="008B5177"/>
    <w:rsid w:val="008B57C6"/>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766"/>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2152"/>
    <w:rsid w:val="008E22FF"/>
    <w:rsid w:val="008E2450"/>
    <w:rsid w:val="008E3F27"/>
    <w:rsid w:val="008E43C6"/>
    <w:rsid w:val="008E47EF"/>
    <w:rsid w:val="008E4E6E"/>
    <w:rsid w:val="008E5039"/>
    <w:rsid w:val="008E5DB7"/>
    <w:rsid w:val="008E61EB"/>
    <w:rsid w:val="008E7896"/>
    <w:rsid w:val="008E79C7"/>
    <w:rsid w:val="008E7B6F"/>
    <w:rsid w:val="008E7C9D"/>
    <w:rsid w:val="008E7D8A"/>
    <w:rsid w:val="008F064D"/>
    <w:rsid w:val="008F14C7"/>
    <w:rsid w:val="008F1E9E"/>
    <w:rsid w:val="008F2165"/>
    <w:rsid w:val="008F2477"/>
    <w:rsid w:val="008F3879"/>
    <w:rsid w:val="008F3CE4"/>
    <w:rsid w:val="008F3D69"/>
    <w:rsid w:val="008F4125"/>
    <w:rsid w:val="008F5405"/>
    <w:rsid w:val="008F5442"/>
    <w:rsid w:val="008F653E"/>
    <w:rsid w:val="008F7769"/>
    <w:rsid w:val="009000B9"/>
    <w:rsid w:val="009004FE"/>
    <w:rsid w:val="009010F0"/>
    <w:rsid w:val="00901162"/>
    <w:rsid w:val="00901B53"/>
    <w:rsid w:val="0090223A"/>
    <w:rsid w:val="00902765"/>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2FC3"/>
    <w:rsid w:val="009236B9"/>
    <w:rsid w:val="00923B60"/>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5FB2"/>
    <w:rsid w:val="00936688"/>
    <w:rsid w:val="00937212"/>
    <w:rsid w:val="00937683"/>
    <w:rsid w:val="00937AC9"/>
    <w:rsid w:val="00937CFA"/>
    <w:rsid w:val="00940291"/>
    <w:rsid w:val="009406B3"/>
    <w:rsid w:val="0094127A"/>
    <w:rsid w:val="00941EEA"/>
    <w:rsid w:val="00942286"/>
    <w:rsid w:val="00942A55"/>
    <w:rsid w:val="00943361"/>
    <w:rsid w:val="00943748"/>
    <w:rsid w:val="00943CEE"/>
    <w:rsid w:val="00943DAB"/>
    <w:rsid w:val="009444F4"/>
    <w:rsid w:val="00944674"/>
    <w:rsid w:val="00945CC4"/>
    <w:rsid w:val="00945CF5"/>
    <w:rsid w:val="00946041"/>
    <w:rsid w:val="0094691C"/>
    <w:rsid w:val="00947C95"/>
    <w:rsid w:val="00947EED"/>
    <w:rsid w:val="009500A1"/>
    <w:rsid w:val="0095037E"/>
    <w:rsid w:val="009506D9"/>
    <w:rsid w:val="00951D97"/>
    <w:rsid w:val="00952230"/>
    <w:rsid w:val="00952266"/>
    <w:rsid w:val="00952AAD"/>
    <w:rsid w:val="00953B2B"/>
    <w:rsid w:val="00954567"/>
    <w:rsid w:val="009547B3"/>
    <w:rsid w:val="009549E0"/>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10B"/>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5BE"/>
    <w:rsid w:val="00997A12"/>
    <w:rsid w:val="009A0579"/>
    <w:rsid w:val="009A09A1"/>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063"/>
    <w:rsid w:val="00A062B7"/>
    <w:rsid w:val="00A0799D"/>
    <w:rsid w:val="00A07CEB"/>
    <w:rsid w:val="00A114B9"/>
    <w:rsid w:val="00A121E1"/>
    <w:rsid w:val="00A128C9"/>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056"/>
    <w:rsid w:val="00A27804"/>
    <w:rsid w:val="00A3276D"/>
    <w:rsid w:val="00A334D1"/>
    <w:rsid w:val="00A34257"/>
    <w:rsid w:val="00A3599E"/>
    <w:rsid w:val="00A361E0"/>
    <w:rsid w:val="00A3655D"/>
    <w:rsid w:val="00A36822"/>
    <w:rsid w:val="00A36AB5"/>
    <w:rsid w:val="00A374FD"/>
    <w:rsid w:val="00A3754B"/>
    <w:rsid w:val="00A402DD"/>
    <w:rsid w:val="00A403D2"/>
    <w:rsid w:val="00A4069E"/>
    <w:rsid w:val="00A40735"/>
    <w:rsid w:val="00A40BBF"/>
    <w:rsid w:val="00A411D1"/>
    <w:rsid w:val="00A416E4"/>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30A"/>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2DAF"/>
    <w:rsid w:val="00A73112"/>
    <w:rsid w:val="00A73617"/>
    <w:rsid w:val="00A747D2"/>
    <w:rsid w:val="00A74985"/>
    <w:rsid w:val="00A75123"/>
    <w:rsid w:val="00A75705"/>
    <w:rsid w:val="00A75F35"/>
    <w:rsid w:val="00A76542"/>
    <w:rsid w:val="00A765A9"/>
    <w:rsid w:val="00A77C69"/>
    <w:rsid w:val="00A802E0"/>
    <w:rsid w:val="00A812B1"/>
    <w:rsid w:val="00A825DC"/>
    <w:rsid w:val="00A82B98"/>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366"/>
    <w:rsid w:val="00A9681C"/>
    <w:rsid w:val="00A96867"/>
    <w:rsid w:val="00A96A94"/>
    <w:rsid w:val="00A96B3D"/>
    <w:rsid w:val="00AA05B4"/>
    <w:rsid w:val="00AA1B53"/>
    <w:rsid w:val="00AA1DEA"/>
    <w:rsid w:val="00AA256D"/>
    <w:rsid w:val="00AA311D"/>
    <w:rsid w:val="00AA3556"/>
    <w:rsid w:val="00AA35FD"/>
    <w:rsid w:val="00AA3DB7"/>
    <w:rsid w:val="00AA41D3"/>
    <w:rsid w:val="00AA7DCC"/>
    <w:rsid w:val="00AB0039"/>
    <w:rsid w:val="00AB0D96"/>
    <w:rsid w:val="00AB15A3"/>
    <w:rsid w:val="00AB177A"/>
    <w:rsid w:val="00AB216D"/>
    <w:rsid w:val="00AB2DB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2F9"/>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4F7"/>
    <w:rsid w:val="00B13A85"/>
    <w:rsid w:val="00B13BC7"/>
    <w:rsid w:val="00B13CD4"/>
    <w:rsid w:val="00B13EA9"/>
    <w:rsid w:val="00B153D8"/>
    <w:rsid w:val="00B154DE"/>
    <w:rsid w:val="00B15814"/>
    <w:rsid w:val="00B16A6D"/>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2B5"/>
    <w:rsid w:val="00B41402"/>
    <w:rsid w:val="00B418AD"/>
    <w:rsid w:val="00B42029"/>
    <w:rsid w:val="00B42F1A"/>
    <w:rsid w:val="00B43790"/>
    <w:rsid w:val="00B443D9"/>
    <w:rsid w:val="00B44531"/>
    <w:rsid w:val="00B46521"/>
    <w:rsid w:val="00B46587"/>
    <w:rsid w:val="00B47AD2"/>
    <w:rsid w:val="00B47CF7"/>
    <w:rsid w:val="00B47D22"/>
    <w:rsid w:val="00B50686"/>
    <w:rsid w:val="00B50BCB"/>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5DA"/>
    <w:rsid w:val="00B60638"/>
    <w:rsid w:val="00B606F8"/>
    <w:rsid w:val="00B61923"/>
    <w:rsid w:val="00B61DB9"/>
    <w:rsid w:val="00B621D6"/>
    <w:rsid w:val="00B63AF2"/>
    <w:rsid w:val="00B64338"/>
    <w:rsid w:val="00B65307"/>
    <w:rsid w:val="00B65519"/>
    <w:rsid w:val="00B65747"/>
    <w:rsid w:val="00B65D6F"/>
    <w:rsid w:val="00B65FAD"/>
    <w:rsid w:val="00B66174"/>
    <w:rsid w:val="00B670CA"/>
    <w:rsid w:val="00B67683"/>
    <w:rsid w:val="00B67B37"/>
    <w:rsid w:val="00B67C23"/>
    <w:rsid w:val="00B67F95"/>
    <w:rsid w:val="00B7079B"/>
    <w:rsid w:val="00B70DC7"/>
    <w:rsid w:val="00B71346"/>
    <w:rsid w:val="00B71EB8"/>
    <w:rsid w:val="00B721A4"/>
    <w:rsid w:val="00B72B5B"/>
    <w:rsid w:val="00B72EFF"/>
    <w:rsid w:val="00B7377B"/>
    <w:rsid w:val="00B750C2"/>
    <w:rsid w:val="00B756CB"/>
    <w:rsid w:val="00B75735"/>
    <w:rsid w:val="00B76157"/>
    <w:rsid w:val="00B765F7"/>
    <w:rsid w:val="00B77142"/>
    <w:rsid w:val="00B8051E"/>
    <w:rsid w:val="00B80879"/>
    <w:rsid w:val="00B80A2C"/>
    <w:rsid w:val="00B80D3B"/>
    <w:rsid w:val="00B8111F"/>
    <w:rsid w:val="00B8135C"/>
    <w:rsid w:val="00B814BB"/>
    <w:rsid w:val="00B81542"/>
    <w:rsid w:val="00B81730"/>
    <w:rsid w:val="00B81F60"/>
    <w:rsid w:val="00B82123"/>
    <w:rsid w:val="00B823D4"/>
    <w:rsid w:val="00B8314A"/>
    <w:rsid w:val="00B831BF"/>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496"/>
    <w:rsid w:val="00BB1EB3"/>
    <w:rsid w:val="00BB20E1"/>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E93"/>
    <w:rsid w:val="00BC702F"/>
    <w:rsid w:val="00BC7719"/>
    <w:rsid w:val="00BC7FC9"/>
    <w:rsid w:val="00BD0032"/>
    <w:rsid w:val="00BD0ECF"/>
    <w:rsid w:val="00BD30C8"/>
    <w:rsid w:val="00BD36EF"/>
    <w:rsid w:val="00BD3790"/>
    <w:rsid w:val="00BD38F4"/>
    <w:rsid w:val="00BD3E9C"/>
    <w:rsid w:val="00BD3EB4"/>
    <w:rsid w:val="00BD4C5B"/>
    <w:rsid w:val="00BD5359"/>
    <w:rsid w:val="00BD5C65"/>
    <w:rsid w:val="00BD7423"/>
    <w:rsid w:val="00BD7BCC"/>
    <w:rsid w:val="00BD7DCB"/>
    <w:rsid w:val="00BD7E66"/>
    <w:rsid w:val="00BE0717"/>
    <w:rsid w:val="00BE10D8"/>
    <w:rsid w:val="00BE16E9"/>
    <w:rsid w:val="00BE2730"/>
    <w:rsid w:val="00BE2A17"/>
    <w:rsid w:val="00BE31BE"/>
    <w:rsid w:val="00BE3A1D"/>
    <w:rsid w:val="00BE3B92"/>
    <w:rsid w:val="00BE487E"/>
    <w:rsid w:val="00BE5572"/>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35BD"/>
    <w:rsid w:val="00C142AD"/>
    <w:rsid w:val="00C142C1"/>
    <w:rsid w:val="00C14A30"/>
    <w:rsid w:val="00C152FE"/>
    <w:rsid w:val="00C15D1B"/>
    <w:rsid w:val="00C15DE1"/>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12A"/>
    <w:rsid w:val="00C403CD"/>
    <w:rsid w:val="00C40CE7"/>
    <w:rsid w:val="00C40F92"/>
    <w:rsid w:val="00C41E5F"/>
    <w:rsid w:val="00C42041"/>
    <w:rsid w:val="00C43934"/>
    <w:rsid w:val="00C439FB"/>
    <w:rsid w:val="00C43AA8"/>
    <w:rsid w:val="00C43F23"/>
    <w:rsid w:val="00C441A4"/>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3C6"/>
    <w:rsid w:val="00C62698"/>
    <w:rsid w:val="00C62CE9"/>
    <w:rsid w:val="00C630F4"/>
    <w:rsid w:val="00C631D3"/>
    <w:rsid w:val="00C645E6"/>
    <w:rsid w:val="00C64813"/>
    <w:rsid w:val="00C64D82"/>
    <w:rsid w:val="00C64FBC"/>
    <w:rsid w:val="00C65A83"/>
    <w:rsid w:val="00C65FC3"/>
    <w:rsid w:val="00C66A00"/>
    <w:rsid w:val="00C66CBE"/>
    <w:rsid w:val="00C66DE1"/>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2FE"/>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231"/>
    <w:rsid w:val="00CA3B87"/>
    <w:rsid w:val="00CA3CB1"/>
    <w:rsid w:val="00CA5927"/>
    <w:rsid w:val="00CA635E"/>
    <w:rsid w:val="00CA64E6"/>
    <w:rsid w:val="00CA6BB0"/>
    <w:rsid w:val="00CA70CE"/>
    <w:rsid w:val="00CA79EC"/>
    <w:rsid w:val="00CB002C"/>
    <w:rsid w:val="00CB0CF8"/>
    <w:rsid w:val="00CB1C35"/>
    <w:rsid w:val="00CB1C4D"/>
    <w:rsid w:val="00CB1E4B"/>
    <w:rsid w:val="00CB259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365"/>
    <w:rsid w:val="00CE44F8"/>
    <w:rsid w:val="00CE5277"/>
    <w:rsid w:val="00CE5B4D"/>
    <w:rsid w:val="00CE5EA5"/>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ADF"/>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17846"/>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0CEE"/>
    <w:rsid w:val="00D510A0"/>
    <w:rsid w:val="00D519DD"/>
    <w:rsid w:val="00D527EE"/>
    <w:rsid w:val="00D529C4"/>
    <w:rsid w:val="00D53373"/>
    <w:rsid w:val="00D53929"/>
    <w:rsid w:val="00D539D0"/>
    <w:rsid w:val="00D540DC"/>
    <w:rsid w:val="00D54DC9"/>
    <w:rsid w:val="00D55616"/>
    <w:rsid w:val="00D5574C"/>
    <w:rsid w:val="00D55DAC"/>
    <w:rsid w:val="00D56013"/>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1B39"/>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554"/>
    <w:rsid w:val="00DA1BBE"/>
    <w:rsid w:val="00DA21CF"/>
    <w:rsid w:val="00DA23EB"/>
    <w:rsid w:val="00DA25ED"/>
    <w:rsid w:val="00DA2DE3"/>
    <w:rsid w:val="00DA30CF"/>
    <w:rsid w:val="00DA3633"/>
    <w:rsid w:val="00DA400B"/>
    <w:rsid w:val="00DA4086"/>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0AF4"/>
    <w:rsid w:val="00DE117F"/>
    <w:rsid w:val="00DE1A63"/>
    <w:rsid w:val="00DE2813"/>
    <w:rsid w:val="00DE2D17"/>
    <w:rsid w:val="00DE353C"/>
    <w:rsid w:val="00DE401C"/>
    <w:rsid w:val="00DE6E2F"/>
    <w:rsid w:val="00DE6F47"/>
    <w:rsid w:val="00DE7D13"/>
    <w:rsid w:val="00DF0F60"/>
    <w:rsid w:val="00DF155D"/>
    <w:rsid w:val="00DF1EAE"/>
    <w:rsid w:val="00DF2BD1"/>
    <w:rsid w:val="00DF3816"/>
    <w:rsid w:val="00DF3818"/>
    <w:rsid w:val="00DF3F9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074B3"/>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90A"/>
    <w:rsid w:val="00E15C82"/>
    <w:rsid w:val="00E1738C"/>
    <w:rsid w:val="00E201C0"/>
    <w:rsid w:val="00E20DCE"/>
    <w:rsid w:val="00E21ABD"/>
    <w:rsid w:val="00E22775"/>
    <w:rsid w:val="00E227A3"/>
    <w:rsid w:val="00E22D28"/>
    <w:rsid w:val="00E22F81"/>
    <w:rsid w:val="00E22F87"/>
    <w:rsid w:val="00E230E3"/>
    <w:rsid w:val="00E233C3"/>
    <w:rsid w:val="00E233D9"/>
    <w:rsid w:val="00E23C97"/>
    <w:rsid w:val="00E24727"/>
    <w:rsid w:val="00E25F10"/>
    <w:rsid w:val="00E265A7"/>
    <w:rsid w:val="00E26705"/>
    <w:rsid w:val="00E26970"/>
    <w:rsid w:val="00E27B80"/>
    <w:rsid w:val="00E27E98"/>
    <w:rsid w:val="00E30531"/>
    <w:rsid w:val="00E30EDF"/>
    <w:rsid w:val="00E31B43"/>
    <w:rsid w:val="00E31B52"/>
    <w:rsid w:val="00E31FBA"/>
    <w:rsid w:val="00E33465"/>
    <w:rsid w:val="00E33513"/>
    <w:rsid w:val="00E33A4F"/>
    <w:rsid w:val="00E33F3E"/>
    <w:rsid w:val="00E34072"/>
    <w:rsid w:val="00E341E5"/>
    <w:rsid w:val="00E34315"/>
    <w:rsid w:val="00E35FBC"/>
    <w:rsid w:val="00E36AAE"/>
    <w:rsid w:val="00E37198"/>
    <w:rsid w:val="00E3774C"/>
    <w:rsid w:val="00E41313"/>
    <w:rsid w:val="00E41773"/>
    <w:rsid w:val="00E41ACD"/>
    <w:rsid w:val="00E42FE6"/>
    <w:rsid w:val="00E43C87"/>
    <w:rsid w:val="00E44E78"/>
    <w:rsid w:val="00E45960"/>
    <w:rsid w:val="00E460B6"/>
    <w:rsid w:val="00E460B9"/>
    <w:rsid w:val="00E46BD2"/>
    <w:rsid w:val="00E46DA6"/>
    <w:rsid w:val="00E473D4"/>
    <w:rsid w:val="00E474CF"/>
    <w:rsid w:val="00E513F6"/>
    <w:rsid w:val="00E51A8C"/>
    <w:rsid w:val="00E51EC6"/>
    <w:rsid w:val="00E51EFC"/>
    <w:rsid w:val="00E51F51"/>
    <w:rsid w:val="00E52F3B"/>
    <w:rsid w:val="00E52F80"/>
    <w:rsid w:val="00E53D94"/>
    <w:rsid w:val="00E53DEA"/>
    <w:rsid w:val="00E5424B"/>
    <w:rsid w:val="00E544BA"/>
    <w:rsid w:val="00E5485B"/>
    <w:rsid w:val="00E55063"/>
    <w:rsid w:val="00E55B64"/>
    <w:rsid w:val="00E6040A"/>
    <w:rsid w:val="00E616DB"/>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4DD0"/>
    <w:rsid w:val="00E956BA"/>
    <w:rsid w:val="00E96B52"/>
    <w:rsid w:val="00EA0018"/>
    <w:rsid w:val="00EA08BE"/>
    <w:rsid w:val="00EA0A85"/>
    <w:rsid w:val="00EA14B0"/>
    <w:rsid w:val="00EA2244"/>
    <w:rsid w:val="00EA3CD4"/>
    <w:rsid w:val="00EA4DDC"/>
    <w:rsid w:val="00EA5F11"/>
    <w:rsid w:val="00EA641E"/>
    <w:rsid w:val="00EA6429"/>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DF"/>
    <w:rsid w:val="00EC086C"/>
    <w:rsid w:val="00EC1720"/>
    <w:rsid w:val="00EC2DB7"/>
    <w:rsid w:val="00EC337D"/>
    <w:rsid w:val="00EC42D0"/>
    <w:rsid w:val="00EC4C4D"/>
    <w:rsid w:val="00EC5395"/>
    <w:rsid w:val="00EC594E"/>
    <w:rsid w:val="00EC638F"/>
    <w:rsid w:val="00EC6AED"/>
    <w:rsid w:val="00EC7927"/>
    <w:rsid w:val="00EC7CDF"/>
    <w:rsid w:val="00ED095E"/>
    <w:rsid w:val="00ED0DEB"/>
    <w:rsid w:val="00ED1613"/>
    <w:rsid w:val="00ED1A0B"/>
    <w:rsid w:val="00ED27DD"/>
    <w:rsid w:val="00ED5162"/>
    <w:rsid w:val="00ED5669"/>
    <w:rsid w:val="00ED592C"/>
    <w:rsid w:val="00ED697C"/>
    <w:rsid w:val="00ED7C0A"/>
    <w:rsid w:val="00EE06CA"/>
    <w:rsid w:val="00EE2819"/>
    <w:rsid w:val="00EE2AE3"/>
    <w:rsid w:val="00EE3C1C"/>
    <w:rsid w:val="00EE43AD"/>
    <w:rsid w:val="00EE4874"/>
    <w:rsid w:val="00EE48D6"/>
    <w:rsid w:val="00EE4A6E"/>
    <w:rsid w:val="00EE4BAB"/>
    <w:rsid w:val="00EE5D39"/>
    <w:rsid w:val="00EE7922"/>
    <w:rsid w:val="00EE79A6"/>
    <w:rsid w:val="00EF11DF"/>
    <w:rsid w:val="00EF130D"/>
    <w:rsid w:val="00EF1E63"/>
    <w:rsid w:val="00EF2081"/>
    <w:rsid w:val="00EF30E0"/>
    <w:rsid w:val="00EF38C6"/>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56B7"/>
    <w:rsid w:val="00F06616"/>
    <w:rsid w:val="00F07485"/>
    <w:rsid w:val="00F10327"/>
    <w:rsid w:val="00F10BC6"/>
    <w:rsid w:val="00F11352"/>
    <w:rsid w:val="00F11AD0"/>
    <w:rsid w:val="00F12313"/>
    <w:rsid w:val="00F130BC"/>
    <w:rsid w:val="00F13D34"/>
    <w:rsid w:val="00F14057"/>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3AF"/>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85C"/>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121"/>
    <w:rsid w:val="00F5324A"/>
    <w:rsid w:val="00F53EF3"/>
    <w:rsid w:val="00F54294"/>
    <w:rsid w:val="00F54603"/>
    <w:rsid w:val="00F54772"/>
    <w:rsid w:val="00F54869"/>
    <w:rsid w:val="00F556B2"/>
    <w:rsid w:val="00F565E8"/>
    <w:rsid w:val="00F56CB4"/>
    <w:rsid w:val="00F5754B"/>
    <w:rsid w:val="00F576DE"/>
    <w:rsid w:val="00F57747"/>
    <w:rsid w:val="00F5786F"/>
    <w:rsid w:val="00F578BC"/>
    <w:rsid w:val="00F60CAC"/>
    <w:rsid w:val="00F625D2"/>
    <w:rsid w:val="00F633F1"/>
    <w:rsid w:val="00F635F8"/>
    <w:rsid w:val="00F63BF7"/>
    <w:rsid w:val="00F64191"/>
    <w:rsid w:val="00F6453E"/>
    <w:rsid w:val="00F65215"/>
    <w:rsid w:val="00F65617"/>
    <w:rsid w:val="00F65A88"/>
    <w:rsid w:val="00F66494"/>
    <w:rsid w:val="00F66B5E"/>
    <w:rsid w:val="00F66E32"/>
    <w:rsid w:val="00F710BE"/>
    <w:rsid w:val="00F71D7B"/>
    <w:rsid w:val="00F72016"/>
    <w:rsid w:val="00F72DAD"/>
    <w:rsid w:val="00F730DD"/>
    <w:rsid w:val="00F736D2"/>
    <w:rsid w:val="00F73D0C"/>
    <w:rsid w:val="00F7564C"/>
    <w:rsid w:val="00F76220"/>
    <w:rsid w:val="00F769BE"/>
    <w:rsid w:val="00F7735C"/>
    <w:rsid w:val="00F77BD5"/>
    <w:rsid w:val="00F80E2C"/>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235"/>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1930"/>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A3554B6-00E2-45AC-8F52-056F7D6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2F9"/>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147557"/>
    <w:pPr>
      <w:tabs>
        <w:tab w:val="left" w:pos="600"/>
        <w:tab w:val="right" w:leader="dot" w:pos="9072"/>
      </w:tabs>
    </w:pPr>
  </w:style>
  <w:style w:type="paragraph" w:styleId="34">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9E7D9C-4109-4C1B-B016-EA23F76A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6921</Words>
  <Characters>39452</Characters>
  <Application>Microsoft Office Word</Application>
  <DocSecurity>0</DocSecurity>
  <Lines>328</Lines>
  <Paragraphs>92</Paragraphs>
  <ScaleCrop>false</ScaleCrop>
  <Company>Microsoft</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3</cp:revision>
  <cp:lastPrinted>2007-07-19T00:46:00Z</cp:lastPrinted>
  <dcterms:created xsi:type="dcterms:W3CDTF">2023-08-22T08:35:00Z</dcterms:created>
  <dcterms:modified xsi:type="dcterms:W3CDTF">2023-08-30T03:05:00Z</dcterms:modified>
</cp:coreProperties>
</file>