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上投摩根标普港股通低波红利指数型证券投资基金</w:t>
      </w:r>
    </w:p>
    <w:p w:rsidR="00A960A3" w:rsidRDefault="005B4E3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2021年第1季度报告</w:t>
      </w:r>
    </w:p>
    <w:p w:rsidR="00A960A3" w:rsidRDefault="005B4E3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b/>
          <w:color w:val="000000" w:themeColor="text1"/>
          <w:sz w:val="36"/>
          <w:szCs w:val="36"/>
        </w:rPr>
        <w:t>2021年3月31日</w:t>
      </w: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jc w:val="center"/>
        <w:rPr>
          <w:rFonts w:asciiTheme="minorEastAsia" w:eastAsiaTheme="minorEastAsia" w:hAnsiTheme="minorEastAsia"/>
          <w:b/>
          <w:color w:val="000000" w:themeColor="text1"/>
          <w:sz w:val="24"/>
        </w:rPr>
      </w:pPr>
    </w:p>
    <w:p w:rsidR="00A960A3" w:rsidRDefault="00A960A3">
      <w:pPr>
        <w:spacing w:line="360" w:lineRule="auto"/>
        <w:rPr>
          <w:rFonts w:asciiTheme="minorEastAsia" w:eastAsiaTheme="minorEastAsia" w:hAnsiTheme="minorEastAsia"/>
          <w:b/>
          <w:color w:val="000000" w:themeColor="text1"/>
          <w:sz w:val="24"/>
        </w:rPr>
      </w:pPr>
    </w:p>
    <w:p w:rsidR="00A960A3" w:rsidRDefault="005B4E34">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基金管理人：</w:t>
      </w:r>
      <w:r>
        <w:rPr>
          <w:rFonts w:asciiTheme="minorEastAsia" w:eastAsiaTheme="minorEastAsia" w:hAnsiTheme="minorEastAsia"/>
          <w:b/>
          <w:color w:val="000000" w:themeColor="text1"/>
          <w:sz w:val="24"/>
        </w:rPr>
        <w:t>上投摩根基金管理有限公司</w:t>
      </w:r>
    </w:p>
    <w:p w:rsidR="00A960A3" w:rsidRDefault="005B4E34">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基金托管人：</w:t>
      </w:r>
      <w:r>
        <w:rPr>
          <w:rFonts w:asciiTheme="minorEastAsia" w:eastAsiaTheme="minorEastAsia" w:hAnsiTheme="minorEastAsia"/>
          <w:b/>
          <w:color w:val="000000" w:themeColor="text1"/>
          <w:sz w:val="24"/>
        </w:rPr>
        <w:t>中国银行股份有限公司</w:t>
      </w:r>
    </w:p>
    <w:p w:rsidR="00A960A3" w:rsidRDefault="005B4E34">
      <w:pPr>
        <w:spacing w:line="360" w:lineRule="auto"/>
        <w:ind w:firstLineChars="900" w:firstLine="2168"/>
        <w:rPr>
          <w:rFonts w:asciiTheme="minorEastAsia" w:eastAsiaTheme="minorEastAsia" w:hAnsiTheme="minorEastAsia"/>
          <w:b/>
          <w:color w:val="000000" w:themeColor="text1"/>
          <w:sz w:val="24"/>
        </w:rPr>
        <w:sectPr w:rsidR="00A960A3">
          <w:headerReference w:type="default" r:id="rId7"/>
          <w:footerReference w:type="default" r:id="rId8"/>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rPr>
        <w:t>报告</w:t>
      </w:r>
      <w:r>
        <w:rPr>
          <w:rFonts w:asciiTheme="minorEastAsia" w:eastAsiaTheme="minorEastAsia" w:hAnsiTheme="minorEastAsia"/>
          <w:b/>
          <w:color w:val="000000" w:themeColor="text1"/>
          <w:sz w:val="24"/>
        </w:rPr>
        <w:t>送出日期：二〇二一年四月二十二日</w:t>
      </w:r>
    </w:p>
    <w:p w:rsidR="00A960A3" w:rsidRDefault="005B4E34" w:rsidP="009A3BD8">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w:t>
      </w:r>
      <w:r>
        <w:rPr>
          <w:rFonts w:asciiTheme="minorEastAsia" w:eastAsiaTheme="minorEastAsia" w:hAnsiTheme="minorEastAsia" w:cs="Arial"/>
          <w:color w:val="000000" w:themeColor="text1"/>
          <w:kern w:val="0"/>
          <w:sz w:val="24"/>
          <w:szCs w:val="24"/>
        </w:rPr>
        <w:t xml:space="preserve">1  </w:t>
      </w:r>
      <w:r>
        <w:rPr>
          <w:rFonts w:asciiTheme="minorEastAsia" w:eastAsiaTheme="minorEastAsia" w:hAnsiTheme="minorEastAsia" w:cs="Arial" w:hint="eastAsia"/>
          <w:color w:val="000000" w:themeColor="text1"/>
          <w:kern w:val="0"/>
          <w:sz w:val="24"/>
          <w:szCs w:val="24"/>
        </w:rPr>
        <w:t>重要提示</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基金管理人的董事会及董事保证本报告所载资料不存在虚假记载、误导性陈述或重大遗漏，并对其内容的真实性、准确性和完整性承担个别及连带责任。 </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基金托管人中国银行股份有限公司根据本基金合同规定，于2021年4月21日复核了本报告中的财务指标、净值表现和投资组合报告等内容，保证复核内容不存在虚假记载、误导性陈述或者重大遗漏。 </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基金管理人承诺以诚实信用、勤勉尽责的原则管理和运用基金资产，但不保证基金一定盈利。 </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基金的过往业绩并不代表其未来表现。投资有风险，投资者在作出投资决策前应仔细阅读本基金的招募说明书。 </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rsidR="00A960A3" w:rsidRDefault="005B4E3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本报告期自2021年1月1日起至3月31日止。</w:t>
      </w:r>
    </w:p>
    <w:p w:rsidR="00A30F47" w:rsidRDefault="00A30F47" w:rsidP="00A30F47">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2  </w:t>
      </w:r>
      <w:r>
        <w:rPr>
          <w:rFonts w:asciiTheme="minorEastAsia" w:eastAsiaTheme="minorEastAsia" w:hAnsiTheme="minorEastAsia" w:cs="Arial"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基金简称</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上投摩根标普港股通低波红利指数</w:t>
            </w:r>
          </w:p>
        </w:tc>
      </w:tr>
      <w:tr w:rsidR="00A30F47" w:rsidTr="00D476D8">
        <w:tc>
          <w:tcPr>
            <w:tcW w:w="2835" w:type="dxa"/>
            <w:tcBorders>
              <w:top w:val="single" w:sz="4" w:space="0" w:color="auto"/>
              <w:left w:val="single" w:sz="4" w:space="0" w:color="auto"/>
              <w:bottom w:val="single" w:sz="4" w:space="0" w:color="auto"/>
              <w:right w:val="single" w:sz="4" w:space="0" w:color="auto"/>
            </w:tcBorders>
          </w:tcPr>
          <w:p w:rsidR="00A30F47" w:rsidRDefault="00A30F47" w:rsidP="00D476D8">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005051</w:t>
            </w:r>
          </w:p>
        </w:tc>
      </w:tr>
      <w:tr w:rsidR="00A30F47" w:rsidTr="00D476D8">
        <w:tc>
          <w:tcPr>
            <w:tcW w:w="2835" w:type="dxa"/>
            <w:tcBorders>
              <w:top w:val="single" w:sz="4" w:space="0" w:color="auto"/>
              <w:left w:val="single" w:sz="4" w:space="0" w:color="auto"/>
              <w:bottom w:val="single" w:sz="4" w:space="0" w:color="auto"/>
              <w:right w:val="single" w:sz="4" w:space="0" w:color="auto"/>
            </w:tcBorders>
          </w:tcPr>
          <w:p w:rsidR="00A30F47" w:rsidRDefault="00A30F47" w:rsidP="00D476D8">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005051</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基金运作方式</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 xml:space="preserve">契约型开放式 </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基金合同生效日</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2017年12月4日</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报告期末基金份额总额</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248,356,547.00</w:t>
            </w:r>
            <w:r>
              <w:rPr>
                <w:rFonts w:asciiTheme="minorEastAsia" w:eastAsiaTheme="minorEastAsia" w:hAnsiTheme="minorEastAsia" w:hint="eastAsia"/>
                <w:color w:val="000000" w:themeColor="text1"/>
                <w:kern w:val="0"/>
                <w:sz w:val="24"/>
              </w:rPr>
              <w:t>份</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投资目标</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 xml:space="preserve">本基金进行被动式指数化投资，通过严格的投资纪律约束和数量化风险管理手段，力争控制本基金的净值增长率与业绩比较基准之间的日均跟踪偏离度不超过0.35%，年跟踪误差控制在4%以内，以实现对标的指数有效跟踪。 </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投资策略</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本基金通过完全复制策略进行被动式指数化投资，根据标普港股通低波红利指数成份股的基准权重</w:t>
            </w:r>
            <w:r>
              <w:rPr>
                <w:rFonts w:asciiTheme="minorEastAsia" w:eastAsiaTheme="minorEastAsia" w:hAnsiTheme="minorEastAsia"/>
                <w:color w:val="000000" w:themeColor="text1"/>
                <w:kern w:val="0"/>
                <w:sz w:val="24"/>
              </w:rPr>
              <w:lastRenderedPageBreak/>
              <w:t>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lastRenderedPageBreak/>
              <w:t>业绩比较基准</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95%×标普港股通低波红利指数收益率+ 5%×税后银行活期存款收益率</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风险收益特征</w:t>
            </w:r>
          </w:p>
        </w:tc>
        <w:tc>
          <w:tcPr>
            <w:tcW w:w="5479" w:type="dxa"/>
            <w:gridSpan w:val="2"/>
          </w:tcPr>
          <w:p w:rsidR="00E415D1" w:rsidRDefault="007B54AD">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本基金属于股票型基金产品，预期风险和收益水平高于混合型基金、债券型基金和货币市场基金，属于较高风险收益水平的基金产品。本基金将投资港股通标的股票，需承担汇率风险以及境外市场的风险。</w:t>
            </w:r>
          </w:p>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基金管理人</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上投摩根基金管理有限公司</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kern w:val="0"/>
                <w:sz w:val="24"/>
              </w:rPr>
              <w:t>基金托管人</w:t>
            </w:r>
          </w:p>
        </w:tc>
        <w:tc>
          <w:tcPr>
            <w:tcW w:w="5479" w:type="dxa"/>
            <w:gridSpan w:val="2"/>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中国银行股份有限公司</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下属</w:t>
            </w:r>
            <w:r>
              <w:rPr>
                <w:rFonts w:eastAsiaTheme="minorEastAsia" w:hint="eastAsia"/>
                <w:color w:val="000000" w:themeColor="text1"/>
                <w:szCs w:val="21"/>
              </w:rPr>
              <w:t>分</w:t>
            </w:r>
            <w:r>
              <w:rPr>
                <w:rFonts w:asciiTheme="minorEastAsia" w:eastAsiaTheme="minorEastAsia" w:hAnsiTheme="minorEastAsia" w:hint="eastAsia"/>
                <w:color w:val="000000" w:themeColor="text1"/>
                <w:sz w:val="24"/>
              </w:rPr>
              <w:t>级基金的基金简称</w:t>
            </w:r>
          </w:p>
        </w:tc>
        <w:tc>
          <w:tcPr>
            <w:tcW w:w="2694" w:type="dxa"/>
            <w:vAlign w:val="center"/>
          </w:tcPr>
          <w:p w:rsidR="00A30F47" w:rsidRDefault="00A30F47" w:rsidP="00D476D8">
            <w:pPr>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上投摩根标普港股通低波红利指数A</w:t>
            </w:r>
          </w:p>
        </w:tc>
        <w:tc>
          <w:tcPr>
            <w:tcW w:w="2785" w:type="dxa"/>
            <w:vAlign w:val="center"/>
          </w:tcPr>
          <w:p w:rsidR="00A30F47" w:rsidRDefault="00A30F47" w:rsidP="00D476D8">
            <w:pPr>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上投摩根标普港股通低波红利指数C</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下属</w:t>
            </w:r>
            <w:r>
              <w:rPr>
                <w:rFonts w:eastAsiaTheme="minorEastAsia" w:hint="eastAsia"/>
                <w:color w:val="000000" w:themeColor="text1"/>
                <w:szCs w:val="21"/>
              </w:rPr>
              <w:t>分</w:t>
            </w:r>
            <w:r>
              <w:rPr>
                <w:rFonts w:asciiTheme="minorEastAsia" w:eastAsiaTheme="minorEastAsia" w:hAnsiTheme="minorEastAsia" w:hint="eastAsia"/>
                <w:color w:val="000000" w:themeColor="text1"/>
                <w:sz w:val="24"/>
              </w:rPr>
              <w:t>级基金的交易代码</w:t>
            </w:r>
          </w:p>
        </w:tc>
        <w:tc>
          <w:tcPr>
            <w:tcW w:w="2694" w:type="dxa"/>
            <w:vAlign w:val="center"/>
          </w:tcPr>
          <w:p w:rsidR="00A30F47" w:rsidRDefault="00A30F47" w:rsidP="00D476D8">
            <w:pPr>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005051</w:t>
            </w:r>
          </w:p>
        </w:tc>
        <w:tc>
          <w:tcPr>
            <w:tcW w:w="2785" w:type="dxa"/>
            <w:vAlign w:val="center"/>
          </w:tcPr>
          <w:p w:rsidR="00A30F47" w:rsidRDefault="00A30F47" w:rsidP="00D476D8">
            <w:pPr>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005052</w:t>
            </w:r>
          </w:p>
        </w:tc>
      </w:tr>
      <w:tr w:rsidR="00A30F47" w:rsidTr="00D476D8">
        <w:tc>
          <w:tcPr>
            <w:tcW w:w="2835" w:type="dxa"/>
          </w:tcPr>
          <w:p w:rsidR="00A30F47" w:rsidRDefault="00A30F47" w:rsidP="00D476D8">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报告期末下属</w:t>
            </w:r>
            <w:r>
              <w:rPr>
                <w:rFonts w:eastAsiaTheme="minorEastAsia" w:hint="eastAsia"/>
                <w:color w:val="000000" w:themeColor="text1"/>
                <w:szCs w:val="21"/>
              </w:rPr>
              <w:t>分</w:t>
            </w:r>
            <w:r>
              <w:rPr>
                <w:rFonts w:asciiTheme="minorEastAsia" w:eastAsiaTheme="minorEastAsia" w:hAnsiTheme="minorEastAsia" w:hint="eastAsia"/>
                <w:color w:val="000000" w:themeColor="text1"/>
                <w:sz w:val="24"/>
              </w:rPr>
              <w:t>级基金的份额总额</w:t>
            </w:r>
          </w:p>
        </w:tc>
        <w:tc>
          <w:tcPr>
            <w:tcW w:w="2694" w:type="dxa"/>
            <w:vAlign w:val="center"/>
          </w:tcPr>
          <w:p w:rsidR="00A30F47" w:rsidRDefault="00A30F47" w:rsidP="00D476D8">
            <w:pPr>
              <w:jc w:val="left"/>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181,318,625.46</w:t>
            </w:r>
            <w:r>
              <w:rPr>
                <w:rFonts w:asciiTheme="minorEastAsia" w:eastAsiaTheme="minorEastAsia" w:hAnsiTheme="minorEastAsia" w:hint="eastAsia"/>
                <w:color w:val="000000" w:themeColor="text1"/>
                <w:kern w:val="0"/>
                <w:sz w:val="24"/>
              </w:rPr>
              <w:t>份</w:t>
            </w:r>
          </w:p>
        </w:tc>
        <w:tc>
          <w:tcPr>
            <w:tcW w:w="2785" w:type="dxa"/>
            <w:vAlign w:val="center"/>
          </w:tcPr>
          <w:p w:rsidR="00A30F47" w:rsidRDefault="00A30F47" w:rsidP="00D476D8">
            <w:pPr>
              <w:jc w:val="left"/>
              <w:rPr>
                <w:rFonts w:asciiTheme="minorEastAsia" w:eastAsiaTheme="minorEastAsia" w:hAnsiTheme="minorEastAsia" w:cs="宋体"/>
                <w:color w:val="000000" w:themeColor="text1"/>
                <w:sz w:val="24"/>
              </w:rPr>
            </w:pPr>
            <w:r>
              <w:rPr>
                <w:rFonts w:asciiTheme="minorEastAsia" w:eastAsiaTheme="minorEastAsia" w:hAnsiTheme="minorEastAsia"/>
                <w:color w:val="000000" w:themeColor="text1"/>
                <w:sz w:val="24"/>
              </w:rPr>
              <w:t>67,037,921.54</w:t>
            </w:r>
            <w:r>
              <w:rPr>
                <w:rFonts w:asciiTheme="minorEastAsia" w:eastAsiaTheme="minorEastAsia" w:hAnsiTheme="minorEastAsia" w:hint="eastAsia"/>
                <w:color w:val="000000" w:themeColor="text1"/>
                <w:kern w:val="0"/>
                <w:sz w:val="24"/>
              </w:rPr>
              <w:t>份</w:t>
            </w:r>
          </w:p>
        </w:tc>
      </w:tr>
    </w:tbl>
    <w:p w:rsidR="009A3BD8"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§3  </w:t>
      </w:r>
      <w:r>
        <w:rPr>
          <w:rFonts w:eastAsiaTheme="minorEastAsia"/>
          <w:color w:val="000000" w:themeColor="text1"/>
          <w:kern w:val="0"/>
          <w:sz w:val="21"/>
          <w:szCs w:val="21"/>
        </w:rPr>
        <w:t>主要财务指标和基金净值表现</w:t>
      </w:r>
    </w:p>
    <w:p w:rsidR="009A3BD8" w:rsidRDefault="009A3BD8" w:rsidP="009A3BD8">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9A3BD8"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Tr="00DA6FA7">
        <w:tc>
          <w:tcPr>
            <w:tcW w:w="3402" w:type="dxa"/>
            <w:vMerge w:val="restart"/>
            <w:vAlign w:val="center"/>
          </w:tcPr>
          <w:p w:rsidR="009A3BD8" w:rsidRDefault="009A3BD8" w:rsidP="00DA6FA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9A3BD8" w:rsidRDefault="009A3BD8" w:rsidP="00DA6FA7">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9A3BD8" w:rsidRDefault="009A3BD8" w:rsidP="00DA6FA7">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9A3BD8" w:rsidTr="00DA6FA7">
        <w:tc>
          <w:tcPr>
            <w:tcW w:w="3402" w:type="dxa"/>
            <w:vMerge/>
            <w:vAlign w:val="center"/>
          </w:tcPr>
          <w:p w:rsidR="009A3BD8"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Default="009A3BD8" w:rsidP="00DA6FA7">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上投摩根标普港股通低波红利指数</w:t>
            </w:r>
            <w:r>
              <w:rPr>
                <w:rFonts w:eastAsiaTheme="minorEastAsia"/>
                <w:color w:val="000000" w:themeColor="text1"/>
                <w:szCs w:val="21"/>
              </w:rPr>
              <w:t>A</w:t>
            </w:r>
          </w:p>
        </w:tc>
        <w:tc>
          <w:tcPr>
            <w:tcW w:w="2481" w:type="dxa"/>
            <w:vAlign w:val="center"/>
          </w:tcPr>
          <w:p w:rsidR="009A3BD8" w:rsidRDefault="009A3BD8" w:rsidP="00DA6FA7">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上投摩根标普港股通低波红利指数</w:t>
            </w:r>
            <w:r>
              <w:rPr>
                <w:rFonts w:eastAsiaTheme="minorEastAsia"/>
                <w:color w:val="000000" w:themeColor="text1"/>
                <w:szCs w:val="21"/>
              </w:rPr>
              <w:t>C</w:t>
            </w:r>
          </w:p>
        </w:tc>
      </w:tr>
      <w:tr w:rsidR="009A3BD8" w:rsidTr="00DA6FA7">
        <w:tc>
          <w:tcPr>
            <w:tcW w:w="3402" w:type="dxa"/>
            <w:vAlign w:val="center"/>
          </w:tcPr>
          <w:p w:rsidR="009A3BD8" w:rsidRDefault="009A3BD8" w:rsidP="00DA6FA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-3,367,836.26</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-290,805.24</w:t>
            </w:r>
          </w:p>
        </w:tc>
      </w:tr>
      <w:tr w:rsidR="009A3BD8" w:rsidTr="00DA6FA7">
        <w:tc>
          <w:tcPr>
            <w:tcW w:w="3402" w:type="dxa"/>
            <w:vAlign w:val="center"/>
          </w:tcPr>
          <w:p w:rsidR="009A3BD8" w:rsidRDefault="009A3BD8" w:rsidP="00DA6FA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18,665,203.38</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5,684,231.78</w:t>
            </w:r>
          </w:p>
        </w:tc>
      </w:tr>
      <w:tr w:rsidR="009A3BD8" w:rsidTr="00DA6FA7">
        <w:tc>
          <w:tcPr>
            <w:tcW w:w="3402" w:type="dxa"/>
            <w:vAlign w:val="center"/>
          </w:tcPr>
          <w:p w:rsidR="009A3BD8" w:rsidRDefault="009A3BD8" w:rsidP="00DA6FA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0.0957</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0.1040</w:t>
            </w:r>
          </w:p>
        </w:tc>
      </w:tr>
      <w:tr w:rsidR="009A3BD8" w:rsidTr="00DA6FA7">
        <w:tc>
          <w:tcPr>
            <w:tcW w:w="3402" w:type="dxa"/>
            <w:vAlign w:val="center"/>
          </w:tcPr>
          <w:p w:rsidR="009A3BD8" w:rsidRDefault="009A3BD8" w:rsidP="00DA6FA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158,672,642.95</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57,835,462.79</w:t>
            </w:r>
          </w:p>
        </w:tc>
      </w:tr>
      <w:tr w:rsidR="009A3BD8" w:rsidTr="00DA6FA7">
        <w:trPr>
          <w:trHeight w:val="158"/>
        </w:trPr>
        <w:tc>
          <w:tcPr>
            <w:tcW w:w="3402" w:type="dxa"/>
            <w:vAlign w:val="center"/>
          </w:tcPr>
          <w:p w:rsidR="009A3BD8" w:rsidRDefault="009A3BD8" w:rsidP="00DA6FA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0.8751</w:t>
            </w:r>
          </w:p>
        </w:tc>
        <w:tc>
          <w:tcPr>
            <w:tcW w:w="2481" w:type="dxa"/>
            <w:vAlign w:val="center"/>
          </w:tcPr>
          <w:p w:rsidR="009A3BD8" w:rsidRDefault="009A3BD8" w:rsidP="00DA6FA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0.8627</w:t>
            </w:r>
          </w:p>
        </w:tc>
      </w:tr>
    </w:tbl>
    <w:p w:rsidR="00E415D1" w:rsidRDefault="007B54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9A3BD8"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9A3BD8" w:rsidRDefault="009A3BD8" w:rsidP="009A3BD8">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9A3BD8" w:rsidRDefault="009A3BD8" w:rsidP="009A3BD8">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上投摩根标普港股通低波红利指数</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Tr="00DA6FA7">
        <w:tc>
          <w:tcPr>
            <w:tcW w:w="1290" w:type="dxa"/>
            <w:vAlign w:val="center"/>
          </w:tcPr>
          <w:p w:rsidR="009A3BD8" w:rsidRDefault="009A3BD8" w:rsidP="00DA6FA7">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E415D1">
        <w:tc>
          <w:tcPr>
            <w:tcW w:w="1290" w:type="dxa"/>
            <w:vAlign w:val="center"/>
          </w:tcPr>
          <w:p w:rsidR="00E415D1" w:rsidRDefault="007B54AD">
            <w:pPr>
              <w:jc w:val="left"/>
            </w:pPr>
            <w:r>
              <w:rPr>
                <w:rFonts w:eastAsiaTheme="minorEastAsia"/>
                <w:color w:val="000000" w:themeColor="text1"/>
                <w:szCs w:val="21"/>
              </w:rPr>
              <w:t>过去三个月</w:t>
            </w:r>
          </w:p>
        </w:tc>
        <w:tc>
          <w:tcPr>
            <w:tcW w:w="1291" w:type="dxa"/>
            <w:vAlign w:val="center"/>
          </w:tcPr>
          <w:p w:rsidR="00E415D1" w:rsidRDefault="007B54AD">
            <w:pPr>
              <w:jc w:val="right"/>
            </w:pPr>
            <w:r>
              <w:rPr>
                <w:rFonts w:eastAsiaTheme="minorEastAsia"/>
                <w:color w:val="000000" w:themeColor="text1"/>
                <w:szCs w:val="21"/>
              </w:rPr>
              <w:t>12.73%</w:t>
            </w:r>
          </w:p>
        </w:tc>
        <w:tc>
          <w:tcPr>
            <w:tcW w:w="1291" w:type="dxa"/>
            <w:vAlign w:val="center"/>
          </w:tcPr>
          <w:p w:rsidR="00E415D1" w:rsidRDefault="007B54AD">
            <w:pPr>
              <w:jc w:val="right"/>
            </w:pPr>
            <w:r>
              <w:rPr>
                <w:rFonts w:eastAsiaTheme="minorEastAsia"/>
                <w:color w:val="000000" w:themeColor="text1"/>
                <w:szCs w:val="21"/>
              </w:rPr>
              <w:t>0.98%</w:t>
            </w:r>
          </w:p>
        </w:tc>
        <w:tc>
          <w:tcPr>
            <w:tcW w:w="1291" w:type="dxa"/>
            <w:vAlign w:val="center"/>
          </w:tcPr>
          <w:p w:rsidR="00E415D1" w:rsidRDefault="007B54AD">
            <w:pPr>
              <w:jc w:val="right"/>
            </w:pPr>
            <w:r>
              <w:rPr>
                <w:rFonts w:eastAsiaTheme="minorEastAsia"/>
                <w:color w:val="000000" w:themeColor="text1"/>
                <w:szCs w:val="21"/>
              </w:rPr>
              <w:t>12.70%</w:t>
            </w:r>
          </w:p>
        </w:tc>
        <w:tc>
          <w:tcPr>
            <w:tcW w:w="1291" w:type="dxa"/>
            <w:vAlign w:val="center"/>
          </w:tcPr>
          <w:p w:rsidR="00E415D1" w:rsidRDefault="007B54AD">
            <w:pPr>
              <w:jc w:val="right"/>
            </w:pPr>
            <w:r>
              <w:rPr>
                <w:rFonts w:eastAsiaTheme="minorEastAsia"/>
                <w:color w:val="000000" w:themeColor="text1"/>
                <w:szCs w:val="21"/>
              </w:rPr>
              <w:t>1.07%</w:t>
            </w:r>
          </w:p>
        </w:tc>
        <w:tc>
          <w:tcPr>
            <w:tcW w:w="1291" w:type="dxa"/>
            <w:vAlign w:val="center"/>
          </w:tcPr>
          <w:p w:rsidR="00E415D1" w:rsidRDefault="007B54AD">
            <w:pPr>
              <w:jc w:val="right"/>
            </w:pPr>
            <w:r>
              <w:rPr>
                <w:rFonts w:eastAsiaTheme="minorEastAsia"/>
                <w:color w:val="000000" w:themeColor="text1"/>
                <w:szCs w:val="21"/>
              </w:rPr>
              <w:t>0.03%</w:t>
            </w:r>
          </w:p>
        </w:tc>
        <w:tc>
          <w:tcPr>
            <w:tcW w:w="1291" w:type="dxa"/>
            <w:vAlign w:val="center"/>
          </w:tcPr>
          <w:p w:rsidR="00E415D1" w:rsidRDefault="007B54AD">
            <w:pPr>
              <w:jc w:val="right"/>
            </w:pPr>
            <w:r>
              <w:rPr>
                <w:rFonts w:eastAsiaTheme="minorEastAsia"/>
                <w:color w:val="000000" w:themeColor="text1"/>
                <w:szCs w:val="21"/>
              </w:rPr>
              <w:t>-0.09%</w:t>
            </w:r>
          </w:p>
        </w:tc>
      </w:tr>
      <w:tr w:rsidR="00E415D1">
        <w:tc>
          <w:tcPr>
            <w:tcW w:w="1290" w:type="dxa"/>
            <w:vAlign w:val="center"/>
          </w:tcPr>
          <w:p w:rsidR="00E415D1" w:rsidRDefault="007B54AD">
            <w:pPr>
              <w:jc w:val="left"/>
            </w:pPr>
            <w:r>
              <w:rPr>
                <w:rFonts w:eastAsiaTheme="minorEastAsia"/>
                <w:color w:val="000000" w:themeColor="text1"/>
                <w:szCs w:val="21"/>
              </w:rPr>
              <w:t>过去六个月</w:t>
            </w:r>
          </w:p>
        </w:tc>
        <w:tc>
          <w:tcPr>
            <w:tcW w:w="1291" w:type="dxa"/>
            <w:vAlign w:val="center"/>
          </w:tcPr>
          <w:p w:rsidR="00E415D1" w:rsidRDefault="007B54AD">
            <w:pPr>
              <w:jc w:val="right"/>
            </w:pPr>
            <w:r>
              <w:rPr>
                <w:rFonts w:eastAsiaTheme="minorEastAsia"/>
                <w:color w:val="000000" w:themeColor="text1"/>
                <w:szCs w:val="21"/>
              </w:rPr>
              <w:t>16.80%</w:t>
            </w:r>
          </w:p>
        </w:tc>
        <w:tc>
          <w:tcPr>
            <w:tcW w:w="1291" w:type="dxa"/>
            <w:vAlign w:val="center"/>
          </w:tcPr>
          <w:p w:rsidR="00E415D1" w:rsidRDefault="007B54AD">
            <w:pPr>
              <w:jc w:val="right"/>
            </w:pPr>
            <w:r>
              <w:rPr>
                <w:rFonts w:eastAsiaTheme="minorEastAsia"/>
                <w:color w:val="000000" w:themeColor="text1"/>
                <w:szCs w:val="21"/>
              </w:rPr>
              <w:t>0.91%</w:t>
            </w:r>
          </w:p>
        </w:tc>
        <w:tc>
          <w:tcPr>
            <w:tcW w:w="1291" w:type="dxa"/>
            <w:vAlign w:val="center"/>
          </w:tcPr>
          <w:p w:rsidR="00E415D1" w:rsidRDefault="007B54AD">
            <w:pPr>
              <w:jc w:val="right"/>
            </w:pPr>
            <w:r>
              <w:rPr>
                <w:rFonts w:eastAsiaTheme="minorEastAsia"/>
                <w:color w:val="000000" w:themeColor="text1"/>
                <w:szCs w:val="21"/>
              </w:rPr>
              <w:t>17.02%</w:t>
            </w:r>
          </w:p>
        </w:tc>
        <w:tc>
          <w:tcPr>
            <w:tcW w:w="1291" w:type="dxa"/>
            <w:vAlign w:val="center"/>
          </w:tcPr>
          <w:p w:rsidR="00E415D1" w:rsidRDefault="007B54AD">
            <w:pPr>
              <w:jc w:val="right"/>
            </w:pPr>
            <w:r>
              <w:rPr>
                <w:rFonts w:eastAsiaTheme="minorEastAsia"/>
                <w:color w:val="000000" w:themeColor="text1"/>
                <w:szCs w:val="21"/>
              </w:rPr>
              <w:t>0.98%</w:t>
            </w:r>
          </w:p>
        </w:tc>
        <w:tc>
          <w:tcPr>
            <w:tcW w:w="1291" w:type="dxa"/>
            <w:vAlign w:val="center"/>
          </w:tcPr>
          <w:p w:rsidR="00E415D1" w:rsidRDefault="007B54AD">
            <w:pPr>
              <w:jc w:val="right"/>
            </w:pPr>
            <w:r>
              <w:rPr>
                <w:rFonts w:eastAsiaTheme="minorEastAsia"/>
                <w:color w:val="000000" w:themeColor="text1"/>
                <w:szCs w:val="21"/>
              </w:rPr>
              <w:t>-0.22%</w:t>
            </w:r>
          </w:p>
        </w:tc>
        <w:tc>
          <w:tcPr>
            <w:tcW w:w="1291" w:type="dxa"/>
            <w:vAlign w:val="center"/>
          </w:tcPr>
          <w:p w:rsidR="00E415D1" w:rsidRDefault="007B54AD">
            <w:pPr>
              <w:jc w:val="right"/>
            </w:pPr>
            <w:r>
              <w:rPr>
                <w:rFonts w:eastAsiaTheme="minorEastAsia"/>
                <w:color w:val="000000" w:themeColor="text1"/>
                <w:szCs w:val="21"/>
              </w:rPr>
              <w:t>-0.07%</w:t>
            </w:r>
          </w:p>
        </w:tc>
      </w:tr>
      <w:tr w:rsidR="00E415D1">
        <w:tc>
          <w:tcPr>
            <w:tcW w:w="1290" w:type="dxa"/>
            <w:vAlign w:val="center"/>
          </w:tcPr>
          <w:p w:rsidR="00E415D1" w:rsidRDefault="007B54AD">
            <w:pPr>
              <w:jc w:val="left"/>
            </w:pPr>
            <w:r>
              <w:rPr>
                <w:rFonts w:eastAsiaTheme="minorEastAsia"/>
                <w:color w:val="000000" w:themeColor="text1"/>
                <w:szCs w:val="21"/>
              </w:rPr>
              <w:t>过去一年</w:t>
            </w:r>
          </w:p>
        </w:tc>
        <w:tc>
          <w:tcPr>
            <w:tcW w:w="1291" w:type="dxa"/>
            <w:vAlign w:val="center"/>
          </w:tcPr>
          <w:p w:rsidR="00E415D1" w:rsidRDefault="007B54AD">
            <w:pPr>
              <w:jc w:val="right"/>
            </w:pPr>
            <w:r>
              <w:rPr>
                <w:rFonts w:eastAsiaTheme="minorEastAsia"/>
                <w:color w:val="000000" w:themeColor="text1"/>
                <w:szCs w:val="21"/>
              </w:rPr>
              <w:t>8.01%</w:t>
            </w:r>
          </w:p>
        </w:tc>
        <w:tc>
          <w:tcPr>
            <w:tcW w:w="1291" w:type="dxa"/>
            <w:vAlign w:val="center"/>
          </w:tcPr>
          <w:p w:rsidR="00E415D1" w:rsidRDefault="007B54AD">
            <w:pPr>
              <w:jc w:val="right"/>
            </w:pPr>
            <w:r>
              <w:rPr>
                <w:rFonts w:eastAsiaTheme="minorEastAsia"/>
                <w:color w:val="000000" w:themeColor="text1"/>
                <w:szCs w:val="21"/>
              </w:rPr>
              <w:t>1.04%</w:t>
            </w:r>
          </w:p>
        </w:tc>
        <w:tc>
          <w:tcPr>
            <w:tcW w:w="1291" w:type="dxa"/>
            <w:vAlign w:val="center"/>
          </w:tcPr>
          <w:p w:rsidR="00E415D1" w:rsidRDefault="007B54AD">
            <w:pPr>
              <w:jc w:val="right"/>
            </w:pPr>
            <w:r>
              <w:rPr>
                <w:rFonts w:eastAsiaTheme="minorEastAsia"/>
                <w:color w:val="000000" w:themeColor="text1"/>
                <w:szCs w:val="21"/>
              </w:rPr>
              <w:t>5.10%</w:t>
            </w:r>
          </w:p>
        </w:tc>
        <w:tc>
          <w:tcPr>
            <w:tcW w:w="1291" w:type="dxa"/>
            <w:vAlign w:val="center"/>
          </w:tcPr>
          <w:p w:rsidR="00E415D1" w:rsidRDefault="007B54AD">
            <w:pPr>
              <w:jc w:val="right"/>
            </w:pPr>
            <w:r>
              <w:rPr>
                <w:rFonts w:eastAsiaTheme="minorEastAsia"/>
                <w:color w:val="000000" w:themeColor="text1"/>
                <w:szCs w:val="21"/>
              </w:rPr>
              <w:t>1.05%</w:t>
            </w:r>
          </w:p>
        </w:tc>
        <w:tc>
          <w:tcPr>
            <w:tcW w:w="1291" w:type="dxa"/>
            <w:vAlign w:val="center"/>
          </w:tcPr>
          <w:p w:rsidR="00E415D1" w:rsidRDefault="007B54AD">
            <w:pPr>
              <w:jc w:val="right"/>
            </w:pPr>
            <w:r>
              <w:rPr>
                <w:rFonts w:eastAsiaTheme="minorEastAsia"/>
                <w:color w:val="000000" w:themeColor="text1"/>
                <w:szCs w:val="21"/>
              </w:rPr>
              <w:t>2.91%</w:t>
            </w:r>
          </w:p>
        </w:tc>
        <w:tc>
          <w:tcPr>
            <w:tcW w:w="1291" w:type="dxa"/>
            <w:vAlign w:val="center"/>
          </w:tcPr>
          <w:p w:rsidR="00E415D1" w:rsidRDefault="007B54AD">
            <w:pPr>
              <w:jc w:val="right"/>
            </w:pPr>
            <w:r>
              <w:rPr>
                <w:rFonts w:eastAsiaTheme="minorEastAsia"/>
                <w:color w:val="000000" w:themeColor="text1"/>
                <w:szCs w:val="21"/>
              </w:rPr>
              <w:t>-0.01%</w:t>
            </w:r>
          </w:p>
        </w:tc>
      </w:tr>
      <w:tr w:rsidR="00E415D1">
        <w:tc>
          <w:tcPr>
            <w:tcW w:w="1290" w:type="dxa"/>
            <w:vAlign w:val="center"/>
          </w:tcPr>
          <w:p w:rsidR="00E415D1" w:rsidRDefault="007B54AD">
            <w:pPr>
              <w:jc w:val="left"/>
            </w:pPr>
            <w:r>
              <w:rPr>
                <w:rFonts w:eastAsiaTheme="minorEastAsia"/>
                <w:color w:val="000000" w:themeColor="text1"/>
                <w:szCs w:val="21"/>
              </w:rPr>
              <w:t>过去三年</w:t>
            </w:r>
          </w:p>
        </w:tc>
        <w:tc>
          <w:tcPr>
            <w:tcW w:w="1291" w:type="dxa"/>
            <w:vAlign w:val="center"/>
          </w:tcPr>
          <w:p w:rsidR="00E415D1" w:rsidRDefault="007B54AD">
            <w:pPr>
              <w:jc w:val="right"/>
            </w:pPr>
            <w:r>
              <w:rPr>
                <w:rFonts w:eastAsiaTheme="minorEastAsia"/>
                <w:color w:val="000000" w:themeColor="text1"/>
                <w:szCs w:val="21"/>
              </w:rPr>
              <w:t>-10.18%</w:t>
            </w:r>
          </w:p>
        </w:tc>
        <w:tc>
          <w:tcPr>
            <w:tcW w:w="1291" w:type="dxa"/>
            <w:vAlign w:val="center"/>
          </w:tcPr>
          <w:p w:rsidR="00E415D1" w:rsidRDefault="007B54AD">
            <w:pPr>
              <w:jc w:val="right"/>
            </w:pPr>
            <w:r>
              <w:rPr>
                <w:rFonts w:eastAsiaTheme="minorEastAsia"/>
                <w:color w:val="000000" w:themeColor="text1"/>
                <w:szCs w:val="21"/>
              </w:rPr>
              <w:t>1.06%</w:t>
            </w:r>
          </w:p>
        </w:tc>
        <w:tc>
          <w:tcPr>
            <w:tcW w:w="1291" w:type="dxa"/>
            <w:vAlign w:val="center"/>
          </w:tcPr>
          <w:p w:rsidR="00E415D1" w:rsidRDefault="007B54AD">
            <w:pPr>
              <w:jc w:val="right"/>
            </w:pPr>
            <w:r>
              <w:rPr>
                <w:rFonts w:eastAsiaTheme="minorEastAsia"/>
                <w:color w:val="000000" w:themeColor="text1"/>
                <w:szCs w:val="21"/>
              </w:rPr>
              <w:t>-15.59%</w:t>
            </w:r>
          </w:p>
        </w:tc>
        <w:tc>
          <w:tcPr>
            <w:tcW w:w="1291" w:type="dxa"/>
            <w:vAlign w:val="center"/>
          </w:tcPr>
          <w:p w:rsidR="00E415D1" w:rsidRDefault="007B54AD">
            <w:pPr>
              <w:jc w:val="right"/>
            </w:pPr>
            <w:r>
              <w:rPr>
                <w:rFonts w:eastAsiaTheme="minorEastAsia"/>
                <w:color w:val="000000" w:themeColor="text1"/>
                <w:szCs w:val="21"/>
              </w:rPr>
              <w:t>1.02%</w:t>
            </w:r>
          </w:p>
        </w:tc>
        <w:tc>
          <w:tcPr>
            <w:tcW w:w="1291" w:type="dxa"/>
            <w:vAlign w:val="center"/>
          </w:tcPr>
          <w:p w:rsidR="00E415D1" w:rsidRDefault="007B54AD">
            <w:pPr>
              <w:jc w:val="right"/>
            </w:pPr>
            <w:r>
              <w:rPr>
                <w:rFonts w:eastAsiaTheme="minorEastAsia"/>
                <w:color w:val="000000" w:themeColor="text1"/>
                <w:szCs w:val="21"/>
              </w:rPr>
              <w:t>5.41%</w:t>
            </w:r>
          </w:p>
        </w:tc>
        <w:tc>
          <w:tcPr>
            <w:tcW w:w="1291" w:type="dxa"/>
            <w:vAlign w:val="center"/>
          </w:tcPr>
          <w:p w:rsidR="00E415D1" w:rsidRDefault="007B54AD">
            <w:pPr>
              <w:jc w:val="right"/>
            </w:pPr>
            <w:r>
              <w:rPr>
                <w:rFonts w:eastAsiaTheme="minorEastAsia"/>
                <w:color w:val="000000" w:themeColor="text1"/>
                <w:szCs w:val="21"/>
              </w:rPr>
              <w:t>0.04%</w:t>
            </w:r>
          </w:p>
        </w:tc>
      </w:tr>
      <w:tr w:rsidR="00E415D1">
        <w:tc>
          <w:tcPr>
            <w:tcW w:w="1290" w:type="dxa"/>
            <w:vAlign w:val="center"/>
          </w:tcPr>
          <w:p w:rsidR="00E415D1" w:rsidRDefault="007B54AD">
            <w:pPr>
              <w:jc w:val="left"/>
            </w:pPr>
            <w:r>
              <w:rPr>
                <w:rFonts w:eastAsiaTheme="minorEastAsia"/>
                <w:color w:val="000000" w:themeColor="text1"/>
                <w:szCs w:val="21"/>
              </w:rPr>
              <w:t>过去五年</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r>
      <w:tr w:rsidR="00E415D1">
        <w:tc>
          <w:tcPr>
            <w:tcW w:w="1290" w:type="dxa"/>
            <w:vAlign w:val="center"/>
          </w:tcPr>
          <w:p w:rsidR="00E415D1" w:rsidRDefault="007B54AD">
            <w:pPr>
              <w:jc w:val="left"/>
            </w:pPr>
            <w:r>
              <w:rPr>
                <w:rFonts w:eastAsiaTheme="minorEastAsia"/>
                <w:color w:val="000000" w:themeColor="text1"/>
                <w:szCs w:val="21"/>
              </w:rPr>
              <w:t>自基金合同生效起至今</w:t>
            </w:r>
          </w:p>
        </w:tc>
        <w:tc>
          <w:tcPr>
            <w:tcW w:w="1291" w:type="dxa"/>
            <w:vAlign w:val="center"/>
          </w:tcPr>
          <w:p w:rsidR="00E415D1" w:rsidRDefault="007B54AD">
            <w:pPr>
              <w:jc w:val="right"/>
            </w:pPr>
            <w:r>
              <w:rPr>
                <w:rFonts w:eastAsiaTheme="minorEastAsia"/>
                <w:color w:val="000000" w:themeColor="text1"/>
                <w:szCs w:val="21"/>
              </w:rPr>
              <w:t>-12.49%</w:t>
            </w:r>
          </w:p>
        </w:tc>
        <w:tc>
          <w:tcPr>
            <w:tcW w:w="1291" w:type="dxa"/>
            <w:vAlign w:val="center"/>
          </w:tcPr>
          <w:p w:rsidR="00E415D1" w:rsidRDefault="007B54AD">
            <w:pPr>
              <w:jc w:val="right"/>
            </w:pPr>
            <w:r>
              <w:rPr>
                <w:rFonts w:eastAsiaTheme="minorEastAsia"/>
                <w:color w:val="000000" w:themeColor="text1"/>
                <w:szCs w:val="21"/>
              </w:rPr>
              <w:t>1.03%</w:t>
            </w:r>
          </w:p>
        </w:tc>
        <w:tc>
          <w:tcPr>
            <w:tcW w:w="1291" w:type="dxa"/>
            <w:vAlign w:val="center"/>
          </w:tcPr>
          <w:p w:rsidR="00E415D1" w:rsidRDefault="007B54AD">
            <w:pPr>
              <w:jc w:val="right"/>
            </w:pPr>
            <w:r>
              <w:rPr>
                <w:rFonts w:eastAsiaTheme="minorEastAsia"/>
                <w:color w:val="000000" w:themeColor="text1"/>
                <w:szCs w:val="21"/>
              </w:rPr>
              <w:t>-16.52%</w:t>
            </w:r>
          </w:p>
        </w:tc>
        <w:tc>
          <w:tcPr>
            <w:tcW w:w="1291" w:type="dxa"/>
            <w:vAlign w:val="center"/>
          </w:tcPr>
          <w:p w:rsidR="00E415D1" w:rsidRDefault="007B54AD">
            <w:pPr>
              <w:jc w:val="right"/>
            </w:pPr>
            <w:r>
              <w:rPr>
                <w:rFonts w:eastAsiaTheme="minorEastAsia"/>
                <w:color w:val="000000" w:themeColor="text1"/>
                <w:szCs w:val="21"/>
              </w:rPr>
              <w:t>1.01%</w:t>
            </w:r>
          </w:p>
        </w:tc>
        <w:tc>
          <w:tcPr>
            <w:tcW w:w="1291" w:type="dxa"/>
            <w:vAlign w:val="center"/>
          </w:tcPr>
          <w:p w:rsidR="00E415D1" w:rsidRDefault="007B54AD">
            <w:pPr>
              <w:jc w:val="right"/>
            </w:pPr>
            <w:r>
              <w:rPr>
                <w:rFonts w:eastAsiaTheme="minorEastAsia"/>
                <w:color w:val="000000" w:themeColor="text1"/>
                <w:szCs w:val="21"/>
              </w:rPr>
              <w:t>4.03%</w:t>
            </w:r>
          </w:p>
        </w:tc>
        <w:tc>
          <w:tcPr>
            <w:tcW w:w="1291" w:type="dxa"/>
            <w:vAlign w:val="center"/>
          </w:tcPr>
          <w:p w:rsidR="00E415D1" w:rsidRDefault="007B54AD">
            <w:pPr>
              <w:jc w:val="right"/>
            </w:pPr>
            <w:r>
              <w:rPr>
                <w:rFonts w:eastAsiaTheme="minorEastAsia"/>
                <w:color w:val="000000" w:themeColor="text1"/>
                <w:szCs w:val="21"/>
              </w:rPr>
              <w:t>0.02%</w:t>
            </w:r>
          </w:p>
        </w:tc>
      </w:tr>
    </w:tbl>
    <w:p w:rsidR="009A3BD8" w:rsidRDefault="009A3BD8" w:rsidP="009A3BD8">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上投摩根标普港股通低波红利指数</w:t>
      </w:r>
      <w:r>
        <w:rPr>
          <w:rFonts w:eastAsiaTheme="minorEastAsia"/>
          <w:b/>
          <w:color w:val="000000" w:themeColor="text1"/>
          <w:kern w:val="0"/>
          <w:szCs w:val="21"/>
        </w:rPr>
        <w:t>C</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Tr="00DA6FA7">
        <w:tc>
          <w:tcPr>
            <w:tcW w:w="1290" w:type="dxa"/>
            <w:vAlign w:val="center"/>
          </w:tcPr>
          <w:p w:rsidR="009A3BD8" w:rsidRDefault="009A3BD8" w:rsidP="00DA6FA7">
            <w:pPr>
              <w:snapToGrid w:val="0"/>
              <w:spacing w:line="288" w:lineRule="auto"/>
              <w:jc w:val="center"/>
              <w:rPr>
                <w:rFonts w:eastAsiaTheme="minorEastAsia"/>
                <w:color w:val="000000" w:themeColor="text1"/>
                <w:szCs w:val="21"/>
              </w:rPr>
            </w:pPr>
            <w:r>
              <w:rPr>
                <w:rFonts w:eastAsiaTheme="minorEastAsia"/>
                <w:color w:val="000000" w:themeColor="text1"/>
                <w:szCs w:val="21"/>
              </w:rPr>
              <w:lastRenderedPageBreak/>
              <w:t>阶段</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9A3BD8" w:rsidRDefault="009A3BD8" w:rsidP="00DA6FA7">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E415D1">
        <w:tc>
          <w:tcPr>
            <w:tcW w:w="1290" w:type="dxa"/>
            <w:vAlign w:val="center"/>
          </w:tcPr>
          <w:p w:rsidR="00E415D1" w:rsidRDefault="007B54AD">
            <w:pPr>
              <w:jc w:val="left"/>
            </w:pPr>
            <w:r>
              <w:rPr>
                <w:rFonts w:eastAsiaTheme="minorEastAsia"/>
                <w:color w:val="000000" w:themeColor="text1"/>
                <w:szCs w:val="21"/>
              </w:rPr>
              <w:t>过去三个月</w:t>
            </w:r>
          </w:p>
        </w:tc>
        <w:tc>
          <w:tcPr>
            <w:tcW w:w="1291" w:type="dxa"/>
            <w:vAlign w:val="center"/>
          </w:tcPr>
          <w:p w:rsidR="00E415D1" w:rsidRDefault="007B54AD">
            <w:pPr>
              <w:jc w:val="right"/>
            </w:pPr>
            <w:r>
              <w:rPr>
                <w:rFonts w:eastAsiaTheme="minorEastAsia"/>
                <w:color w:val="000000" w:themeColor="text1"/>
                <w:szCs w:val="21"/>
              </w:rPr>
              <w:t>12.59%</w:t>
            </w:r>
          </w:p>
        </w:tc>
        <w:tc>
          <w:tcPr>
            <w:tcW w:w="1291" w:type="dxa"/>
            <w:vAlign w:val="center"/>
          </w:tcPr>
          <w:p w:rsidR="00E415D1" w:rsidRDefault="007B54AD">
            <w:pPr>
              <w:jc w:val="right"/>
            </w:pPr>
            <w:r>
              <w:rPr>
                <w:rFonts w:eastAsiaTheme="minorEastAsia"/>
                <w:color w:val="000000" w:themeColor="text1"/>
                <w:szCs w:val="21"/>
              </w:rPr>
              <w:t>0.97%</w:t>
            </w:r>
          </w:p>
        </w:tc>
        <w:tc>
          <w:tcPr>
            <w:tcW w:w="1291" w:type="dxa"/>
            <w:vAlign w:val="center"/>
          </w:tcPr>
          <w:p w:rsidR="00E415D1" w:rsidRDefault="007B54AD">
            <w:pPr>
              <w:jc w:val="right"/>
            </w:pPr>
            <w:r>
              <w:rPr>
                <w:rFonts w:eastAsiaTheme="minorEastAsia"/>
                <w:color w:val="000000" w:themeColor="text1"/>
                <w:szCs w:val="21"/>
              </w:rPr>
              <w:t>12.70%</w:t>
            </w:r>
          </w:p>
        </w:tc>
        <w:tc>
          <w:tcPr>
            <w:tcW w:w="1291" w:type="dxa"/>
            <w:vAlign w:val="center"/>
          </w:tcPr>
          <w:p w:rsidR="00E415D1" w:rsidRDefault="007B54AD">
            <w:pPr>
              <w:jc w:val="right"/>
            </w:pPr>
            <w:r>
              <w:rPr>
                <w:rFonts w:eastAsiaTheme="minorEastAsia"/>
                <w:color w:val="000000" w:themeColor="text1"/>
                <w:szCs w:val="21"/>
              </w:rPr>
              <w:t>1.07%</w:t>
            </w:r>
          </w:p>
        </w:tc>
        <w:tc>
          <w:tcPr>
            <w:tcW w:w="1291" w:type="dxa"/>
            <w:vAlign w:val="center"/>
          </w:tcPr>
          <w:p w:rsidR="00E415D1" w:rsidRDefault="007B54AD">
            <w:pPr>
              <w:jc w:val="right"/>
            </w:pPr>
            <w:r>
              <w:rPr>
                <w:rFonts w:eastAsiaTheme="minorEastAsia"/>
                <w:color w:val="000000" w:themeColor="text1"/>
                <w:szCs w:val="21"/>
              </w:rPr>
              <w:t>-0.11%</w:t>
            </w:r>
          </w:p>
        </w:tc>
        <w:tc>
          <w:tcPr>
            <w:tcW w:w="1291" w:type="dxa"/>
            <w:vAlign w:val="center"/>
          </w:tcPr>
          <w:p w:rsidR="00E415D1" w:rsidRDefault="007B54AD">
            <w:pPr>
              <w:jc w:val="right"/>
            </w:pPr>
            <w:r>
              <w:rPr>
                <w:rFonts w:eastAsiaTheme="minorEastAsia"/>
                <w:color w:val="000000" w:themeColor="text1"/>
                <w:szCs w:val="21"/>
              </w:rPr>
              <w:t>-0.10%</w:t>
            </w:r>
          </w:p>
        </w:tc>
      </w:tr>
      <w:tr w:rsidR="00E415D1">
        <w:tc>
          <w:tcPr>
            <w:tcW w:w="1290" w:type="dxa"/>
            <w:vAlign w:val="center"/>
          </w:tcPr>
          <w:p w:rsidR="00E415D1" w:rsidRDefault="007B54AD">
            <w:pPr>
              <w:jc w:val="left"/>
            </w:pPr>
            <w:r>
              <w:rPr>
                <w:rFonts w:eastAsiaTheme="minorEastAsia"/>
                <w:color w:val="000000" w:themeColor="text1"/>
                <w:szCs w:val="21"/>
              </w:rPr>
              <w:t>过去六个月</w:t>
            </w:r>
          </w:p>
        </w:tc>
        <w:tc>
          <w:tcPr>
            <w:tcW w:w="1291" w:type="dxa"/>
            <w:vAlign w:val="center"/>
          </w:tcPr>
          <w:p w:rsidR="00E415D1" w:rsidRDefault="007B54AD">
            <w:pPr>
              <w:jc w:val="right"/>
            </w:pPr>
            <w:r>
              <w:rPr>
                <w:rFonts w:eastAsiaTheme="minorEastAsia"/>
                <w:color w:val="000000" w:themeColor="text1"/>
                <w:szCs w:val="21"/>
              </w:rPr>
              <w:t>16.52%</w:t>
            </w:r>
          </w:p>
        </w:tc>
        <w:tc>
          <w:tcPr>
            <w:tcW w:w="1291" w:type="dxa"/>
            <w:vAlign w:val="center"/>
          </w:tcPr>
          <w:p w:rsidR="00E415D1" w:rsidRDefault="007B54AD">
            <w:pPr>
              <w:jc w:val="right"/>
            </w:pPr>
            <w:r>
              <w:rPr>
                <w:rFonts w:eastAsiaTheme="minorEastAsia"/>
                <w:color w:val="000000" w:themeColor="text1"/>
                <w:szCs w:val="21"/>
              </w:rPr>
              <w:t>0.91%</w:t>
            </w:r>
          </w:p>
        </w:tc>
        <w:tc>
          <w:tcPr>
            <w:tcW w:w="1291" w:type="dxa"/>
            <w:vAlign w:val="center"/>
          </w:tcPr>
          <w:p w:rsidR="00E415D1" w:rsidRDefault="007B54AD">
            <w:pPr>
              <w:jc w:val="right"/>
            </w:pPr>
            <w:r>
              <w:rPr>
                <w:rFonts w:eastAsiaTheme="minorEastAsia"/>
                <w:color w:val="000000" w:themeColor="text1"/>
                <w:szCs w:val="21"/>
              </w:rPr>
              <w:t>17.02%</w:t>
            </w:r>
          </w:p>
        </w:tc>
        <w:tc>
          <w:tcPr>
            <w:tcW w:w="1291" w:type="dxa"/>
            <w:vAlign w:val="center"/>
          </w:tcPr>
          <w:p w:rsidR="00E415D1" w:rsidRDefault="007B54AD">
            <w:pPr>
              <w:jc w:val="right"/>
            </w:pPr>
            <w:r>
              <w:rPr>
                <w:rFonts w:eastAsiaTheme="minorEastAsia"/>
                <w:color w:val="000000" w:themeColor="text1"/>
                <w:szCs w:val="21"/>
              </w:rPr>
              <w:t>0.98%</w:t>
            </w:r>
          </w:p>
        </w:tc>
        <w:tc>
          <w:tcPr>
            <w:tcW w:w="1291" w:type="dxa"/>
            <w:vAlign w:val="center"/>
          </w:tcPr>
          <w:p w:rsidR="00E415D1" w:rsidRDefault="007B54AD">
            <w:pPr>
              <w:jc w:val="right"/>
            </w:pPr>
            <w:r>
              <w:rPr>
                <w:rFonts w:eastAsiaTheme="minorEastAsia"/>
                <w:color w:val="000000" w:themeColor="text1"/>
                <w:szCs w:val="21"/>
              </w:rPr>
              <w:t>-0.50%</w:t>
            </w:r>
          </w:p>
        </w:tc>
        <w:tc>
          <w:tcPr>
            <w:tcW w:w="1291" w:type="dxa"/>
            <w:vAlign w:val="center"/>
          </w:tcPr>
          <w:p w:rsidR="00E415D1" w:rsidRDefault="007B54AD">
            <w:pPr>
              <w:jc w:val="right"/>
            </w:pPr>
            <w:r>
              <w:rPr>
                <w:rFonts w:eastAsiaTheme="minorEastAsia"/>
                <w:color w:val="000000" w:themeColor="text1"/>
                <w:szCs w:val="21"/>
              </w:rPr>
              <w:t>-0.07%</w:t>
            </w:r>
          </w:p>
        </w:tc>
      </w:tr>
      <w:tr w:rsidR="00E415D1">
        <w:tc>
          <w:tcPr>
            <w:tcW w:w="1290" w:type="dxa"/>
            <w:vAlign w:val="center"/>
          </w:tcPr>
          <w:p w:rsidR="00E415D1" w:rsidRDefault="007B54AD">
            <w:pPr>
              <w:jc w:val="left"/>
            </w:pPr>
            <w:r>
              <w:rPr>
                <w:rFonts w:eastAsiaTheme="minorEastAsia"/>
                <w:color w:val="000000" w:themeColor="text1"/>
                <w:szCs w:val="21"/>
              </w:rPr>
              <w:t>过去一年</w:t>
            </w:r>
          </w:p>
        </w:tc>
        <w:tc>
          <w:tcPr>
            <w:tcW w:w="1291" w:type="dxa"/>
            <w:vAlign w:val="center"/>
          </w:tcPr>
          <w:p w:rsidR="00E415D1" w:rsidRDefault="007B54AD">
            <w:pPr>
              <w:jc w:val="right"/>
            </w:pPr>
            <w:r>
              <w:rPr>
                <w:rFonts w:eastAsiaTheme="minorEastAsia"/>
                <w:color w:val="000000" w:themeColor="text1"/>
                <w:szCs w:val="21"/>
              </w:rPr>
              <w:t>7.47%</w:t>
            </w:r>
          </w:p>
        </w:tc>
        <w:tc>
          <w:tcPr>
            <w:tcW w:w="1291" w:type="dxa"/>
            <w:vAlign w:val="center"/>
          </w:tcPr>
          <w:p w:rsidR="00E415D1" w:rsidRDefault="007B54AD">
            <w:pPr>
              <w:jc w:val="right"/>
            </w:pPr>
            <w:r>
              <w:rPr>
                <w:rFonts w:eastAsiaTheme="minorEastAsia"/>
                <w:color w:val="000000" w:themeColor="text1"/>
                <w:szCs w:val="21"/>
              </w:rPr>
              <w:t>1.04%</w:t>
            </w:r>
          </w:p>
        </w:tc>
        <w:tc>
          <w:tcPr>
            <w:tcW w:w="1291" w:type="dxa"/>
            <w:vAlign w:val="center"/>
          </w:tcPr>
          <w:p w:rsidR="00E415D1" w:rsidRDefault="007B54AD">
            <w:pPr>
              <w:jc w:val="right"/>
            </w:pPr>
            <w:r>
              <w:rPr>
                <w:rFonts w:eastAsiaTheme="minorEastAsia"/>
                <w:color w:val="000000" w:themeColor="text1"/>
                <w:szCs w:val="21"/>
              </w:rPr>
              <w:t>5.10%</w:t>
            </w:r>
          </w:p>
        </w:tc>
        <w:tc>
          <w:tcPr>
            <w:tcW w:w="1291" w:type="dxa"/>
            <w:vAlign w:val="center"/>
          </w:tcPr>
          <w:p w:rsidR="00E415D1" w:rsidRDefault="007B54AD">
            <w:pPr>
              <w:jc w:val="right"/>
            </w:pPr>
            <w:r>
              <w:rPr>
                <w:rFonts w:eastAsiaTheme="minorEastAsia"/>
                <w:color w:val="000000" w:themeColor="text1"/>
                <w:szCs w:val="21"/>
              </w:rPr>
              <w:t>1.05%</w:t>
            </w:r>
          </w:p>
        </w:tc>
        <w:tc>
          <w:tcPr>
            <w:tcW w:w="1291" w:type="dxa"/>
            <w:vAlign w:val="center"/>
          </w:tcPr>
          <w:p w:rsidR="00E415D1" w:rsidRDefault="007B54AD">
            <w:pPr>
              <w:jc w:val="right"/>
            </w:pPr>
            <w:r>
              <w:rPr>
                <w:rFonts w:eastAsiaTheme="minorEastAsia"/>
                <w:color w:val="000000" w:themeColor="text1"/>
                <w:szCs w:val="21"/>
              </w:rPr>
              <w:t>2.37%</w:t>
            </w:r>
          </w:p>
        </w:tc>
        <w:tc>
          <w:tcPr>
            <w:tcW w:w="1291" w:type="dxa"/>
            <w:vAlign w:val="center"/>
          </w:tcPr>
          <w:p w:rsidR="00E415D1" w:rsidRDefault="007B54AD">
            <w:pPr>
              <w:jc w:val="right"/>
            </w:pPr>
            <w:r>
              <w:rPr>
                <w:rFonts w:eastAsiaTheme="minorEastAsia"/>
                <w:color w:val="000000" w:themeColor="text1"/>
                <w:szCs w:val="21"/>
              </w:rPr>
              <w:t>-0.01%</w:t>
            </w:r>
          </w:p>
        </w:tc>
      </w:tr>
      <w:tr w:rsidR="00E415D1">
        <w:tc>
          <w:tcPr>
            <w:tcW w:w="1290" w:type="dxa"/>
            <w:vAlign w:val="center"/>
          </w:tcPr>
          <w:p w:rsidR="00E415D1" w:rsidRDefault="007B54AD">
            <w:pPr>
              <w:jc w:val="left"/>
            </w:pPr>
            <w:r>
              <w:rPr>
                <w:rFonts w:eastAsiaTheme="minorEastAsia"/>
                <w:color w:val="000000" w:themeColor="text1"/>
                <w:szCs w:val="21"/>
              </w:rPr>
              <w:t>过去三年</w:t>
            </w:r>
          </w:p>
        </w:tc>
        <w:tc>
          <w:tcPr>
            <w:tcW w:w="1291" w:type="dxa"/>
            <w:vAlign w:val="center"/>
          </w:tcPr>
          <w:p w:rsidR="00E415D1" w:rsidRDefault="007B54AD">
            <w:pPr>
              <w:jc w:val="right"/>
            </w:pPr>
            <w:r>
              <w:rPr>
                <w:rFonts w:eastAsiaTheme="minorEastAsia"/>
                <w:color w:val="000000" w:themeColor="text1"/>
                <w:szCs w:val="21"/>
              </w:rPr>
              <w:t>-11.37%</w:t>
            </w:r>
          </w:p>
        </w:tc>
        <w:tc>
          <w:tcPr>
            <w:tcW w:w="1291" w:type="dxa"/>
            <w:vAlign w:val="center"/>
          </w:tcPr>
          <w:p w:rsidR="00E415D1" w:rsidRDefault="007B54AD">
            <w:pPr>
              <w:jc w:val="right"/>
            </w:pPr>
            <w:r>
              <w:rPr>
                <w:rFonts w:eastAsiaTheme="minorEastAsia"/>
                <w:color w:val="000000" w:themeColor="text1"/>
                <w:szCs w:val="21"/>
              </w:rPr>
              <w:t>1.06%</w:t>
            </w:r>
          </w:p>
        </w:tc>
        <w:tc>
          <w:tcPr>
            <w:tcW w:w="1291" w:type="dxa"/>
            <w:vAlign w:val="center"/>
          </w:tcPr>
          <w:p w:rsidR="00E415D1" w:rsidRDefault="007B54AD">
            <w:pPr>
              <w:jc w:val="right"/>
            </w:pPr>
            <w:r>
              <w:rPr>
                <w:rFonts w:eastAsiaTheme="minorEastAsia"/>
                <w:color w:val="000000" w:themeColor="text1"/>
                <w:szCs w:val="21"/>
              </w:rPr>
              <w:t>-15.59%</w:t>
            </w:r>
          </w:p>
        </w:tc>
        <w:tc>
          <w:tcPr>
            <w:tcW w:w="1291" w:type="dxa"/>
            <w:vAlign w:val="center"/>
          </w:tcPr>
          <w:p w:rsidR="00E415D1" w:rsidRDefault="007B54AD">
            <w:pPr>
              <w:jc w:val="right"/>
            </w:pPr>
            <w:r>
              <w:rPr>
                <w:rFonts w:eastAsiaTheme="minorEastAsia"/>
                <w:color w:val="000000" w:themeColor="text1"/>
                <w:szCs w:val="21"/>
              </w:rPr>
              <w:t>1.02%</w:t>
            </w:r>
          </w:p>
        </w:tc>
        <w:tc>
          <w:tcPr>
            <w:tcW w:w="1291" w:type="dxa"/>
            <w:vAlign w:val="center"/>
          </w:tcPr>
          <w:p w:rsidR="00E415D1" w:rsidRDefault="007B54AD">
            <w:pPr>
              <w:jc w:val="right"/>
            </w:pPr>
            <w:r>
              <w:rPr>
                <w:rFonts w:eastAsiaTheme="minorEastAsia"/>
                <w:color w:val="000000" w:themeColor="text1"/>
                <w:szCs w:val="21"/>
              </w:rPr>
              <w:t>4.22%</w:t>
            </w:r>
          </w:p>
        </w:tc>
        <w:tc>
          <w:tcPr>
            <w:tcW w:w="1291" w:type="dxa"/>
            <w:vAlign w:val="center"/>
          </w:tcPr>
          <w:p w:rsidR="00E415D1" w:rsidRDefault="007B54AD">
            <w:pPr>
              <w:jc w:val="right"/>
            </w:pPr>
            <w:r>
              <w:rPr>
                <w:rFonts w:eastAsiaTheme="minorEastAsia"/>
                <w:color w:val="000000" w:themeColor="text1"/>
                <w:szCs w:val="21"/>
              </w:rPr>
              <w:t>0.04%</w:t>
            </w:r>
          </w:p>
        </w:tc>
      </w:tr>
      <w:tr w:rsidR="00E415D1">
        <w:tc>
          <w:tcPr>
            <w:tcW w:w="1290" w:type="dxa"/>
            <w:vAlign w:val="center"/>
          </w:tcPr>
          <w:p w:rsidR="00E415D1" w:rsidRDefault="007B54AD">
            <w:pPr>
              <w:jc w:val="left"/>
            </w:pPr>
            <w:r>
              <w:rPr>
                <w:rFonts w:eastAsiaTheme="minorEastAsia"/>
                <w:color w:val="000000" w:themeColor="text1"/>
                <w:szCs w:val="21"/>
              </w:rPr>
              <w:t>过去五年</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c>
          <w:tcPr>
            <w:tcW w:w="1291" w:type="dxa"/>
            <w:vAlign w:val="center"/>
          </w:tcPr>
          <w:p w:rsidR="00E415D1" w:rsidRDefault="007B54AD">
            <w:pPr>
              <w:jc w:val="right"/>
            </w:pPr>
            <w:r>
              <w:rPr>
                <w:rFonts w:eastAsiaTheme="minorEastAsia"/>
                <w:color w:val="000000" w:themeColor="text1"/>
                <w:szCs w:val="21"/>
              </w:rPr>
              <w:t>-</w:t>
            </w:r>
          </w:p>
        </w:tc>
      </w:tr>
      <w:tr w:rsidR="00E415D1">
        <w:tc>
          <w:tcPr>
            <w:tcW w:w="1290" w:type="dxa"/>
            <w:vAlign w:val="center"/>
          </w:tcPr>
          <w:p w:rsidR="00E415D1" w:rsidRDefault="007B54AD">
            <w:pPr>
              <w:jc w:val="left"/>
            </w:pPr>
            <w:r>
              <w:rPr>
                <w:rFonts w:eastAsiaTheme="minorEastAsia"/>
                <w:color w:val="000000" w:themeColor="text1"/>
                <w:szCs w:val="21"/>
              </w:rPr>
              <w:t>自基金合同生效起至今</w:t>
            </w:r>
          </w:p>
        </w:tc>
        <w:tc>
          <w:tcPr>
            <w:tcW w:w="1291" w:type="dxa"/>
            <w:vAlign w:val="center"/>
          </w:tcPr>
          <w:p w:rsidR="00E415D1" w:rsidRDefault="007B54AD">
            <w:pPr>
              <w:jc w:val="right"/>
            </w:pPr>
            <w:r>
              <w:rPr>
                <w:rFonts w:eastAsiaTheme="minorEastAsia"/>
                <w:color w:val="000000" w:themeColor="text1"/>
                <w:szCs w:val="21"/>
              </w:rPr>
              <w:t>-13.73%</w:t>
            </w:r>
          </w:p>
        </w:tc>
        <w:tc>
          <w:tcPr>
            <w:tcW w:w="1291" w:type="dxa"/>
            <w:vAlign w:val="center"/>
          </w:tcPr>
          <w:p w:rsidR="00E415D1" w:rsidRDefault="007B54AD">
            <w:pPr>
              <w:jc w:val="right"/>
            </w:pPr>
            <w:r>
              <w:rPr>
                <w:rFonts w:eastAsiaTheme="minorEastAsia"/>
                <w:color w:val="000000" w:themeColor="text1"/>
                <w:szCs w:val="21"/>
              </w:rPr>
              <w:t>1.03%</w:t>
            </w:r>
          </w:p>
        </w:tc>
        <w:tc>
          <w:tcPr>
            <w:tcW w:w="1291" w:type="dxa"/>
            <w:vAlign w:val="center"/>
          </w:tcPr>
          <w:p w:rsidR="00E415D1" w:rsidRDefault="007B54AD">
            <w:pPr>
              <w:jc w:val="right"/>
            </w:pPr>
            <w:r>
              <w:rPr>
                <w:rFonts w:eastAsiaTheme="minorEastAsia"/>
                <w:color w:val="000000" w:themeColor="text1"/>
                <w:szCs w:val="21"/>
              </w:rPr>
              <w:t>-16.52%</w:t>
            </w:r>
          </w:p>
        </w:tc>
        <w:tc>
          <w:tcPr>
            <w:tcW w:w="1291" w:type="dxa"/>
            <w:vAlign w:val="center"/>
          </w:tcPr>
          <w:p w:rsidR="00E415D1" w:rsidRDefault="007B54AD">
            <w:pPr>
              <w:jc w:val="right"/>
            </w:pPr>
            <w:r>
              <w:rPr>
                <w:rFonts w:eastAsiaTheme="minorEastAsia"/>
                <w:color w:val="000000" w:themeColor="text1"/>
                <w:szCs w:val="21"/>
              </w:rPr>
              <w:t>1.01%</w:t>
            </w:r>
          </w:p>
        </w:tc>
        <w:tc>
          <w:tcPr>
            <w:tcW w:w="1291" w:type="dxa"/>
            <w:vAlign w:val="center"/>
          </w:tcPr>
          <w:p w:rsidR="00E415D1" w:rsidRDefault="007B54AD">
            <w:pPr>
              <w:jc w:val="right"/>
            </w:pPr>
            <w:r>
              <w:rPr>
                <w:rFonts w:eastAsiaTheme="minorEastAsia"/>
                <w:color w:val="000000" w:themeColor="text1"/>
                <w:szCs w:val="21"/>
              </w:rPr>
              <w:t>2.79%</w:t>
            </w:r>
          </w:p>
        </w:tc>
        <w:tc>
          <w:tcPr>
            <w:tcW w:w="1291" w:type="dxa"/>
            <w:vAlign w:val="center"/>
          </w:tcPr>
          <w:p w:rsidR="00E415D1" w:rsidRDefault="007B54AD">
            <w:pPr>
              <w:jc w:val="right"/>
            </w:pPr>
            <w:r>
              <w:rPr>
                <w:rFonts w:eastAsiaTheme="minorEastAsia"/>
                <w:color w:val="000000" w:themeColor="text1"/>
                <w:szCs w:val="21"/>
              </w:rPr>
              <w:t>0.02%</w:t>
            </w:r>
          </w:p>
        </w:tc>
      </w:tr>
    </w:tbl>
    <w:p w:rsidR="009A3BD8" w:rsidRDefault="009A3BD8" w:rsidP="009A3BD8">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4"/>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9A3BD8" w:rsidRDefault="009A3BD8" w:rsidP="009A3BD8">
      <w:pPr>
        <w:spacing w:line="360" w:lineRule="auto"/>
        <w:jc w:val="center"/>
        <w:rPr>
          <w:rFonts w:eastAsiaTheme="minorEastAsia"/>
          <w:color w:val="000000" w:themeColor="text1"/>
          <w:szCs w:val="21"/>
        </w:rPr>
      </w:pPr>
      <w:r>
        <w:rPr>
          <w:rFonts w:eastAsiaTheme="minorEastAsia"/>
          <w:color w:val="000000" w:themeColor="text1"/>
          <w:szCs w:val="21"/>
        </w:rPr>
        <w:t>上投摩根标普港股通低波红利指数型证券投资基金</w:t>
      </w:r>
    </w:p>
    <w:p w:rsidR="009A3BD8" w:rsidRDefault="009A3BD8" w:rsidP="009A3BD8">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9A3BD8" w:rsidRDefault="009A3BD8" w:rsidP="009A3BD8">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(2017</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4</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3</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9A3BD8" w:rsidRDefault="009A3BD8" w:rsidP="009A3BD8">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．上投摩根标普港股通低波红利指数</w:t>
      </w:r>
      <w:r>
        <w:rPr>
          <w:rFonts w:eastAsiaTheme="minorEastAsia"/>
          <w:color w:val="000000" w:themeColor="text1"/>
          <w:szCs w:val="21"/>
        </w:rPr>
        <w:t>A</w:t>
      </w:r>
      <w:r>
        <w:rPr>
          <w:rFonts w:eastAsiaTheme="minorEastAsia"/>
          <w:color w:val="000000" w:themeColor="text1"/>
          <w:szCs w:val="21"/>
        </w:rPr>
        <w:t>：</w:t>
      </w:r>
    </w:p>
    <w:p w:rsidR="009A3BD8"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415D1" w:rsidRDefault="007B54A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rsidR="009A3BD8" w:rsidRDefault="009A3BD8" w:rsidP="009A3BD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9A3BD8" w:rsidRDefault="009A3BD8" w:rsidP="009A3BD8">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．上投摩根标普港股通低波红利指数</w:t>
      </w:r>
      <w:r>
        <w:rPr>
          <w:rFonts w:eastAsiaTheme="minorEastAsia"/>
          <w:color w:val="000000" w:themeColor="text1"/>
          <w:szCs w:val="21"/>
        </w:rPr>
        <w:t>C</w:t>
      </w:r>
      <w:r>
        <w:rPr>
          <w:rFonts w:eastAsiaTheme="minorEastAsia"/>
          <w:color w:val="000000" w:themeColor="text1"/>
          <w:szCs w:val="21"/>
        </w:rPr>
        <w:t>：</w:t>
      </w:r>
    </w:p>
    <w:p w:rsidR="009A3BD8"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lastRenderedPageBreak/>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415D1" w:rsidRDefault="007B54A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rsidR="009A3BD8" w:rsidRDefault="009A3BD8" w:rsidP="009A3BD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9A3BD8" w:rsidRDefault="009A3BD8" w:rsidP="009A3BD8">
      <w:pPr>
        <w:tabs>
          <w:tab w:val="left" w:pos="1800"/>
        </w:tabs>
        <w:spacing w:line="288" w:lineRule="auto"/>
        <w:rPr>
          <w:rFonts w:eastAsiaTheme="minorEastAsia"/>
          <w:color w:val="000000" w:themeColor="text1"/>
          <w:szCs w:val="21"/>
        </w:rPr>
      </w:pPr>
    </w:p>
    <w:p w:rsidR="00A960A3" w:rsidRDefault="005B4E34" w:rsidP="009A3BD8">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4  </w:t>
      </w:r>
      <w:r>
        <w:rPr>
          <w:rFonts w:asciiTheme="minorEastAsia" w:eastAsiaTheme="minorEastAsia" w:hAnsiTheme="minorEastAsia" w:cs="Arial" w:hint="eastAsia"/>
          <w:color w:val="000000" w:themeColor="text1"/>
          <w:kern w:val="0"/>
          <w:sz w:val="24"/>
          <w:szCs w:val="24"/>
        </w:rPr>
        <w:t>管理人报告</w:t>
      </w: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4.1 </w:t>
      </w:r>
      <w:r>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trPr>
          <w:cantSplit/>
        </w:trPr>
        <w:tc>
          <w:tcPr>
            <w:tcW w:w="952" w:type="dxa"/>
            <w:vMerge w:val="restart"/>
            <w:vAlign w:val="center"/>
          </w:tcPr>
          <w:p w:rsidR="00A960A3" w:rsidRDefault="005B4E34">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姓名</w:t>
            </w:r>
          </w:p>
        </w:tc>
        <w:tc>
          <w:tcPr>
            <w:tcW w:w="930" w:type="dxa"/>
            <w:vMerge w:val="restart"/>
            <w:vAlign w:val="center"/>
          </w:tcPr>
          <w:p w:rsidR="00A960A3" w:rsidRDefault="005B4E34">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职务</w:t>
            </w:r>
          </w:p>
        </w:tc>
        <w:tc>
          <w:tcPr>
            <w:tcW w:w="2519" w:type="dxa"/>
            <w:gridSpan w:val="2"/>
          </w:tcPr>
          <w:p w:rsidR="00A960A3" w:rsidRDefault="005B4E34">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任本基金的基金经理期限</w:t>
            </w:r>
          </w:p>
        </w:tc>
        <w:tc>
          <w:tcPr>
            <w:tcW w:w="1254" w:type="dxa"/>
            <w:vMerge w:val="restart"/>
            <w:vAlign w:val="center"/>
          </w:tcPr>
          <w:p w:rsidR="00A960A3" w:rsidRDefault="005B4E34">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证券从业年限</w:t>
            </w:r>
          </w:p>
        </w:tc>
        <w:tc>
          <w:tcPr>
            <w:tcW w:w="3276" w:type="dxa"/>
            <w:vMerge w:val="restart"/>
            <w:vAlign w:val="center"/>
          </w:tcPr>
          <w:p w:rsidR="00A960A3" w:rsidRDefault="005B4E34">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说明</w:t>
            </w:r>
          </w:p>
        </w:tc>
      </w:tr>
      <w:tr w:rsidR="00A960A3">
        <w:trPr>
          <w:cantSplit/>
        </w:trPr>
        <w:tc>
          <w:tcPr>
            <w:tcW w:w="952" w:type="dxa"/>
            <w:vMerge/>
            <w:vAlign w:val="center"/>
          </w:tcPr>
          <w:p w:rsidR="00A960A3" w:rsidRDefault="00A960A3">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p>
        </w:tc>
        <w:tc>
          <w:tcPr>
            <w:tcW w:w="930" w:type="dxa"/>
            <w:vMerge/>
          </w:tcPr>
          <w:p w:rsidR="00A960A3" w:rsidRDefault="00A960A3">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p>
        </w:tc>
        <w:tc>
          <w:tcPr>
            <w:tcW w:w="1210" w:type="dxa"/>
            <w:vAlign w:val="center"/>
          </w:tcPr>
          <w:p w:rsidR="00A960A3" w:rsidRDefault="005B4E34">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任职日期</w:t>
            </w:r>
          </w:p>
        </w:tc>
        <w:tc>
          <w:tcPr>
            <w:tcW w:w="1309" w:type="dxa"/>
            <w:vAlign w:val="center"/>
          </w:tcPr>
          <w:p w:rsidR="00A960A3" w:rsidRDefault="005B4E34">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离任日期</w:t>
            </w:r>
          </w:p>
        </w:tc>
        <w:tc>
          <w:tcPr>
            <w:tcW w:w="1254" w:type="dxa"/>
            <w:vMerge/>
            <w:vAlign w:val="center"/>
          </w:tcPr>
          <w:p w:rsidR="00A960A3" w:rsidRDefault="00A960A3">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p>
        </w:tc>
        <w:tc>
          <w:tcPr>
            <w:tcW w:w="3276" w:type="dxa"/>
            <w:vMerge/>
            <w:vAlign w:val="center"/>
          </w:tcPr>
          <w:p w:rsidR="00A960A3" w:rsidRDefault="00A960A3">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 w:val="24"/>
              </w:rPr>
            </w:pPr>
          </w:p>
        </w:tc>
      </w:tr>
      <w:tr w:rsidR="00E415D1">
        <w:tc>
          <w:tcPr>
            <w:tcW w:w="952" w:type="dxa"/>
            <w:vAlign w:val="center"/>
          </w:tcPr>
          <w:p w:rsidR="00E415D1" w:rsidRDefault="007B54AD">
            <w:pPr>
              <w:jc w:val="center"/>
            </w:pPr>
            <w:r>
              <w:rPr>
                <w:rFonts w:asciiTheme="minorEastAsia" w:eastAsiaTheme="minorEastAsia" w:hAnsiTheme="minorEastAsia"/>
                <w:color w:val="000000" w:themeColor="text1"/>
                <w:sz w:val="24"/>
              </w:rPr>
              <w:t>施虓文</w:t>
            </w:r>
          </w:p>
        </w:tc>
        <w:tc>
          <w:tcPr>
            <w:tcW w:w="930" w:type="dxa"/>
            <w:vAlign w:val="center"/>
          </w:tcPr>
          <w:p w:rsidR="00E415D1" w:rsidRDefault="007B54AD">
            <w:pPr>
              <w:jc w:val="center"/>
            </w:pPr>
            <w:r>
              <w:rPr>
                <w:rFonts w:asciiTheme="minorEastAsia" w:eastAsiaTheme="minorEastAsia" w:hAnsiTheme="minorEastAsia"/>
                <w:color w:val="000000" w:themeColor="text1"/>
                <w:sz w:val="24"/>
              </w:rPr>
              <w:t>本基金基金经理</w:t>
            </w:r>
          </w:p>
        </w:tc>
        <w:tc>
          <w:tcPr>
            <w:tcW w:w="1210" w:type="dxa"/>
            <w:vAlign w:val="center"/>
          </w:tcPr>
          <w:p w:rsidR="00E415D1" w:rsidRDefault="007B54AD">
            <w:pPr>
              <w:jc w:val="center"/>
            </w:pPr>
            <w:r>
              <w:rPr>
                <w:rFonts w:asciiTheme="minorEastAsia" w:eastAsiaTheme="minorEastAsia" w:hAnsiTheme="minorEastAsia"/>
                <w:color w:val="000000" w:themeColor="text1"/>
                <w:sz w:val="24"/>
              </w:rPr>
              <w:t>2017-12-04</w:t>
            </w:r>
          </w:p>
        </w:tc>
        <w:tc>
          <w:tcPr>
            <w:tcW w:w="1309" w:type="dxa"/>
            <w:vAlign w:val="center"/>
          </w:tcPr>
          <w:p w:rsidR="00E415D1" w:rsidRDefault="007B54AD">
            <w:pPr>
              <w:jc w:val="center"/>
            </w:pPr>
            <w:r>
              <w:rPr>
                <w:rFonts w:asciiTheme="minorEastAsia" w:eastAsiaTheme="minorEastAsia" w:hAnsiTheme="minorEastAsia"/>
                <w:color w:val="000000" w:themeColor="text1"/>
                <w:sz w:val="24"/>
              </w:rPr>
              <w:t>2021-01-07</w:t>
            </w:r>
          </w:p>
        </w:tc>
        <w:tc>
          <w:tcPr>
            <w:tcW w:w="1254" w:type="dxa"/>
            <w:vAlign w:val="center"/>
          </w:tcPr>
          <w:p w:rsidR="00E415D1" w:rsidRDefault="007B54AD">
            <w:pPr>
              <w:jc w:val="center"/>
            </w:pPr>
            <w:r>
              <w:rPr>
                <w:rFonts w:asciiTheme="minorEastAsia" w:eastAsiaTheme="minorEastAsia" w:hAnsiTheme="minorEastAsia"/>
                <w:color w:val="000000" w:themeColor="text1"/>
                <w:sz w:val="24"/>
              </w:rPr>
              <w:t>9年</w:t>
            </w:r>
          </w:p>
        </w:tc>
        <w:tc>
          <w:tcPr>
            <w:tcW w:w="3276" w:type="dxa"/>
            <w:vAlign w:val="center"/>
          </w:tcPr>
          <w:p w:rsidR="00E415D1" w:rsidRDefault="007B54AD">
            <w:r>
              <w:rPr>
                <w:rFonts w:asciiTheme="minorEastAsia" w:eastAsiaTheme="minorEastAsia" w:hAnsiTheme="minorEastAsia"/>
                <w:color w:val="000000" w:themeColor="text1"/>
                <w:sz w:val="24"/>
              </w:rPr>
              <w:t>基金经理施虓文先生，北京大学经济学硕士，2012年7月起加入上投摩根基金管理有限公司，先后担任助理研究员、研究员/基金经理助理、基金经理，主要承担量化支持方面的工作。2017年1月至2019年9月担任上投摩根安丰回报混合型证券投资基金基金经理，2017年1月至2018年10月同时担任上投摩根安泽回报混合型证券投资基金基金经理，2017年12月至2021</w:t>
            </w:r>
            <w:r>
              <w:rPr>
                <w:rFonts w:asciiTheme="minorEastAsia" w:eastAsiaTheme="minorEastAsia" w:hAnsiTheme="minorEastAsia"/>
                <w:color w:val="000000" w:themeColor="text1"/>
                <w:sz w:val="24"/>
              </w:rPr>
              <w:lastRenderedPageBreak/>
              <w:t>年1月担任上投摩根标普港股通低波红利指数型证券投资基金基金经理，2018年2月至2019年4月同时担任上投摩根安隆回报混合型证券投资基金基金经理，2018年2月至7月同时担任上投摩根安腾回报混合型证券投资基金基金经理，2018年4月至2021年1月同时担任上投摩根富时发达市场REITs指数型证券投资基金（QDII）基金经理，2018年9月至2020年5月同时担任上投摩根安裕回报混合型证券投资基金基金经理，2019年4月至2020年5月同时担任上投摩根安通回报混合型证券投资基金基金经理，2019年12月至2021年1月同时担任上投摩根动态多因子策略灵活配置混合型证券投资基金、上投摩根量化多因子灵活配置混合型证券投资基金、上投摩根优选多因子股票型证券投资基金及上投摩根中证消费服务领先指数证券投资基金基金经理；2020年5月至2021年1月同时担任上投摩根MSCI中国A股交易型开放式指数证券投资基金基金经理，2020年7月至2021年1月同时担任上投摩根MSCI中国A股交易型开放式指数证券投资基金联接基金基金经理。</w:t>
            </w:r>
          </w:p>
        </w:tc>
      </w:tr>
      <w:tr w:rsidR="00E415D1">
        <w:tc>
          <w:tcPr>
            <w:tcW w:w="952" w:type="dxa"/>
            <w:vAlign w:val="center"/>
          </w:tcPr>
          <w:p w:rsidR="00E415D1" w:rsidRDefault="007B54AD">
            <w:pPr>
              <w:jc w:val="center"/>
            </w:pPr>
            <w:r>
              <w:rPr>
                <w:rFonts w:asciiTheme="minorEastAsia" w:eastAsiaTheme="minorEastAsia" w:hAnsiTheme="minorEastAsia"/>
                <w:color w:val="000000" w:themeColor="text1"/>
                <w:sz w:val="24"/>
              </w:rPr>
              <w:lastRenderedPageBreak/>
              <w:t>张淑婉</w:t>
            </w:r>
          </w:p>
        </w:tc>
        <w:tc>
          <w:tcPr>
            <w:tcW w:w="930" w:type="dxa"/>
            <w:vAlign w:val="center"/>
          </w:tcPr>
          <w:p w:rsidR="00E415D1" w:rsidRDefault="007B54AD">
            <w:pPr>
              <w:jc w:val="center"/>
            </w:pPr>
            <w:r>
              <w:rPr>
                <w:rFonts w:asciiTheme="minorEastAsia" w:eastAsiaTheme="minorEastAsia" w:hAnsiTheme="minorEastAsia"/>
                <w:color w:val="000000" w:themeColor="text1"/>
                <w:sz w:val="24"/>
              </w:rPr>
              <w:t>本基金基金经理</w:t>
            </w:r>
          </w:p>
        </w:tc>
        <w:tc>
          <w:tcPr>
            <w:tcW w:w="1210" w:type="dxa"/>
            <w:vAlign w:val="center"/>
          </w:tcPr>
          <w:p w:rsidR="00E415D1" w:rsidRDefault="007B54AD">
            <w:pPr>
              <w:jc w:val="center"/>
            </w:pPr>
            <w:r>
              <w:rPr>
                <w:rFonts w:asciiTheme="minorEastAsia" w:eastAsiaTheme="minorEastAsia" w:hAnsiTheme="minorEastAsia"/>
                <w:color w:val="000000" w:themeColor="text1"/>
                <w:sz w:val="24"/>
              </w:rPr>
              <w:t>2017-12-04</w:t>
            </w:r>
          </w:p>
        </w:tc>
        <w:tc>
          <w:tcPr>
            <w:tcW w:w="1309" w:type="dxa"/>
            <w:vAlign w:val="center"/>
          </w:tcPr>
          <w:p w:rsidR="00E415D1" w:rsidRDefault="007B54AD">
            <w:pPr>
              <w:jc w:val="center"/>
            </w:pPr>
            <w:r>
              <w:rPr>
                <w:rFonts w:asciiTheme="minorEastAsia" w:eastAsiaTheme="minorEastAsia" w:hAnsiTheme="minorEastAsia"/>
                <w:color w:val="000000" w:themeColor="text1"/>
                <w:sz w:val="24"/>
              </w:rPr>
              <w:t>-</w:t>
            </w:r>
          </w:p>
        </w:tc>
        <w:tc>
          <w:tcPr>
            <w:tcW w:w="1254" w:type="dxa"/>
            <w:vAlign w:val="center"/>
          </w:tcPr>
          <w:p w:rsidR="00E415D1" w:rsidRDefault="007B54AD">
            <w:pPr>
              <w:jc w:val="center"/>
            </w:pPr>
            <w:r>
              <w:rPr>
                <w:rFonts w:asciiTheme="minorEastAsia" w:eastAsiaTheme="minorEastAsia" w:hAnsiTheme="minorEastAsia"/>
                <w:color w:val="000000" w:themeColor="text1"/>
                <w:sz w:val="24"/>
              </w:rPr>
              <w:t>30年</w:t>
            </w:r>
          </w:p>
        </w:tc>
        <w:tc>
          <w:tcPr>
            <w:tcW w:w="3276" w:type="dxa"/>
            <w:vAlign w:val="center"/>
          </w:tcPr>
          <w:p w:rsidR="00E415D1" w:rsidRDefault="007B54AD">
            <w:r>
              <w:rPr>
                <w:rFonts w:asciiTheme="minorEastAsia" w:eastAsiaTheme="minorEastAsia" w:hAnsiTheme="minorEastAsia"/>
                <w:color w:val="000000" w:themeColor="text1"/>
                <w:sz w:val="24"/>
              </w:rPr>
              <w:t>张淑婉女士，台湾大学财务金融研究所MBA，自1987年9月至1989年2月，在东盟成衣股份有限公司担任研究部专员；自1989年3月至1991年8月，在富隆证券股份有限公司担任投行部专员；自1993年3月至1998年1月，在光华证券投资信托股份有限公司担任研究部副理；自1998</w:t>
            </w:r>
            <w:r>
              <w:rPr>
                <w:rFonts w:asciiTheme="minorEastAsia" w:eastAsiaTheme="minorEastAsia" w:hAnsiTheme="minorEastAsia"/>
                <w:color w:val="000000" w:themeColor="text1"/>
                <w:sz w:val="24"/>
              </w:rPr>
              <w:lastRenderedPageBreak/>
              <w:t>年2月至2006年7月，在摩根富林明证券信托股份有限公司担任副总经理；自2007年11月至2009年8月，在德意志亚洲资产管理公司担任副总经理；自2009年9月至2014年6月，在嘉实国际资产管理公司担任副总经理；自2014年7月至2016年8月，在上投摩根资产管理（香港）有限公司担任投资总监。自2016年9月起加入上投摩根基金管理有限公司，自2016年12月起同时担任上投摩根亚太优势混合型证券投资基金基金经理及上投摩根全球新兴市场混合型证券投资基金基金经理，自2017年12月起同时担任上投摩根标普港股通低波红利指数型证券投资基金基金经理，自2018年6月起同时担任上投摩根香港精选港股通混合型证券投资基金基金经理。</w:t>
            </w:r>
          </w:p>
        </w:tc>
      </w:tr>
      <w:tr w:rsidR="00E415D1">
        <w:tc>
          <w:tcPr>
            <w:tcW w:w="952" w:type="dxa"/>
            <w:vAlign w:val="center"/>
          </w:tcPr>
          <w:p w:rsidR="00E415D1" w:rsidRDefault="007B54AD">
            <w:pPr>
              <w:jc w:val="center"/>
            </w:pPr>
            <w:r>
              <w:rPr>
                <w:rFonts w:asciiTheme="minorEastAsia" w:eastAsiaTheme="minorEastAsia" w:hAnsiTheme="minorEastAsia"/>
                <w:color w:val="000000" w:themeColor="text1"/>
                <w:sz w:val="24"/>
              </w:rPr>
              <w:lastRenderedPageBreak/>
              <w:t>胡迪</w:t>
            </w:r>
          </w:p>
        </w:tc>
        <w:tc>
          <w:tcPr>
            <w:tcW w:w="930" w:type="dxa"/>
            <w:vAlign w:val="center"/>
          </w:tcPr>
          <w:p w:rsidR="00E415D1" w:rsidRDefault="007B54AD">
            <w:pPr>
              <w:jc w:val="center"/>
            </w:pPr>
            <w:r>
              <w:rPr>
                <w:rFonts w:asciiTheme="minorEastAsia" w:eastAsiaTheme="minorEastAsia" w:hAnsiTheme="minorEastAsia"/>
                <w:color w:val="000000" w:themeColor="text1"/>
                <w:sz w:val="24"/>
              </w:rPr>
              <w:t>本基金基金经理、指数及量化投资部总监</w:t>
            </w:r>
          </w:p>
        </w:tc>
        <w:tc>
          <w:tcPr>
            <w:tcW w:w="1210" w:type="dxa"/>
            <w:vAlign w:val="center"/>
          </w:tcPr>
          <w:p w:rsidR="00E415D1" w:rsidRDefault="007B54AD">
            <w:pPr>
              <w:jc w:val="center"/>
            </w:pPr>
            <w:r>
              <w:rPr>
                <w:rFonts w:asciiTheme="minorEastAsia" w:eastAsiaTheme="minorEastAsia" w:hAnsiTheme="minorEastAsia"/>
                <w:color w:val="000000" w:themeColor="text1"/>
                <w:sz w:val="24"/>
              </w:rPr>
              <w:t>2021-01-07</w:t>
            </w:r>
          </w:p>
        </w:tc>
        <w:tc>
          <w:tcPr>
            <w:tcW w:w="1309" w:type="dxa"/>
            <w:vAlign w:val="center"/>
          </w:tcPr>
          <w:p w:rsidR="00E415D1" w:rsidRDefault="007B54AD">
            <w:pPr>
              <w:jc w:val="center"/>
            </w:pPr>
            <w:r>
              <w:rPr>
                <w:rFonts w:asciiTheme="minorEastAsia" w:eastAsiaTheme="minorEastAsia" w:hAnsiTheme="minorEastAsia"/>
                <w:color w:val="000000" w:themeColor="text1"/>
                <w:sz w:val="24"/>
              </w:rPr>
              <w:t>-</w:t>
            </w:r>
          </w:p>
        </w:tc>
        <w:tc>
          <w:tcPr>
            <w:tcW w:w="1254" w:type="dxa"/>
            <w:vAlign w:val="center"/>
          </w:tcPr>
          <w:p w:rsidR="00E415D1" w:rsidRDefault="007B54AD">
            <w:pPr>
              <w:jc w:val="center"/>
            </w:pPr>
            <w:r>
              <w:rPr>
                <w:rFonts w:asciiTheme="minorEastAsia" w:eastAsiaTheme="minorEastAsia" w:hAnsiTheme="minorEastAsia"/>
                <w:color w:val="000000" w:themeColor="text1"/>
                <w:sz w:val="24"/>
              </w:rPr>
              <w:t>13年</w:t>
            </w:r>
          </w:p>
        </w:tc>
        <w:tc>
          <w:tcPr>
            <w:tcW w:w="3276" w:type="dxa"/>
            <w:vAlign w:val="center"/>
          </w:tcPr>
          <w:p w:rsidR="00E415D1" w:rsidRDefault="007B54AD">
            <w:r>
              <w:rPr>
                <w:rFonts w:asciiTheme="minorEastAsia" w:eastAsiaTheme="minorEastAsia" w:hAnsiTheme="minorEastAsia"/>
                <w:color w:val="000000" w:themeColor="text1"/>
                <w:sz w:val="24"/>
              </w:rPr>
              <w:t>胡迪女士，CFA，FRM，美国哥伦比亚大学金融工程硕士，现任指数及量化投资部总监。胡迪女士自2008年2月至2009年12月在纽约美林证券担任全球资产管理部高级经理；自2010年1月至2012年10月在纽约标准普尔担任量化投资主管；自2012年11月至2020年4月在中国国际金融股份有限公司担任资产管理部执行总经理；自2020年5月加入上投摩根基金管理有限公司，现任指数及量化投资部总监，自2021年1月起同时担任上投摩根量化多因子灵活配置混合型证券投资基金、上投摩根优选多因子股票型证券投资基金、上投摩根动态多因子策略灵活配置混合型证券投</w:t>
            </w:r>
            <w:r>
              <w:rPr>
                <w:rFonts w:asciiTheme="minorEastAsia" w:eastAsiaTheme="minorEastAsia" w:hAnsiTheme="minorEastAsia"/>
                <w:color w:val="000000" w:themeColor="text1"/>
                <w:sz w:val="24"/>
              </w:rPr>
              <w:lastRenderedPageBreak/>
              <w:t>资基金、上投摩根中证消费服务领先指数证券投资基金、上投摩根MSCI中国A股交易型开放式指数证券投资基金、上投摩根MSCI中国A股交易型开放式指数证券投资基金联接基金、上投摩根标普港股通低波红利指数型证券投资基金基金经理。</w:t>
            </w:r>
          </w:p>
        </w:tc>
      </w:tr>
      <w:tr w:rsidR="00E415D1">
        <w:tc>
          <w:tcPr>
            <w:tcW w:w="952" w:type="dxa"/>
            <w:vAlign w:val="center"/>
          </w:tcPr>
          <w:p w:rsidR="00E415D1" w:rsidRDefault="007B54AD">
            <w:pPr>
              <w:jc w:val="center"/>
            </w:pPr>
            <w:r>
              <w:rPr>
                <w:rFonts w:asciiTheme="minorEastAsia" w:eastAsiaTheme="minorEastAsia" w:hAnsiTheme="minorEastAsia"/>
                <w:color w:val="000000" w:themeColor="text1"/>
                <w:sz w:val="24"/>
              </w:rPr>
              <w:lastRenderedPageBreak/>
              <w:t>何智豪</w:t>
            </w:r>
          </w:p>
        </w:tc>
        <w:tc>
          <w:tcPr>
            <w:tcW w:w="930" w:type="dxa"/>
            <w:vAlign w:val="center"/>
          </w:tcPr>
          <w:p w:rsidR="00E415D1" w:rsidRDefault="007B54AD">
            <w:pPr>
              <w:jc w:val="center"/>
            </w:pPr>
            <w:r>
              <w:rPr>
                <w:rFonts w:asciiTheme="minorEastAsia" w:eastAsiaTheme="minorEastAsia" w:hAnsiTheme="minorEastAsia"/>
                <w:color w:val="000000" w:themeColor="text1"/>
                <w:sz w:val="24"/>
              </w:rPr>
              <w:t>本基金基金经理</w:t>
            </w:r>
          </w:p>
        </w:tc>
        <w:tc>
          <w:tcPr>
            <w:tcW w:w="1210" w:type="dxa"/>
            <w:vAlign w:val="center"/>
          </w:tcPr>
          <w:p w:rsidR="00E415D1" w:rsidRDefault="007B54AD">
            <w:pPr>
              <w:jc w:val="center"/>
            </w:pPr>
            <w:r>
              <w:rPr>
                <w:rFonts w:asciiTheme="minorEastAsia" w:eastAsiaTheme="minorEastAsia" w:hAnsiTheme="minorEastAsia"/>
                <w:color w:val="000000" w:themeColor="text1"/>
                <w:sz w:val="24"/>
              </w:rPr>
              <w:t>2021-02-19</w:t>
            </w:r>
          </w:p>
        </w:tc>
        <w:tc>
          <w:tcPr>
            <w:tcW w:w="1309" w:type="dxa"/>
            <w:vAlign w:val="center"/>
          </w:tcPr>
          <w:p w:rsidR="00E415D1" w:rsidRDefault="007B54AD">
            <w:pPr>
              <w:jc w:val="center"/>
            </w:pPr>
            <w:r>
              <w:rPr>
                <w:rFonts w:asciiTheme="minorEastAsia" w:eastAsiaTheme="minorEastAsia" w:hAnsiTheme="minorEastAsia"/>
                <w:color w:val="000000" w:themeColor="text1"/>
                <w:sz w:val="24"/>
              </w:rPr>
              <w:t>-</w:t>
            </w:r>
          </w:p>
        </w:tc>
        <w:tc>
          <w:tcPr>
            <w:tcW w:w="1254" w:type="dxa"/>
            <w:vAlign w:val="center"/>
          </w:tcPr>
          <w:p w:rsidR="00E415D1" w:rsidRDefault="007B54AD">
            <w:pPr>
              <w:jc w:val="center"/>
            </w:pPr>
            <w:r>
              <w:rPr>
                <w:rFonts w:asciiTheme="minorEastAsia" w:eastAsiaTheme="minorEastAsia" w:hAnsiTheme="minorEastAsia"/>
                <w:color w:val="000000" w:themeColor="text1"/>
                <w:sz w:val="24"/>
              </w:rPr>
              <w:t>7年</w:t>
            </w:r>
          </w:p>
        </w:tc>
        <w:tc>
          <w:tcPr>
            <w:tcW w:w="3276" w:type="dxa"/>
            <w:vAlign w:val="center"/>
          </w:tcPr>
          <w:p w:rsidR="00E415D1" w:rsidRDefault="007B54AD">
            <w:r>
              <w:rPr>
                <w:rFonts w:asciiTheme="minorEastAsia" w:eastAsiaTheme="minorEastAsia" w:hAnsiTheme="minorEastAsia"/>
                <w:color w:val="000000" w:themeColor="text1"/>
                <w:sz w:val="24"/>
              </w:rPr>
              <w:t>何智豪先生，复旦大学应用数学硕士，现任指数及量化投资部基金经理。何智豪先生自2014年7月至2020年7月，在中国国际金融股份有限公司担任组合与量化策略研究员、资产管理部高级经理；自2020年7月起加入上投摩根基金管理有限公司。自2021年2月起同时担任上投摩根量化多因子灵活配置混合型证券投资基金、上投摩根优选多因子股票型证券投资基金、上投摩根中证消费服务领先指数证券投资基金、上投摩根MSCI中国A股交易型开放式指数证券投资基金、上投摩根MSCI中国A股交易型开放式指数证券投资基金联接基金、上投摩根标普港股通低波红利指数型证券投资基金基金经理。</w:t>
            </w:r>
          </w:p>
        </w:tc>
      </w:tr>
    </w:tbl>
    <w:p w:rsidR="00E415D1" w:rsidRDefault="007B54AD">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注：1.任职日期和离任日期均指根据公司决定确定的聘任日期和解聘日期。</w:t>
      </w:r>
    </w:p>
    <w:p w:rsidR="00E415D1" w:rsidRDefault="007B54AD">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2.张淑婉女士、施虓文先生为本基金首任基金经理，其任职日期指本基金基金合同生效之日。</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3.证券从业的含义遵从行业协会《证券业从业人员资格管理办法》的相关规定。</w:t>
      </w: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4.2</w:t>
      </w:r>
      <w:r>
        <w:rPr>
          <w:rFonts w:asciiTheme="minorEastAsia" w:eastAsiaTheme="minorEastAsia" w:hAnsiTheme="minorEastAsia" w:hint="eastAsia"/>
          <w:b/>
          <w:bCs/>
          <w:color w:val="000000" w:themeColor="text1"/>
          <w:sz w:val="24"/>
        </w:rPr>
        <w:t>管理人对报告期内本基金运作遵规守信情况的说明</w:t>
      </w:r>
    </w:p>
    <w:p w:rsidR="00A960A3" w:rsidRDefault="005B4E34">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上投摩根标普港股通低波红利指数型证券投资基金基金合同》的规定。除以下情况外，基金经理对个股和投资组合的比例遵循了投资决策委员</w:t>
      </w:r>
      <w:r>
        <w:rPr>
          <w:rFonts w:asciiTheme="minorEastAsia" w:eastAsiaTheme="minorEastAsia" w:hAnsiTheme="minorEastAsia"/>
          <w:color w:val="000000" w:themeColor="text1"/>
          <w:kern w:val="0"/>
          <w:sz w:val="24"/>
        </w:rPr>
        <w:lastRenderedPageBreak/>
        <w:t>会的授权限制，基金投资比例符合基金合同和法律法规的要求：本基金曾出现个别由于市场原因引起的投资组合的投资指标被动偏离相关比例要求的情形，但已在规定时间内调整完毕。</w:t>
      </w: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4.3 </w:t>
      </w:r>
      <w:r>
        <w:rPr>
          <w:rFonts w:asciiTheme="minorEastAsia" w:eastAsiaTheme="minorEastAsia" w:hAnsiTheme="minorEastAsia" w:cs="Arial" w:hint="eastAsia"/>
          <w:b/>
          <w:color w:val="000000" w:themeColor="text1"/>
          <w:kern w:val="0"/>
          <w:sz w:val="24"/>
        </w:rPr>
        <w:t>公平交易专项说明</w:t>
      </w:r>
    </w:p>
    <w:p w:rsidR="00A960A3" w:rsidRDefault="005B4E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4.3.1 公平交易制度的执行情况</w:t>
      </w:r>
    </w:p>
    <w:p w:rsidR="00E415D1" w:rsidRDefault="007B54AD">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415D1" w:rsidRDefault="007B54AD">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Default="005B4E34">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Default="005B4E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4.3.2 异常交易行为的专项说明</w:t>
      </w:r>
    </w:p>
    <w:p w:rsidR="00E415D1" w:rsidRDefault="007B54AD">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报告期内，通过对交易价格、交易时间、交易方向等的分析，未发现有可能导致不公平交易和利益输送的异常交易行为。</w:t>
      </w:r>
    </w:p>
    <w:p w:rsidR="00A960A3" w:rsidRDefault="005B4E34">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所有投资组合参与的交易所公开竞价同日反向交易成交较少的单边交易量超过该证券当日成交量的5%的情形：无。</w:t>
      </w:r>
    </w:p>
    <w:p w:rsidR="00A960A3" w:rsidRDefault="00A960A3">
      <w:pPr>
        <w:spacing w:line="360" w:lineRule="auto"/>
        <w:ind w:firstLineChars="200" w:firstLine="480"/>
        <w:rPr>
          <w:rFonts w:asciiTheme="minorEastAsia" w:eastAsiaTheme="minorEastAsia" w:hAnsiTheme="minorEastAsia"/>
          <w:color w:val="000000" w:themeColor="text1"/>
          <w:sz w:val="24"/>
        </w:rPr>
      </w:pP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4.4 </w:t>
      </w:r>
      <w:r>
        <w:rPr>
          <w:rFonts w:asciiTheme="minorEastAsia" w:eastAsiaTheme="minorEastAsia" w:hAnsiTheme="minorEastAsia" w:cs="Arial" w:hint="eastAsia"/>
          <w:b/>
          <w:color w:val="000000" w:themeColor="text1"/>
          <w:kern w:val="0"/>
          <w:sz w:val="24"/>
        </w:rPr>
        <w:t>报告期内基金的投资策略和业绩表现说明</w:t>
      </w:r>
    </w:p>
    <w:p w:rsidR="00A960A3" w:rsidRDefault="005B4E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4.4.1报告期内基金投资策略和运作分析</w:t>
      </w:r>
    </w:p>
    <w:p w:rsidR="00E415D1" w:rsidRDefault="007B54AD">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一季度，港股市场风格切换明显，能源、地产、金融等周期板块大幅跑赢科技、医疗、消费等成长板块。周期板块跑赢成长板块主要得益于：一是全球经济的持续复苏，顺周期行业盈利改善；二是顺周期板块估值修复；三是全球再通胀</w:t>
      </w:r>
      <w:r>
        <w:rPr>
          <w:rFonts w:asciiTheme="minorEastAsia" w:eastAsiaTheme="minorEastAsia" w:hAnsiTheme="minorEastAsia"/>
          <w:color w:val="000000" w:themeColor="text1"/>
          <w:kern w:val="0"/>
          <w:sz w:val="24"/>
        </w:rPr>
        <w:lastRenderedPageBreak/>
        <w:t>预期升温，推动周期板块上涨；四是美债收益率快速上升对高估值成长板块形成巨大冲击。受此影响，本基金跟踪的标普港股通低波红利指数在一季度表现出色，大幅跑赢港股和A股的大盘指数。运作上，本基金在报告期内采用被动复制的投资策略，仓位维持在正常水平，跟踪误差保持在合理范围内。</w:t>
      </w:r>
    </w:p>
    <w:p w:rsidR="00A960A3" w:rsidRDefault="005B4E34">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展望未来，短期看，支持周期板块的主要逻辑依然成立，全球经济依然处于复苏阶段且通胀预期易上难下，因此本基金跟踪的指数仍具有较高的配置价值。中长期看，本基金作为配置于港股市场且具有鲜明风格特征的指数基金，可以作为调节整体投资组合风险收益特征的有效工具。</w:t>
      </w:r>
    </w:p>
    <w:p w:rsidR="00A960A3" w:rsidRDefault="005B4E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4.4.2报告期内基金的业绩表现</w:t>
      </w:r>
    </w:p>
    <w:p w:rsidR="00E415D1" w:rsidRDefault="007B54AD">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本报告期上投摩根标普港股通低波红利指数A份额净值增长率为:12.73%，同期业绩比较基准收益率为:12.70%,</w:t>
      </w:r>
    </w:p>
    <w:p w:rsidR="00A960A3" w:rsidRDefault="005B4E34">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上投摩根标普港股通低波红利指数C份额净值增长率为:12.59%，同期业绩比较基准收益率为:12.70%。</w:t>
      </w:r>
    </w:p>
    <w:p w:rsidR="00A960A3" w:rsidRDefault="00A960A3">
      <w:pPr>
        <w:spacing w:line="360" w:lineRule="auto"/>
        <w:ind w:firstLineChars="200" w:firstLine="480"/>
        <w:rPr>
          <w:rFonts w:asciiTheme="minorEastAsia" w:eastAsiaTheme="minorEastAsia" w:hAnsiTheme="minorEastAsia"/>
          <w:color w:val="000000" w:themeColor="text1"/>
          <w:kern w:val="0"/>
          <w:sz w:val="24"/>
        </w:rPr>
      </w:pPr>
    </w:p>
    <w:p w:rsidR="00A960A3" w:rsidRDefault="005B4E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b/>
          <w:color w:val="000000" w:themeColor="text1"/>
          <w:kern w:val="0"/>
          <w:sz w:val="24"/>
        </w:rPr>
        <w:t>4</w:t>
      </w:r>
      <w:r>
        <w:rPr>
          <w:rFonts w:asciiTheme="minorEastAsia" w:eastAsiaTheme="minorEastAsia" w:hAnsiTheme="minorEastAsia" w:hint="eastAsia"/>
          <w:b/>
          <w:color w:val="000000" w:themeColor="text1"/>
          <w:kern w:val="0"/>
          <w:sz w:val="24"/>
        </w:rPr>
        <w:t>.5报告期内基金持有人数或基金资产净值预警说明</w:t>
      </w:r>
    </w:p>
    <w:p w:rsidR="00A960A3" w:rsidRDefault="005B4E34">
      <w:pPr>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无。</w:t>
      </w:r>
    </w:p>
    <w:p w:rsidR="00A960A3" w:rsidRDefault="005B4E34" w:rsidP="009A3BD8">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5  </w:t>
      </w:r>
      <w:r>
        <w:rPr>
          <w:rFonts w:asciiTheme="minorEastAsia" w:eastAsiaTheme="minorEastAsia" w:hAnsiTheme="minorEastAsia" w:cs="Arial" w:hint="eastAsia"/>
          <w:color w:val="000000" w:themeColor="text1"/>
          <w:kern w:val="0"/>
          <w:sz w:val="24"/>
          <w:szCs w:val="24"/>
        </w:rPr>
        <w:t>投资组合报告</w:t>
      </w: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5.1 </w:t>
      </w:r>
      <w:r>
        <w:rPr>
          <w:rFonts w:asciiTheme="minorEastAsia" w:eastAsiaTheme="minorEastAsia" w:hAnsiTheme="minorEastAsia" w:cs="Arial" w:hint="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trPr>
          <w:jc w:val="center"/>
        </w:trPr>
        <w:tc>
          <w:tcPr>
            <w:tcW w:w="720"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3357"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2977"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金额(元)</w:t>
            </w:r>
          </w:p>
        </w:tc>
        <w:tc>
          <w:tcPr>
            <w:tcW w:w="1843"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占基金总资产的比例(</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w:t>
            </w:r>
          </w:p>
        </w:tc>
      </w:tr>
      <w:tr w:rsidR="00A960A3">
        <w:trPr>
          <w:jc w:val="center"/>
        </w:trPr>
        <w:tc>
          <w:tcPr>
            <w:tcW w:w="720"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p>
        </w:tc>
        <w:tc>
          <w:tcPr>
            <w:tcW w:w="3357" w:type="dxa"/>
            <w:vAlign w:val="center"/>
          </w:tcPr>
          <w:p w:rsidR="00A960A3" w:rsidRDefault="005B4E34">
            <w:pPr>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权益投资</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202,959,899.94</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92.48</w:t>
            </w:r>
          </w:p>
        </w:tc>
      </w:tr>
      <w:tr w:rsidR="00A960A3">
        <w:trPr>
          <w:jc w:val="center"/>
        </w:trPr>
        <w:tc>
          <w:tcPr>
            <w:tcW w:w="720" w:type="dxa"/>
            <w:vAlign w:val="center"/>
          </w:tcPr>
          <w:p w:rsidR="00A960A3" w:rsidRDefault="00A960A3">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A960A3" w:rsidRDefault="005B4E34">
            <w:pPr>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其中：股票</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202,959,899.94</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92.48</w:t>
            </w:r>
          </w:p>
        </w:tc>
      </w:tr>
      <w:tr w:rsidR="00A960A3">
        <w:trPr>
          <w:jc w:val="center"/>
        </w:trPr>
        <w:tc>
          <w:tcPr>
            <w:tcW w:w="720"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p>
        </w:tc>
        <w:tc>
          <w:tcPr>
            <w:tcW w:w="3357" w:type="dxa"/>
            <w:vAlign w:val="center"/>
          </w:tcPr>
          <w:p w:rsidR="00A960A3" w:rsidRDefault="005B4E34">
            <w:pPr>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固定收益投资</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A960A3">
        <w:trPr>
          <w:jc w:val="center"/>
        </w:trPr>
        <w:tc>
          <w:tcPr>
            <w:tcW w:w="720" w:type="dxa"/>
            <w:vAlign w:val="center"/>
          </w:tcPr>
          <w:p w:rsidR="00A960A3" w:rsidRDefault="00A960A3">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A960A3" w:rsidRDefault="005B4E34">
            <w:pPr>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其中：债券</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A960A3">
        <w:trPr>
          <w:jc w:val="center"/>
        </w:trPr>
        <w:tc>
          <w:tcPr>
            <w:tcW w:w="720" w:type="dxa"/>
            <w:vAlign w:val="center"/>
          </w:tcPr>
          <w:p w:rsidR="00A960A3" w:rsidRDefault="00A960A3">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A960A3" w:rsidRDefault="005B4E34">
            <w:pPr>
              <w:autoSpaceDE w:val="0"/>
              <w:autoSpaceDN w:val="0"/>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资产支持证券</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A960A3">
        <w:trPr>
          <w:jc w:val="center"/>
        </w:trPr>
        <w:tc>
          <w:tcPr>
            <w:tcW w:w="720" w:type="dxa"/>
          </w:tcPr>
          <w:p w:rsidR="00A960A3" w:rsidRDefault="005B4E34">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3357" w:type="dxa"/>
          </w:tcPr>
          <w:p w:rsidR="00A960A3" w:rsidRDefault="005B4E34">
            <w:pPr>
              <w:spacing w:before="29" w:line="360" w:lineRule="auto"/>
              <w:ind w:leftChars="50" w:left="105"/>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贵金属投资</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A960A3">
        <w:trPr>
          <w:jc w:val="center"/>
        </w:trPr>
        <w:tc>
          <w:tcPr>
            <w:tcW w:w="720" w:type="dxa"/>
            <w:vAlign w:val="center"/>
          </w:tcPr>
          <w:p w:rsidR="00A960A3" w:rsidRDefault="005B4E34">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3357" w:type="dxa"/>
            <w:vAlign w:val="center"/>
          </w:tcPr>
          <w:p w:rsidR="00A960A3" w:rsidRDefault="005B4E34">
            <w:pPr>
              <w:spacing w:before="29" w:line="360" w:lineRule="auto"/>
              <w:ind w:left="17"/>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金融衍生品投资</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A960A3">
        <w:trPr>
          <w:jc w:val="center"/>
        </w:trPr>
        <w:tc>
          <w:tcPr>
            <w:tcW w:w="720"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5</w:t>
            </w:r>
          </w:p>
        </w:tc>
        <w:tc>
          <w:tcPr>
            <w:tcW w:w="3357" w:type="dxa"/>
            <w:vAlign w:val="center"/>
          </w:tcPr>
          <w:p w:rsidR="00A960A3" w:rsidRDefault="005B4E34">
            <w:pPr>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买入返售金融资产</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A960A3">
        <w:trPr>
          <w:jc w:val="center"/>
        </w:trPr>
        <w:tc>
          <w:tcPr>
            <w:tcW w:w="720" w:type="dxa"/>
            <w:vAlign w:val="center"/>
          </w:tcPr>
          <w:p w:rsidR="00A960A3" w:rsidRDefault="00A960A3">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A960A3" w:rsidRDefault="005B4E34">
            <w:pPr>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其中：买断式回购的买入返售金融资产</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r>
      <w:tr w:rsidR="00A960A3">
        <w:trPr>
          <w:jc w:val="center"/>
        </w:trPr>
        <w:tc>
          <w:tcPr>
            <w:tcW w:w="720"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p>
        </w:tc>
        <w:tc>
          <w:tcPr>
            <w:tcW w:w="3357" w:type="dxa"/>
            <w:vAlign w:val="center"/>
          </w:tcPr>
          <w:p w:rsidR="00A960A3" w:rsidRDefault="005B4E34">
            <w:pPr>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银行存款和结算备付金合计</w:t>
            </w:r>
          </w:p>
        </w:tc>
        <w:tc>
          <w:tcPr>
            <w:tcW w:w="2977"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16,274,106.15</w:t>
            </w:r>
          </w:p>
        </w:tc>
        <w:tc>
          <w:tcPr>
            <w:tcW w:w="1843" w:type="dxa"/>
            <w:vAlign w:val="center"/>
          </w:tcPr>
          <w:p w:rsidR="00A960A3" w:rsidRDefault="005B4E34">
            <w:pPr>
              <w:spacing w:before="29" w:line="360" w:lineRule="auto"/>
              <w:ind w:left="17"/>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7.42</w:t>
            </w:r>
          </w:p>
        </w:tc>
      </w:tr>
      <w:tr w:rsidR="00A960A3">
        <w:trPr>
          <w:jc w:val="center"/>
        </w:trPr>
        <w:tc>
          <w:tcPr>
            <w:tcW w:w="720"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7</w:t>
            </w:r>
          </w:p>
        </w:tc>
        <w:tc>
          <w:tcPr>
            <w:tcW w:w="3357" w:type="dxa"/>
            <w:vAlign w:val="center"/>
          </w:tcPr>
          <w:p w:rsidR="00A960A3" w:rsidRDefault="005B4E34">
            <w:pPr>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其他各项资产</w:t>
            </w:r>
          </w:p>
        </w:tc>
        <w:tc>
          <w:tcPr>
            <w:tcW w:w="2977" w:type="dxa"/>
            <w:vAlign w:val="center"/>
          </w:tcPr>
          <w:p w:rsidR="00A960A3" w:rsidRDefault="005B4E34">
            <w:pPr>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221,417.40</w:t>
            </w:r>
          </w:p>
        </w:tc>
        <w:tc>
          <w:tcPr>
            <w:tcW w:w="1843" w:type="dxa"/>
            <w:vAlign w:val="center"/>
          </w:tcPr>
          <w:p w:rsidR="00A960A3" w:rsidRDefault="005B4E34">
            <w:pPr>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0.10</w:t>
            </w:r>
          </w:p>
        </w:tc>
      </w:tr>
      <w:tr w:rsidR="00A960A3">
        <w:trPr>
          <w:jc w:val="center"/>
        </w:trPr>
        <w:tc>
          <w:tcPr>
            <w:tcW w:w="720"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8</w:t>
            </w:r>
          </w:p>
        </w:tc>
        <w:tc>
          <w:tcPr>
            <w:tcW w:w="3357" w:type="dxa"/>
            <w:vAlign w:val="center"/>
          </w:tcPr>
          <w:p w:rsidR="00A960A3" w:rsidRDefault="005B4E34">
            <w:pPr>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合计</w:t>
            </w:r>
          </w:p>
        </w:tc>
        <w:tc>
          <w:tcPr>
            <w:tcW w:w="2977" w:type="dxa"/>
            <w:vAlign w:val="center"/>
          </w:tcPr>
          <w:p w:rsidR="00A960A3" w:rsidRDefault="005B4E34">
            <w:pPr>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219,455,423.49</w:t>
            </w:r>
          </w:p>
        </w:tc>
        <w:tc>
          <w:tcPr>
            <w:tcW w:w="1843" w:type="dxa"/>
            <w:vAlign w:val="center"/>
          </w:tcPr>
          <w:p w:rsidR="00A960A3" w:rsidRDefault="005B4E34">
            <w:pPr>
              <w:jc w:val="righ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100.00</w:t>
            </w:r>
          </w:p>
        </w:tc>
      </w:tr>
    </w:tbl>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5.2 </w:t>
      </w:r>
      <w:r>
        <w:rPr>
          <w:rFonts w:asciiTheme="minorEastAsia" w:eastAsiaTheme="minorEastAsia" w:hAnsiTheme="minorEastAsia" w:cs="Arial" w:hint="eastAsia"/>
          <w:b/>
          <w:color w:val="000000" w:themeColor="text1"/>
          <w:kern w:val="0"/>
          <w:sz w:val="24"/>
        </w:rPr>
        <w:t>报告期末按行业分类的股票投资组合</w:t>
      </w: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5.2.1积极投资按行业分类的股票投资组合</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本基金本报告期末未持有积极投资股票。</w:t>
      </w:r>
    </w:p>
    <w:p w:rsidR="00A960A3" w:rsidRDefault="00144932">
      <w:pPr>
        <w:jc w:val="left"/>
        <w:rPr>
          <w:rFonts w:asciiTheme="minorEastAsia" w:eastAsiaTheme="minorEastAsia" w:hAnsiTheme="minorEastAsia" w:cs="宋体"/>
          <w:color w:val="000000" w:themeColor="text1"/>
          <w:sz w:val="24"/>
        </w:rPr>
      </w:pPr>
      <w:r>
        <w:rPr>
          <w:rFonts w:asciiTheme="minorEastAsia" w:eastAsiaTheme="minorEastAsia" w:hAnsiTheme="minorEastAsia" w:cs="Arial" w:hint="eastAsia"/>
          <w:b/>
          <w:color w:val="000000" w:themeColor="text1"/>
          <w:kern w:val="0"/>
          <w:sz w:val="24"/>
        </w:rPr>
        <w:t>5.2.</w:t>
      </w:r>
      <w:r>
        <w:rPr>
          <w:rFonts w:asciiTheme="minorEastAsia" w:eastAsiaTheme="minorEastAsia" w:hAnsiTheme="minorEastAsia" w:cs="Arial"/>
          <w:b/>
          <w:color w:val="000000" w:themeColor="text1"/>
          <w:kern w:val="0"/>
          <w:sz w:val="24"/>
        </w:rPr>
        <w:t>2</w:t>
      </w:r>
      <w:r w:rsidR="005B4E34">
        <w:rPr>
          <w:rFonts w:asciiTheme="minorEastAsia" w:eastAsiaTheme="minorEastAsia" w:hAnsiTheme="minorEastAsia" w:cs="Arial" w:hint="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A960A3">
        <w:trPr>
          <w:jc w:val="center"/>
        </w:trPr>
        <w:tc>
          <w:tcPr>
            <w:tcW w:w="2397"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行业类别</w:t>
            </w:r>
          </w:p>
        </w:tc>
        <w:tc>
          <w:tcPr>
            <w:tcW w:w="3119"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公允价值（人民币）</w:t>
            </w:r>
          </w:p>
        </w:tc>
        <w:tc>
          <w:tcPr>
            <w:tcW w:w="3118"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占基金资产净值比例（%）</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A 基础材料</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12,488,679.72</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5.77</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B 消费者非必需品</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1,803,276.05</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0.83</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C 消费者常用品</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7,910,935.51</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3.65</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D 能源</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20,160,349.00</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9.31</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E 金融</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53,311,822.02</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24.62</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F 医疗保健</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G 工业</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30,797,171.73</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14.22</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H 信息技术</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5,076,151.08</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2.34</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I 电信服务</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8,309,049.10</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3.84</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J 公用事业</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31,665,720.95</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14.63</w:t>
            </w:r>
          </w:p>
        </w:tc>
      </w:tr>
      <w:tr w:rsidR="00E415D1">
        <w:trPr>
          <w:jc w:val="center"/>
        </w:trPr>
        <w:tc>
          <w:tcPr>
            <w:tcW w:w="2397" w:type="dxa"/>
            <w:vAlign w:val="center"/>
          </w:tcPr>
          <w:p w:rsidR="00E415D1" w:rsidRDefault="007B54AD">
            <w:pPr>
              <w:jc w:val="center"/>
            </w:pPr>
            <w:r>
              <w:rPr>
                <w:rFonts w:asciiTheme="minorEastAsia" w:eastAsiaTheme="minorEastAsia" w:hAnsiTheme="minorEastAsia"/>
                <w:color w:val="000000" w:themeColor="text1"/>
                <w:sz w:val="24"/>
              </w:rPr>
              <w:t>K 房地产</w:t>
            </w:r>
          </w:p>
        </w:tc>
        <w:tc>
          <w:tcPr>
            <w:tcW w:w="3119" w:type="dxa"/>
            <w:vAlign w:val="center"/>
          </w:tcPr>
          <w:p w:rsidR="00E415D1" w:rsidRDefault="007B54AD">
            <w:pPr>
              <w:jc w:val="center"/>
            </w:pPr>
            <w:r>
              <w:rPr>
                <w:rFonts w:asciiTheme="minorEastAsia" w:eastAsiaTheme="minorEastAsia" w:hAnsiTheme="minorEastAsia"/>
                <w:color w:val="000000" w:themeColor="text1"/>
                <w:sz w:val="24"/>
              </w:rPr>
              <w:t>31,436,744.78</w:t>
            </w:r>
          </w:p>
        </w:tc>
        <w:tc>
          <w:tcPr>
            <w:tcW w:w="3118" w:type="dxa"/>
            <w:vAlign w:val="center"/>
          </w:tcPr>
          <w:p w:rsidR="00E415D1" w:rsidRDefault="007B54AD">
            <w:pPr>
              <w:jc w:val="center"/>
            </w:pPr>
            <w:r>
              <w:rPr>
                <w:rFonts w:asciiTheme="minorEastAsia" w:eastAsiaTheme="minorEastAsia" w:hAnsiTheme="minorEastAsia"/>
                <w:color w:val="000000" w:themeColor="text1"/>
                <w:sz w:val="24"/>
              </w:rPr>
              <w:t>14.52</w:t>
            </w:r>
          </w:p>
        </w:tc>
      </w:tr>
      <w:tr w:rsidR="00A960A3">
        <w:trPr>
          <w:jc w:val="center"/>
        </w:trPr>
        <w:tc>
          <w:tcPr>
            <w:tcW w:w="2397" w:type="dxa"/>
            <w:vAlign w:val="center"/>
          </w:tcPr>
          <w:p w:rsidR="00A960A3" w:rsidRDefault="005B4E34">
            <w:pPr>
              <w:spacing w:before="29" w:line="360" w:lineRule="auto"/>
              <w:ind w:left="17"/>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合计</w:t>
            </w:r>
          </w:p>
        </w:tc>
        <w:tc>
          <w:tcPr>
            <w:tcW w:w="3119" w:type="dxa"/>
            <w:vAlign w:val="center"/>
          </w:tcPr>
          <w:p w:rsidR="00A960A3" w:rsidRDefault="005B4E34">
            <w:pPr>
              <w:adjustRightInd w:val="0"/>
              <w:snapToGrid w:val="0"/>
              <w:spacing w:line="4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202,959,899.94</w:t>
            </w:r>
          </w:p>
        </w:tc>
        <w:tc>
          <w:tcPr>
            <w:tcW w:w="3118" w:type="dxa"/>
            <w:vAlign w:val="center"/>
          </w:tcPr>
          <w:p w:rsidR="00A960A3" w:rsidRDefault="005B4E34">
            <w:pPr>
              <w:adjustRightInd w:val="0"/>
              <w:snapToGrid w:val="0"/>
              <w:spacing w:line="4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93.74</w:t>
            </w:r>
          </w:p>
        </w:tc>
      </w:tr>
    </w:tbl>
    <w:p w:rsidR="00A960A3" w:rsidRDefault="00A960A3">
      <w:pPr>
        <w:autoSpaceDE w:val="0"/>
        <w:autoSpaceDN w:val="0"/>
        <w:adjustRightInd w:val="0"/>
        <w:spacing w:line="360" w:lineRule="auto"/>
        <w:jc w:val="left"/>
        <w:rPr>
          <w:rFonts w:asciiTheme="minorEastAsia" w:eastAsiaTheme="minorEastAsia" w:hAnsiTheme="minorEastAsia"/>
          <w:color w:val="000000" w:themeColor="text1"/>
          <w:sz w:val="24"/>
        </w:rPr>
      </w:pP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5.3</w:t>
      </w:r>
      <w:r>
        <w:rPr>
          <w:rFonts w:asciiTheme="minorEastAsia" w:eastAsiaTheme="minorEastAsia" w:hAnsiTheme="minorEastAsia" w:cs="Arial" w:hint="eastAsia"/>
          <w:b/>
          <w:color w:val="000000" w:themeColor="text1"/>
          <w:kern w:val="0"/>
          <w:sz w:val="24"/>
        </w:rPr>
        <w:t>期末按公允价值占基金资产净值比例大小排序的股票投资明细</w:t>
      </w:r>
    </w:p>
    <w:p w:rsidR="00A960A3" w:rsidRDefault="005B4E34">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cs="Arial" w:hint="eastAsia"/>
          <w:b/>
          <w:color w:val="000000" w:themeColor="text1"/>
          <w:kern w:val="0"/>
          <w:sz w:val="24"/>
        </w:rPr>
        <w:t>5.3.1期末</w:t>
      </w:r>
      <w:r>
        <w:rPr>
          <w:rFonts w:asciiTheme="minorEastAsia" w:eastAsiaTheme="minorEastAsia" w:hAnsiTheme="minorEastAsia" w:hint="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tc>
          <w:tcPr>
            <w:tcW w:w="817" w:type="dxa"/>
            <w:vAlign w:val="center"/>
          </w:tcPr>
          <w:p w:rsidR="00A960A3" w:rsidRDefault="005B4E34">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序号</w:t>
            </w:r>
          </w:p>
        </w:tc>
        <w:tc>
          <w:tcPr>
            <w:tcW w:w="1276" w:type="dxa"/>
            <w:vAlign w:val="center"/>
          </w:tcPr>
          <w:p w:rsidR="00A960A3" w:rsidRDefault="005B4E34">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股票代码</w:t>
            </w:r>
          </w:p>
        </w:tc>
        <w:tc>
          <w:tcPr>
            <w:tcW w:w="1701" w:type="dxa"/>
            <w:vAlign w:val="center"/>
          </w:tcPr>
          <w:p w:rsidR="00A960A3" w:rsidRDefault="005B4E34">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股票名称</w:t>
            </w:r>
          </w:p>
        </w:tc>
        <w:tc>
          <w:tcPr>
            <w:tcW w:w="1276" w:type="dxa"/>
            <w:vAlign w:val="center"/>
          </w:tcPr>
          <w:p w:rsidR="00A960A3" w:rsidRDefault="005B4E34">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数量(股)</w:t>
            </w:r>
          </w:p>
        </w:tc>
        <w:tc>
          <w:tcPr>
            <w:tcW w:w="1842" w:type="dxa"/>
            <w:vAlign w:val="center"/>
          </w:tcPr>
          <w:p w:rsidR="00A960A3" w:rsidRDefault="005B4E34">
            <w:pPr>
              <w:autoSpaceDE w:val="0"/>
              <w:autoSpaceDN w:val="0"/>
              <w:adjustRightInd w:val="0"/>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公允价值</w:t>
            </w:r>
            <w:r>
              <w:rPr>
                <w:rFonts w:asciiTheme="minorEastAsia" w:eastAsiaTheme="minorEastAsia" w:hAnsiTheme="minorEastAsia" w:cs="宋体"/>
                <w:color w:val="000000" w:themeColor="text1"/>
                <w:sz w:val="24"/>
              </w:rPr>
              <w:t>(</w:t>
            </w:r>
            <w:r>
              <w:rPr>
                <w:rFonts w:asciiTheme="minorEastAsia" w:eastAsiaTheme="minorEastAsia" w:hAnsiTheme="minorEastAsia" w:cs="宋体" w:hint="eastAsia"/>
                <w:color w:val="000000" w:themeColor="text1"/>
                <w:sz w:val="24"/>
              </w:rPr>
              <w:t>元</w:t>
            </w:r>
            <w:r>
              <w:rPr>
                <w:rFonts w:asciiTheme="minorEastAsia" w:eastAsiaTheme="minorEastAsia" w:hAnsiTheme="minorEastAsia" w:cs="宋体"/>
                <w:color w:val="000000" w:themeColor="text1"/>
                <w:sz w:val="24"/>
              </w:rPr>
              <w:t>)</w:t>
            </w:r>
          </w:p>
        </w:tc>
        <w:tc>
          <w:tcPr>
            <w:tcW w:w="1616" w:type="dxa"/>
            <w:vAlign w:val="center"/>
          </w:tcPr>
          <w:p w:rsidR="00A960A3" w:rsidRDefault="005B4E34">
            <w:pPr>
              <w:spacing w:before="29" w:line="360" w:lineRule="auto"/>
              <w:ind w:left="17"/>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占基金资产净值比例(％)</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1</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01088</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中国神华</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466,000.00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6,309,539.16</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2.91</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lastRenderedPageBreak/>
              <w:t>2</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03328</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交通银行</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1,460,000.00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6,108,115.86</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2.82</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3</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01071</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华电国际电力股份</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2,940,000.00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5,963,590.08</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2.75</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4</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00548</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深圳高速公路股份</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814,000.00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5,792,762.30</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2.68</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5</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00998</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中信银行</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1,701,000.00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5,678,722.16</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2.62</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6</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01898</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中煤能源</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1,844,000.00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5,579,472.67</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2.58</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7</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03988</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中国银行</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2,198,000.00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5,498,808.69</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2.54</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8</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00144</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招商局港口</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544,000.00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5,480,552.81</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2.53</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9</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00267</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中信股份</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861,000.00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5,355,871.85</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2.47</w:t>
            </w:r>
          </w:p>
        </w:tc>
      </w:tr>
      <w:tr w:rsidR="00E415D1">
        <w:tc>
          <w:tcPr>
            <w:tcW w:w="817" w:type="dxa"/>
            <w:vAlign w:val="center"/>
          </w:tcPr>
          <w:p w:rsidR="00E415D1" w:rsidRDefault="007B54AD">
            <w:pPr>
              <w:jc w:val="center"/>
            </w:pPr>
            <w:r>
              <w:rPr>
                <w:rFonts w:asciiTheme="minorEastAsia" w:eastAsiaTheme="minorEastAsia" w:hAnsiTheme="minorEastAsia" w:cs="宋体"/>
                <w:color w:val="000000" w:themeColor="text1"/>
                <w:sz w:val="24"/>
              </w:rPr>
              <w:t>10</w:t>
            </w:r>
          </w:p>
        </w:tc>
        <w:tc>
          <w:tcPr>
            <w:tcW w:w="1276" w:type="dxa"/>
            <w:vAlign w:val="center"/>
          </w:tcPr>
          <w:p w:rsidR="00E415D1" w:rsidRDefault="007B54AD">
            <w:pPr>
              <w:jc w:val="center"/>
            </w:pPr>
            <w:r>
              <w:rPr>
                <w:rFonts w:asciiTheme="minorEastAsia" w:eastAsiaTheme="minorEastAsia" w:hAnsiTheme="minorEastAsia" w:cs="宋体"/>
                <w:color w:val="000000" w:themeColor="text1"/>
                <w:sz w:val="24"/>
              </w:rPr>
              <w:t>00683</w:t>
            </w:r>
          </w:p>
        </w:tc>
        <w:tc>
          <w:tcPr>
            <w:tcW w:w="1701" w:type="dxa"/>
            <w:vAlign w:val="center"/>
          </w:tcPr>
          <w:p w:rsidR="00E415D1" w:rsidRDefault="007B54AD">
            <w:pPr>
              <w:jc w:val="center"/>
            </w:pPr>
            <w:r>
              <w:rPr>
                <w:rFonts w:asciiTheme="minorEastAsia" w:eastAsiaTheme="minorEastAsia" w:hAnsiTheme="minorEastAsia" w:cs="宋体"/>
                <w:color w:val="000000" w:themeColor="text1"/>
                <w:sz w:val="24"/>
              </w:rPr>
              <w:t>嘉里建设</w:t>
            </w:r>
          </w:p>
        </w:tc>
        <w:tc>
          <w:tcPr>
            <w:tcW w:w="1276" w:type="dxa"/>
            <w:vAlign w:val="center"/>
          </w:tcPr>
          <w:p w:rsidR="00E415D1" w:rsidRDefault="007B54AD">
            <w:pPr>
              <w:jc w:val="right"/>
            </w:pPr>
            <w:r>
              <w:rPr>
                <w:rFonts w:asciiTheme="minorEastAsia" w:eastAsiaTheme="minorEastAsia" w:hAnsiTheme="minorEastAsia" w:cs="宋体"/>
                <w:color w:val="000000" w:themeColor="text1"/>
                <w:sz w:val="24"/>
              </w:rPr>
              <w:t>248,500.00</w:t>
            </w:r>
          </w:p>
        </w:tc>
        <w:tc>
          <w:tcPr>
            <w:tcW w:w="1842" w:type="dxa"/>
            <w:vAlign w:val="center"/>
          </w:tcPr>
          <w:p w:rsidR="00E415D1" w:rsidRDefault="007B54AD">
            <w:pPr>
              <w:jc w:val="right"/>
            </w:pPr>
            <w:r>
              <w:rPr>
                <w:rFonts w:asciiTheme="minorEastAsia" w:eastAsiaTheme="minorEastAsia" w:hAnsiTheme="minorEastAsia" w:cs="宋体"/>
                <w:color w:val="000000" w:themeColor="text1"/>
                <w:sz w:val="24"/>
              </w:rPr>
              <w:t>5,261,182.11</w:t>
            </w:r>
          </w:p>
        </w:tc>
        <w:tc>
          <w:tcPr>
            <w:tcW w:w="1616" w:type="dxa"/>
            <w:vAlign w:val="center"/>
          </w:tcPr>
          <w:p w:rsidR="00E415D1" w:rsidRDefault="007B54AD">
            <w:pPr>
              <w:jc w:val="right"/>
            </w:pPr>
            <w:r>
              <w:rPr>
                <w:rFonts w:asciiTheme="minorEastAsia" w:eastAsiaTheme="minorEastAsia" w:hAnsiTheme="minorEastAsia" w:cs="宋体"/>
                <w:color w:val="000000" w:themeColor="text1"/>
                <w:sz w:val="24"/>
              </w:rPr>
              <w:t>2.43</w:t>
            </w:r>
          </w:p>
        </w:tc>
      </w:tr>
    </w:tbl>
    <w:p w:rsidR="00A960A3" w:rsidRDefault="005B4E34">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cs="Arial" w:hint="eastAsia"/>
          <w:b/>
          <w:color w:val="000000" w:themeColor="text1"/>
          <w:kern w:val="0"/>
          <w:sz w:val="24"/>
        </w:rPr>
        <w:t>5.3.2期末</w:t>
      </w:r>
      <w:r>
        <w:rPr>
          <w:rFonts w:asciiTheme="minorEastAsia" w:eastAsiaTheme="minorEastAsia" w:hAnsiTheme="minorEastAsia" w:hint="eastAsia"/>
          <w:b/>
          <w:color w:val="000000" w:themeColor="text1"/>
          <w:sz w:val="24"/>
        </w:rPr>
        <w:t>积极投资按公允价值占基金资产净值比例大小排序的前五名股票投资明细</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本基金本报告期末未持有积极投资股票。</w:t>
      </w:r>
    </w:p>
    <w:p w:rsidR="00A960A3" w:rsidRDefault="00A960A3">
      <w:pPr>
        <w:autoSpaceDE w:val="0"/>
        <w:autoSpaceDN w:val="0"/>
        <w:adjustRightInd w:val="0"/>
        <w:spacing w:line="360" w:lineRule="auto"/>
        <w:jc w:val="left"/>
        <w:rPr>
          <w:rFonts w:asciiTheme="minorEastAsia" w:eastAsiaTheme="minorEastAsia" w:hAnsiTheme="minorEastAsia"/>
          <w:color w:val="000000" w:themeColor="text1"/>
          <w:sz w:val="24"/>
        </w:rPr>
      </w:pP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5.4 </w:t>
      </w:r>
      <w:r>
        <w:rPr>
          <w:rFonts w:asciiTheme="minorEastAsia" w:eastAsiaTheme="minorEastAsia" w:hAnsiTheme="minorEastAsia" w:cs="Arial" w:hint="eastAsia"/>
          <w:b/>
          <w:color w:val="000000" w:themeColor="text1"/>
          <w:kern w:val="0"/>
          <w:sz w:val="24"/>
        </w:rPr>
        <w:t>报告期末按债券品种分类的债券投资组合</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本基金本报告期末未持有债券。</w:t>
      </w: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5.5 </w:t>
      </w:r>
      <w:r>
        <w:rPr>
          <w:rFonts w:asciiTheme="minorEastAsia" w:eastAsiaTheme="minorEastAsia" w:hAnsiTheme="minorEastAsia" w:cs="Arial" w:hint="eastAsia"/>
          <w:b/>
          <w:color w:val="000000" w:themeColor="text1"/>
          <w:kern w:val="0"/>
          <w:sz w:val="24"/>
        </w:rPr>
        <w:t>报告期末按公允价值占基金资产净值比例大小排序的前五名债券投资明细</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本基金本报告期末未持有债券。</w:t>
      </w: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5.6</w:t>
      </w:r>
      <w:r>
        <w:rPr>
          <w:rFonts w:asciiTheme="minorEastAsia" w:eastAsiaTheme="minorEastAsia" w:hAnsiTheme="minorEastAsia" w:cs="Arial" w:hint="eastAsia"/>
          <w:b/>
          <w:color w:val="000000" w:themeColor="text1"/>
          <w:kern w:val="0"/>
          <w:sz w:val="24"/>
        </w:rPr>
        <w:t>报告期末按公允价值占基金资产净值比例大小排序的前十名资产支持证券投资明细</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本基金本报告期末未持有资产支持证券。</w:t>
      </w: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5.7 报告期末按公允价值占基金资产净值比例大小排序的前五名贵金属投资明细</w:t>
      </w:r>
    </w:p>
    <w:p w:rsidR="00A960A3" w:rsidRDefault="005B4E34">
      <w:pPr>
        <w:widowControl/>
        <w:spacing w:line="360" w:lineRule="auto"/>
        <w:jc w:val="left"/>
        <w:rPr>
          <w:rFonts w:ascii="宋体" w:hAnsi="宋体"/>
          <w:color w:val="000000" w:themeColor="text1"/>
          <w:szCs w:val="21"/>
        </w:rPr>
      </w:pPr>
      <w:r>
        <w:rPr>
          <w:rFonts w:ascii="宋体" w:hAnsi="宋体"/>
          <w:color w:val="000000" w:themeColor="text1"/>
          <w:szCs w:val="21"/>
        </w:rPr>
        <w:t>本基金本报告期末未持有贵金属。</w:t>
      </w: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hint="eastAsia"/>
          <w:b/>
          <w:bCs/>
          <w:color w:val="000000" w:themeColor="text1"/>
          <w:kern w:val="0"/>
          <w:sz w:val="24"/>
        </w:rPr>
        <w:t>5.8</w:t>
      </w:r>
      <w:r>
        <w:rPr>
          <w:rFonts w:asciiTheme="minorEastAsia" w:eastAsiaTheme="minorEastAsia" w:hAnsiTheme="minorEastAsia" w:hint="eastAsia"/>
          <w:b/>
          <w:bCs/>
          <w:color w:val="000000" w:themeColor="text1"/>
          <w:sz w:val="24"/>
        </w:rPr>
        <w:t>报告期末按公允价值占基金资产净值比例大小排名的前五名权证投资明细</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本基金本报告期末未持有权证。</w:t>
      </w: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adjustRightInd w:val="0"/>
        <w:snapToGri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bCs/>
          <w:color w:val="000000" w:themeColor="text1"/>
          <w:kern w:val="0"/>
          <w:sz w:val="24"/>
        </w:rPr>
        <w:t>5.9</w:t>
      </w:r>
      <w:r>
        <w:rPr>
          <w:rFonts w:asciiTheme="minorEastAsia" w:eastAsiaTheme="minorEastAsia" w:hAnsiTheme="minorEastAsia" w:hint="eastAsia"/>
          <w:b/>
          <w:color w:val="000000" w:themeColor="text1"/>
          <w:sz w:val="24"/>
        </w:rPr>
        <w:t xml:space="preserve"> 报告期末本基金投资的股指期货交易情况说明</w:t>
      </w:r>
    </w:p>
    <w:p w:rsidR="00A960A3" w:rsidRDefault="005B4E34">
      <w:pPr>
        <w:autoSpaceDE w:val="0"/>
        <w:autoSpaceDN w:val="0"/>
        <w:adjustRightInd w:val="0"/>
        <w:spacing w:line="36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本基金本报告期末未持有股指期货。</w:t>
      </w:r>
    </w:p>
    <w:p w:rsidR="00A960A3" w:rsidRDefault="00A960A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960A3" w:rsidRDefault="005B4E34">
      <w:pPr>
        <w:adjustRightInd w:val="0"/>
        <w:snapToGri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5.10报告期末本基金投资的国债期货交易情况说明</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本基金本报告期末未持有国债期货。</w:t>
      </w: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w:t>
      </w:r>
      <w:r>
        <w:rPr>
          <w:rFonts w:asciiTheme="minorEastAsia" w:eastAsiaTheme="minorEastAsia" w:hAnsiTheme="minorEastAsia" w:cs="Arial"/>
          <w:b/>
          <w:color w:val="000000" w:themeColor="text1"/>
          <w:kern w:val="0"/>
          <w:sz w:val="24"/>
        </w:rPr>
        <w:t>.</w:t>
      </w:r>
      <w:r>
        <w:rPr>
          <w:rFonts w:asciiTheme="minorEastAsia" w:eastAsiaTheme="minorEastAsia" w:hAnsiTheme="minorEastAsia" w:cs="Arial" w:hint="eastAsia"/>
          <w:b/>
          <w:color w:val="000000" w:themeColor="text1"/>
          <w:kern w:val="0"/>
          <w:sz w:val="24"/>
        </w:rPr>
        <w:t>11</w:t>
      </w:r>
      <w:r>
        <w:rPr>
          <w:rFonts w:asciiTheme="minorEastAsia" w:eastAsiaTheme="minorEastAsia" w:hAnsiTheme="minorEastAsia" w:cs="Arial"/>
          <w:b/>
          <w:color w:val="000000" w:themeColor="text1"/>
          <w:kern w:val="0"/>
          <w:sz w:val="24"/>
        </w:rPr>
        <w:t xml:space="preserve"> </w:t>
      </w:r>
      <w:r>
        <w:rPr>
          <w:rFonts w:asciiTheme="minorEastAsia" w:eastAsiaTheme="minorEastAsia" w:hAnsiTheme="minorEastAsia" w:cs="Arial" w:hint="eastAsia"/>
          <w:b/>
          <w:color w:val="000000" w:themeColor="text1"/>
          <w:kern w:val="0"/>
          <w:sz w:val="24"/>
        </w:rPr>
        <w:t>投资组合报告附注</w:t>
      </w:r>
    </w:p>
    <w:p w:rsidR="00A960A3" w:rsidRDefault="005B4E34">
      <w:pPr>
        <w:spacing w:line="360" w:lineRule="auto"/>
        <w:rPr>
          <w:rFonts w:asciiTheme="minorEastAsia" w:eastAsiaTheme="minorEastAsia" w:hAnsiTheme="minorEastAsia"/>
          <w:color w:val="000000" w:themeColor="text1"/>
          <w:kern w:val="0"/>
          <w:sz w:val="24"/>
        </w:rPr>
      </w:pPr>
      <w:r>
        <w:rPr>
          <w:rFonts w:asciiTheme="minorEastAsia" w:eastAsiaTheme="minorEastAsia" w:hAnsiTheme="minorEastAsia" w:hint="eastAsia"/>
          <w:bCs/>
          <w:color w:val="000000" w:themeColor="text1"/>
          <w:kern w:val="0"/>
          <w:sz w:val="24"/>
        </w:rPr>
        <w:t>5.11.1</w:t>
      </w:r>
      <w:r>
        <w:rPr>
          <w:rFonts w:asciiTheme="minorEastAsia" w:eastAsiaTheme="minorEastAsia" w:hAnsiTheme="minorEastAsia"/>
          <w:color w:val="000000" w:themeColor="text1"/>
          <w:kern w:val="0"/>
          <w:sz w:val="24"/>
        </w:rPr>
        <w:t>报告期内本基金投资的前十名证券的发行主体本期没有出现被监管部门立案调查，或在报告编制日前一年内受到公开谴责、处罚的情形。</w:t>
      </w:r>
    </w:p>
    <w:p w:rsidR="00A960A3" w:rsidRDefault="005B4E34">
      <w:pPr>
        <w:spacing w:line="360" w:lineRule="auto"/>
        <w:rPr>
          <w:rFonts w:asciiTheme="minorEastAsia" w:eastAsiaTheme="minorEastAsia" w:hAnsiTheme="minorEastAsia"/>
          <w:color w:val="000000" w:themeColor="text1"/>
          <w:kern w:val="0"/>
          <w:sz w:val="24"/>
        </w:rPr>
      </w:pPr>
      <w:r>
        <w:rPr>
          <w:rFonts w:asciiTheme="minorEastAsia" w:eastAsiaTheme="minorEastAsia" w:hAnsiTheme="minorEastAsia" w:hint="eastAsia"/>
          <w:bCs/>
          <w:color w:val="000000" w:themeColor="text1"/>
          <w:kern w:val="0"/>
          <w:sz w:val="24"/>
        </w:rPr>
        <w:t>5.11.2</w:t>
      </w:r>
      <w:r>
        <w:rPr>
          <w:rFonts w:asciiTheme="minorEastAsia" w:eastAsiaTheme="minorEastAsia" w:hAnsiTheme="minorEastAsia"/>
          <w:color w:val="000000" w:themeColor="text1"/>
          <w:kern w:val="0"/>
          <w:sz w:val="24"/>
        </w:rPr>
        <w:t>报告期内本基金投资的前十名股票中没有在基金合同规定备选股票库之外的股票。</w:t>
      </w:r>
    </w:p>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hint="eastAsia"/>
          <w:b/>
          <w:bCs/>
          <w:color w:val="000000" w:themeColor="text1"/>
          <w:kern w:val="0"/>
          <w:sz w:val="24"/>
        </w:rPr>
        <w:t>5.11.3</w:t>
      </w:r>
      <w:r>
        <w:rPr>
          <w:rFonts w:asciiTheme="minorEastAsia" w:eastAsiaTheme="minorEastAsia" w:hAnsiTheme="minorEastAsia" w:cs="Arial" w:hint="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tc>
          <w:tcPr>
            <w:tcW w:w="959" w:type="dxa"/>
          </w:tcPr>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2761" w:type="dxa"/>
          </w:tcPr>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名称</w:t>
            </w:r>
          </w:p>
        </w:tc>
        <w:tc>
          <w:tcPr>
            <w:tcW w:w="4808" w:type="dxa"/>
          </w:tcPr>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金额（元）</w:t>
            </w:r>
          </w:p>
        </w:tc>
      </w:tr>
      <w:tr w:rsidR="00A960A3">
        <w:tc>
          <w:tcPr>
            <w:tcW w:w="959" w:type="dxa"/>
            <w:vAlign w:val="center"/>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sz w:val="24"/>
              </w:rPr>
              <w:t>1</w:t>
            </w:r>
          </w:p>
        </w:tc>
        <w:tc>
          <w:tcPr>
            <w:tcW w:w="2761" w:type="dxa"/>
            <w:vAlign w:val="center"/>
          </w:tcPr>
          <w:p w:rsidR="00A960A3" w:rsidRDefault="005B4E34">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存出保证金</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A960A3">
        <w:tc>
          <w:tcPr>
            <w:tcW w:w="959" w:type="dxa"/>
            <w:vAlign w:val="center"/>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p>
        </w:tc>
        <w:tc>
          <w:tcPr>
            <w:tcW w:w="2761" w:type="dxa"/>
            <w:vAlign w:val="center"/>
          </w:tcPr>
          <w:p w:rsidR="00A960A3" w:rsidRDefault="005B4E34">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应收证券清算款</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A960A3">
        <w:tc>
          <w:tcPr>
            <w:tcW w:w="959" w:type="dxa"/>
            <w:vAlign w:val="center"/>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p>
        </w:tc>
        <w:tc>
          <w:tcPr>
            <w:tcW w:w="2761" w:type="dxa"/>
            <w:vAlign w:val="center"/>
          </w:tcPr>
          <w:p w:rsidR="00A960A3" w:rsidRDefault="005B4E34">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应收股利</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46,133.74</w:t>
            </w:r>
          </w:p>
        </w:tc>
      </w:tr>
      <w:tr w:rsidR="00A960A3">
        <w:tc>
          <w:tcPr>
            <w:tcW w:w="959" w:type="dxa"/>
            <w:vAlign w:val="center"/>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p>
        </w:tc>
        <w:tc>
          <w:tcPr>
            <w:tcW w:w="2761" w:type="dxa"/>
            <w:vAlign w:val="center"/>
          </w:tcPr>
          <w:p w:rsidR="00A960A3" w:rsidRDefault="005B4E34">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应收利息</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3,648.25</w:t>
            </w:r>
          </w:p>
        </w:tc>
      </w:tr>
      <w:tr w:rsidR="00A960A3">
        <w:tc>
          <w:tcPr>
            <w:tcW w:w="959" w:type="dxa"/>
            <w:vAlign w:val="center"/>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5</w:t>
            </w:r>
          </w:p>
        </w:tc>
        <w:tc>
          <w:tcPr>
            <w:tcW w:w="2761" w:type="dxa"/>
            <w:vAlign w:val="center"/>
          </w:tcPr>
          <w:p w:rsidR="00A960A3" w:rsidRDefault="005B4E34">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应收申购款</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171,635.41</w:t>
            </w:r>
          </w:p>
        </w:tc>
      </w:tr>
      <w:tr w:rsidR="00A960A3">
        <w:tc>
          <w:tcPr>
            <w:tcW w:w="959" w:type="dxa"/>
            <w:vAlign w:val="center"/>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6</w:t>
            </w:r>
          </w:p>
        </w:tc>
        <w:tc>
          <w:tcPr>
            <w:tcW w:w="2761" w:type="dxa"/>
            <w:vAlign w:val="center"/>
          </w:tcPr>
          <w:p w:rsidR="00A960A3" w:rsidRDefault="005B4E34">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其他应收款</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A960A3">
        <w:tc>
          <w:tcPr>
            <w:tcW w:w="959" w:type="dxa"/>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p>
        </w:tc>
        <w:tc>
          <w:tcPr>
            <w:tcW w:w="2761" w:type="dxa"/>
          </w:tcPr>
          <w:p w:rsidR="00A960A3" w:rsidRDefault="005B4E34">
            <w:pPr>
              <w:autoSpaceDE w:val="0"/>
              <w:autoSpaceDN w:val="0"/>
              <w:adjustRightInd w:val="0"/>
              <w:spacing w:before="29" w:line="360" w:lineRule="auto"/>
              <w:ind w:leftChars="50" w:left="10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待摊费用</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r>
      <w:tr w:rsidR="00A960A3">
        <w:tc>
          <w:tcPr>
            <w:tcW w:w="959" w:type="dxa"/>
            <w:vAlign w:val="center"/>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p>
        </w:tc>
        <w:tc>
          <w:tcPr>
            <w:tcW w:w="2761" w:type="dxa"/>
            <w:vAlign w:val="center"/>
          </w:tcPr>
          <w:p w:rsidR="00A960A3" w:rsidRDefault="005B4E34">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其他</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w:t>
            </w:r>
          </w:p>
        </w:tc>
      </w:tr>
      <w:tr w:rsidR="00A960A3">
        <w:tc>
          <w:tcPr>
            <w:tcW w:w="959" w:type="dxa"/>
            <w:vAlign w:val="center"/>
          </w:tcPr>
          <w:p w:rsidR="00A960A3" w:rsidRDefault="005B4E34">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p>
        </w:tc>
        <w:tc>
          <w:tcPr>
            <w:tcW w:w="2761" w:type="dxa"/>
            <w:vAlign w:val="center"/>
          </w:tcPr>
          <w:p w:rsidR="00A960A3" w:rsidRDefault="005B4E34">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kern w:val="0"/>
                <w:sz w:val="24"/>
              </w:rPr>
              <w:t>合计</w:t>
            </w:r>
          </w:p>
        </w:tc>
        <w:tc>
          <w:tcPr>
            <w:tcW w:w="4808" w:type="dxa"/>
            <w:vAlign w:val="center"/>
          </w:tcPr>
          <w:p w:rsidR="00A960A3" w:rsidRDefault="005B4E3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221,417.40</w:t>
            </w:r>
          </w:p>
        </w:tc>
      </w:tr>
    </w:tbl>
    <w:p w:rsidR="00A960A3" w:rsidRDefault="005B4E34">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hint="eastAsia"/>
          <w:b/>
          <w:bCs/>
          <w:color w:val="000000" w:themeColor="text1"/>
          <w:kern w:val="0"/>
          <w:sz w:val="24"/>
        </w:rPr>
        <w:t>5.11.4</w:t>
      </w:r>
      <w:r>
        <w:rPr>
          <w:rFonts w:asciiTheme="minorEastAsia" w:eastAsiaTheme="minorEastAsia" w:hAnsiTheme="minorEastAsia" w:cs="Arial"/>
          <w:b/>
          <w:color w:val="000000" w:themeColor="text1"/>
          <w:kern w:val="0"/>
          <w:sz w:val="24"/>
        </w:rPr>
        <w:t>报告期末持有的处于转股期的可转换债券明细</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本基金本报告期末未持有处于转股期的可转换债券。</w:t>
      </w:r>
    </w:p>
    <w:p w:rsidR="00A960A3" w:rsidRDefault="005B4E34">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bCs/>
          <w:color w:val="000000" w:themeColor="text1"/>
          <w:kern w:val="0"/>
          <w:sz w:val="24"/>
        </w:rPr>
        <w:t>5.11.5</w:t>
      </w:r>
      <w:r>
        <w:rPr>
          <w:rFonts w:asciiTheme="minorEastAsia" w:eastAsiaTheme="minorEastAsia" w:hAnsiTheme="minorEastAsia" w:hint="eastAsia"/>
          <w:b/>
          <w:color w:val="000000" w:themeColor="text1"/>
          <w:sz w:val="24"/>
        </w:rPr>
        <w:t>期末前十名股票中存在流通受限情况的说明</w:t>
      </w:r>
    </w:p>
    <w:p w:rsidR="00A960A3"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000000" w:themeColor="text1"/>
          <w:kern w:val="0"/>
          <w:sz w:val="24"/>
        </w:rPr>
      </w:pPr>
      <w:r>
        <w:rPr>
          <w:rFonts w:asciiTheme="minorEastAsia" w:eastAsiaTheme="minorEastAsia" w:hAnsiTheme="minorEastAsia" w:hint="eastAsia"/>
          <w:b/>
          <w:bCs/>
          <w:color w:val="000000" w:themeColor="text1"/>
          <w:kern w:val="0"/>
          <w:sz w:val="24"/>
        </w:rPr>
        <w:t>5.11.5.1</w:t>
      </w:r>
      <w:r>
        <w:rPr>
          <w:rFonts w:ascii="宋体" w:hAnsi="宋体" w:cs="宋体"/>
          <w:b/>
          <w:color w:val="000000" w:themeColor="text1"/>
          <w:kern w:val="0"/>
          <w:sz w:val="24"/>
        </w:rPr>
        <w:t>期末指数投资前十名股票中存在流通受限情况的说明</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本基金本报告期末前十名股票中不存在流通受限情况。</w:t>
      </w:r>
    </w:p>
    <w:p w:rsidR="00A960A3" w:rsidRDefault="005B4E34">
      <w:pPr>
        <w:spacing w:line="360" w:lineRule="auto"/>
        <w:rPr>
          <w:rFonts w:asciiTheme="minorEastAsia" w:eastAsiaTheme="minorEastAsia" w:hAnsiTheme="minorEastAsia" w:cs="STSong-Light"/>
          <w:b/>
          <w:color w:val="000000" w:themeColor="text1"/>
          <w:sz w:val="24"/>
        </w:rPr>
      </w:pPr>
      <w:r>
        <w:rPr>
          <w:rFonts w:asciiTheme="minorEastAsia" w:eastAsiaTheme="minorEastAsia" w:hAnsiTheme="minorEastAsia" w:hint="eastAsia"/>
          <w:b/>
          <w:bCs/>
          <w:color w:val="000000" w:themeColor="text1"/>
          <w:kern w:val="0"/>
          <w:sz w:val="24"/>
        </w:rPr>
        <w:t>5.11.5.2</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rsidR="00A960A3" w:rsidRDefault="005B4E34">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本基金本报告期末前五名积极投资中不存在流通受限情况。</w:t>
      </w:r>
    </w:p>
    <w:p w:rsidR="00A960A3" w:rsidRDefault="00A960A3">
      <w:pPr>
        <w:spacing w:line="360" w:lineRule="auto"/>
        <w:rPr>
          <w:rFonts w:asciiTheme="minorEastAsia" w:eastAsiaTheme="minorEastAsia" w:hAnsiTheme="minorEastAsia"/>
          <w:bCs/>
          <w:color w:val="000000" w:themeColor="text1"/>
          <w:sz w:val="24"/>
        </w:rPr>
      </w:pPr>
    </w:p>
    <w:p w:rsidR="00A960A3" w:rsidRDefault="005B4E34">
      <w:pPr>
        <w:spacing w:line="360" w:lineRule="auto"/>
        <w:rPr>
          <w:rFonts w:asciiTheme="minorEastAsia" w:eastAsiaTheme="minorEastAsia" w:hAnsiTheme="minorEastAsia" w:cs="STSong-Light"/>
          <w:b/>
          <w:color w:val="000000" w:themeColor="text1"/>
          <w:sz w:val="24"/>
        </w:rPr>
      </w:pPr>
      <w:r>
        <w:rPr>
          <w:rFonts w:asciiTheme="minorEastAsia" w:eastAsiaTheme="minorEastAsia" w:hAnsiTheme="minorEastAsia" w:hint="eastAsia"/>
          <w:b/>
          <w:bCs/>
          <w:color w:val="000000" w:themeColor="text1"/>
          <w:kern w:val="0"/>
          <w:sz w:val="24"/>
        </w:rPr>
        <w:t>5.11.6投资组合报告附注的其他文字描述部分</w:t>
      </w:r>
    </w:p>
    <w:p w:rsidR="00A960A3" w:rsidRDefault="005B4E34">
      <w:pPr>
        <w:spacing w:line="360" w:lineRule="auto"/>
        <w:ind w:firstLineChars="200" w:firstLine="480"/>
        <w:rPr>
          <w:rFonts w:asciiTheme="minorEastAsia" w:eastAsiaTheme="minorEastAsia" w:hAnsiTheme="minorEastAsia" w:cs="STSong-Light"/>
          <w:color w:val="000000" w:themeColor="text1"/>
          <w:sz w:val="24"/>
        </w:rPr>
      </w:pPr>
      <w:r>
        <w:rPr>
          <w:rFonts w:asciiTheme="minorEastAsia" w:eastAsiaTheme="minorEastAsia" w:hAnsiTheme="minorEastAsia"/>
          <w:color w:val="000000" w:themeColor="text1"/>
          <w:kern w:val="0"/>
          <w:sz w:val="24"/>
        </w:rPr>
        <w:t>因四舍五入原因,投资组合报告中分项之和与合计可能存在尾差。</w:t>
      </w:r>
    </w:p>
    <w:p w:rsidR="00A960A3" w:rsidRDefault="005B4E34" w:rsidP="009A3BD8">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§6</w:t>
      </w:r>
      <w:r>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开放式基金份额变动</w:t>
      </w:r>
    </w:p>
    <w:p w:rsidR="0098228A"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上投摩根标普港股通低波红利指数</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上投摩根标普港股通低波红利指数</w:t>
            </w:r>
            <w:r>
              <w:rPr>
                <w:rFonts w:eastAsiaTheme="minorEastAsia"/>
                <w:color w:val="000000" w:themeColor="text1"/>
                <w:szCs w:val="21"/>
              </w:rPr>
              <w:t>C</w:t>
            </w:r>
          </w:p>
        </w:tc>
      </w:tr>
      <w:tr w:rsidR="0098228A"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192,719,539.72</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24,048,141.89</w:t>
            </w:r>
          </w:p>
        </w:tc>
      </w:tr>
      <w:tr w:rsidR="0098228A"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94,944,159.46</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59,125,581.04</w:t>
            </w:r>
          </w:p>
        </w:tc>
      </w:tr>
      <w:tr w:rsidR="0098228A"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106,345,073.72</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16,135,801.39</w:t>
            </w:r>
          </w:p>
        </w:tc>
      </w:tr>
      <w:tr w:rsidR="0098228A"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98228A"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181,318,625.46</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Default="0098228A" w:rsidP="00043F7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67,037,921.54</w:t>
            </w:r>
          </w:p>
        </w:tc>
      </w:tr>
    </w:tbl>
    <w:p w:rsidR="00A960A3" w:rsidRDefault="005B4E34" w:rsidP="009A3BD8">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98228A" w:rsidRDefault="0098228A" w:rsidP="0098228A">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98228A" w:rsidRDefault="0098228A" w:rsidP="0098228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A960A3" w:rsidRDefault="00A960A3">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A960A3" w:rsidRDefault="005B4E34" w:rsidP="009A3BD8">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A960A3" w:rsidRDefault="005B4E34">
      <w:pPr>
        <w:autoSpaceDE w:val="0"/>
        <w:autoSpaceDN w:val="0"/>
        <w:adjustRightInd w:val="0"/>
        <w:spacing w:line="360" w:lineRule="auto"/>
        <w:jc w:val="left"/>
        <w:rPr>
          <w:rFonts w:ascii="宋体" w:hAnsi="宋体"/>
          <w:b/>
          <w:bCs/>
          <w:color w:val="000000"/>
          <w:kern w:val="0"/>
          <w:sz w:val="24"/>
        </w:rPr>
      </w:pPr>
      <w:r>
        <w:rPr>
          <w:rFonts w:ascii="宋体" w:hAnsi="宋体"/>
          <w:b/>
          <w:bCs/>
          <w:color w:val="000000"/>
          <w:kern w:val="0"/>
          <w:sz w:val="24"/>
        </w:rPr>
        <w:t>8.</w:t>
      </w:r>
      <w:r>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tc>
          <w:tcPr>
            <w:tcW w:w="993" w:type="dxa"/>
            <w:vMerge w:val="restart"/>
            <w:vAlign w:val="center"/>
          </w:tcPr>
          <w:p w:rsidR="00A960A3" w:rsidRDefault="005B4E34">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投资者类别</w:t>
            </w:r>
            <w:r>
              <w:rPr>
                <w:rFonts w:ascii="宋体" w:hAnsi="宋体"/>
                <w:color w:val="000000"/>
                <w:kern w:val="0"/>
                <w:sz w:val="24"/>
              </w:rPr>
              <w:t xml:space="preserve">  </w:t>
            </w:r>
          </w:p>
        </w:tc>
        <w:tc>
          <w:tcPr>
            <w:tcW w:w="5670" w:type="dxa"/>
            <w:gridSpan w:val="5"/>
            <w:vAlign w:val="center"/>
          </w:tcPr>
          <w:p w:rsidR="00A960A3" w:rsidRDefault="005B4E34">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vAlign w:val="center"/>
          </w:tcPr>
          <w:p w:rsidR="00A960A3" w:rsidRDefault="005B4E34">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A960A3">
        <w:tc>
          <w:tcPr>
            <w:tcW w:w="993" w:type="dxa"/>
            <w:vMerge/>
            <w:vAlign w:val="center"/>
          </w:tcPr>
          <w:p w:rsidR="00A960A3" w:rsidRDefault="00A960A3">
            <w:pPr>
              <w:autoSpaceDE w:val="0"/>
              <w:autoSpaceDN w:val="0"/>
              <w:adjustRightInd w:val="0"/>
              <w:jc w:val="center"/>
              <w:rPr>
                <w:rFonts w:ascii="宋体" w:hAnsi="宋体"/>
                <w:b/>
                <w:bCs/>
                <w:color w:val="000000"/>
                <w:kern w:val="0"/>
                <w:sz w:val="24"/>
              </w:rPr>
            </w:pPr>
          </w:p>
        </w:tc>
        <w:tc>
          <w:tcPr>
            <w:tcW w:w="992" w:type="dxa"/>
            <w:vAlign w:val="center"/>
          </w:tcPr>
          <w:p w:rsidR="00A960A3" w:rsidRDefault="005B4E34">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vAlign w:val="center"/>
          </w:tcPr>
          <w:p w:rsidR="00A960A3" w:rsidRDefault="005B4E34">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vAlign w:val="center"/>
          </w:tcPr>
          <w:p w:rsidR="00A960A3" w:rsidRDefault="005B4E34">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vAlign w:val="center"/>
          </w:tcPr>
          <w:p w:rsidR="00A960A3" w:rsidRDefault="005B4E34">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vAlign w:val="center"/>
          </w:tcPr>
          <w:p w:rsidR="00A960A3" w:rsidRDefault="005B4E34">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vAlign w:val="center"/>
          </w:tcPr>
          <w:p w:rsidR="00A960A3" w:rsidRDefault="005B4E34">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vAlign w:val="center"/>
          </w:tcPr>
          <w:p w:rsidR="00A960A3" w:rsidRDefault="005B4E34">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E415D1">
        <w:tc>
          <w:tcPr>
            <w:tcW w:w="993" w:type="dxa"/>
            <w:vMerge w:val="restart"/>
            <w:vAlign w:val="center"/>
          </w:tcPr>
          <w:p w:rsidR="00E415D1" w:rsidRDefault="007B54AD">
            <w:r>
              <w:rPr>
                <w:rFonts w:ascii="宋体" w:hAnsi="宋体" w:hint="eastAsia"/>
                <w:bCs/>
                <w:color w:val="000000"/>
                <w:kern w:val="0"/>
                <w:sz w:val="24"/>
              </w:rPr>
              <w:lastRenderedPageBreak/>
              <w:t>机构</w:t>
            </w:r>
          </w:p>
        </w:tc>
        <w:tc>
          <w:tcPr>
            <w:tcW w:w="992" w:type="dxa"/>
            <w:vAlign w:val="center"/>
          </w:tcPr>
          <w:p w:rsidR="00E415D1" w:rsidRDefault="007B54AD">
            <w:pPr>
              <w:jc w:val="center"/>
            </w:pPr>
            <w:r>
              <w:rPr>
                <w:rFonts w:ascii="宋体" w:hAnsi="宋体"/>
                <w:color w:val="000000"/>
                <w:kern w:val="0"/>
                <w:sz w:val="24"/>
              </w:rPr>
              <w:t>1</w:t>
            </w:r>
          </w:p>
        </w:tc>
        <w:tc>
          <w:tcPr>
            <w:tcW w:w="1843" w:type="dxa"/>
            <w:vAlign w:val="center"/>
          </w:tcPr>
          <w:p w:rsidR="00E415D1" w:rsidRDefault="007B54AD">
            <w:pPr>
              <w:jc w:val="center"/>
            </w:pPr>
            <w:r>
              <w:rPr>
                <w:rFonts w:ascii="宋体" w:hAnsi="宋体"/>
                <w:color w:val="000000"/>
                <w:kern w:val="0"/>
                <w:sz w:val="24"/>
              </w:rPr>
              <w:t>20210325-20210331</w:t>
            </w:r>
          </w:p>
        </w:tc>
        <w:tc>
          <w:tcPr>
            <w:tcW w:w="851" w:type="dxa"/>
            <w:vAlign w:val="center"/>
          </w:tcPr>
          <w:p w:rsidR="00E415D1" w:rsidRDefault="007B54AD">
            <w:pPr>
              <w:jc w:val="center"/>
            </w:pPr>
            <w:r>
              <w:rPr>
                <w:rFonts w:ascii="宋体" w:hAnsi="宋体"/>
                <w:color w:val="000000"/>
                <w:kern w:val="0"/>
                <w:sz w:val="24"/>
              </w:rPr>
              <w:t>0.00</w:t>
            </w:r>
          </w:p>
        </w:tc>
        <w:tc>
          <w:tcPr>
            <w:tcW w:w="850" w:type="dxa"/>
            <w:vAlign w:val="center"/>
          </w:tcPr>
          <w:p w:rsidR="00E415D1" w:rsidRDefault="007B54AD">
            <w:pPr>
              <w:jc w:val="center"/>
            </w:pPr>
            <w:r>
              <w:rPr>
                <w:rFonts w:ascii="宋体" w:hAnsi="宋体"/>
                <w:color w:val="000000"/>
                <w:kern w:val="0"/>
                <w:sz w:val="24"/>
              </w:rPr>
              <w:t>50,690,660.25</w:t>
            </w:r>
          </w:p>
        </w:tc>
        <w:tc>
          <w:tcPr>
            <w:tcW w:w="1134" w:type="dxa"/>
            <w:vAlign w:val="center"/>
          </w:tcPr>
          <w:p w:rsidR="00E415D1" w:rsidRDefault="007B54AD">
            <w:pPr>
              <w:jc w:val="center"/>
            </w:pPr>
            <w:r>
              <w:rPr>
                <w:rFonts w:ascii="宋体" w:hAnsi="宋体"/>
                <w:color w:val="000000"/>
                <w:kern w:val="0"/>
                <w:sz w:val="24"/>
              </w:rPr>
              <w:t>0.00</w:t>
            </w:r>
          </w:p>
        </w:tc>
        <w:tc>
          <w:tcPr>
            <w:tcW w:w="1419" w:type="dxa"/>
            <w:vAlign w:val="center"/>
          </w:tcPr>
          <w:p w:rsidR="00E415D1" w:rsidRDefault="007B54AD">
            <w:pPr>
              <w:jc w:val="center"/>
            </w:pPr>
            <w:r>
              <w:rPr>
                <w:rFonts w:ascii="宋体" w:hAnsi="宋体"/>
                <w:color w:val="000000"/>
                <w:kern w:val="0"/>
                <w:sz w:val="24"/>
              </w:rPr>
              <w:t>50,690,660.25</w:t>
            </w:r>
          </w:p>
        </w:tc>
        <w:tc>
          <w:tcPr>
            <w:tcW w:w="1130" w:type="dxa"/>
            <w:vAlign w:val="center"/>
          </w:tcPr>
          <w:p w:rsidR="00E415D1" w:rsidRDefault="007B54AD">
            <w:pPr>
              <w:jc w:val="center"/>
            </w:pPr>
            <w:r>
              <w:rPr>
                <w:rFonts w:ascii="宋体" w:hAnsi="宋体"/>
                <w:color w:val="000000"/>
                <w:kern w:val="0"/>
                <w:sz w:val="24"/>
              </w:rPr>
              <w:t>20.41%</w:t>
            </w:r>
          </w:p>
        </w:tc>
      </w:tr>
      <w:tr w:rsidR="00E415D1">
        <w:tc>
          <w:tcPr>
            <w:tcW w:w="993" w:type="dxa"/>
            <w:vMerge/>
          </w:tcPr>
          <w:p w:rsidR="00E415D1" w:rsidRDefault="00E415D1"/>
        </w:tc>
        <w:tc>
          <w:tcPr>
            <w:tcW w:w="992" w:type="dxa"/>
            <w:vAlign w:val="center"/>
          </w:tcPr>
          <w:p w:rsidR="00E415D1" w:rsidRDefault="007B54AD">
            <w:pPr>
              <w:jc w:val="center"/>
            </w:pPr>
            <w:r>
              <w:rPr>
                <w:rFonts w:ascii="宋体" w:hAnsi="宋体"/>
                <w:color w:val="000000"/>
                <w:kern w:val="0"/>
                <w:sz w:val="24"/>
              </w:rPr>
              <w:t>2</w:t>
            </w:r>
          </w:p>
        </w:tc>
        <w:tc>
          <w:tcPr>
            <w:tcW w:w="1843" w:type="dxa"/>
            <w:vAlign w:val="center"/>
          </w:tcPr>
          <w:p w:rsidR="00E415D1" w:rsidRDefault="007B54AD">
            <w:pPr>
              <w:jc w:val="center"/>
            </w:pPr>
            <w:r>
              <w:rPr>
                <w:rFonts w:ascii="宋体" w:hAnsi="宋体"/>
                <w:color w:val="000000"/>
                <w:kern w:val="0"/>
                <w:sz w:val="24"/>
              </w:rPr>
              <w:t>20210312-20210323</w:t>
            </w:r>
          </w:p>
        </w:tc>
        <w:tc>
          <w:tcPr>
            <w:tcW w:w="851" w:type="dxa"/>
            <w:vAlign w:val="center"/>
          </w:tcPr>
          <w:p w:rsidR="00E415D1" w:rsidRDefault="007B54AD">
            <w:pPr>
              <w:jc w:val="center"/>
            </w:pPr>
            <w:r>
              <w:rPr>
                <w:rFonts w:ascii="宋体" w:hAnsi="宋体"/>
                <w:color w:val="000000"/>
                <w:kern w:val="0"/>
                <w:sz w:val="24"/>
              </w:rPr>
              <w:t>0.00</w:t>
            </w:r>
          </w:p>
        </w:tc>
        <w:tc>
          <w:tcPr>
            <w:tcW w:w="850" w:type="dxa"/>
            <w:vAlign w:val="center"/>
          </w:tcPr>
          <w:p w:rsidR="00E415D1" w:rsidRDefault="007B54AD">
            <w:pPr>
              <w:jc w:val="center"/>
            </w:pPr>
            <w:r>
              <w:rPr>
                <w:rFonts w:ascii="宋体" w:hAnsi="宋体"/>
                <w:color w:val="000000"/>
                <w:kern w:val="0"/>
                <w:sz w:val="24"/>
              </w:rPr>
              <w:t>50,690,660.25</w:t>
            </w:r>
          </w:p>
        </w:tc>
        <w:tc>
          <w:tcPr>
            <w:tcW w:w="1134" w:type="dxa"/>
            <w:vAlign w:val="center"/>
          </w:tcPr>
          <w:p w:rsidR="00E415D1" w:rsidRDefault="007B54AD">
            <w:pPr>
              <w:jc w:val="center"/>
            </w:pPr>
            <w:r>
              <w:rPr>
                <w:rFonts w:ascii="宋体" w:hAnsi="宋体"/>
                <w:color w:val="000000"/>
                <w:kern w:val="0"/>
                <w:sz w:val="24"/>
              </w:rPr>
              <w:t>0.00</w:t>
            </w:r>
          </w:p>
        </w:tc>
        <w:tc>
          <w:tcPr>
            <w:tcW w:w="1419" w:type="dxa"/>
            <w:vAlign w:val="center"/>
          </w:tcPr>
          <w:p w:rsidR="00E415D1" w:rsidRDefault="007B54AD">
            <w:pPr>
              <w:jc w:val="center"/>
            </w:pPr>
            <w:r>
              <w:rPr>
                <w:rFonts w:ascii="宋体" w:hAnsi="宋体"/>
                <w:color w:val="000000"/>
                <w:kern w:val="0"/>
                <w:sz w:val="24"/>
              </w:rPr>
              <w:t>50,690,660.25</w:t>
            </w:r>
          </w:p>
        </w:tc>
        <w:tc>
          <w:tcPr>
            <w:tcW w:w="1130" w:type="dxa"/>
            <w:vAlign w:val="center"/>
          </w:tcPr>
          <w:p w:rsidR="00E415D1" w:rsidRDefault="007B54AD">
            <w:pPr>
              <w:jc w:val="center"/>
            </w:pPr>
            <w:r>
              <w:rPr>
                <w:rFonts w:ascii="宋体" w:hAnsi="宋体"/>
                <w:color w:val="000000"/>
                <w:kern w:val="0"/>
                <w:sz w:val="24"/>
              </w:rPr>
              <w:t>20.41%</w:t>
            </w:r>
          </w:p>
        </w:tc>
      </w:tr>
      <w:tr w:rsidR="00A960A3">
        <w:tc>
          <w:tcPr>
            <w:tcW w:w="9212" w:type="dxa"/>
            <w:gridSpan w:val="8"/>
            <w:vAlign w:val="center"/>
          </w:tcPr>
          <w:p w:rsidR="00A960A3" w:rsidRDefault="005B4E34">
            <w:pPr>
              <w:autoSpaceDE w:val="0"/>
              <w:autoSpaceDN w:val="0"/>
              <w:adjustRightInd w:val="0"/>
              <w:jc w:val="center"/>
              <w:rPr>
                <w:rFonts w:ascii="宋体" w:hAnsi="宋体"/>
                <w:kern w:val="0"/>
                <w:sz w:val="24"/>
              </w:rPr>
            </w:pPr>
            <w:r>
              <w:rPr>
                <w:rFonts w:ascii="宋体" w:hAnsi="宋体"/>
                <w:color w:val="000000"/>
                <w:kern w:val="0"/>
                <w:sz w:val="24"/>
              </w:rPr>
              <w:t>产品特有风险</w:t>
            </w:r>
          </w:p>
        </w:tc>
      </w:tr>
      <w:tr w:rsidR="00A960A3">
        <w:tc>
          <w:tcPr>
            <w:tcW w:w="9212" w:type="dxa"/>
            <w:gridSpan w:val="8"/>
            <w:vAlign w:val="center"/>
          </w:tcPr>
          <w:p w:rsidR="00A960A3" w:rsidRDefault="005B4E34">
            <w:pPr>
              <w:autoSpaceDE w:val="0"/>
              <w:autoSpaceDN w:val="0"/>
              <w:adjustRightInd w:val="0"/>
              <w:jc w:val="left"/>
              <w:rPr>
                <w:rFonts w:ascii="宋体" w:hAnsi="宋体"/>
                <w:kern w:val="0"/>
                <w:sz w:val="24"/>
              </w:rPr>
            </w:pPr>
            <w:r>
              <w:rPr>
                <w:rFonts w:ascii="宋体" w:hAnsi="宋体" w:hint="eastAsia"/>
                <w:kern w:val="0"/>
                <w:sz w:val="24"/>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A960A3" w:rsidRDefault="005B4E34" w:rsidP="009A3BD8">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 xml:space="preserve">§9  </w:t>
      </w:r>
      <w:r>
        <w:rPr>
          <w:rFonts w:asciiTheme="minorEastAsia" w:eastAsiaTheme="minorEastAsia" w:hAnsiTheme="minorEastAsia" w:cs="Arial"/>
          <w:color w:val="000000" w:themeColor="text1"/>
          <w:kern w:val="0"/>
          <w:sz w:val="24"/>
          <w:szCs w:val="24"/>
        </w:rPr>
        <w:t>备查文件目录</w:t>
      </w:r>
    </w:p>
    <w:p w:rsidR="00A960A3" w:rsidRDefault="005B4E34">
      <w:pPr>
        <w:spacing w:line="360" w:lineRule="auto"/>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1 备查文件目录</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1. 中国证监会准予上投摩根标普港股通低波红利指数型证券投资基金募集注册的文件； </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《上投摩根标普港股通低波红利指数型证券投资基金基金合同》； </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《上投摩根标普港股通低波红利指数型证券投资基金托管协议》；</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4. 《上投摩根开放式基金业务规则》； </w:t>
      </w:r>
    </w:p>
    <w:p w:rsidR="00E415D1" w:rsidRDefault="007B54A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5. 基金管理人业务资格批件、营业执照； </w:t>
      </w:r>
    </w:p>
    <w:p w:rsidR="00A960A3" w:rsidRDefault="005B4E3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 基金托管人业务资格批件和营业执照。</w:t>
      </w:r>
    </w:p>
    <w:p w:rsidR="00A960A3" w:rsidRDefault="00A960A3">
      <w:pPr>
        <w:spacing w:line="360" w:lineRule="auto"/>
        <w:ind w:firstLineChars="200" w:firstLine="480"/>
        <w:rPr>
          <w:rFonts w:asciiTheme="minorEastAsia" w:eastAsiaTheme="minorEastAsia" w:hAnsiTheme="minorEastAsia"/>
          <w:color w:val="000000" w:themeColor="text1"/>
          <w:sz w:val="24"/>
        </w:rPr>
      </w:pPr>
    </w:p>
    <w:p w:rsidR="00A960A3" w:rsidRDefault="005B4E34">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2 存放地点</w:t>
      </w:r>
    </w:p>
    <w:p w:rsidR="00A960A3" w:rsidRDefault="005B4E3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基金管理人或基金托管人住所。</w:t>
      </w:r>
    </w:p>
    <w:p w:rsidR="00A960A3" w:rsidRDefault="00A960A3">
      <w:pPr>
        <w:spacing w:line="360" w:lineRule="auto"/>
        <w:ind w:firstLineChars="200" w:firstLine="480"/>
        <w:rPr>
          <w:rFonts w:asciiTheme="minorEastAsia" w:eastAsiaTheme="minorEastAsia" w:hAnsiTheme="minorEastAsia"/>
          <w:color w:val="000000" w:themeColor="text1"/>
          <w:sz w:val="24"/>
        </w:rPr>
      </w:pPr>
    </w:p>
    <w:p w:rsidR="00A960A3" w:rsidRDefault="005B4E34">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3 查阅方式</w:t>
      </w:r>
    </w:p>
    <w:p w:rsidR="00A960A3" w:rsidRDefault="005B4E3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投资者可在营业时间免费查阅，也可按工本费购买复印件。</w:t>
      </w:r>
    </w:p>
    <w:p w:rsidR="00A960A3" w:rsidRDefault="005B4E34">
      <w:pPr>
        <w:spacing w:line="360" w:lineRule="auto"/>
        <w:ind w:left="84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ab/>
      </w:r>
    </w:p>
    <w:p w:rsidR="00A960A3" w:rsidRDefault="00A960A3">
      <w:pPr>
        <w:spacing w:line="360" w:lineRule="auto"/>
        <w:ind w:left="840"/>
        <w:jc w:val="right"/>
        <w:rPr>
          <w:rFonts w:asciiTheme="minorEastAsia" w:eastAsiaTheme="minorEastAsia" w:hAnsiTheme="minorEastAsia"/>
          <w:color w:val="000000" w:themeColor="text1"/>
          <w:sz w:val="24"/>
        </w:rPr>
      </w:pPr>
    </w:p>
    <w:p w:rsidR="00A960A3" w:rsidRDefault="00A960A3">
      <w:pPr>
        <w:spacing w:line="360" w:lineRule="auto"/>
        <w:ind w:left="840"/>
        <w:jc w:val="right"/>
        <w:rPr>
          <w:rFonts w:asciiTheme="minorEastAsia" w:eastAsiaTheme="minorEastAsia" w:hAnsiTheme="minorEastAsia"/>
          <w:color w:val="000000" w:themeColor="text1"/>
          <w:sz w:val="24"/>
        </w:rPr>
      </w:pPr>
    </w:p>
    <w:p w:rsidR="00A960A3" w:rsidRDefault="00A960A3">
      <w:pPr>
        <w:spacing w:line="360" w:lineRule="auto"/>
        <w:ind w:left="840"/>
        <w:jc w:val="right"/>
        <w:rPr>
          <w:rFonts w:asciiTheme="minorEastAsia" w:eastAsiaTheme="minorEastAsia" w:hAnsiTheme="minorEastAsia"/>
          <w:color w:val="000000" w:themeColor="text1"/>
          <w:sz w:val="24"/>
        </w:rPr>
      </w:pPr>
    </w:p>
    <w:p w:rsidR="00A960A3" w:rsidRDefault="00A960A3">
      <w:pPr>
        <w:spacing w:line="360" w:lineRule="auto"/>
        <w:ind w:left="840"/>
        <w:jc w:val="right"/>
        <w:rPr>
          <w:rFonts w:asciiTheme="minorEastAsia" w:eastAsiaTheme="minorEastAsia" w:hAnsiTheme="minorEastAsia"/>
          <w:color w:val="000000" w:themeColor="text1"/>
          <w:sz w:val="24"/>
        </w:rPr>
      </w:pPr>
    </w:p>
    <w:p w:rsidR="00A960A3" w:rsidRDefault="00A960A3">
      <w:pPr>
        <w:spacing w:line="360" w:lineRule="auto"/>
        <w:ind w:left="840"/>
        <w:jc w:val="right"/>
        <w:rPr>
          <w:rFonts w:asciiTheme="minorEastAsia" w:eastAsiaTheme="minorEastAsia" w:hAnsiTheme="minorEastAsia"/>
          <w:color w:val="000000" w:themeColor="text1"/>
          <w:sz w:val="24"/>
        </w:rPr>
      </w:pPr>
    </w:p>
    <w:p w:rsidR="00A960A3" w:rsidRDefault="005B4E34">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lastRenderedPageBreak/>
        <w:t>上投摩根基金管理有限公司</w:t>
      </w:r>
    </w:p>
    <w:p w:rsidR="00A960A3" w:rsidRDefault="005B4E34">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二〇二一年四月二十二日</w:t>
      </w:r>
    </w:p>
    <w:p w:rsidR="00A960A3" w:rsidRDefault="00A960A3">
      <w:pPr>
        <w:spacing w:line="360" w:lineRule="auto"/>
        <w:ind w:firstLineChars="900" w:firstLine="2168"/>
        <w:rPr>
          <w:rFonts w:asciiTheme="minorEastAsia" w:eastAsiaTheme="minorEastAsia" w:hAnsiTheme="minorEastAsia"/>
          <w:b/>
          <w:color w:val="000000" w:themeColor="text1"/>
          <w:sz w:val="24"/>
        </w:rPr>
      </w:pPr>
    </w:p>
    <w:sectPr w:rsidR="00A960A3">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03" w:rsidRDefault="00787D03">
      <w:r>
        <w:separator/>
      </w:r>
    </w:p>
  </w:endnote>
  <w:endnote w:type="continuationSeparator" w:id="0">
    <w:p w:rsidR="00787D03" w:rsidRDefault="0078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TSong-Light">
    <w:altName w:val="Times New Roman"/>
    <w:charset w:val="00"/>
    <w:family w:val="roman"/>
    <w:pitch w:val="default"/>
    <w:sig w:usb0="00000000" w:usb1="00000000" w:usb2="00000000" w:usb3="00000000" w:csb0="0000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D206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D2060">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D2060">
      <w:rPr>
        <w:rStyle w:val="af5"/>
        <w:noProof/>
      </w:rPr>
      <w:t>2</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03" w:rsidRDefault="00787D03">
      <w:r>
        <w:separator/>
      </w:r>
    </w:p>
  </w:footnote>
  <w:footnote w:type="continuationSeparator" w:id="0">
    <w:p w:rsidR="00787D03" w:rsidRDefault="0078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上投摩根标普港股通低波红利指数型证券投资基金</w:t>
    </w:r>
    <w:r>
      <w:rPr>
        <w:sz w:val="21"/>
        <w:szCs w:val="21"/>
      </w:rPr>
      <w:t>2021</w:t>
    </w:r>
    <w:r>
      <w:rPr>
        <w:sz w:val="21"/>
        <w:szCs w:val="21"/>
      </w:rPr>
      <w:t>年第</w:t>
    </w:r>
    <w:r>
      <w:rPr>
        <w:sz w:val="21"/>
        <w:szCs w:val="21"/>
      </w:rPr>
      <w:t>1</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4868"/>
    <w:rsid w:val="001366D4"/>
    <w:rsid w:val="00142A56"/>
    <w:rsid w:val="00144932"/>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54AD"/>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060"/>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5D1"/>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79A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1406</Words>
  <Characters>8015</Characters>
  <Application>Microsoft Office Word</Application>
  <DocSecurity>0</DocSecurity>
  <Lines>66</Lines>
  <Paragraphs>18</Paragraphs>
  <ScaleCrop>false</ScaleCrop>
  <Company>TRT. Ltd. Co.</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163</cp:revision>
  <cp:lastPrinted>2007-07-19T00:46:00Z</cp:lastPrinted>
  <dcterms:created xsi:type="dcterms:W3CDTF">2012-11-28T02:28:00Z</dcterms:created>
  <dcterms:modified xsi:type="dcterms:W3CDTF">2021-04-21T08:52:00Z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