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1,006,596,081.79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262DAE" w:rsidRDefault="004700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w:t>
            </w:r>
            <w:r>
              <w:rPr>
                <w:rFonts w:eastAsiaTheme="minorEastAsia"/>
                <w:color w:val="000000" w:themeColor="text1"/>
                <w:kern w:val="0"/>
                <w:szCs w:val="21"/>
              </w:rPr>
              <w:t>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467,043,410.61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539,552,671.18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7,511,004.74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4,900,460.00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13,785,170.92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10,072,205.64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656,450,625.96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744,498,477.65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1.3798</w:t>
            </w:r>
          </w:p>
        </w:tc>
      </w:tr>
    </w:tbl>
    <w:p w:rsidR="00262DAE" w:rsidRDefault="004700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62DAE">
        <w:tc>
          <w:tcPr>
            <w:tcW w:w="1290" w:type="dxa"/>
            <w:vAlign w:val="center"/>
          </w:tcPr>
          <w:p w:rsidR="00262DAE" w:rsidRDefault="004700B7">
            <w:pPr>
              <w:jc w:val="left"/>
            </w:pPr>
            <w:r>
              <w:rPr>
                <w:rFonts w:eastAsiaTheme="minorEastAsia"/>
                <w:color w:val="000000" w:themeColor="text1"/>
                <w:szCs w:val="21"/>
              </w:rPr>
              <w:t>过去三个月</w:t>
            </w:r>
          </w:p>
        </w:tc>
        <w:tc>
          <w:tcPr>
            <w:tcW w:w="1291" w:type="dxa"/>
            <w:vAlign w:val="center"/>
          </w:tcPr>
          <w:p w:rsidR="00262DAE" w:rsidRDefault="004700B7">
            <w:pPr>
              <w:jc w:val="right"/>
            </w:pPr>
            <w:r>
              <w:rPr>
                <w:rFonts w:eastAsiaTheme="minorEastAsia"/>
                <w:color w:val="000000" w:themeColor="text1"/>
                <w:szCs w:val="21"/>
              </w:rPr>
              <w:t>1.81%</w:t>
            </w:r>
          </w:p>
        </w:tc>
        <w:tc>
          <w:tcPr>
            <w:tcW w:w="1291" w:type="dxa"/>
            <w:vAlign w:val="center"/>
          </w:tcPr>
          <w:p w:rsidR="00262DAE" w:rsidRDefault="004700B7">
            <w:pPr>
              <w:jc w:val="right"/>
            </w:pPr>
            <w:r>
              <w:rPr>
                <w:rFonts w:eastAsiaTheme="minorEastAsia"/>
                <w:color w:val="000000" w:themeColor="text1"/>
                <w:szCs w:val="21"/>
              </w:rPr>
              <w:t>0.31%</w:t>
            </w:r>
          </w:p>
        </w:tc>
        <w:tc>
          <w:tcPr>
            <w:tcW w:w="1291" w:type="dxa"/>
            <w:vAlign w:val="center"/>
          </w:tcPr>
          <w:p w:rsidR="00262DAE" w:rsidRDefault="004700B7">
            <w:pPr>
              <w:jc w:val="right"/>
            </w:pPr>
            <w:r>
              <w:rPr>
                <w:rFonts w:eastAsiaTheme="minorEastAsia"/>
                <w:color w:val="000000" w:themeColor="text1"/>
                <w:szCs w:val="21"/>
              </w:rPr>
              <w:t>-0.87%</w:t>
            </w:r>
          </w:p>
        </w:tc>
        <w:tc>
          <w:tcPr>
            <w:tcW w:w="1291" w:type="dxa"/>
            <w:vAlign w:val="center"/>
          </w:tcPr>
          <w:p w:rsidR="00262DAE" w:rsidRDefault="004700B7">
            <w:pPr>
              <w:jc w:val="right"/>
            </w:pPr>
            <w:r>
              <w:rPr>
                <w:rFonts w:eastAsiaTheme="minorEastAsia"/>
                <w:color w:val="000000" w:themeColor="text1"/>
                <w:szCs w:val="21"/>
              </w:rPr>
              <w:t>0.36%</w:t>
            </w:r>
          </w:p>
        </w:tc>
        <w:tc>
          <w:tcPr>
            <w:tcW w:w="1291" w:type="dxa"/>
            <w:vAlign w:val="center"/>
          </w:tcPr>
          <w:p w:rsidR="00262DAE" w:rsidRDefault="004700B7">
            <w:pPr>
              <w:jc w:val="right"/>
            </w:pPr>
            <w:r>
              <w:rPr>
                <w:rFonts w:eastAsiaTheme="minorEastAsia"/>
                <w:color w:val="000000" w:themeColor="text1"/>
                <w:szCs w:val="21"/>
              </w:rPr>
              <w:t>2.68%</w:t>
            </w:r>
          </w:p>
        </w:tc>
        <w:tc>
          <w:tcPr>
            <w:tcW w:w="1291" w:type="dxa"/>
            <w:vAlign w:val="center"/>
          </w:tcPr>
          <w:p w:rsidR="00262DAE" w:rsidRDefault="004700B7">
            <w:pPr>
              <w:jc w:val="right"/>
            </w:pPr>
            <w:r>
              <w:rPr>
                <w:rFonts w:eastAsiaTheme="minorEastAsia"/>
                <w:color w:val="000000" w:themeColor="text1"/>
                <w:szCs w:val="21"/>
              </w:rPr>
              <w:t>-0.05%</w:t>
            </w:r>
          </w:p>
        </w:tc>
      </w:tr>
      <w:tr w:rsidR="00262DAE">
        <w:tc>
          <w:tcPr>
            <w:tcW w:w="1290" w:type="dxa"/>
            <w:vAlign w:val="center"/>
          </w:tcPr>
          <w:p w:rsidR="00262DAE" w:rsidRDefault="004700B7">
            <w:pPr>
              <w:jc w:val="left"/>
            </w:pPr>
            <w:r>
              <w:rPr>
                <w:rFonts w:eastAsiaTheme="minorEastAsia"/>
                <w:color w:val="000000" w:themeColor="text1"/>
                <w:szCs w:val="21"/>
              </w:rPr>
              <w:t>过去六个月</w:t>
            </w:r>
          </w:p>
        </w:tc>
        <w:tc>
          <w:tcPr>
            <w:tcW w:w="1291" w:type="dxa"/>
            <w:vAlign w:val="center"/>
          </w:tcPr>
          <w:p w:rsidR="00262DAE" w:rsidRDefault="004700B7">
            <w:pPr>
              <w:jc w:val="right"/>
            </w:pPr>
            <w:r>
              <w:rPr>
                <w:rFonts w:eastAsiaTheme="minorEastAsia"/>
                <w:color w:val="000000" w:themeColor="text1"/>
                <w:szCs w:val="21"/>
              </w:rPr>
              <w:t>2.20%</w:t>
            </w:r>
          </w:p>
        </w:tc>
        <w:tc>
          <w:tcPr>
            <w:tcW w:w="1291" w:type="dxa"/>
            <w:vAlign w:val="center"/>
          </w:tcPr>
          <w:p w:rsidR="00262DAE" w:rsidRDefault="004700B7">
            <w:pPr>
              <w:jc w:val="right"/>
            </w:pPr>
            <w:r>
              <w:rPr>
                <w:rFonts w:eastAsiaTheme="minorEastAsia"/>
                <w:color w:val="000000" w:themeColor="text1"/>
                <w:szCs w:val="21"/>
              </w:rPr>
              <w:t>0.24%</w:t>
            </w:r>
          </w:p>
        </w:tc>
        <w:tc>
          <w:tcPr>
            <w:tcW w:w="1291" w:type="dxa"/>
            <w:vAlign w:val="center"/>
          </w:tcPr>
          <w:p w:rsidR="00262DAE" w:rsidRDefault="004700B7">
            <w:pPr>
              <w:jc w:val="right"/>
            </w:pPr>
            <w:r>
              <w:rPr>
                <w:rFonts w:eastAsiaTheme="minorEastAsia"/>
                <w:color w:val="000000" w:themeColor="text1"/>
                <w:szCs w:val="21"/>
              </w:rPr>
              <w:t>0.98%</w:t>
            </w:r>
          </w:p>
        </w:tc>
        <w:tc>
          <w:tcPr>
            <w:tcW w:w="1291" w:type="dxa"/>
            <w:vAlign w:val="center"/>
          </w:tcPr>
          <w:p w:rsidR="00262DAE" w:rsidRDefault="004700B7">
            <w:pPr>
              <w:jc w:val="right"/>
            </w:pPr>
            <w:r>
              <w:rPr>
                <w:rFonts w:eastAsiaTheme="minorEastAsia"/>
                <w:color w:val="000000" w:themeColor="text1"/>
                <w:szCs w:val="21"/>
              </w:rPr>
              <w:t>0.33%</w:t>
            </w:r>
          </w:p>
        </w:tc>
        <w:tc>
          <w:tcPr>
            <w:tcW w:w="1291" w:type="dxa"/>
            <w:vAlign w:val="center"/>
          </w:tcPr>
          <w:p w:rsidR="00262DAE" w:rsidRDefault="004700B7">
            <w:pPr>
              <w:jc w:val="right"/>
            </w:pPr>
            <w:r>
              <w:rPr>
                <w:rFonts w:eastAsiaTheme="minorEastAsia"/>
                <w:color w:val="000000" w:themeColor="text1"/>
                <w:szCs w:val="21"/>
              </w:rPr>
              <w:t>1.22%</w:t>
            </w:r>
          </w:p>
        </w:tc>
        <w:tc>
          <w:tcPr>
            <w:tcW w:w="1291" w:type="dxa"/>
            <w:vAlign w:val="center"/>
          </w:tcPr>
          <w:p w:rsidR="00262DAE" w:rsidRDefault="004700B7">
            <w:pPr>
              <w:jc w:val="right"/>
            </w:pPr>
            <w:r>
              <w:rPr>
                <w:rFonts w:eastAsiaTheme="minorEastAsia"/>
                <w:color w:val="000000" w:themeColor="text1"/>
                <w:szCs w:val="21"/>
              </w:rPr>
              <w:t>-0.09%</w:t>
            </w:r>
          </w:p>
        </w:tc>
      </w:tr>
      <w:tr w:rsidR="00262DAE">
        <w:tc>
          <w:tcPr>
            <w:tcW w:w="1290" w:type="dxa"/>
            <w:vAlign w:val="center"/>
          </w:tcPr>
          <w:p w:rsidR="00262DAE" w:rsidRDefault="004700B7">
            <w:pPr>
              <w:jc w:val="left"/>
            </w:pPr>
            <w:r>
              <w:rPr>
                <w:rFonts w:eastAsiaTheme="minorEastAsia"/>
                <w:color w:val="000000" w:themeColor="text1"/>
                <w:szCs w:val="21"/>
              </w:rPr>
              <w:t>过去一年</w:t>
            </w:r>
          </w:p>
        </w:tc>
        <w:tc>
          <w:tcPr>
            <w:tcW w:w="1291" w:type="dxa"/>
            <w:vAlign w:val="center"/>
          </w:tcPr>
          <w:p w:rsidR="00262DAE" w:rsidRDefault="004700B7">
            <w:pPr>
              <w:jc w:val="right"/>
            </w:pPr>
            <w:r>
              <w:rPr>
                <w:rFonts w:eastAsiaTheme="minorEastAsia"/>
                <w:color w:val="000000" w:themeColor="text1"/>
                <w:szCs w:val="21"/>
              </w:rPr>
              <w:t>7.50%</w:t>
            </w:r>
          </w:p>
        </w:tc>
        <w:tc>
          <w:tcPr>
            <w:tcW w:w="1291" w:type="dxa"/>
            <w:vAlign w:val="center"/>
          </w:tcPr>
          <w:p w:rsidR="00262DAE" w:rsidRDefault="004700B7">
            <w:pPr>
              <w:jc w:val="right"/>
            </w:pPr>
            <w:r>
              <w:rPr>
                <w:rFonts w:eastAsiaTheme="minorEastAsia"/>
                <w:color w:val="000000" w:themeColor="text1"/>
                <w:szCs w:val="21"/>
              </w:rPr>
              <w:t>0.22%</w:t>
            </w:r>
          </w:p>
        </w:tc>
        <w:tc>
          <w:tcPr>
            <w:tcW w:w="1291" w:type="dxa"/>
            <w:vAlign w:val="center"/>
          </w:tcPr>
          <w:p w:rsidR="00262DAE" w:rsidRDefault="004700B7">
            <w:pPr>
              <w:jc w:val="right"/>
            </w:pPr>
            <w:r>
              <w:rPr>
                <w:rFonts w:eastAsiaTheme="minorEastAsia"/>
                <w:color w:val="000000" w:themeColor="text1"/>
                <w:szCs w:val="21"/>
              </w:rPr>
              <w:t>5.46%</w:t>
            </w:r>
          </w:p>
        </w:tc>
        <w:tc>
          <w:tcPr>
            <w:tcW w:w="1291" w:type="dxa"/>
            <w:vAlign w:val="center"/>
          </w:tcPr>
          <w:p w:rsidR="00262DAE" w:rsidRDefault="004700B7">
            <w:pPr>
              <w:jc w:val="right"/>
            </w:pPr>
            <w:r>
              <w:rPr>
                <w:rFonts w:eastAsiaTheme="minorEastAsia"/>
                <w:color w:val="000000" w:themeColor="text1"/>
                <w:szCs w:val="21"/>
              </w:rPr>
              <w:t>0.37%</w:t>
            </w:r>
          </w:p>
        </w:tc>
        <w:tc>
          <w:tcPr>
            <w:tcW w:w="1291" w:type="dxa"/>
            <w:vAlign w:val="center"/>
          </w:tcPr>
          <w:p w:rsidR="00262DAE" w:rsidRDefault="004700B7">
            <w:pPr>
              <w:jc w:val="right"/>
            </w:pPr>
            <w:r>
              <w:rPr>
                <w:rFonts w:eastAsiaTheme="minorEastAsia"/>
                <w:color w:val="000000" w:themeColor="text1"/>
                <w:szCs w:val="21"/>
              </w:rPr>
              <w:t>2.04%</w:t>
            </w:r>
          </w:p>
        </w:tc>
        <w:tc>
          <w:tcPr>
            <w:tcW w:w="1291" w:type="dxa"/>
            <w:vAlign w:val="center"/>
          </w:tcPr>
          <w:p w:rsidR="00262DAE" w:rsidRDefault="004700B7">
            <w:pPr>
              <w:jc w:val="right"/>
            </w:pPr>
            <w:r>
              <w:rPr>
                <w:rFonts w:eastAsiaTheme="minorEastAsia"/>
                <w:color w:val="000000" w:themeColor="text1"/>
                <w:szCs w:val="21"/>
              </w:rPr>
              <w:t>-0.15%</w:t>
            </w:r>
          </w:p>
        </w:tc>
      </w:tr>
      <w:tr w:rsidR="00262DAE">
        <w:tc>
          <w:tcPr>
            <w:tcW w:w="1290" w:type="dxa"/>
            <w:vAlign w:val="center"/>
          </w:tcPr>
          <w:p w:rsidR="00262DAE" w:rsidRDefault="004700B7">
            <w:pPr>
              <w:jc w:val="left"/>
            </w:pPr>
            <w:r>
              <w:rPr>
                <w:rFonts w:eastAsiaTheme="minorEastAsia"/>
                <w:color w:val="000000" w:themeColor="text1"/>
                <w:szCs w:val="21"/>
              </w:rPr>
              <w:t>过去三年</w:t>
            </w:r>
          </w:p>
        </w:tc>
        <w:tc>
          <w:tcPr>
            <w:tcW w:w="1291" w:type="dxa"/>
            <w:vAlign w:val="center"/>
          </w:tcPr>
          <w:p w:rsidR="00262DAE" w:rsidRDefault="004700B7">
            <w:pPr>
              <w:jc w:val="right"/>
            </w:pPr>
            <w:r>
              <w:rPr>
                <w:rFonts w:eastAsiaTheme="minorEastAsia"/>
                <w:color w:val="000000" w:themeColor="text1"/>
                <w:szCs w:val="21"/>
              </w:rPr>
              <w:t>40.48%</w:t>
            </w:r>
          </w:p>
        </w:tc>
        <w:tc>
          <w:tcPr>
            <w:tcW w:w="1291" w:type="dxa"/>
            <w:vAlign w:val="center"/>
          </w:tcPr>
          <w:p w:rsidR="00262DAE" w:rsidRDefault="004700B7">
            <w:pPr>
              <w:jc w:val="right"/>
            </w:pPr>
            <w:r>
              <w:rPr>
                <w:rFonts w:eastAsiaTheme="minorEastAsia"/>
                <w:color w:val="000000" w:themeColor="text1"/>
                <w:szCs w:val="21"/>
              </w:rPr>
              <w:t>0.33%</w:t>
            </w:r>
          </w:p>
        </w:tc>
        <w:tc>
          <w:tcPr>
            <w:tcW w:w="1291" w:type="dxa"/>
            <w:vAlign w:val="center"/>
          </w:tcPr>
          <w:p w:rsidR="00262DAE" w:rsidRDefault="004700B7">
            <w:pPr>
              <w:jc w:val="right"/>
            </w:pPr>
            <w:r>
              <w:rPr>
                <w:rFonts w:eastAsiaTheme="minorEastAsia"/>
                <w:color w:val="000000" w:themeColor="text1"/>
                <w:szCs w:val="21"/>
              </w:rPr>
              <w:t>22.88%</w:t>
            </w:r>
          </w:p>
        </w:tc>
        <w:tc>
          <w:tcPr>
            <w:tcW w:w="1291" w:type="dxa"/>
            <w:vAlign w:val="center"/>
          </w:tcPr>
          <w:p w:rsidR="00262DAE" w:rsidRDefault="004700B7">
            <w:pPr>
              <w:jc w:val="right"/>
            </w:pPr>
            <w:r>
              <w:rPr>
                <w:rFonts w:eastAsiaTheme="minorEastAsia"/>
                <w:color w:val="000000" w:themeColor="text1"/>
                <w:szCs w:val="21"/>
              </w:rPr>
              <w:t>0.40%</w:t>
            </w:r>
          </w:p>
        </w:tc>
        <w:tc>
          <w:tcPr>
            <w:tcW w:w="1291" w:type="dxa"/>
            <w:vAlign w:val="center"/>
          </w:tcPr>
          <w:p w:rsidR="00262DAE" w:rsidRDefault="004700B7">
            <w:pPr>
              <w:jc w:val="right"/>
            </w:pPr>
            <w:r>
              <w:rPr>
                <w:rFonts w:eastAsiaTheme="minorEastAsia"/>
                <w:color w:val="000000" w:themeColor="text1"/>
                <w:szCs w:val="21"/>
              </w:rPr>
              <w:t>17.60%</w:t>
            </w:r>
          </w:p>
        </w:tc>
        <w:tc>
          <w:tcPr>
            <w:tcW w:w="1291" w:type="dxa"/>
            <w:vAlign w:val="center"/>
          </w:tcPr>
          <w:p w:rsidR="00262DAE" w:rsidRDefault="004700B7">
            <w:pPr>
              <w:jc w:val="right"/>
            </w:pPr>
            <w:r>
              <w:rPr>
                <w:rFonts w:eastAsiaTheme="minorEastAsia"/>
                <w:color w:val="000000" w:themeColor="text1"/>
                <w:szCs w:val="21"/>
              </w:rPr>
              <w:t>-0.07%</w:t>
            </w:r>
          </w:p>
        </w:tc>
      </w:tr>
      <w:tr w:rsidR="00262DAE">
        <w:tc>
          <w:tcPr>
            <w:tcW w:w="1290" w:type="dxa"/>
            <w:vAlign w:val="center"/>
          </w:tcPr>
          <w:p w:rsidR="00262DAE" w:rsidRDefault="004700B7">
            <w:pPr>
              <w:jc w:val="left"/>
            </w:pPr>
            <w:r>
              <w:rPr>
                <w:rFonts w:eastAsiaTheme="minorEastAsia"/>
                <w:color w:val="000000" w:themeColor="text1"/>
                <w:szCs w:val="21"/>
              </w:rPr>
              <w:lastRenderedPageBreak/>
              <w:t>过去五年</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r>
      <w:tr w:rsidR="00262DAE">
        <w:tc>
          <w:tcPr>
            <w:tcW w:w="1290" w:type="dxa"/>
            <w:vAlign w:val="center"/>
          </w:tcPr>
          <w:p w:rsidR="00262DAE" w:rsidRDefault="004700B7">
            <w:pPr>
              <w:jc w:val="left"/>
            </w:pPr>
            <w:r>
              <w:rPr>
                <w:rFonts w:eastAsiaTheme="minorEastAsia"/>
                <w:color w:val="000000" w:themeColor="text1"/>
                <w:szCs w:val="21"/>
              </w:rPr>
              <w:t>自基金合同生效起至今</w:t>
            </w:r>
          </w:p>
        </w:tc>
        <w:tc>
          <w:tcPr>
            <w:tcW w:w="1291" w:type="dxa"/>
            <w:vAlign w:val="center"/>
          </w:tcPr>
          <w:p w:rsidR="00262DAE" w:rsidRDefault="004700B7">
            <w:pPr>
              <w:jc w:val="right"/>
            </w:pPr>
            <w:r>
              <w:rPr>
                <w:rFonts w:eastAsiaTheme="minorEastAsia"/>
                <w:color w:val="000000" w:themeColor="text1"/>
                <w:szCs w:val="21"/>
              </w:rPr>
              <w:t>40.55%</w:t>
            </w:r>
          </w:p>
        </w:tc>
        <w:tc>
          <w:tcPr>
            <w:tcW w:w="1291" w:type="dxa"/>
            <w:vAlign w:val="center"/>
          </w:tcPr>
          <w:p w:rsidR="00262DAE" w:rsidRDefault="004700B7">
            <w:pPr>
              <w:jc w:val="right"/>
            </w:pPr>
            <w:r>
              <w:rPr>
                <w:rFonts w:eastAsiaTheme="minorEastAsia"/>
                <w:color w:val="000000" w:themeColor="text1"/>
                <w:szCs w:val="21"/>
              </w:rPr>
              <w:t>0.32%</w:t>
            </w:r>
          </w:p>
        </w:tc>
        <w:tc>
          <w:tcPr>
            <w:tcW w:w="1291" w:type="dxa"/>
            <w:vAlign w:val="center"/>
          </w:tcPr>
          <w:p w:rsidR="00262DAE" w:rsidRDefault="004700B7">
            <w:pPr>
              <w:jc w:val="right"/>
            </w:pPr>
            <w:r>
              <w:rPr>
                <w:rFonts w:eastAsiaTheme="minorEastAsia"/>
                <w:color w:val="000000" w:themeColor="text1"/>
                <w:szCs w:val="21"/>
              </w:rPr>
              <w:t>26.30%</w:t>
            </w:r>
          </w:p>
        </w:tc>
        <w:tc>
          <w:tcPr>
            <w:tcW w:w="1291" w:type="dxa"/>
            <w:vAlign w:val="center"/>
          </w:tcPr>
          <w:p w:rsidR="00262DAE" w:rsidRDefault="004700B7">
            <w:pPr>
              <w:jc w:val="right"/>
            </w:pPr>
            <w:r>
              <w:rPr>
                <w:rFonts w:eastAsiaTheme="minorEastAsia"/>
                <w:color w:val="000000" w:themeColor="text1"/>
                <w:szCs w:val="21"/>
              </w:rPr>
              <w:t>0.40%</w:t>
            </w:r>
          </w:p>
        </w:tc>
        <w:tc>
          <w:tcPr>
            <w:tcW w:w="1291" w:type="dxa"/>
            <w:vAlign w:val="center"/>
          </w:tcPr>
          <w:p w:rsidR="00262DAE" w:rsidRDefault="004700B7">
            <w:pPr>
              <w:jc w:val="right"/>
            </w:pPr>
            <w:r>
              <w:rPr>
                <w:rFonts w:eastAsiaTheme="minorEastAsia"/>
                <w:color w:val="000000" w:themeColor="text1"/>
                <w:szCs w:val="21"/>
              </w:rPr>
              <w:t>14.25%</w:t>
            </w:r>
          </w:p>
        </w:tc>
        <w:tc>
          <w:tcPr>
            <w:tcW w:w="1291" w:type="dxa"/>
            <w:vAlign w:val="center"/>
          </w:tcPr>
          <w:p w:rsidR="00262DAE" w:rsidRDefault="004700B7">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62DAE">
        <w:tc>
          <w:tcPr>
            <w:tcW w:w="1290" w:type="dxa"/>
            <w:vAlign w:val="center"/>
          </w:tcPr>
          <w:p w:rsidR="00262DAE" w:rsidRDefault="004700B7">
            <w:pPr>
              <w:jc w:val="left"/>
            </w:pPr>
            <w:r>
              <w:rPr>
                <w:rFonts w:eastAsiaTheme="minorEastAsia"/>
                <w:color w:val="000000" w:themeColor="text1"/>
                <w:szCs w:val="21"/>
              </w:rPr>
              <w:t>过去三个月</w:t>
            </w:r>
          </w:p>
        </w:tc>
        <w:tc>
          <w:tcPr>
            <w:tcW w:w="1291" w:type="dxa"/>
            <w:vAlign w:val="center"/>
          </w:tcPr>
          <w:p w:rsidR="00262DAE" w:rsidRDefault="004700B7">
            <w:pPr>
              <w:jc w:val="right"/>
            </w:pPr>
            <w:r>
              <w:rPr>
                <w:rFonts w:eastAsiaTheme="minorEastAsia"/>
                <w:color w:val="000000" w:themeColor="text1"/>
                <w:szCs w:val="21"/>
              </w:rPr>
              <w:t>1.68%</w:t>
            </w:r>
          </w:p>
        </w:tc>
        <w:tc>
          <w:tcPr>
            <w:tcW w:w="1291" w:type="dxa"/>
            <w:vAlign w:val="center"/>
          </w:tcPr>
          <w:p w:rsidR="00262DAE" w:rsidRDefault="004700B7">
            <w:pPr>
              <w:jc w:val="right"/>
            </w:pPr>
            <w:r>
              <w:rPr>
                <w:rFonts w:eastAsiaTheme="minorEastAsia"/>
                <w:color w:val="000000" w:themeColor="text1"/>
                <w:szCs w:val="21"/>
              </w:rPr>
              <w:t>0.31%</w:t>
            </w:r>
          </w:p>
        </w:tc>
        <w:tc>
          <w:tcPr>
            <w:tcW w:w="1291" w:type="dxa"/>
            <w:vAlign w:val="center"/>
          </w:tcPr>
          <w:p w:rsidR="00262DAE" w:rsidRDefault="004700B7">
            <w:pPr>
              <w:jc w:val="right"/>
            </w:pPr>
            <w:r>
              <w:rPr>
                <w:rFonts w:eastAsiaTheme="minorEastAsia"/>
                <w:color w:val="000000" w:themeColor="text1"/>
                <w:szCs w:val="21"/>
              </w:rPr>
              <w:t>-0.87%</w:t>
            </w:r>
          </w:p>
        </w:tc>
        <w:tc>
          <w:tcPr>
            <w:tcW w:w="1291" w:type="dxa"/>
            <w:vAlign w:val="center"/>
          </w:tcPr>
          <w:p w:rsidR="00262DAE" w:rsidRDefault="004700B7">
            <w:pPr>
              <w:jc w:val="right"/>
            </w:pPr>
            <w:r>
              <w:rPr>
                <w:rFonts w:eastAsiaTheme="minorEastAsia"/>
                <w:color w:val="000000" w:themeColor="text1"/>
                <w:szCs w:val="21"/>
              </w:rPr>
              <w:t>0.36%</w:t>
            </w:r>
          </w:p>
        </w:tc>
        <w:tc>
          <w:tcPr>
            <w:tcW w:w="1291" w:type="dxa"/>
            <w:vAlign w:val="center"/>
          </w:tcPr>
          <w:p w:rsidR="00262DAE" w:rsidRDefault="004700B7">
            <w:pPr>
              <w:jc w:val="right"/>
            </w:pPr>
            <w:r>
              <w:rPr>
                <w:rFonts w:eastAsiaTheme="minorEastAsia"/>
                <w:color w:val="000000" w:themeColor="text1"/>
                <w:szCs w:val="21"/>
              </w:rPr>
              <w:t>2.55%</w:t>
            </w:r>
          </w:p>
        </w:tc>
        <w:tc>
          <w:tcPr>
            <w:tcW w:w="1291" w:type="dxa"/>
            <w:vAlign w:val="center"/>
          </w:tcPr>
          <w:p w:rsidR="00262DAE" w:rsidRDefault="004700B7">
            <w:pPr>
              <w:jc w:val="right"/>
            </w:pPr>
            <w:r>
              <w:rPr>
                <w:rFonts w:eastAsiaTheme="minorEastAsia"/>
                <w:color w:val="000000" w:themeColor="text1"/>
                <w:szCs w:val="21"/>
              </w:rPr>
              <w:t>-0.05%</w:t>
            </w:r>
          </w:p>
        </w:tc>
      </w:tr>
      <w:tr w:rsidR="00262DAE">
        <w:tc>
          <w:tcPr>
            <w:tcW w:w="1290" w:type="dxa"/>
            <w:vAlign w:val="center"/>
          </w:tcPr>
          <w:p w:rsidR="00262DAE" w:rsidRDefault="004700B7">
            <w:pPr>
              <w:jc w:val="left"/>
            </w:pPr>
            <w:r>
              <w:rPr>
                <w:rFonts w:eastAsiaTheme="minorEastAsia"/>
                <w:color w:val="000000" w:themeColor="text1"/>
                <w:szCs w:val="21"/>
              </w:rPr>
              <w:t>过去六个月</w:t>
            </w:r>
          </w:p>
        </w:tc>
        <w:tc>
          <w:tcPr>
            <w:tcW w:w="1291" w:type="dxa"/>
            <w:vAlign w:val="center"/>
          </w:tcPr>
          <w:p w:rsidR="00262DAE" w:rsidRDefault="004700B7">
            <w:pPr>
              <w:jc w:val="right"/>
            </w:pPr>
            <w:r>
              <w:rPr>
                <w:rFonts w:eastAsiaTheme="minorEastAsia"/>
                <w:color w:val="000000" w:themeColor="text1"/>
                <w:szCs w:val="21"/>
              </w:rPr>
              <w:t>1.94%</w:t>
            </w:r>
          </w:p>
        </w:tc>
        <w:tc>
          <w:tcPr>
            <w:tcW w:w="1291" w:type="dxa"/>
            <w:vAlign w:val="center"/>
          </w:tcPr>
          <w:p w:rsidR="00262DAE" w:rsidRDefault="004700B7">
            <w:pPr>
              <w:jc w:val="right"/>
            </w:pPr>
            <w:r>
              <w:rPr>
                <w:rFonts w:eastAsiaTheme="minorEastAsia"/>
                <w:color w:val="000000" w:themeColor="text1"/>
                <w:szCs w:val="21"/>
              </w:rPr>
              <w:t>0.24%</w:t>
            </w:r>
          </w:p>
        </w:tc>
        <w:tc>
          <w:tcPr>
            <w:tcW w:w="1291" w:type="dxa"/>
            <w:vAlign w:val="center"/>
          </w:tcPr>
          <w:p w:rsidR="00262DAE" w:rsidRDefault="004700B7">
            <w:pPr>
              <w:jc w:val="right"/>
            </w:pPr>
            <w:r>
              <w:rPr>
                <w:rFonts w:eastAsiaTheme="minorEastAsia"/>
                <w:color w:val="000000" w:themeColor="text1"/>
                <w:szCs w:val="21"/>
              </w:rPr>
              <w:t>0.98%</w:t>
            </w:r>
          </w:p>
        </w:tc>
        <w:tc>
          <w:tcPr>
            <w:tcW w:w="1291" w:type="dxa"/>
            <w:vAlign w:val="center"/>
          </w:tcPr>
          <w:p w:rsidR="00262DAE" w:rsidRDefault="004700B7">
            <w:pPr>
              <w:jc w:val="right"/>
            </w:pPr>
            <w:r>
              <w:rPr>
                <w:rFonts w:eastAsiaTheme="minorEastAsia"/>
                <w:color w:val="000000" w:themeColor="text1"/>
                <w:szCs w:val="21"/>
              </w:rPr>
              <w:t>0.33%</w:t>
            </w:r>
          </w:p>
        </w:tc>
        <w:tc>
          <w:tcPr>
            <w:tcW w:w="1291" w:type="dxa"/>
            <w:vAlign w:val="center"/>
          </w:tcPr>
          <w:p w:rsidR="00262DAE" w:rsidRDefault="004700B7">
            <w:pPr>
              <w:jc w:val="right"/>
            </w:pPr>
            <w:r>
              <w:rPr>
                <w:rFonts w:eastAsiaTheme="minorEastAsia"/>
                <w:color w:val="000000" w:themeColor="text1"/>
                <w:szCs w:val="21"/>
              </w:rPr>
              <w:t>0.96%</w:t>
            </w:r>
          </w:p>
        </w:tc>
        <w:tc>
          <w:tcPr>
            <w:tcW w:w="1291" w:type="dxa"/>
            <w:vAlign w:val="center"/>
          </w:tcPr>
          <w:p w:rsidR="00262DAE" w:rsidRDefault="004700B7">
            <w:pPr>
              <w:jc w:val="right"/>
            </w:pPr>
            <w:r>
              <w:rPr>
                <w:rFonts w:eastAsiaTheme="minorEastAsia"/>
                <w:color w:val="000000" w:themeColor="text1"/>
                <w:szCs w:val="21"/>
              </w:rPr>
              <w:t>-0.09%</w:t>
            </w:r>
          </w:p>
        </w:tc>
      </w:tr>
      <w:tr w:rsidR="00262DAE">
        <w:tc>
          <w:tcPr>
            <w:tcW w:w="1290" w:type="dxa"/>
            <w:vAlign w:val="center"/>
          </w:tcPr>
          <w:p w:rsidR="00262DAE" w:rsidRDefault="004700B7">
            <w:pPr>
              <w:jc w:val="left"/>
            </w:pPr>
            <w:r>
              <w:rPr>
                <w:rFonts w:eastAsiaTheme="minorEastAsia"/>
                <w:color w:val="000000" w:themeColor="text1"/>
                <w:szCs w:val="21"/>
              </w:rPr>
              <w:t>过去一年</w:t>
            </w:r>
          </w:p>
        </w:tc>
        <w:tc>
          <w:tcPr>
            <w:tcW w:w="1291" w:type="dxa"/>
            <w:vAlign w:val="center"/>
          </w:tcPr>
          <w:p w:rsidR="00262DAE" w:rsidRDefault="004700B7">
            <w:pPr>
              <w:jc w:val="right"/>
            </w:pPr>
            <w:r>
              <w:rPr>
                <w:rFonts w:eastAsiaTheme="minorEastAsia"/>
                <w:color w:val="000000" w:themeColor="text1"/>
                <w:szCs w:val="21"/>
              </w:rPr>
              <w:t>6.97%</w:t>
            </w:r>
          </w:p>
        </w:tc>
        <w:tc>
          <w:tcPr>
            <w:tcW w:w="1291" w:type="dxa"/>
            <w:vAlign w:val="center"/>
          </w:tcPr>
          <w:p w:rsidR="00262DAE" w:rsidRDefault="004700B7">
            <w:pPr>
              <w:jc w:val="right"/>
            </w:pPr>
            <w:r>
              <w:rPr>
                <w:rFonts w:eastAsiaTheme="minorEastAsia"/>
                <w:color w:val="000000" w:themeColor="text1"/>
                <w:szCs w:val="21"/>
              </w:rPr>
              <w:t>0.22%</w:t>
            </w:r>
          </w:p>
        </w:tc>
        <w:tc>
          <w:tcPr>
            <w:tcW w:w="1291" w:type="dxa"/>
            <w:vAlign w:val="center"/>
          </w:tcPr>
          <w:p w:rsidR="00262DAE" w:rsidRDefault="004700B7">
            <w:pPr>
              <w:jc w:val="right"/>
            </w:pPr>
            <w:r>
              <w:rPr>
                <w:rFonts w:eastAsiaTheme="minorEastAsia"/>
                <w:color w:val="000000" w:themeColor="text1"/>
                <w:szCs w:val="21"/>
              </w:rPr>
              <w:t>5.46%</w:t>
            </w:r>
          </w:p>
        </w:tc>
        <w:tc>
          <w:tcPr>
            <w:tcW w:w="1291" w:type="dxa"/>
            <w:vAlign w:val="center"/>
          </w:tcPr>
          <w:p w:rsidR="00262DAE" w:rsidRDefault="004700B7">
            <w:pPr>
              <w:jc w:val="right"/>
            </w:pPr>
            <w:r>
              <w:rPr>
                <w:rFonts w:eastAsiaTheme="minorEastAsia"/>
                <w:color w:val="000000" w:themeColor="text1"/>
                <w:szCs w:val="21"/>
              </w:rPr>
              <w:t>0.37%</w:t>
            </w:r>
          </w:p>
        </w:tc>
        <w:tc>
          <w:tcPr>
            <w:tcW w:w="1291" w:type="dxa"/>
            <w:vAlign w:val="center"/>
          </w:tcPr>
          <w:p w:rsidR="00262DAE" w:rsidRDefault="004700B7">
            <w:pPr>
              <w:jc w:val="right"/>
            </w:pPr>
            <w:r>
              <w:rPr>
                <w:rFonts w:eastAsiaTheme="minorEastAsia"/>
                <w:color w:val="000000" w:themeColor="text1"/>
                <w:szCs w:val="21"/>
              </w:rPr>
              <w:t>1.51%</w:t>
            </w:r>
          </w:p>
        </w:tc>
        <w:tc>
          <w:tcPr>
            <w:tcW w:w="1291" w:type="dxa"/>
            <w:vAlign w:val="center"/>
          </w:tcPr>
          <w:p w:rsidR="00262DAE" w:rsidRDefault="004700B7">
            <w:pPr>
              <w:jc w:val="right"/>
            </w:pPr>
            <w:r>
              <w:rPr>
                <w:rFonts w:eastAsiaTheme="minorEastAsia"/>
                <w:color w:val="000000" w:themeColor="text1"/>
                <w:szCs w:val="21"/>
              </w:rPr>
              <w:t>-0.15%</w:t>
            </w:r>
          </w:p>
        </w:tc>
      </w:tr>
      <w:tr w:rsidR="00262DAE">
        <w:tc>
          <w:tcPr>
            <w:tcW w:w="1290" w:type="dxa"/>
            <w:vAlign w:val="center"/>
          </w:tcPr>
          <w:p w:rsidR="00262DAE" w:rsidRDefault="004700B7">
            <w:pPr>
              <w:jc w:val="left"/>
            </w:pPr>
            <w:r>
              <w:rPr>
                <w:rFonts w:eastAsiaTheme="minorEastAsia"/>
                <w:color w:val="000000" w:themeColor="text1"/>
                <w:szCs w:val="21"/>
              </w:rPr>
              <w:t>过去三年</w:t>
            </w:r>
          </w:p>
        </w:tc>
        <w:tc>
          <w:tcPr>
            <w:tcW w:w="1291" w:type="dxa"/>
            <w:vAlign w:val="center"/>
          </w:tcPr>
          <w:p w:rsidR="00262DAE" w:rsidRDefault="004700B7">
            <w:pPr>
              <w:jc w:val="right"/>
            </w:pPr>
            <w:r>
              <w:rPr>
                <w:rFonts w:eastAsiaTheme="minorEastAsia"/>
                <w:color w:val="000000" w:themeColor="text1"/>
                <w:szCs w:val="21"/>
              </w:rPr>
              <w:t>37.95%</w:t>
            </w:r>
          </w:p>
        </w:tc>
        <w:tc>
          <w:tcPr>
            <w:tcW w:w="1291" w:type="dxa"/>
            <w:vAlign w:val="center"/>
          </w:tcPr>
          <w:p w:rsidR="00262DAE" w:rsidRDefault="004700B7">
            <w:pPr>
              <w:jc w:val="right"/>
            </w:pPr>
            <w:r>
              <w:rPr>
                <w:rFonts w:eastAsiaTheme="minorEastAsia"/>
                <w:color w:val="000000" w:themeColor="text1"/>
                <w:szCs w:val="21"/>
              </w:rPr>
              <w:t>0.33%</w:t>
            </w:r>
          </w:p>
        </w:tc>
        <w:tc>
          <w:tcPr>
            <w:tcW w:w="1291" w:type="dxa"/>
            <w:vAlign w:val="center"/>
          </w:tcPr>
          <w:p w:rsidR="00262DAE" w:rsidRDefault="004700B7">
            <w:pPr>
              <w:jc w:val="right"/>
            </w:pPr>
            <w:r>
              <w:rPr>
                <w:rFonts w:eastAsiaTheme="minorEastAsia"/>
                <w:color w:val="000000" w:themeColor="text1"/>
                <w:szCs w:val="21"/>
              </w:rPr>
              <w:t>22.88%</w:t>
            </w:r>
          </w:p>
        </w:tc>
        <w:tc>
          <w:tcPr>
            <w:tcW w:w="1291" w:type="dxa"/>
            <w:vAlign w:val="center"/>
          </w:tcPr>
          <w:p w:rsidR="00262DAE" w:rsidRDefault="004700B7">
            <w:pPr>
              <w:jc w:val="right"/>
            </w:pPr>
            <w:r>
              <w:rPr>
                <w:rFonts w:eastAsiaTheme="minorEastAsia"/>
                <w:color w:val="000000" w:themeColor="text1"/>
                <w:szCs w:val="21"/>
              </w:rPr>
              <w:t>0.40%</w:t>
            </w:r>
          </w:p>
        </w:tc>
        <w:tc>
          <w:tcPr>
            <w:tcW w:w="1291" w:type="dxa"/>
            <w:vAlign w:val="center"/>
          </w:tcPr>
          <w:p w:rsidR="00262DAE" w:rsidRDefault="004700B7">
            <w:pPr>
              <w:jc w:val="right"/>
            </w:pPr>
            <w:r>
              <w:rPr>
                <w:rFonts w:eastAsiaTheme="minorEastAsia"/>
                <w:color w:val="000000" w:themeColor="text1"/>
                <w:szCs w:val="21"/>
              </w:rPr>
              <w:t>15.07%</w:t>
            </w:r>
          </w:p>
        </w:tc>
        <w:tc>
          <w:tcPr>
            <w:tcW w:w="1291" w:type="dxa"/>
            <w:vAlign w:val="center"/>
          </w:tcPr>
          <w:p w:rsidR="00262DAE" w:rsidRDefault="004700B7">
            <w:pPr>
              <w:jc w:val="right"/>
            </w:pPr>
            <w:r>
              <w:rPr>
                <w:rFonts w:eastAsiaTheme="minorEastAsia"/>
                <w:color w:val="000000" w:themeColor="text1"/>
                <w:szCs w:val="21"/>
              </w:rPr>
              <w:t>-0.07%</w:t>
            </w:r>
          </w:p>
        </w:tc>
      </w:tr>
      <w:tr w:rsidR="00262DAE">
        <w:tc>
          <w:tcPr>
            <w:tcW w:w="1290" w:type="dxa"/>
            <w:vAlign w:val="center"/>
          </w:tcPr>
          <w:p w:rsidR="00262DAE" w:rsidRDefault="004700B7">
            <w:pPr>
              <w:jc w:val="left"/>
            </w:pPr>
            <w:r>
              <w:rPr>
                <w:rFonts w:eastAsiaTheme="minorEastAsia"/>
                <w:color w:val="000000" w:themeColor="text1"/>
                <w:szCs w:val="21"/>
              </w:rPr>
              <w:t>过去五年</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c>
          <w:tcPr>
            <w:tcW w:w="1291" w:type="dxa"/>
            <w:vAlign w:val="center"/>
          </w:tcPr>
          <w:p w:rsidR="00262DAE" w:rsidRDefault="004700B7">
            <w:pPr>
              <w:jc w:val="right"/>
            </w:pPr>
            <w:r>
              <w:rPr>
                <w:rFonts w:eastAsiaTheme="minorEastAsia"/>
                <w:color w:val="000000" w:themeColor="text1"/>
                <w:szCs w:val="21"/>
              </w:rPr>
              <w:t>-</w:t>
            </w:r>
          </w:p>
        </w:tc>
      </w:tr>
      <w:tr w:rsidR="00262DAE">
        <w:tc>
          <w:tcPr>
            <w:tcW w:w="1290" w:type="dxa"/>
            <w:vAlign w:val="center"/>
          </w:tcPr>
          <w:p w:rsidR="00262DAE" w:rsidRDefault="004700B7">
            <w:pPr>
              <w:jc w:val="left"/>
            </w:pPr>
            <w:r>
              <w:rPr>
                <w:rFonts w:eastAsiaTheme="minorEastAsia"/>
                <w:color w:val="000000" w:themeColor="text1"/>
                <w:szCs w:val="21"/>
              </w:rPr>
              <w:t>自基金合同生效起至今</w:t>
            </w:r>
          </w:p>
        </w:tc>
        <w:tc>
          <w:tcPr>
            <w:tcW w:w="1291" w:type="dxa"/>
            <w:vAlign w:val="center"/>
          </w:tcPr>
          <w:p w:rsidR="00262DAE" w:rsidRDefault="004700B7">
            <w:pPr>
              <w:jc w:val="right"/>
            </w:pPr>
            <w:r>
              <w:rPr>
                <w:rFonts w:eastAsiaTheme="minorEastAsia"/>
                <w:color w:val="000000" w:themeColor="text1"/>
                <w:szCs w:val="21"/>
              </w:rPr>
              <w:t>37.98%</w:t>
            </w:r>
          </w:p>
        </w:tc>
        <w:tc>
          <w:tcPr>
            <w:tcW w:w="1291" w:type="dxa"/>
            <w:vAlign w:val="center"/>
          </w:tcPr>
          <w:p w:rsidR="00262DAE" w:rsidRDefault="004700B7">
            <w:pPr>
              <w:jc w:val="right"/>
            </w:pPr>
            <w:r>
              <w:rPr>
                <w:rFonts w:eastAsiaTheme="minorEastAsia"/>
                <w:color w:val="000000" w:themeColor="text1"/>
                <w:szCs w:val="21"/>
              </w:rPr>
              <w:t>0.32%</w:t>
            </w:r>
          </w:p>
        </w:tc>
        <w:tc>
          <w:tcPr>
            <w:tcW w:w="1291" w:type="dxa"/>
            <w:vAlign w:val="center"/>
          </w:tcPr>
          <w:p w:rsidR="00262DAE" w:rsidRDefault="004700B7">
            <w:pPr>
              <w:jc w:val="right"/>
            </w:pPr>
            <w:r>
              <w:rPr>
                <w:rFonts w:eastAsiaTheme="minorEastAsia"/>
                <w:color w:val="000000" w:themeColor="text1"/>
                <w:szCs w:val="21"/>
              </w:rPr>
              <w:t>26.30%</w:t>
            </w:r>
          </w:p>
        </w:tc>
        <w:tc>
          <w:tcPr>
            <w:tcW w:w="1291" w:type="dxa"/>
            <w:vAlign w:val="center"/>
          </w:tcPr>
          <w:p w:rsidR="00262DAE" w:rsidRDefault="004700B7">
            <w:pPr>
              <w:jc w:val="right"/>
            </w:pPr>
            <w:r>
              <w:rPr>
                <w:rFonts w:eastAsiaTheme="minorEastAsia"/>
                <w:color w:val="000000" w:themeColor="text1"/>
                <w:szCs w:val="21"/>
              </w:rPr>
              <w:t>0.40%</w:t>
            </w:r>
          </w:p>
        </w:tc>
        <w:tc>
          <w:tcPr>
            <w:tcW w:w="1291" w:type="dxa"/>
            <w:vAlign w:val="center"/>
          </w:tcPr>
          <w:p w:rsidR="00262DAE" w:rsidRDefault="004700B7">
            <w:pPr>
              <w:jc w:val="right"/>
            </w:pPr>
            <w:r>
              <w:rPr>
                <w:rFonts w:eastAsiaTheme="minorEastAsia"/>
                <w:color w:val="000000" w:themeColor="text1"/>
                <w:szCs w:val="21"/>
              </w:rPr>
              <w:t>11.68%</w:t>
            </w:r>
          </w:p>
        </w:tc>
        <w:tc>
          <w:tcPr>
            <w:tcW w:w="1291" w:type="dxa"/>
            <w:vAlign w:val="center"/>
          </w:tcPr>
          <w:p w:rsidR="00262DAE" w:rsidRDefault="004700B7">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62DAE">
        <w:tc>
          <w:tcPr>
            <w:tcW w:w="952" w:type="dxa"/>
            <w:vAlign w:val="center"/>
          </w:tcPr>
          <w:p w:rsidR="00262DAE" w:rsidRDefault="004700B7">
            <w:pPr>
              <w:jc w:val="center"/>
            </w:pPr>
            <w:r>
              <w:rPr>
                <w:rFonts w:eastAsiaTheme="minorEastAsia"/>
                <w:color w:val="000000" w:themeColor="text1"/>
                <w:szCs w:val="21"/>
              </w:rPr>
              <w:t>唐瑭</w:t>
            </w:r>
          </w:p>
        </w:tc>
        <w:tc>
          <w:tcPr>
            <w:tcW w:w="930" w:type="dxa"/>
            <w:vAlign w:val="center"/>
          </w:tcPr>
          <w:p w:rsidR="00262DAE" w:rsidRDefault="004700B7">
            <w:pPr>
              <w:jc w:val="center"/>
            </w:pPr>
            <w:r>
              <w:rPr>
                <w:rFonts w:eastAsiaTheme="minorEastAsia"/>
                <w:color w:val="000000" w:themeColor="text1"/>
                <w:szCs w:val="21"/>
              </w:rPr>
              <w:t>本基金基金经理</w:t>
            </w:r>
          </w:p>
        </w:tc>
        <w:tc>
          <w:tcPr>
            <w:tcW w:w="1210" w:type="dxa"/>
            <w:vAlign w:val="center"/>
          </w:tcPr>
          <w:p w:rsidR="00262DAE" w:rsidRDefault="004700B7">
            <w:pPr>
              <w:jc w:val="center"/>
            </w:pPr>
            <w:r>
              <w:rPr>
                <w:rFonts w:eastAsiaTheme="minorEastAsia"/>
                <w:color w:val="000000" w:themeColor="text1"/>
                <w:szCs w:val="21"/>
              </w:rPr>
              <w:t>2021-04-16</w:t>
            </w:r>
          </w:p>
        </w:tc>
        <w:tc>
          <w:tcPr>
            <w:tcW w:w="1309" w:type="dxa"/>
            <w:vAlign w:val="center"/>
          </w:tcPr>
          <w:p w:rsidR="00262DAE" w:rsidRDefault="004700B7">
            <w:pPr>
              <w:jc w:val="center"/>
            </w:pPr>
            <w:r>
              <w:rPr>
                <w:rFonts w:eastAsiaTheme="minorEastAsia"/>
                <w:color w:val="000000" w:themeColor="text1"/>
                <w:szCs w:val="21"/>
              </w:rPr>
              <w:t>-</w:t>
            </w:r>
          </w:p>
        </w:tc>
        <w:tc>
          <w:tcPr>
            <w:tcW w:w="1254" w:type="dxa"/>
            <w:vAlign w:val="center"/>
          </w:tcPr>
          <w:p w:rsidR="00262DAE" w:rsidRDefault="004700B7">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262DAE" w:rsidRDefault="004700B7">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w:t>
            </w:r>
            <w:r>
              <w:rPr>
                <w:rFonts w:eastAsiaTheme="minorEastAsia"/>
                <w:color w:val="000000" w:themeColor="text1"/>
                <w:szCs w:val="21"/>
              </w:rPr>
              <w:lastRenderedPageBreak/>
              <w:t>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w:t>
            </w:r>
            <w:r>
              <w:rPr>
                <w:rFonts w:eastAsiaTheme="minorEastAsia"/>
                <w:color w:val="000000" w:themeColor="text1"/>
                <w:szCs w:val="21"/>
              </w:rPr>
              <w:t>同时担任上投摩根双债增利债券型证券投资基金基金经理。</w:t>
            </w:r>
          </w:p>
        </w:tc>
      </w:tr>
      <w:tr w:rsidR="00262DAE">
        <w:tc>
          <w:tcPr>
            <w:tcW w:w="952" w:type="dxa"/>
            <w:vAlign w:val="center"/>
          </w:tcPr>
          <w:p w:rsidR="00262DAE" w:rsidRDefault="004700B7">
            <w:pPr>
              <w:jc w:val="center"/>
            </w:pPr>
            <w:r>
              <w:rPr>
                <w:rFonts w:eastAsiaTheme="minorEastAsia"/>
                <w:color w:val="000000" w:themeColor="text1"/>
                <w:szCs w:val="21"/>
              </w:rPr>
              <w:lastRenderedPageBreak/>
              <w:t>陈圆明</w:t>
            </w:r>
          </w:p>
        </w:tc>
        <w:tc>
          <w:tcPr>
            <w:tcW w:w="930" w:type="dxa"/>
            <w:vAlign w:val="center"/>
          </w:tcPr>
          <w:p w:rsidR="00262DAE" w:rsidRDefault="004700B7">
            <w:pPr>
              <w:jc w:val="center"/>
            </w:pPr>
            <w:r>
              <w:rPr>
                <w:rFonts w:eastAsiaTheme="minorEastAsia"/>
                <w:color w:val="000000" w:themeColor="text1"/>
                <w:szCs w:val="21"/>
              </w:rPr>
              <w:t>本基金基金经理、绝对收益投资部总监</w:t>
            </w:r>
          </w:p>
        </w:tc>
        <w:tc>
          <w:tcPr>
            <w:tcW w:w="1210" w:type="dxa"/>
            <w:vAlign w:val="center"/>
          </w:tcPr>
          <w:p w:rsidR="00262DAE" w:rsidRDefault="004700B7">
            <w:pPr>
              <w:jc w:val="center"/>
            </w:pPr>
            <w:r>
              <w:rPr>
                <w:rFonts w:eastAsiaTheme="minorEastAsia"/>
                <w:color w:val="000000" w:themeColor="text1"/>
                <w:szCs w:val="21"/>
              </w:rPr>
              <w:t>2019-04-12</w:t>
            </w:r>
          </w:p>
        </w:tc>
        <w:tc>
          <w:tcPr>
            <w:tcW w:w="1309" w:type="dxa"/>
            <w:vAlign w:val="center"/>
          </w:tcPr>
          <w:p w:rsidR="00262DAE" w:rsidRDefault="004700B7">
            <w:pPr>
              <w:jc w:val="center"/>
            </w:pPr>
            <w:r>
              <w:rPr>
                <w:rFonts w:eastAsiaTheme="minorEastAsia"/>
                <w:color w:val="000000" w:themeColor="text1"/>
                <w:szCs w:val="21"/>
              </w:rPr>
              <w:t>-</w:t>
            </w:r>
          </w:p>
        </w:tc>
        <w:tc>
          <w:tcPr>
            <w:tcW w:w="1254" w:type="dxa"/>
            <w:vAlign w:val="center"/>
          </w:tcPr>
          <w:p w:rsidR="00262DAE" w:rsidRDefault="004700B7">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62DAE" w:rsidRDefault="004700B7">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262DAE" w:rsidRDefault="004700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三季度经济增速有所放缓，消费数据持续疲弱，出口数据强劲但可持续性随着海外生产的恢复受到挑战，</w:t>
      </w:r>
      <w:r>
        <w:rPr>
          <w:rFonts w:eastAsiaTheme="minorEastAsia"/>
          <w:color w:val="000000" w:themeColor="text1"/>
          <w:szCs w:val="21"/>
        </w:rPr>
        <w:t>9</w:t>
      </w:r>
      <w:r>
        <w:rPr>
          <w:rFonts w:eastAsiaTheme="minorEastAsia"/>
          <w:color w:val="000000" w:themeColor="text1"/>
          <w:szCs w:val="21"/>
        </w:rPr>
        <w:t>月份能源短缺和限产限电的情形加剧了市场对于后续经济增长的担忧。政策超市场预期降准，并加快地方政府债发行节奏，体现了对于经济的呵护，更多高层会议表露出对于宽信用的信息释放。通胀方面，大宗商品继续涨价，大量品种已经在历史高价位区间，其中供给受限（环保、碳排放和限电带来的影响）</w:t>
      </w:r>
      <w:r>
        <w:rPr>
          <w:rFonts w:eastAsiaTheme="minorEastAsia"/>
          <w:color w:val="000000" w:themeColor="text1"/>
          <w:szCs w:val="21"/>
        </w:rPr>
        <w:t>的周期品价格继续维持高位。全球能源价格持续上涨进一步推高通胀预期。债券市场在降准之后走出经济下行</w:t>
      </w:r>
      <w:r>
        <w:rPr>
          <w:rFonts w:eastAsiaTheme="minorEastAsia"/>
          <w:color w:val="000000" w:themeColor="text1"/>
          <w:szCs w:val="21"/>
        </w:rPr>
        <w:t>-</w:t>
      </w:r>
      <w:r>
        <w:rPr>
          <w:rFonts w:eastAsiaTheme="minorEastAsia"/>
          <w:color w:val="000000" w:themeColor="text1"/>
          <w:szCs w:val="21"/>
        </w:rPr>
        <w:t>货币宽松</w:t>
      </w:r>
      <w:r>
        <w:rPr>
          <w:rFonts w:eastAsiaTheme="minorEastAsia"/>
          <w:color w:val="000000" w:themeColor="text1"/>
          <w:szCs w:val="21"/>
        </w:rPr>
        <w:t>-</w:t>
      </w:r>
      <w:r>
        <w:rPr>
          <w:rFonts w:eastAsiaTheme="minorEastAsia"/>
          <w:color w:val="000000" w:themeColor="text1"/>
          <w:szCs w:val="21"/>
        </w:rPr>
        <w:t>债市走强的逻辑，随后在宽货币和宽信用之间博弈盘整。股票市场震荡上行，其中周期和能源板块表现出超赢。本基金在三季度提高了权益资产的配置，股票选择上增加了新能源中游制造业、煤化工新材料、供给侧受限的周期行业龙头、钢铁、电力等。逐步降低了债券组合的久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展望四季度，能源短缺以及限产限电的影响目前来看三季度末将是拐点，政策已经相应纠正</w:t>
      </w:r>
      <w:r w:rsidRPr="00B27A29">
        <w:rPr>
          <w:rFonts w:eastAsiaTheme="minorEastAsia"/>
          <w:color w:val="000000" w:themeColor="text1"/>
          <w:szCs w:val="21"/>
        </w:rPr>
        <w:lastRenderedPageBreak/>
        <w:t>之前可能过紧的预期以保证生产端的需求。政府债加速供给，财政加速支出，结构性信贷将货币带向宽信用，社融增速逐月放缓的趋势将结束。全球能源价格持续上涨进一步推高通胀预期，中下游企业的成本压力增大，进而会对中下游需求产生损害。在这样的情况下，我们对债券持偏谨慎的态度。权益方面，精选未来增长确定性高的品种，规避因</w:t>
      </w:r>
      <w:r w:rsidRPr="00B27A29">
        <w:rPr>
          <w:rFonts w:eastAsiaTheme="minorEastAsia"/>
          <w:color w:val="000000" w:themeColor="text1"/>
          <w:szCs w:val="21"/>
        </w:rPr>
        <w:t>“</w:t>
      </w:r>
      <w:r w:rsidRPr="00B27A29">
        <w:rPr>
          <w:rFonts w:eastAsiaTheme="minorEastAsia"/>
          <w:color w:val="000000" w:themeColor="text1"/>
          <w:szCs w:val="21"/>
        </w:rPr>
        <w:t>涨价</w:t>
      </w:r>
      <w:r w:rsidRPr="00B27A29">
        <w:rPr>
          <w:rFonts w:eastAsiaTheme="minorEastAsia"/>
          <w:color w:val="000000" w:themeColor="text1"/>
          <w:szCs w:val="21"/>
        </w:rPr>
        <w:t>”</w:t>
      </w:r>
      <w:r w:rsidRPr="00B27A29">
        <w:rPr>
          <w:rFonts w:eastAsiaTheme="minorEastAsia"/>
          <w:color w:val="000000" w:themeColor="text1"/>
          <w:szCs w:val="21"/>
        </w:rPr>
        <w:t>而受损的品种。在中美关系紧张的背景下，我国产业升级的需求迫切，长期关注高端制造业投资机会。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:1.81%</w:t>
      </w:r>
      <w:r>
        <w:rPr>
          <w:rFonts w:eastAsiaTheme="minorEastAsia"/>
          <w:color w:val="000000" w:themeColor="text1"/>
          <w:szCs w:val="21"/>
        </w:rPr>
        <w:t>，同期业绩比较基准收益率为</w:t>
      </w:r>
      <w:r>
        <w:rPr>
          <w:rFonts w:eastAsiaTheme="minorEastAsia"/>
          <w:color w:val="000000" w:themeColor="text1"/>
          <w:szCs w:val="21"/>
        </w:rPr>
        <w:t>:-0.87%,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:1.68%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:-0.87%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328,606,256.44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328,606,256.44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1,078,813,533.00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1,078,813,533.00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34,983,423.95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17,302,694.79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1,459,705,908.18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15,144,980.13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145,215,291.46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20,605,103.38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26,453.25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1,668,506.98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25,446,790.20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2,150,921.88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19,443.64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27,790,084.21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238,095,028.86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17.00</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262DAE" w:rsidRDefault="004700B7">
            <w:pPr>
              <w:jc w:val="center"/>
            </w:pPr>
            <w:r>
              <w:rPr>
                <w:rFonts w:eastAsiaTheme="minorEastAsia"/>
                <w:color w:val="000000" w:themeColor="text1"/>
                <w:szCs w:val="21"/>
              </w:rPr>
              <w:t>2,812,077.34</w:t>
            </w:r>
          </w:p>
        </w:tc>
        <w:tc>
          <w:tcPr>
            <w:tcW w:w="3118" w:type="dxa"/>
            <w:vAlign w:val="center"/>
          </w:tcPr>
          <w:p w:rsidR="00262DAE" w:rsidRDefault="004700B7">
            <w:pPr>
              <w:jc w:val="center"/>
            </w:pPr>
            <w:r>
              <w:rPr>
                <w:rFonts w:eastAsiaTheme="minorEastAsia"/>
                <w:color w:val="000000" w:themeColor="text1"/>
                <w:szCs w:val="21"/>
              </w:rPr>
              <w:t>0.20</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262DAE" w:rsidRDefault="004700B7">
            <w:pPr>
              <w:jc w:val="center"/>
            </w:pPr>
            <w:r>
              <w:rPr>
                <w:rFonts w:eastAsiaTheme="minorEastAsia"/>
                <w:color w:val="000000" w:themeColor="text1"/>
                <w:szCs w:val="21"/>
              </w:rPr>
              <w:t>3,516,746.13</w:t>
            </w:r>
          </w:p>
        </w:tc>
        <w:tc>
          <w:tcPr>
            <w:tcW w:w="3118" w:type="dxa"/>
            <w:vAlign w:val="center"/>
          </w:tcPr>
          <w:p w:rsidR="00262DAE" w:rsidRDefault="004700B7">
            <w:pPr>
              <w:jc w:val="center"/>
            </w:pPr>
            <w:r>
              <w:rPr>
                <w:rFonts w:eastAsiaTheme="minorEastAsia"/>
                <w:color w:val="000000" w:themeColor="text1"/>
                <w:szCs w:val="21"/>
              </w:rPr>
              <w:t>0.25</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lastRenderedPageBreak/>
              <w:t xml:space="preserve">C </w:t>
            </w:r>
            <w:r>
              <w:rPr>
                <w:rFonts w:eastAsiaTheme="minorEastAsia"/>
                <w:color w:val="000000" w:themeColor="text1"/>
                <w:szCs w:val="21"/>
              </w:rPr>
              <w:t>消费者常用品</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262DAE" w:rsidRDefault="004700B7">
            <w:pPr>
              <w:jc w:val="center"/>
            </w:pPr>
            <w:r>
              <w:rPr>
                <w:rFonts w:eastAsiaTheme="minorEastAsia"/>
                <w:color w:val="000000" w:themeColor="text1"/>
                <w:szCs w:val="21"/>
              </w:rPr>
              <w:t>10,364,099.46</w:t>
            </w:r>
          </w:p>
        </w:tc>
        <w:tc>
          <w:tcPr>
            <w:tcW w:w="3118" w:type="dxa"/>
            <w:vAlign w:val="center"/>
          </w:tcPr>
          <w:p w:rsidR="00262DAE" w:rsidRDefault="004700B7">
            <w:pPr>
              <w:jc w:val="center"/>
            </w:pPr>
            <w:r>
              <w:rPr>
                <w:rFonts w:eastAsiaTheme="minorEastAsia"/>
                <w:color w:val="000000" w:themeColor="text1"/>
                <w:szCs w:val="21"/>
              </w:rPr>
              <w:t>0.74</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262DAE" w:rsidRDefault="004700B7">
            <w:pPr>
              <w:jc w:val="center"/>
            </w:pPr>
            <w:r>
              <w:rPr>
                <w:rFonts w:eastAsiaTheme="minorEastAsia"/>
                <w:color w:val="000000" w:themeColor="text1"/>
                <w:szCs w:val="21"/>
              </w:rPr>
              <w:t>27,790,231.81</w:t>
            </w:r>
          </w:p>
        </w:tc>
        <w:tc>
          <w:tcPr>
            <w:tcW w:w="3118" w:type="dxa"/>
            <w:vAlign w:val="center"/>
          </w:tcPr>
          <w:p w:rsidR="00262DAE" w:rsidRDefault="004700B7">
            <w:pPr>
              <w:jc w:val="center"/>
            </w:pPr>
            <w:r>
              <w:rPr>
                <w:rFonts w:eastAsiaTheme="minorEastAsia"/>
                <w:color w:val="000000" w:themeColor="text1"/>
                <w:szCs w:val="21"/>
              </w:rPr>
              <w:t>1.98</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262DAE" w:rsidRDefault="004700B7">
            <w:pPr>
              <w:jc w:val="center"/>
            </w:pPr>
            <w:r>
              <w:rPr>
                <w:rFonts w:eastAsiaTheme="minorEastAsia"/>
                <w:color w:val="000000" w:themeColor="text1"/>
                <w:szCs w:val="21"/>
              </w:rPr>
              <w:t>46,028,072.84</w:t>
            </w:r>
          </w:p>
        </w:tc>
        <w:tc>
          <w:tcPr>
            <w:tcW w:w="3118" w:type="dxa"/>
            <w:vAlign w:val="center"/>
          </w:tcPr>
          <w:p w:rsidR="00262DAE" w:rsidRDefault="004700B7">
            <w:pPr>
              <w:jc w:val="center"/>
            </w:pPr>
            <w:r>
              <w:rPr>
                <w:rFonts w:eastAsiaTheme="minorEastAsia"/>
                <w:color w:val="000000" w:themeColor="text1"/>
                <w:szCs w:val="21"/>
              </w:rPr>
              <w:t>3.29</w:t>
            </w:r>
          </w:p>
        </w:tc>
      </w:tr>
      <w:tr w:rsidR="00262DAE">
        <w:trPr>
          <w:jc w:val="center"/>
        </w:trPr>
        <w:tc>
          <w:tcPr>
            <w:tcW w:w="2397" w:type="dxa"/>
            <w:vAlign w:val="center"/>
          </w:tcPr>
          <w:p w:rsidR="00262DAE" w:rsidRDefault="004700B7">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262DAE" w:rsidRDefault="004700B7">
            <w:pPr>
              <w:jc w:val="center"/>
            </w:pPr>
            <w:r>
              <w:rPr>
                <w:rFonts w:eastAsiaTheme="minorEastAsia"/>
                <w:color w:val="000000" w:themeColor="text1"/>
                <w:szCs w:val="21"/>
              </w:rPr>
              <w:t>-</w:t>
            </w:r>
          </w:p>
        </w:tc>
        <w:tc>
          <w:tcPr>
            <w:tcW w:w="3118" w:type="dxa"/>
            <w:vAlign w:val="center"/>
          </w:tcPr>
          <w:p w:rsidR="00262DAE" w:rsidRDefault="004700B7">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90,511,227.58</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6.46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62DAE">
        <w:tc>
          <w:tcPr>
            <w:tcW w:w="817" w:type="dxa"/>
            <w:vAlign w:val="center"/>
          </w:tcPr>
          <w:p w:rsidR="00262DAE" w:rsidRDefault="004700B7">
            <w:pPr>
              <w:jc w:val="center"/>
            </w:pPr>
            <w:r>
              <w:rPr>
                <w:rFonts w:eastAsiaTheme="minorEastAsia"/>
                <w:kern w:val="0"/>
                <w:szCs w:val="21"/>
              </w:rPr>
              <w:t>1</w:t>
            </w:r>
          </w:p>
        </w:tc>
        <w:tc>
          <w:tcPr>
            <w:tcW w:w="1276" w:type="dxa"/>
            <w:vAlign w:val="center"/>
          </w:tcPr>
          <w:p w:rsidR="00262DAE" w:rsidRDefault="004700B7">
            <w:pPr>
              <w:jc w:val="center"/>
            </w:pPr>
            <w:r>
              <w:rPr>
                <w:rFonts w:eastAsiaTheme="minorEastAsia"/>
                <w:kern w:val="0"/>
                <w:szCs w:val="21"/>
              </w:rPr>
              <w:t>H01816</w:t>
            </w:r>
          </w:p>
        </w:tc>
        <w:tc>
          <w:tcPr>
            <w:tcW w:w="1701" w:type="dxa"/>
            <w:vAlign w:val="center"/>
          </w:tcPr>
          <w:p w:rsidR="00262DAE" w:rsidRDefault="004700B7">
            <w:pPr>
              <w:jc w:val="center"/>
            </w:pPr>
            <w:r>
              <w:rPr>
                <w:rFonts w:eastAsiaTheme="minorEastAsia"/>
                <w:kern w:val="0"/>
                <w:szCs w:val="21"/>
              </w:rPr>
              <w:t>中广核电力</w:t>
            </w:r>
          </w:p>
        </w:tc>
        <w:tc>
          <w:tcPr>
            <w:tcW w:w="1276" w:type="dxa"/>
            <w:vAlign w:val="center"/>
          </w:tcPr>
          <w:p w:rsidR="00262DAE" w:rsidRDefault="004700B7">
            <w:pPr>
              <w:jc w:val="right"/>
            </w:pPr>
            <w:r>
              <w:rPr>
                <w:rFonts w:eastAsiaTheme="minorEastAsia"/>
                <w:kern w:val="0"/>
                <w:szCs w:val="21"/>
              </w:rPr>
              <w:t>23,313,000.00</w:t>
            </w:r>
          </w:p>
        </w:tc>
        <w:tc>
          <w:tcPr>
            <w:tcW w:w="1842" w:type="dxa"/>
            <w:vAlign w:val="center"/>
          </w:tcPr>
          <w:p w:rsidR="00262DAE" w:rsidRDefault="004700B7">
            <w:pPr>
              <w:jc w:val="right"/>
            </w:pPr>
            <w:r>
              <w:rPr>
                <w:rFonts w:eastAsiaTheme="minorEastAsia"/>
                <w:kern w:val="0"/>
                <w:szCs w:val="21"/>
              </w:rPr>
              <w:t>46,028,072.84</w:t>
            </w:r>
          </w:p>
        </w:tc>
        <w:tc>
          <w:tcPr>
            <w:tcW w:w="1616" w:type="dxa"/>
            <w:vAlign w:val="center"/>
          </w:tcPr>
          <w:p w:rsidR="00262DAE" w:rsidRDefault="004700B7">
            <w:pPr>
              <w:jc w:val="right"/>
            </w:pPr>
            <w:r>
              <w:rPr>
                <w:rFonts w:eastAsiaTheme="minorEastAsia"/>
                <w:kern w:val="0"/>
                <w:szCs w:val="21"/>
              </w:rPr>
              <w:t>3.29</w:t>
            </w:r>
          </w:p>
        </w:tc>
      </w:tr>
      <w:tr w:rsidR="00262DAE">
        <w:tc>
          <w:tcPr>
            <w:tcW w:w="817" w:type="dxa"/>
            <w:vAlign w:val="center"/>
          </w:tcPr>
          <w:p w:rsidR="00262DAE" w:rsidRDefault="004700B7">
            <w:pPr>
              <w:jc w:val="center"/>
            </w:pPr>
            <w:r>
              <w:rPr>
                <w:rFonts w:eastAsiaTheme="minorEastAsia"/>
                <w:kern w:val="0"/>
                <w:szCs w:val="21"/>
              </w:rPr>
              <w:t>2</w:t>
            </w:r>
          </w:p>
        </w:tc>
        <w:tc>
          <w:tcPr>
            <w:tcW w:w="1276" w:type="dxa"/>
            <w:vAlign w:val="center"/>
          </w:tcPr>
          <w:p w:rsidR="00262DAE" w:rsidRDefault="004700B7">
            <w:pPr>
              <w:jc w:val="center"/>
            </w:pPr>
            <w:r>
              <w:rPr>
                <w:rFonts w:eastAsiaTheme="minorEastAsia"/>
                <w:kern w:val="0"/>
                <w:szCs w:val="21"/>
              </w:rPr>
              <w:t>H00700</w:t>
            </w:r>
          </w:p>
        </w:tc>
        <w:tc>
          <w:tcPr>
            <w:tcW w:w="1701" w:type="dxa"/>
            <w:vAlign w:val="center"/>
          </w:tcPr>
          <w:p w:rsidR="00262DAE" w:rsidRDefault="004700B7">
            <w:pPr>
              <w:jc w:val="center"/>
            </w:pPr>
            <w:r>
              <w:rPr>
                <w:rFonts w:eastAsiaTheme="minorEastAsia"/>
                <w:kern w:val="0"/>
                <w:szCs w:val="21"/>
              </w:rPr>
              <w:t>腾讯控股</w:t>
            </w:r>
          </w:p>
        </w:tc>
        <w:tc>
          <w:tcPr>
            <w:tcW w:w="1276" w:type="dxa"/>
            <w:vAlign w:val="center"/>
          </w:tcPr>
          <w:p w:rsidR="00262DAE" w:rsidRDefault="004700B7">
            <w:pPr>
              <w:jc w:val="right"/>
            </w:pPr>
            <w:r>
              <w:rPr>
                <w:rFonts w:eastAsiaTheme="minorEastAsia"/>
                <w:kern w:val="0"/>
                <w:szCs w:val="21"/>
              </w:rPr>
              <w:t>72,300.00</w:t>
            </w:r>
          </w:p>
        </w:tc>
        <w:tc>
          <w:tcPr>
            <w:tcW w:w="1842" w:type="dxa"/>
            <w:vAlign w:val="center"/>
          </w:tcPr>
          <w:p w:rsidR="00262DAE" w:rsidRDefault="004700B7">
            <w:pPr>
              <w:jc w:val="right"/>
            </w:pPr>
            <w:r>
              <w:rPr>
                <w:rFonts w:eastAsiaTheme="minorEastAsia"/>
                <w:kern w:val="0"/>
                <w:szCs w:val="21"/>
              </w:rPr>
              <w:t>27,790,231.81</w:t>
            </w:r>
          </w:p>
        </w:tc>
        <w:tc>
          <w:tcPr>
            <w:tcW w:w="1616" w:type="dxa"/>
            <w:vAlign w:val="center"/>
          </w:tcPr>
          <w:p w:rsidR="00262DAE" w:rsidRDefault="004700B7">
            <w:pPr>
              <w:jc w:val="right"/>
            </w:pPr>
            <w:r>
              <w:rPr>
                <w:rFonts w:eastAsiaTheme="minorEastAsia"/>
                <w:kern w:val="0"/>
                <w:szCs w:val="21"/>
              </w:rPr>
              <w:t>1.98</w:t>
            </w:r>
          </w:p>
        </w:tc>
      </w:tr>
      <w:tr w:rsidR="00262DAE">
        <w:tc>
          <w:tcPr>
            <w:tcW w:w="817" w:type="dxa"/>
            <w:vAlign w:val="center"/>
          </w:tcPr>
          <w:p w:rsidR="00262DAE" w:rsidRDefault="004700B7">
            <w:pPr>
              <w:jc w:val="center"/>
            </w:pPr>
            <w:r>
              <w:rPr>
                <w:rFonts w:eastAsiaTheme="minorEastAsia"/>
                <w:kern w:val="0"/>
                <w:szCs w:val="21"/>
              </w:rPr>
              <w:t>3</w:t>
            </w:r>
          </w:p>
        </w:tc>
        <w:tc>
          <w:tcPr>
            <w:tcW w:w="1276" w:type="dxa"/>
            <w:vAlign w:val="center"/>
          </w:tcPr>
          <w:p w:rsidR="00262DAE" w:rsidRDefault="004700B7">
            <w:pPr>
              <w:jc w:val="center"/>
            </w:pPr>
            <w:r>
              <w:rPr>
                <w:rFonts w:eastAsiaTheme="minorEastAsia"/>
                <w:kern w:val="0"/>
                <w:szCs w:val="21"/>
              </w:rPr>
              <w:t>603588</w:t>
            </w:r>
          </w:p>
        </w:tc>
        <w:tc>
          <w:tcPr>
            <w:tcW w:w="1701" w:type="dxa"/>
            <w:vAlign w:val="center"/>
          </w:tcPr>
          <w:p w:rsidR="00262DAE" w:rsidRDefault="004700B7">
            <w:pPr>
              <w:jc w:val="center"/>
            </w:pPr>
            <w:r>
              <w:rPr>
                <w:rFonts w:eastAsiaTheme="minorEastAsia"/>
                <w:kern w:val="0"/>
                <w:szCs w:val="21"/>
              </w:rPr>
              <w:t>高能环境</w:t>
            </w:r>
          </w:p>
        </w:tc>
        <w:tc>
          <w:tcPr>
            <w:tcW w:w="1276" w:type="dxa"/>
            <w:vAlign w:val="center"/>
          </w:tcPr>
          <w:p w:rsidR="00262DAE" w:rsidRDefault="004700B7">
            <w:pPr>
              <w:jc w:val="right"/>
            </w:pPr>
            <w:r>
              <w:rPr>
                <w:rFonts w:eastAsiaTheme="minorEastAsia"/>
                <w:kern w:val="0"/>
                <w:szCs w:val="21"/>
              </w:rPr>
              <w:t>1,650,684.00</w:t>
            </w:r>
          </w:p>
        </w:tc>
        <w:tc>
          <w:tcPr>
            <w:tcW w:w="1842" w:type="dxa"/>
            <w:vAlign w:val="center"/>
          </w:tcPr>
          <w:p w:rsidR="00262DAE" w:rsidRDefault="004700B7">
            <w:pPr>
              <w:jc w:val="right"/>
            </w:pPr>
            <w:r>
              <w:rPr>
                <w:rFonts w:eastAsiaTheme="minorEastAsia"/>
                <w:kern w:val="0"/>
                <w:szCs w:val="21"/>
              </w:rPr>
              <w:t>27,781,011.72</w:t>
            </w:r>
          </w:p>
        </w:tc>
        <w:tc>
          <w:tcPr>
            <w:tcW w:w="1616" w:type="dxa"/>
            <w:vAlign w:val="center"/>
          </w:tcPr>
          <w:p w:rsidR="00262DAE" w:rsidRDefault="004700B7">
            <w:pPr>
              <w:jc w:val="right"/>
            </w:pPr>
            <w:r>
              <w:rPr>
                <w:rFonts w:eastAsiaTheme="minorEastAsia"/>
                <w:kern w:val="0"/>
                <w:szCs w:val="21"/>
              </w:rPr>
              <w:t>1.98</w:t>
            </w:r>
          </w:p>
        </w:tc>
      </w:tr>
      <w:tr w:rsidR="00262DAE">
        <w:tc>
          <w:tcPr>
            <w:tcW w:w="817" w:type="dxa"/>
            <w:vAlign w:val="center"/>
          </w:tcPr>
          <w:p w:rsidR="00262DAE" w:rsidRDefault="004700B7">
            <w:pPr>
              <w:jc w:val="center"/>
            </w:pPr>
            <w:r>
              <w:rPr>
                <w:rFonts w:eastAsiaTheme="minorEastAsia"/>
                <w:kern w:val="0"/>
                <w:szCs w:val="21"/>
              </w:rPr>
              <w:t>4</w:t>
            </w:r>
          </w:p>
        </w:tc>
        <w:tc>
          <w:tcPr>
            <w:tcW w:w="1276" w:type="dxa"/>
            <w:vAlign w:val="center"/>
          </w:tcPr>
          <w:p w:rsidR="00262DAE" w:rsidRDefault="004700B7">
            <w:pPr>
              <w:jc w:val="center"/>
            </w:pPr>
            <w:r>
              <w:rPr>
                <w:rFonts w:eastAsiaTheme="minorEastAsia"/>
                <w:kern w:val="0"/>
                <w:szCs w:val="21"/>
              </w:rPr>
              <w:t>601318</w:t>
            </w:r>
          </w:p>
        </w:tc>
        <w:tc>
          <w:tcPr>
            <w:tcW w:w="1701" w:type="dxa"/>
            <w:vAlign w:val="center"/>
          </w:tcPr>
          <w:p w:rsidR="00262DAE" w:rsidRDefault="004700B7">
            <w:pPr>
              <w:jc w:val="center"/>
            </w:pPr>
            <w:r>
              <w:rPr>
                <w:rFonts w:eastAsiaTheme="minorEastAsia"/>
                <w:kern w:val="0"/>
                <w:szCs w:val="21"/>
              </w:rPr>
              <w:t>中国平安</w:t>
            </w:r>
          </w:p>
        </w:tc>
        <w:tc>
          <w:tcPr>
            <w:tcW w:w="1276" w:type="dxa"/>
            <w:vAlign w:val="center"/>
          </w:tcPr>
          <w:p w:rsidR="00262DAE" w:rsidRDefault="004700B7">
            <w:pPr>
              <w:jc w:val="right"/>
            </w:pPr>
            <w:r>
              <w:rPr>
                <w:rFonts w:eastAsiaTheme="minorEastAsia"/>
                <w:kern w:val="0"/>
                <w:szCs w:val="21"/>
              </w:rPr>
              <w:t>526,195.00</w:t>
            </w:r>
          </w:p>
        </w:tc>
        <w:tc>
          <w:tcPr>
            <w:tcW w:w="1842" w:type="dxa"/>
            <w:vAlign w:val="center"/>
          </w:tcPr>
          <w:p w:rsidR="00262DAE" w:rsidRDefault="004700B7">
            <w:pPr>
              <w:jc w:val="right"/>
            </w:pPr>
            <w:r>
              <w:rPr>
                <w:rFonts w:eastAsiaTheme="minorEastAsia"/>
                <w:kern w:val="0"/>
                <w:szCs w:val="21"/>
              </w:rPr>
              <w:t>25,446,790.20</w:t>
            </w:r>
          </w:p>
        </w:tc>
        <w:tc>
          <w:tcPr>
            <w:tcW w:w="1616" w:type="dxa"/>
            <w:vAlign w:val="center"/>
          </w:tcPr>
          <w:p w:rsidR="00262DAE" w:rsidRDefault="004700B7">
            <w:pPr>
              <w:jc w:val="right"/>
            </w:pPr>
            <w:r>
              <w:rPr>
                <w:rFonts w:eastAsiaTheme="minorEastAsia"/>
                <w:kern w:val="0"/>
                <w:szCs w:val="21"/>
              </w:rPr>
              <w:t>1.82</w:t>
            </w:r>
          </w:p>
        </w:tc>
      </w:tr>
      <w:tr w:rsidR="00262DAE">
        <w:tc>
          <w:tcPr>
            <w:tcW w:w="817" w:type="dxa"/>
            <w:vAlign w:val="center"/>
          </w:tcPr>
          <w:p w:rsidR="00262DAE" w:rsidRDefault="004700B7">
            <w:pPr>
              <w:jc w:val="center"/>
            </w:pPr>
            <w:r>
              <w:rPr>
                <w:rFonts w:eastAsiaTheme="minorEastAsia"/>
                <w:kern w:val="0"/>
                <w:szCs w:val="21"/>
              </w:rPr>
              <w:t>5</w:t>
            </w:r>
          </w:p>
        </w:tc>
        <w:tc>
          <w:tcPr>
            <w:tcW w:w="1276" w:type="dxa"/>
            <w:vAlign w:val="center"/>
          </w:tcPr>
          <w:p w:rsidR="00262DAE" w:rsidRDefault="004700B7">
            <w:pPr>
              <w:jc w:val="center"/>
            </w:pPr>
            <w:r>
              <w:rPr>
                <w:rFonts w:eastAsiaTheme="minorEastAsia"/>
                <w:kern w:val="0"/>
                <w:szCs w:val="21"/>
              </w:rPr>
              <w:t>000725</w:t>
            </w:r>
          </w:p>
        </w:tc>
        <w:tc>
          <w:tcPr>
            <w:tcW w:w="1701" w:type="dxa"/>
            <w:vAlign w:val="center"/>
          </w:tcPr>
          <w:p w:rsidR="00262DAE" w:rsidRDefault="004700B7">
            <w:pPr>
              <w:jc w:val="center"/>
            </w:pPr>
            <w:r>
              <w:rPr>
                <w:rFonts w:eastAsiaTheme="minorEastAsia"/>
                <w:kern w:val="0"/>
                <w:szCs w:val="21"/>
              </w:rPr>
              <w:t>京东方</w:t>
            </w:r>
            <w:r>
              <w:rPr>
                <w:rFonts w:eastAsiaTheme="minorEastAsia"/>
                <w:kern w:val="0"/>
                <w:szCs w:val="21"/>
              </w:rPr>
              <w:t>A</w:t>
            </w:r>
          </w:p>
        </w:tc>
        <w:tc>
          <w:tcPr>
            <w:tcW w:w="1276" w:type="dxa"/>
            <w:vAlign w:val="center"/>
          </w:tcPr>
          <w:p w:rsidR="00262DAE" w:rsidRDefault="004700B7">
            <w:pPr>
              <w:jc w:val="right"/>
            </w:pPr>
            <w:r>
              <w:rPr>
                <w:rFonts w:eastAsiaTheme="minorEastAsia"/>
                <w:kern w:val="0"/>
                <w:szCs w:val="21"/>
              </w:rPr>
              <w:t>4,673,766.00</w:t>
            </w:r>
          </w:p>
        </w:tc>
        <w:tc>
          <w:tcPr>
            <w:tcW w:w="1842" w:type="dxa"/>
            <w:vAlign w:val="center"/>
          </w:tcPr>
          <w:p w:rsidR="00262DAE" w:rsidRDefault="004700B7">
            <w:pPr>
              <w:jc w:val="right"/>
            </w:pPr>
            <w:r>
              <w:rPr>
                <w:rFonts w:eastAsiaTheme="minorEastAsia"/>
                <w:kern w:val="0"/>
                <w:szCs w:val="21"/>
              </w:rPr>
              <w:t>23,602,518.30</w:t>
            </w:r>
          </w:p>
        </w:tc>
        <w:tc>
          <w:tcPr>
            <w:tcW w:w="1616" w:type="dxa"/>
            <w:vAlign w:val="center"/>
          </w:tcPr>
          <w:p w:rsidR="00262DAE" w:rsidRDefault="004700B7">
            <w:pPr>
              <w:jc w:val="right"/>
            </w:pPr>
            <w:r>
              <w:rPr>
                <w:rFonts w:eastAsiaTheme="minorEastAsia"/>
                <w:kern w:val="0"/>
                <w:szCs w:val="21"/>
              </w:rPr>
              <w:t>1.68</w:t>
            </w:r>
          </w:p>
        </w:tc>
      </w:tr>
      <w:tr w:rsidR="00262DAE">
        <w:tc>
          <w:tcPr>
            <w:tcW w:w="817" w:type="dxa"/>
            <w:vAlign w:val="center"/>
          </w:tcPr>
          <w:p w:rsidR="00262DAE" w:rsidRDefault="004700B7">
            <w:pPr>
              <w:jc w:val="center"/>
            </w:pPr>
            <w:r>
              <w:rPr>
                <w:rFonts w:eastAsiaTheme="minorEastAsia"/>
                <w:kern w:val="0"/>
                <w:szCs w:val="21"/>
              </w:rPr>
              <w:t>6</w:t>
            </w:r>
          </w:p>
        </w:tc>
        <w:tc>
          <w:tcPr>
            <w:tcW w:w="1276" w:type="dxa"/>
            <w:vAlign w:val="center"/>
          </w:tcPr>
          <w:p w:rsidR="00262DAE" w:rsidRDefault="004700B7">
            <w:pPr>
              <w:jc w:val="center"/>
            </w:pPr>
            <w:r>
              <w:rPr>
                <w:rFonts w:eastAsiaTheme="minorEastAsia"/>
                <w:kern w:val="0"/>
                <w:szCs w:val="21"/>
              </w:rPr>
              <w:t>003816</w:t>
            </w:r>
          </w:p>
        </w:tc>
        <w:tc>
          <w:tcPr>
            <w:tcW w:w="1701" w:type="dxa"/>
            <w:vAlign w:val="center"/>
          </w:tcPr>
          <w:p w:rsidR="00262DAE" w:rsidRDefault="004700B7">
            <w:pPr>
              <w:jc w:val="center"/>
            </w:pPr>
            <w:r>
              <w:rPr>
                <w:rFonts w:eastAsiaTheme="minorEastAsia"/>
                <w:kern w:val="0"/>
                <w:szCs w:val="21"/>
              </w:rPr>
              <w:t>中国广核</w:t>
            </w:r>
          </w:p>
        </w:tc>
        <w:tc>
          <w:tcPr>
            <w:tcW w:w="1276" w:type="dxa"/>
            <w:vAlign w:val="center"/>
          </w:tcPr>
          <w:p w:rsidR="00262DAE" w:rsidRDefault="004700B7">
            <w:pPr>
              <w:jc w:val="right"/>
            </w:pPr>
            <w:r>
              <w:rPr>
                <w:rFonts w:eastAsiaTheme="minorEastAsia"/>
                <w:kern w:val="0"/>
                <w:szCs w:val="21"/>
              </w:rPr>
              <w:t>6,114,274.00</w:t>
            </w:r>
          </w:p>
        </w:tc>
        <w:tc>
          <w:tcPr>
            <w:tcW w:w="1842" w:type="dxa"/>
            <w:vAlign w:val="center"/>
          </w:tcPr>
          <w:p w:rsidR="00262DAE" w:rsidRDefault="004700B7">
            <w:pPr>
              <w:jc w:val="right"/>
            </w:pPr>
            <w:r>
              <w:rPr>
                <w:rFonts w:eastAsiaTheme="minorEastAsia"/>
                <w:kern w:val="0"/>
                <w:szCs w:val="21"/>
              </w:rPr>
              <w:t>20,605,103.38</w:t>
            </w:r>
          </w:p>
        </w:tc>
        <w:tc>
          <w:tcPr>
            <w:tcW w:w="1616" w:type="dxa"/>
            <w:vAlign w:val="center"/>
          </w:tcPr>
          <w:p w:rsidR="00262DAE" w:rsidRDefault="004700B7">
            <w:pPr>
              <w:jc w:val="right"/>
            </w:pPr>
            <w:r>
              <w:rPr>
                <w:rFonts w:eastAsiaTheme="minorEastAsia"/>
                <w:kern w:val="0"/>
                <w:szCs w:val="21"/>
              </w:rPr>
              <w:t>1.47</w:t>
            </w:r>
          </w:p>
        </w:tc>
      </w:tr>
      <w:tr w:rsidR="00262DAE">
        <w:tc>
          <w:tcPr>
            <w:tcW w:w="817" w:type="dxa"/>
            <w:vAlign w:val="center"/>
          </w:tcPr>
          <w:p w:rsidR="00262DAE" w:rsidRDefault="004700B7">
            <w:pPr>
              <w:jc w:val="center"/>
            </w:pPr>
            <w:r>
              <w:rPr>
                <w:rFonts w:eastAsiaTheme="minorEastAsia"/>
                <w:kern w:val="0"/>
                <w:szCs w:val="21"/>
              </w:rPr>
              <w:t>7</w:t>
            </w:r>
          </w:p>
        </w:tc>
        <w:tc>
          <w:tcPr>
            <w:tcW w:w="1276" w:type="dxa"/>
            <w:vAlign w:val="center"/>
          </w:tcPr>
          <w:p w:rsidR="00262DAE" w:rsidRDefault="004700B7">
            <w:pPr>
              <w:jc w:val="center"/>
            </w:pPr>
            <w:r>
              <w:rPr>
                <w:rFonts w:eastAsiaTheme="minorEastAsia"/>
                <w:kern w:val="0"/>
                <w:szCs w:val="21"/>
              </w:rPr>
              <w:t>002353</w:t>
            </w:r>
          </w:p>
        </w:tc>
        <w:tc>
          <w:tcPr>
            <w:tcW w:w="1701" w:type="dxa"/>
            <w:vAlign w:val="center"/>
          </w:tcPr>
          <w:p w:rsidR="00262DAE" w:rsidRDefault="004700B7">
            <w:pPr>
              <w:jc w:val="center"/>
            </w:pPr>
            <w:r>
              <w:rPr>
                <w:rFonts w:eastAsiaTheme="minorEastAsia"/>
                <w:kern w:val="0"/>
                <w:szCs w:val="21"/>
              </w:rPr>
              <w:t>杰瑞股份</w:t>
            </w:r>
          </w:p>
        </w:tc>
        <w:tc>
          <w:tcPr>
            <w:tcW w:w="1276" w:type="dxa"/>
            <w:vAlign w:val="center"/>
          </w:tcPr>
          <w:p w:rsidR="00262DAE" w:rsidRDefault="004700B7">
            <w:pPr>
              <w:jc w:val="right"/>
            </w:pPr>
            <w:r>
              <w:rPr>
                <w:rFonts w:eastAsiaTheme="minorEastAsia"/>
                <w:kern w:val="0"/>
                <w:szCs w:val="21"/>
              </w:rPr>
              <w:t>421,214.00</w:t>
            </w:r>
          </w:p>
        </w:tc>
        <w:tc>
          <w:tcPr>
            <w:tcW w:w="1842" w:type="dxa"/>
            <w:vAlign w:val="center"/>
          </w:tcPr>
          <w:p w:rsidR="00262DAE" w:rsidRDefault="004700B7">
            <w:pPr>
              <w:jc w:val="right"/>
            </w:pPr>
            <w:r>
              <w:rPr>
                <w:rFonts w:eastAsiaTheme="minorEastAsia"/>
                <w:kern w:val="0"/>
                <w:szCs w:val="21"/>
              </w:rPr>
              <w:t>20,395,181.88</w:t>
            </w:r>
          </w:p>
        </w:tc>
        <w:tc>
          <w:tcPr>
            <w:tcW w:w="1616" w:type="dxa"/>
            <w:vAlign w:val="center"/>
          </w:tcPr>
          <w:p w:rsidR="00262DAE" w:rsidRDefault="004700B7">
            <w:pPr>
              <w:jc w:val="right"/>
            </w:pPr>
            <w:r>
              <w:rPr>
                <w:rFonts w:eastAsiaTheme="minorEastAsia"/>
                <w:kern w:val="0"/>
                <w:szCs w:val="21"/>
              </w:rPr>
              <w:t>1.46</w:t>
            </w:r>
          </w:p>
        </w:tc>
      </w:tr>
      <w:tr w:rsidR="00262DAE">
        <w:tc>
          <w:tcPr>
            <w:tcW w:w="817" w:type="dxa"/>
            <w:vAlign w:val="center"/>
          </w:tcPr>
          <w:p w:rsidR="00262DAE" w:rsidRDefault="004700B7">
            <w:pPr>
              <w:jc w:val="center"/>
            </w:pPr>
            <w:r>
              <w:rPr>
                <w:rFonts w:eastAsiaTheme="minorEastAsia"/>
                <w:kern w:val="0"/>
                <w:szCs w:val="21"/>
              </w:rPr>
              <w:t>8</w:t>
            </w:r>
          </w:p>
        </w:tc>
        <w:tc>
          <w:tcPr>
            <w:tcW w:w="1276" w:type="dxa"/>
            <w:vAlign w:val="center"/>
          </w:tcPr>
          <w:p w:rsidR="00262DAE" w:rsidRDefault="004700B7">
            <w:pPr>
              <w:jc w:val="center"/>
            </w:pPr>
            <w:r>
              <w:rPr>
                <w:rFonts w:eastAsiaTheme="minorEastAsia"/>
                <w:kern w:val="0"/>
                <w:szCs w:val="21"/>
              </w:rPr>
              <w:t>000661</w:t>
            </w:r>
          </w:p>
        </w:tc>
        <w:tc>
          <w:tcPr>
            <w:tcW w:w="1701" w:type="dxa"/>
            <w:vAlign w:val="center"/>
          </w:tcPr>
          <w:p w:rsidR="00262DAE" w:rsidRDefault="004700B7">
            <w:pPr>
              <w:jc w:val="center"/>
            </w:pPr>
            <w:r>
              <w:rPr>
                <w:rFonts w:eastAsiaTheme="minorEastAsia"/>
                <w:kern w:val="0"/>
                <w:szCs w:val="21"/>
              </w:rPr>
              <w:t>长春高新</w:t>
            </w:r>
          </w:p>
        </w:tc>
        <w:tc>
          <w:tcPr>
            <w:tcW w:w="1276" w:type="dxa"/>
            <w:vAlign w:val="center"/>
          </w:tcPr>
          <w:p w:rsidR="00262DAE" w:rsidRDefault="004700B7">
            <w:pPr>
              <w:jc w:val="right"/>
            </w:pPr>
            <w:r>
              <w:rPr>
                <w:rFonts w:eastAsiaTheme="minorEastAsia"/>
                <w:kern w:val="0"/>
                <w:szCs w:val="21"/>
              </w:rPr>
              <w:t>62,999.00</w:t>
            </w:r>
          </w:p>
        </w:tc>
        <w:tc>
          <w:tcPr>
            <w:tcW w:w="1842" w:type="dxa"/>
            <w:vAlign w:val="center"/>
          </w:tcPr>
          <w:p w:rsidR="00262DAE" w:rsidRDefault="004700B7">
            <w:pPr>
              <w:jc w:val="right"/>
            </w:pPr>
            <w:r>
              <w:rPr>
                <w:rFonts w:eastAsiaTheme="minorEastAsia"/>
                <w:kern w:val="0"/>
                <w:szCs w:val="21"/>
              </w:rPr>
              <w:t>17,303,305.34</w:t>
            </w:r>
          </w:p>
        </w:tc>
        <w:tc>
          <w:tcPr>
            <w:tcW w:w="1616" w:type="dxa"/>
            <w:vAlign w:val="center"/>
          </w:tcPr>
          <w:p w:rsidR="00262DAE" w:rsidRDefault="004700B7">
            <w:pPr>
              <w:jc w:val="right"/>
            </w:pPr>
            <w:r>
              <w:rPr>
                <w:rFonts w:eastAsiaTheme="minorEastAsia"/>
                <w:kern w:val="0"/>
                <w:szCs w:val="21"/>
              </w:rPr>
              <w:t>1.24</w:t>
            </w:r>
          </w:p>
        </w:tc>
      </w:tr>
      <w:tr w:rsidR="00262DAE">
        <w:tc>
          <w:tcPr>
            <w:tcW w:w="817" w:type="dxa"/>
            <w:vAlign w:val="center"/>
          </w:tcPr>
          <w:p w:rsidR="00262DAE" w:rsidRDefault="004700B7">
            <w:pPr>
              <w:jc w:val="center"/>
            </w:pPr>
            <w:r>
              <w:rPr>
                <w:rFonts w:eastAsiaTheme="minorEastAsia"/>
                <w:kern w:val="0"/>
                <w:szCs w:val="21"/>
              </w:rPr>
              <w:t>9</w:t>
            </w:r>
          </w:p>
        </w:tc>
        <w:tc>
          <w:tcPr>
            <w:tcW w:w="1276" w:type="dxa"/>
            <w:vAlign w:val="center"/>
          </w:tcPr>
          <w:p w:rsidR="00262DAE" w:rsidRDefault="004700B7">
            <w:pPr>
              <w:jc w:val="center"/>
            </w:pPr>
            <w:r>
              <w:rPr>
                <w:rFonts w:eastAsiaTheme="minorEastAsia"/>
                <w:kern w:val="0"/>
                <w:szCs w:val="21"/>
              </w:rPr>
              <w:t>002982</w:t>
            </w:r>
          </w:p>
        </w:tc>
        <w:tc>
          <w:tcPr>
            <w:tcW w:w="1701" w:type="dxa"/>
            <w:vAlign w:val="center"/>
          </w:tcPr>
          <w:p w:rsidR="00262DAE" w:rsidRDefault="004700B7">
            <w:pPr>
              <w:jc w:val="center"/>
            </w:pPr>
            <w:r>
              <w:rPr>
                <w:rFonts w:eastAsiaTheme="minorEastAsia"/>
                <w:kern w:val="0"/>
                <w:szCs w:val="21"/>
              </w:rPr>
              <w:t>湘佳股份</w:t>
            </w:r>
          </w:p>
        </w:tc>
        <w:tc>
          <w:tcPr>
            <w:tcW w:w="1276" w:type="dxa"/>
            <w:vAlign w:val="center"/>
          </w:tcPr>
          <w:p w:rsidR="00262DAE" w:rsidRDefault="004700B7">
            <w:pPr>
              <w:jc w:val="right"/>
            </w:pPr>
            <w:r>
              <w:rPr>
                <w:rFonts w:eastAsiaTheme="minorEastAsia"/>
                <w:kern w:val="0"/>
                <w:szCs w:val="21"/>
              </w:rPr>
              <w:t>386,253.00</w:t>
            </w:r>
          </w:p>
        </w:tc>
        <w:tc>
          <w:tcPr>
            <w:tcW w:w="1842" w:type="dxa"/>
            <w:vAlign w:val="center"/>
          </w:tcPr>
          <w:p w:rsidR="00262DAE" w:rsidRDefault="004700B7">
            <w:pPr>
              <w:jc w:val="right"/>
            </w:pPr>
            <w:r>
              <w:rPr>
                <w:rFonts w:eastAsiaTheme="minorEastAsia"/>
                <w:kern w:val="0"/>
                <w:szCs w:val="21"/>
              </w:rPr>
              <w:t>15,144,980.13</w:t>
            </w:r>
          </w:p>
        </w:tc>
        <w:tc>
          <w:tcPr>
            <w:tcW w:w="1616" w:type="dxa"/>
            <w:vAlign w:val="center"/>
          </w:tcPr>
          <w:p w:rsidR="00262DAE" w:rsidRDefault="004700B7">
            <w:pPr>
              <w:jc w:val="right"/>
            </w:pPr>
            <w:r>
              <w:rPr>
                <w:rFonts w:eastAsiaTheme="minorEastAsia"/>
                <w:kern w:val="0"/>
                <w:szCs w:val="21"/>
              </w:rPr>
              <w:t>1.08</w:t>
            </w:r>
          </w:p>
        </w:tc>
      </w:tr>
      <w:tr w:rsidR="00262DAE">
        <w:tc>
          <w:tcPr>
            <w:tcW w:w="817" w:type="dxa"/>
            <w:vAlign w:val="center"/>
          </w:tcPr>
          <w:p w:rsidR="00262DAE" w:rsidRDefault="004700B7">
            <w:pPr>
              <w:jc w:val="center"/>
            </w:pPr>
            <w:r>
              <w:rPr>
                <w:rFonts w:eastAsiaTheme="minorEastAsia"/>
                <w:kern w:val="0"/>
                <w:szCs w:val="21"/>
              </w:rPr>
              <w:t>10</w:t>
            </w:r>
          </w:p>
        </w:tc>
        <w:tc>
          <w:tcPr>
            <w:tcW w:w="1276" w:type="dxa"/>
            <w:vAlign w:val="center"/>
          </w:tcPr>
          <w:p w:rsidR="00262DAE" w:rsidRDefault="004700B7">
            <w:pPr>
              <w:jc w:val="center"/>
            </w:pPr>
            <w:r>
              <w:rPr>
                <w:rFonts w:eastAsiaTheme="minorEastAsia"/>
                <w:kern w:val="0"/>
                <w:szCs w:val="21"/>
              </w:rPr>
              <w:t>000636</w:t>
            </w:r>
          </w:p>
        </w:tc>
        <w:tc>
          <w:tcPr>
            <w:tcW w:w="1701" w:type="dxa"/>
            <w:vAlign w:val="center"/>
          </w:tcPr>
          <w:p w:rsidR="00262DAE" w:rsidRDefault="004700B7">
            <w:pPr>
              <w:jc w:val="center"/>
            </w:pPr>
            <w:r>
              <w:rPr>
                <w:rFonts w:eastAsiaTheme="minorEastAsia"/>
                <w:kern w:val="0"/>
                <w:szCs w:val="21"/>
              </w:rPr>
              <w:t>风华高科</w:t>
            </w:r>
          </w:p>
        </w:tc>
        <w:tc>
          <w:tcPr>
            <w:tcW w:w="1276" w:type="dxa"/>
            <w:vAlign w:val="center"/>
          </w:tcPr>
          <w:p w:rsidR="00262DAE" w:rsidRDefault="004700B7">
            <w:pPr>
              <w:jc w:val="right"/>
            </w:pPr>
            <w:r>
              <w:rPr>
                <w:rFonts w:eastAsiaTheme="minorEastAsia"/>
                <w:kern w:val="0"/>
                <w:szCs w:val="21"/>
              </w:rPr>
              <w:t>533,016.00</w:t>
            </w:r>
          </w:p>
        </w:tc>
        <w:tc>
          <w:tcPr>
            <w:tcW w:w="1842" w:type="dxa"/>
            <w:vAlign w:val="center"/>
          </w:tcPr>
          <w:p w:rsidR="00262DAE" w:rsidRDefault="004700B7">
            <w:pPr>
              <w:jc w:val="right"/>
            </w:pPr>
            <w:r>
              <w:rPr>
                <w:rFonts w:eastAsiaTheme="minorEastAsia"/>
                <w:kern w:val="0"/>
                <w:szCs w:val="21"/>
              </w:rPr>
              <w:t>14,865,816.24</w:t>
            </w:r>
          </w:p>
        </w:tc>
        <w:tc>
          <w:tcPr>
            <w:tcW w:w="1616" w:type="dxa"/>
            <w:vAlign w:val="center"/>
          </w:tcPr>
          <w:p w:rsidR="00262DAE" w:rsidRDefault="004700B7">
            <w:pPr>
              <w:jc w:val="right"/>
            </w:pPr>
            <w:r>
              <w:rPr>
                <w:rFonts w:eastAsiaTheme="minorEastAsia"/>
                <w:kern w:val="0"/>
                <w:szCs w:val="21"/>
              </w:rPr>
              <w:t>1.06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390,946,400.00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50,845,000.00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50,845,000.00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36,759,590.00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100,500,000.00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111,243,000.00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220,278,643.00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168,240,900.00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1,078,813,533.00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62DAE">
        <w:tc>
          <w:tcPr>
            <w:tcW w:w="1504" w:type="dxa"/>
            <w:vAlign w:val="center"/>
          </w:tcPr>
          <w:p w:rsidR="00262DAE" w:rsidRDefault="004700B7">
            <w:pPr>
              <w:jc w:val="center"/>
            </w:pPr>
            <w:r>
              <w:rPr>
                <w:rFonts w:eastAsiaTheme="minorEastAsia"/>
                <w:color w:val="000000" w:themeColor="text1"/>
                <w:szCs w:val="21"/>
              </w:rPr>
              <w:t>1</w:t>
            </w:r>
          </w:p>
        </w:tc>
        <w:tc>
          <w:tcPr>
            <w:tcW w:w="1504" w:type="dxa"/>
            <w:vAlign w:val="center"/>
          </w:tcPr>
          <w:p w:rsidR="00262DAE" w:rsidRDefault="004700B7">
            <w:pPr>
              <w:jc w:val="center"/>
            </w:pPr>
            <w:r>
              <w:rPr>
                <w:rFonts w:eastAsiaTheme="minorEastAsia"/>
                <w:color w:val="000000" w:themeColor="text1"/>
                <w:szCs w:val="21"/>
              </w:rPr>
              <w:t>200014</w:t>
            </w:r>
          </w:p>
        </w:tc>
        <w:tc>
          <w:tcPr>
            <w:tcW w:w="1504" w:type="dxa"/>
            <w:vAlign w:val="center"/>
          </w:tcPr>
          <w:p w:rsidR="00262DAE" w:rsidRDefault="004700B7">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503" w:type="dxa"/>
            <w:vAlign w:val="center"/>
          </w:tcPr>
          <w:p w:rsidR="00262DAE" w:rsidRDefault="004700B7">
            <w:pPr>
              <w:jc w:val="right"/>
            </w:pPr>
            <w:r>
              <w:rPr>
                <w:rFonts w:eastAsiaTheme="minorEastAsia"/>
                <w:color w:val="000000" w:themeColor="text1"/>
                <w:szCs w:val="21"/>
              </w:rPr>
              <w:t>1,110,000</w:t>
            </w:r>
          </w:p>
        </w:tc>
        <w:tc>
          <w:tcPr>
            <w:tcW w:w="1503" w:type="dxa"/>
            <w:vAlign w:val="center"/>
          </w:tcPr>
          <w:p w:rsidR="00262DAE" w:rsidRDefault="004700B7">
            <w:pPr>
              <w:jc w:val="right"/>
            </w:pPr>
            <w:r>
              <w:rPr>
                <w:rFonts w:eastAsiaTheme="minorEastAsia"/>
                <w:color w:val="000000" w:themeColor="text1"/>
                <w:szCs w:val="21"/>
              </w:rPr>
              <w:t>111,865,800.00</w:t>
            </w:r>
          </w:p>
        </w:tc>
        <w:tc>
          <w:tcPr>
            <w:tcW w:w="1503" w:type="dxa"/>
            <w:vAlign w:val="center"/>
          </w:tcPr>
          <w:p w:rsidR="00262DAE" w:rsidRDefault="004700B7">
            <w:pPr>
              <w:jc w:val="right"/>
            </w:pPr>
            <w:r>
              <w:rPr>
                <w:rFonts w:eastAsiaTheme="minorEastAsia"/>
                <w:color w:val="000000" w:themeColor="text1"/>
                <w:szCs w:val="21"/>
              </w:rPr>
              <w:t>7.99</w:t>
            </w:r>
          </w:p>
        </w:tc>
      </w:tr>
      <w:tr w:rsidR="00262DAE">
        <w:tc>
          <w:tcPr>
            <w:tcW w:w="1504" w:type="dxa"/>
            <w:vAlign w:val="center"/>
          </w:tcPr>
          <w:p w:rsidR="00262DAE" w:rsidRDefault="004700B7">
            <w:pPr>
              <w:jc w:val="center"/>
            </w:pPr>
            <w:r>
              <w:rPr>
                <w:rFonts w:eastAsiaTheme="minorEastAsia"/>
                <w:color w:val="000000" w:themeColor="text1"/>
                <w:szCs w:val="21"/>
              </w:rPr>
              <w:t>2</w:t>
            </w:r>
          </w:p>
        </w:tc>
        <w:tc>
          <w:tcPr>
            <w:tcW w:w="1504" w:type="dxa"/>
            <w:vAlign w:val="center"/>
          </w:tcPr>
          <w:p w:rsidR="00262DAE" w:rsidRDefault="004700B7">
            <w:pPr>
              <w:jc w:val="center"/>
            </w:pPr>
            <w:r>
              <w:rPr>
                <w:rFonts w:eastAsiaTheme="minorEastAsia"/>
                <w:color w:val="000000" w:themeColor="text1"/>
                <w:szCs w:val="21"/>
              </w:rPr>
              <w:t>200013</w:t>
            </w:r>
          </w:p>
        </w:tc>
        <w:tc>
          <w:tcPr>
            <w:tcW w:w="1504" w:type="dxa"/>
            <w:vAlign w:val="center"/>
          </w:tcPr>
          <w:p w:rsidR="00262DAE" w:rsidRDefault="004700B7">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262DAE" w:rsidRDefault="004700B7">
            <w:pPr>
              <w:jc w:val="right"/>
            </w:pPr>
            <w:r>
              <w:rPr>
                <w:rFonts w:eastAsiaTheme="minorEastAsia"/>
                <w:color w:val="000000" w:themeColor="text1"/>
                <w:szCs w:val="21"/>
              </w:rPr>
              <w:t>1,040,000</w:t>
            </w:r>
          </w:p>
        </w:tc>
        <w:tc>
          <w:tcPr>
            <w:tcW w:w="1503" w:type="dxa"/>
            <w:vAlign w:val="center"/>
          </w:tcPr>
          <w:p w:rsidR="00262DAE" w:rsidRDefault="004700B7">
            <w:pPr>
              <w:jc w:val="right"/>
            </w:pPr>
            <w:r>
              <w:rPr>
                <w:rFonts w:eastAsiaTheme="minorEastAsia"/>
                <w:color w:val="000000" w:themeColor="text1"/>
                <w:szCs w:val="21"/>
              </w:rPr>
              <w:t>105,320,800.00</w:t>
            </w:r>
          </w:p>
        </w:tc>
        <w:tc>
          <w:tcPr>
            <w:tcW w:w="1503" w:type="dxa"/>
            <w:vAlign w:val="center"/>
          </w:tcPr>
          <w:p w:rsidR="00262DAE" w:rsidRDefault="004700B7">
            <w:pPr>
              <w:jc w:val="right"/>
            </w:pPr>
            <w:r>
              <w:rPr>
                <w:rFonts w:eastAsiaTheme="minorEastAsia"/>
                <w:color w:val="000000" w:themeColor="text1"/>
                <w:szCs w:val="21"/>
              </w:rPr>
              <w:t>7.52</w:t>
            </w:r>
          </w:p>
        </w:tc>
      </w:tr>
      <w:tr w:rsidR="00262DAE">
        <w:tc>
          <w:tcPr>
            <w:tcW w:w="1504" w:type="dxa"/>
            <w:vAlign w:val="center"/>
          </w:tcPr>
          <w:p w:rsidR="00262DAE" w:rsidRDefault="004700B7">
            <w:pPr>
              <w:jc w:val="center"/>
            </w:pPr>
            <w:r>
              <w:rPr>
                <w:rFonts w:eastAsiaTheme="minorEastAsia"/>
                <w:color w:val="000000" w:themeColor="text1"/>
                <w:szCs w:val="21"/>
              </w:rPr>
              <w:t>3</w:t>
            </w:r>
          </w:p>
        </w:tc>
        <w:tc>
          <w:tcPr>
            <w:tcW w:w="1504" w:type="dxa"/>
            <w:vAlign w:val="center"/>
          </w:tcPr>
          <w:p w:rsidR="00262DAE" w:rsidRDefault="004700B7">
            <w:pPr>
              <w:jc w:val="center"/>
            </w:pPr>
            <w:r>
              <w:rPr>
                <w:rFonts w:eastAsiaTheme="minorEastAsia"/>
                <w:color w:val="000000" w:themeColor="text1"/>
                <w:szCs w:val="21"/>
              </w:rPr>
              <w:t>210004</w:t>
            </w:r>
          </w:p>
        </w:tc>
        <w:tc>
          <w:tcPr>
            <w:tcW w:w="1504" w:type="dxa"/>
            <w:vAlign w:val="center"/>
          </w:tcPr>
          <w:p w:rsidR="00262DAE" w:rsidRDefault="004700B7">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262DAE" w:rsidRDefault="004700B7">
            <w:pPr>
              <w:jc w:val="right"/>
            </w:pPr>
            <w:r>
              <w:rPr>
                <w:rFonts w:eastAsiaTheme="minorEastAsia"/>
                <w:color w:val="000000" w:themeColor="text1"/>
                <w:szCs w:val="21"/>
              </w:rPr>
              <w:t>1,030,000</w:t>
            </w:r>
          </w:p>
        </w:tc>
        <w:tc>
          <w:tcPr>
            <w:tcW w:w="1503" w:type="dxa"/>
            <w:vAlign w:val="center"/>
          </w:tcPr>
          <w:p w:rsidR="00262DAE" w:rsidRDefault="004700B7">
            <w:pPr>
              <w:jc w:val="right"/>
            </w:pPr>
            <w:r>
              <w:rPr>
                <w:rFonts w:eastAsiaTheme="minorEastAsia"/>
                <w:color w:val="000000" w:themeColor="text1"/>
                <w:szCs w:val="21"/>
              </w:rPr>
              <w:t>103,782,800.00</w:t>
            </w:r>
          </w:p>
        </w:tc>
        <w:tc>
          <w:tcPr>
            <w:tcW w:w="1503" w:type="dxa"/>
            <w:vAlign w:val="center"/>
          </w:tcPr>
          <w:p w:rsidR="00262DAE" w:rsidRDefault="004700B7">
            <w:pPr>
              <w:jc w:val="right"/>
            </w:pPr>
            <w:r>
              <w:rPr>
                <w:rFonts w:eastAsiaTheme="minorEastAsia"/>
                <w:color w:val="000000" w:themeColor="text1"/>
                <w:szCs w:val="21"/>
              </w:rPr>
              <w:t>7.41</w:t>
            </w:r>
          </w:p>
        </w:tc>
      </w:tr>
      <w:tr w:rsidR="00262DAE">
        <w:tc>
          <w:tcPr>
            <w:tcW w:w="1504" w:type="dxa"/>
            <w:vAlign w:val="center"/>
          </w:tcPr>
          <w:p w:rsidR="00262DAE" w:rsidRDefault="004700B7">
            <w:pPr>
              <w:jc w:val="center"/>
            </w:pPr>
            <w:r>
              <w:rPr>
                <w:rFonts w:eastAsiaTheme="minorEastAsia"/>
                <w:color w:val="000000" w:themeColor="text1"/>
                <w:szCs w:val="21"/>
              </w:rPr>
              <w:t>4</w:t>
            </w:r>
          </w:p>
        </w:tc>
        <w:tc>
          <w:tcPr>
            <w:tcW w:w="1504" w:type="dxa"/>
            <w:vAlign w:val="center"/>
          </w:tcPr>
          <w:p w:rsidR="00262DAE" w:rsidRDefault="004700B7">
            <w:pPr>
              <w:jc w:val="center"/>
            </w:pPr>
            <w:r>
              <w:rPr>
                <w:rFonts w:eastAsiaTheme="minorEastAsia"/>
                <w:color w:val="000000" w:themeColor="text1"/>
                <w:szCs w:val="21"/>
              </w:rPr>
              <w:t>042100011</w:t>
            </w:r>
          </w:p>
        </w:tc>
        <w:tc>
          <w:tcPr>
            <w:tcW w:w="1504" w:type="dxa"/>
            <w:vAlign w:val="center"/>
          </w:tcPr>
          <w:p w:rsidR="00262DAE" w:rsidRDefault="004700B7">
            <w:pPr>
              <w:jc w:val="center"/>
            </w:pPr>
            <w:r>
              <w:rPr>
                <w:rFonts w:eastAsiaTheme="minorEastAsia"/>
                <w:color w:val="000000" w:themeColor="text1"/>
                <w:szCs w:val="21"/>
              </w:rPr>
              <w:t>21</w:t>
            </w:r>
            <w:r>
              <w:rPr>
                <w:rFonts w:eastAsiaTheme="minorEastAsia"/>
                <w:color w:val="000000" w:themeColor="text1"/>
                <w:szCs w:val="21"/>
              </w:rPr>
              <w:t>长电</w:t>
            </w:r>
            <w:r>
              <w:rPr>
                <w:rFonts w:eastAsiaTheme="minorEastAsia"/>
                <w:color w:val="000000" w:themeColor="text1"/>
                <w:szCs w:val="21"/>
              </w:rPr>
              <w:t>CP001</w:t>
            </w:r>
          </w:p>
        </w:tc>
        <w:tc>
          <w:tcPr>
            <w:tcW w:w="1503" w:type="dxa"/>
            <w:vAlign w:val="center"/>
          </w:tcPr>
          <w:p w:rsidR="00262DAE" w:rsidRDefault="004700B7">
            <w:pPr>
              <w:jc w:val="right"/>
            </w:pPr>
            <w:r>
              <w:rPr>
                <w:rFonts w:eastAsiaTheme="minorEastAsia"/>
                <w:color w:val="000000" w:themeColor="text1"/>
                <w:szCs w:val="21"/>
              </w:rPr>
              <w:t>1,000,000</w:t>
            </w:r>
          </w:p>
        </w:tc>
        <w:tc>
          <w:tcPr>
            <w:tcW w:w="1503" w:type="dxa"/>
            <w:vAlign w:val="center"/>
          </w:tcPr>
          <w:p w:rsidR="00262DAE" w:rsidRDefault="004700B7">
            <w:pPr>
              <w:jc w:val="right"/>
            </w:pPr>
            <w:r>
              <w:rPr>
                <w:rFonts w:eastAsiaTheme="minorEastAsia"/>
                <w:color w:val="000000" w:themeColor="text1"/>
                <w:szCs w:val="21"/>
              </w:rPr>
              <w:t>100,500,000.00</w:t>
            </w:r>
          </w:p>
        </w:tc>
        <w:tc>
          <w:tcPr>
            <w:tcW w:w="1503" w:type="dxa"/>
            <w:vAlign w:val="center"/>
          </w:tcPr>
          <w:p w:rsidR="00262DAE" w:rsidRDefault="004700B7">
            <w:pPr>
              <w:jc w:val="right"/>
            </w:pPr>
            <w:r>
              <w:rPr>
                <w:rFonts w:eastAsiaTheme="minorEastAsia"/>
                <w:color w:val="000000" w:themeColor="text1"/>
                <w:szCs w:val="21"/>
              </w:rPr>
              <w:t>7.17</w:t>
            </w:r>
          </w:p>
        </w:tc>
      </w:tr>
      <w:tr w:rsidR="00262DAE">
        <w:tc>
          <w:tcPr>
            <w:tcW w:w="1504" w:type="dxa"/>
            <w:vAlign w:val="center"/>
          </w:tcPr>
          <w:p w:rsidR="00262DAE" w:rsidRDefault="004700B7">
            <w:pPr>
              <w:jc w:val="center"/>
            </w:pPr>
            <w:r>
              <w:rPr>
                <w:rFonts w:eastAsiaTheme="minorEastAsia"/>
                <w:color w:val="000000" w:themeColor="text1"/>
                <w:szCs w:val="21"/>
              </w:rPr>
              <w:t>5</w:t>
            </w:r>
          </w:p>
        </w:tc>
        <w:tc>
          <w:tcPr>
            <w:tcW w:w="1504" w:type="dxa"/>
            <w:vAlign w:val="center"/>
          </w:tcPr>
          <w:p w:rsidR="00262DAE" w:rsidRDefault="004700B7">
            <w:pPr>
              <w:jc w:val="center"/>
            </w:pPr>
            <w:r>
              <w:rPr>
                <w:rFonts w:eastAsiaTheme="minorEastAsia"/>
                <w:color w:val="000000" w:themeColor="text1"/>
                <w:szCs w:val="21"/>
              </w:rPr>
              <w:t>113044</w:t>
            </w:r>
          </w:p>
        </w:tc>
        <w:tc>
          <w:tcPr>
            <w:tcW w:w="1504" w:type="dxa"/>
            <w:vAlign w:val="center"/>
          </w:tcPr>
          <w:p w:rsidR="00262DAE" w:rsidRDefault="004700B7">
            <w:pPr>
              <w:jc w:val="center"/>
            </w:pPr>
            <w:r>
              <w:rPr>
                <w:rFonts w:eastAsiaTheme="minorEastAsia"/>
                <w:color w:val="000000" w:themeColor="text1"/>
                <w:szCs w:val="21"/>
              </w:rPr>
              <w:t>大秦转债</w:t>
            </w:r>
          </w:p>
        </w:tc>
        <w:tc>
          <w:tcPr>
            <w:tcW w:w="1503" w:type="dxa"/>
            <w:vAlign w:val="center"/>
          </w:tcPr>
          <w:p w:rsidR="00262DAE" w:rsidRDefault="004700B7">
            <w:pPr>
              <w:jc w:val="right"/>
            </w:pPr>
            <w:r>
              <w:rPr>
                <w:rFonts w:eastAsiaTheme="minorEastAsia"/>
                <w:color w:val="000000" w:themeColor="text1"/>
                <w:szCs w:val="21"/>
              </w:rPr>
              <w:t>772,770</w:t>
            </w:r>
          </w:p>
        </w:tc>
        <w:tc>
          <w:tcPr>
            <w:tcW w:w="1503" w:type="dxa"/>
            <w:vAlign w:val="center"/>
          </w:tcPr>
          <w:p w:rsidR="00262DAE" w:rsidRDefault="004700B7">
            <w:pPr>
              <w:jc w:val="right"/>
            </w:pPr>
            <w:r>
              <w:rPr>
                <w:rFonts w:eastAsiaTheme="minorEastAsia"/>
                <w:color w:val="000000" w:themeColor="text1"/>
                <w:szCs w:val="21"/>
              </w:rPr>
              <w:t>81,542,690.40</w:t>
            </w:r>
          </w:p>
        </w:tc>
        <w:tc>
          <w:tcPr>
            <w:tcW w:w="1503" w:type="dxa"/>
            <w:vAlign w:val="center"/>
          </w:tcPr>
          <w:p w:rsidR="00262DAE" w:rsidRDefault="004700B7">
            <w:pPr>
              <w:jc w:val="right"/>
            </w:pPr>
            <w:r>
              <w:rPr>
                <w:rFonts w:eastAsiaTheme="minorEastAsia"/>
                <w:color w:val="000000" w:themeColor="text1"/>
                <w:szCs w:val="21"/>
              </w:rPr>
              <w:t>5.82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695,963.97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38,983.91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16,249,605.34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318,141.57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17,302,694.79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62DAE">
        <w:tc>
          <w:tcPr>
            <w:tcW w:w="1181" w:type="dxa"/>
            <w:vAlign w:val="center"/>
          </w:tcPr>
          <w:p w:rsidR="00262DAE" w:rsidRDefault="004700B7">
            <w:pPr>
              <w:jc w:val="center"/>
            </w:pPr>
            <w:r>
              <w:rPr>
                <w:rFonts w:eastAsiaTheme="minorEastAsia"/>
                <w:color w:val="000000" w:themeColor="text1"/>
                <w:szCs w:val="21"/>
              </w:rPr>
              <w:t>1</w:t>
            </w:r>
          </w:p>
        </w:tc>
        <w:tc>
          <w:tcPr>
            <w:tcW w:w="2497" w:type="dxa"/>
            <w:vAlign w:val="center"/>
          </w:tcPr>
          <w:p w:rsidR="00262DAE" w:rsidRDefault="004700B7">
            <w:pPr>
              <w:jc w:val="center"/>
            </w:pPr>
            <w:r>
              <w:rPr>
                <w:rFonts w:eastAsiaTheme="minorEastAsia"/>
                <w:color w:val="000000" w:themeColor="text1"/>
                <w:szCs w:val="21"/>
              </w:rPr>
              <w:t>113044</w:t>
            </w:r>
          </w:p>
        </w:tc>
        <w:tc>
          <w:tcPr>
            <w:tcW w:w="1746" w:type="dxa"/>
            <w:vAlign w:val="center"/>
          </w:tcPr>
          <w:p w:rsidR="00262DAE" w:rsidRDefault="004700B7">
            <w:pPr>
              <w:jc w:val="center"/>
            </w:pPr>
            <w:r>
              <w:rPr>
                <w:rFonts w:eastAsiaTheme="minorEastAsia"/>
                <w:color w:val="000000" w:themeColor="text1"/>
                <w:szCs w:val="21"/>
              </w:rPr>
              <w:t>大秦转债</w:t>
            </w:r>
          </w:p>
        </w:tc>
        <w:tc>
          <w:tcPr>
            <w:tcW w:w="1825" w:type="dxa"/>
            <w:vAlign w:val="center"/>
          </w:tcPr>
          <w:p w:rsidR="00262DAE" w:rsidRDefault="004700B7">
            <w:pPr>
              <w:jc w:val="right"/>
            </w:pPr>
            <w:r>
              <w:rPr>
                <w:rFonts w:eastAsiaTheme="minorEastAsia"/>
                <w:color w:val="000000" w:themeColor="text1"/>
                <w:szCs w:val="21"/>
              </w:rPr>
              <w:t>81,542,690.40</w:t>
            </w:r>
          </w:p>
        </w:tc>
        <w:tc>
          <w:tcPr>
            <w:tcW w:w="1679" w:type="dxa"/>
            <w:vAlign w:val="center"/>
          </w:tcPr>
          <w:p w:rsidR="00262DAE" w:rsidRDefault="004700B7">
            <w:pPr>
              <w:jc w:val="right"/>
            </w:pPr>
            <w:r>
              <w:rPr>
                <w:rFonts w:eastAsiaTheme="minorEastAsia"/>
                <w:color w:val="000000" w:themeColor="text1"/>
                <w:szCs w:val="21"/>
              </w:rPr>
              <w:t>5.82</w:t>
            </w:r>
          </w:p>
        </w:tc>
      </w:tr>
      <w:tr w:rsidR="00262DAE">
        <w:tc>
          <w:tcPr>
            <w:tcW w:w="1181" w:type="dxa"/>
            <w:vAlign w:val="center"/>
          </w:tcPr>
          <w:p w:rsidR="00262DAE" w:rsidRDefault="004700B7">
            <w:pPr>
              <w:jc w:val="center"/>
            </w:pPr>
            <w:r>
              <w:rPr>
                <w:rFonts w:eastAsiaTheme="minorEastAsia"/>
                <w:color w:val="000000" w:themeColor="text1"/>
                <w:szCs w:val="21"/>
              </w:rPr>
              <w:t>2</w:t>
            </w:r>
          </w:p>
        </w:tc>
        <w:tc>
          <w:tcPr>
            <w:tcW w:w="2497" w:type="dxa"/>
            <w:vAlign w:val="center"/>
          </w:tcPr>
          <w:p w:rsidR="00262DAE" w:rsidRDefault="004700B7">
            <w:pPr>
              <w:jc w:val="center"/>
            </w:pPr>
            <w:r>
              <w:rPr>
                <w:rFonts w:eastAsiaTheme="minorEastAsia"/>
                <w:color w:val="000000" w:themeColor="text1"/>
                <w:szCs w:val="21"/>
              </w:rPr>
              <w:t>132009</w:t>
            </w:r>
          </w:p>
        </w:tc>
        <w:tc>
          <w:tcPr>
            <w:tcW w:w="1746" w:type="dxa"/>
            <w:vAlign w:val="center"/>
          </w:tcPr>
          <w:p w:rsidR="00262DAE" w:rsidRDefault="004700B7">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62DAE" w:rsidRDefault="004700B7">
            <w:pPr>
              <w:jc w:val="right"/>
            </w:pPr>
            <w:r>
              <w:rPr>
                <w:rFonts w:eastAsiaTheme="minorEastAsia"/>
                <w:color w:val="000000" w:themeColor="text1"/>
                <w:szCs w:val="21"/>
              </w:rPr>
              <w:t>79,576,996.20</w:t>
            </w:r>
          </w:p>
        </w:tc>
        <w:tc>
          <w:tcPr>
            <w:tcW w:w="1679" w:type="dxa"/>
            <w:vAlign w:val="center"/>
          </w:tcPr>
          <w:p w:rsidR="00262DAE" w:rsidRDefault="004700B7">
            <w:pPr>
              <w:jc w:val="right"/>
            </w:pPr>
            <w:r>
              <w:rPr>
                <w:rFonts w:eastAsiaTheme="minorEastAsia"/>
                <w:color w:val="000000" w:themeColor="text1"/>
                <w:szCs w:val="21"/>
              </w:rPr>
              <w:t>5.68</w:t>
            </w:r>
          </w:p>
        </w:tc>
      </w:tr>
      <w:tr w:rsidR="00262DAE">
        <w:tc>
          <w:tcPr>
            <w:tcW w:w="1181" w:type="dxa"/>
            <w:vAlign w:val="center"/>
          </w:tcPr>
          <w:p w:rsidR="00262DAE" w:rsidRDefault="004700B7">
            <w:pPr>
              <w:jc w:val="center"/>
            </w:pPr>
            <w:r>
              <w:rPr>
                <w:rFonts w:eastAsiaTheme="minorEastAsia"/>
                <w:color w:val="000000" w:themeColor="text1"/>
                <w:szCs w:val="21"/>
              </w:rPr>
              <w:t>3</w:t>
            </w:r>
          </w:p>
        </w:tc>
        <w:tc>
          <w:tcPr>
            <w:tcW w:w="2497" w:type="dxa"/>
            <w:vAlign w:val="center"/>
          </w:tcPr>
          <w:p w:rsidR="00262DAE" w:rsidRDefault="004700B7">
            <w:pPr>
              <w:jc w:val="center"/>
            </w:pPr>
            <w:r>
              <w:rPr>
                <w:rFonts w:eastAsiaTheme="minorEastAsia"/>
                <w:color w:val="000000" w:themeColor="text1"/>
                <w:szCs w:val="21"/>
              </w:rPr>
              <w:t>132015</w:t>
            </w:r>
          </w:p>
        </w:tc>
        <w:tc>
          <w:tcPr>
            <w:tcW w:w="1746" w:type="dxa"/>
            <w:vAlign w:val="center"/>
          </w:tcPr>
          <w:p w:rsidR="00262DAE" w:rsidRDefault="004700B7">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62DAE" w:rsidRDefault="004700B7">
            <w:pPr>
              <w:jc w:val="right"/>
            </w:pPr>
            <w:r>
              <w:rPr>
                <w:rFonts w:eastAsiaTheme="minorEastAsia"/>
                <w:color w:val="000000" w:themeColor="text1"/>
                <w:szCs w:val="21"/>
              </w:rPr>
              <w:t>59,158,956.40</w:t>
            </w:r>
          </w:p>
        </w:tc>
        <w:tc>
          <w:tcPr>
            <w:tcW w:w="1679" w:type="dxa"/>
            <w:vAlign w:val="center"/>
          </w:tcPr>
          <w:p w:rsidR="00262DAE" w:rsidRDefault="004700B7">
            <w:pPr>
              <w:jc w:val="right"/>
            </w:pPr>
            <w:r>
              <w:rPr>
                <w:rFonts w:eastAsiaTheme="minorEastAsia"/>
                <w:color w:val="000000" w:themeColor="text1"/>
                <w:szCs w:val="21"/>
              </w:rPr>
              <w:t>4.22</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719,799,505.99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833,548,535.04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60,983,943.83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200,392,714.98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313,740,039.21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494,388,578.84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467,043,410.61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539,552,671.18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基金管理人于</w:t>
      </w:r>
      <w:r w:rsidRPr="00B27A29">
        <w:rPr>
          <w:color w:val="000000"/>
          <w:szCs w:val="21"/>
        </w:rPr>
        <w:t>2021</w:t>
      </w:r>
      <w:r w:rsidRPr="00B27A29">
        <w:rPr>
          <w:color w:val="000000"/>
          <w:szCs w:val="21"/>
        </w:rPr>
        <w:t>年</w:t>
      </w:r>
      <w:r w:rsidRPr="00B27A29">
        <w:rPr>
          <w:color w:val="000000"/>
          <w:szCs w:val="21"/>
        </w:rPr>
        <w:t>9</w:t>
      </w:r>
      <w:r w:rsidRPr="00B27A29">
        <w:rPr>
          <w:color w:val="000000"/>
          <w:szCs w:val="21"/>
        </w:rPr>
        <w:t>月</w:t>
      </w:r>
      <w:r w:rsidRPr="00B27A29">
        <w:rPr>
          <w:color w:val="000000"/>
          <w:szCs w:val="21"/>
        </w:rPr>
        <w:t>28</w:t>
      </w:r>
      <w:r w:rsidRPr="00B27A29">
        <w:rPr>
          <w:color w:val="000000"/>
          <w:szCs w:val="21"/>
        </w:rPr>
        <w:t>日发布《关于以通讯开会方式召开上投摩根安裕回报混合型证券投资基金基金份额持有人大会的公告》及相关提示性公告，经与基金托管人协商一致，提议召开基金份额持有人大会调整本基金管理费率和托管费率并相应修改《基金合同》</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中国证监会准予上投摩根安裕回报混合型证券投资基金募集注册的文件；</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262DAE" w:rsidRDefault="004700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700B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700B7">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700B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上投摩根安裕回报混合型证券投资基金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2DAE"/>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00B7"/>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B773D-C2BC-48E4-9590-0759C805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1467</Words>
  <Characters>8363</Characters>
  <Application>Microsoft Office Word</Application>
  <DocSecurity>0</DocSecurity>
  <Lines>69</Lines>
  <Paragraphs>19</Paragraphs>
  <ScaleCrop>false</ScaleCrop>
  <Company>TRT. Ltd. Co.</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2021-10-26T03:03:00Z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